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063C1" w14:textId="77777777" w:rsidR="004125A2" w:rsidRPr="00FD7A65" w:rsidRDefault="004125A2" w:rsidP="004125A2">
      <w:pPr>
        <w:jc w:val="center"/>
        <w:rPr>
          <w:sz w:val="22"/>
          <w:szCs w:val="22"/>
        </w:rPr>
      </w:pPr>
      <w:bookmarkStart w:id="0" w:name="_GoBack"/>
      <w:bookmarkEnd w:id="0"/>
      <w:r w:rsidRPr="00FD7A65">
        <w:rPr>
          <w:sz w:val="22"/>
          <w:szCs w:val="22"/>
        </w:rPr>
        <w:t>DOCUMENTO DEL BANCO INTERAMERICANO DE DESARROLLO</w:t>
      </w:r>
    </w:p>
    <w:p w14:paraId="6DAFB502" w14:textId="77777777" w:rsidR="004125A2" w:rsidRPr="00FD7A65" w:rsidRDefault="004125A2" w:rsidP="004125A2">
      <w:pPr>
        <w:jc w:val="center"/>
        <w:rPr>
          <w:sz w:val="22"/>
          <w:szCs w:val="22"/>
        </w:rPr>
      </w:pPr>
    </w:p>
    <w:p w14:paraId="08BFFC06" w14:textId="77777777" w:rsidR="004125A2" w:rsidRPr="00FD7A65" w:rsidRDefault="00340EC4" w:rsidP="004125A2">
      <w:pPr>
        <w:jc w:val="center"/>
        <w:rPr>
          <w:sz w:val="22"/>
          <w:szCs w:val="22"/>
        </w:rPr>
      </w:pPr>
      <w:r w:rsidRPr="00FD7A65">
        <w:rPr>
          <w:b/>
          <w:noProof/>
          <w:sz w:val="22"/>
          <w:szCs w:val="22"/>
          <w:lang w:val="en-US"/>
        </w:rPr>
        <w:drawing>
          <wp:inline distT="0" distB="0" distL="0" distR="0" wp14:anchorId="7D282C18" wp14:editId="09309BBE">
            <wp:extent cx="1606378" cy="1136547"/>
            <wp:effectExtent l="0" t="0" r="0" b="0"/>
            <wp:docPr id="1" name="Picture 1" descr="D:\DATA.IDB\O. Came\Documentos BID\Nuevo Logo\Logo_español_negro_sin descrip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IDB\O. Came\Documentos BID\Nuevo Logo\Logo_español_negro_sin descript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646" cy="1139567"/>
                    </a:xfrm>
                    <a:prstGeom prst="rect">
                      <a:avLst/>
                    </a:prstGeom>
                    <a:noFill/>
                    <a:ln>
                      <a:noFill/>
                    </a:ln>
                  </pic:spPr>
                </pic:pic>
              </a:graphicData>
            </a:graphic>
          </wp:inline>
        </w:drawing>
      </w:r>
    </w:p>
    <w:p w14:paraId="4834340B" w14:textId="77777777" w:rsidR="004125A2" w:rsidRPr="00FD7A65" w:rsidRDefault="004125A2" w:rsidP="004125A2">
      <w:pPr>
        <w:jc w:val="center"/>
        <w:rPr>
          <w:sz w:val="22"/>
          <w:szCs w:val="22"/>
        </w:rPr>
      </w:pPr>
    </w:p>
    <w:p w14:paraId="15BD56E0" w14:textId="77777777" w:rsidR="004125A2" w:rsidRPr="00FD7A65" w:rsidRDefault="004125A2" w:rsidP="004125A2">
      <w:pPr>
        <w:jc w:val="center"/>
        <w:rPr>
          <w:sz w:val="22"/>
          <w:szCs w:val="22"/>
        </w:rPr>
      </w:pPr>
    </w:p>
    <w:p w14:paraId="1BBA90CA" w14:textId="77777777" w:rsidR="004125A2" w:rsidRPr="00FD7A65" w:rsidRDefault="004125A2" w:rsidP="004125A2">
      <w:pPr>
        <w:jc w:val="center"/>
        <w:rPr>
          <w:sz w:val="22"/>
          <w:szCs w:val="22"/>
        </w:rPr>
      </w:pPr>
    </w:p>
    <w:p w14:paraId="5F515ED0" w14:textId="77777777" w:rsidR="004125A2" w:rsidRPr="00FD7A65" w:rsidRDefault="004125A2" w:rsidP="004125A2">
      <w:pPr>
        <w:jc w:val="center"/>
        <w:rPr>
          <w:sz w:val="22"/>
          <w:szCs w:val="22"/>
        </w:rPr>
      </w:pPr>
    </w:p>
    <w:p w14:paraId="4FAF2BB3" w14:textId="77777777" w:rsidR="004125A2" w:rsidRPr="00FD7A65" w:rsidRDefault="004125A2" w:rsidP="004125A2">
      <w:pPr>
        <w:jc w:val="center"/>
        <w:rPr>
          <w:sz w:val="22"/>
          <w:szCs w:val="22"/>
        </w:rPr>
      </w:pPr>
    </w:p>
    <w:p w14:paraId="0E2C5F93" w14:textId="77777777" w:rsidR="00340EC4" w:rsidRPr="00FD7A65" w:rsidRDefault="00340EC4" w:rsidP="004125A2">
      <w:pPr>
        <w:tabs>
          <w:tab w:val="left" w:pos="1440"/>
          <w:tab w:val="left" w:pos="3060"/>
        </w:tabs>
        <w:jc w:val="center"/>
        <w:rPr>
          <w:b/>
          <w:smallCaps/>
          <w:sz w:val="22"/>
          <w:szCs w:val="22"/>
        </w:rPr>
      </w:pPr>
    </w:p>
    <w:p w14:paraId="575B534E" w14:textId="77777777" w:rsidR="00340EC4" w:rsidRPr="00FD7A65" w:rsidRDefault="00340EC4" w:rsidP="004125A2">
      <w:pPr>
        <w:tabs>
          <w:tab w:val="left" w:pos="1440"/>
          <w:tab w:val="left" w:pos="3060"/>
        </w:tabs>
        <w:jc w:val="center"/>
        <w:rPr>
          <w:b/>
          <w:smallCaps/>
          <w:sz w:val="28"/>
          <w:szCs w:val="28"/>
        </w:rPr>
      </w:pPr>
    </w:p>
    <w:p w14:paraId="6597CD6C" w14:textId="77777777" w:rsidR="004125A2" w:rsidRPr="00FD7A65" w:rsidRDefault="004125A2" w:rsidP="004125A2">
      <w:pPr>
        <w:tabs>
          <w:tab w:val="left" w:pos="1440"/>
          <w:tab w:val="left" w:pos="3060"/>
        </w:tabs>
        <w:jc w:val="center"/>
        <w:rPr>
          <w:b/>
          <w:smallCaps/>
          <w:sz w:val="28"/>
          <w:szCs w:val="28"/>
        </w:rPr>
      </w:pPr>
      <w:r w:rsidRPr="00FD7A65">
        <w:rPr>
          <w:b/>
          <w:smallCaps/>
          <w:sz w:val="28"/>
          <w:szCs w:val="28"/>
        </w:rPr>
        <w:t>COLOMBIA</w:t>
      </w:r>
    </w:p>
    <w:p w14:paraId="0BB08C44" w14:textId="77777777" w:rsidR="004125A2" w:rsidRPr="00FD7A65" w:rsidRDefault="004125A2" w:rsidP="004125A2">
      <w:pPr>
        <w:tabs>
          <w:tab w:val="left" w:pos="1440"/>
          <w:tab w:val="left" w:pos="3060"/>
        </w:tabs>
        <w:jc w:val="center"/>
        <w:rPr>
          <w:b/>
          <w:smallCaps/>
          <w:sz w:val="28"/>
          <w:szCs w:val="28"/>
        </w:rPr>
      </w:pPr>
    </w:p>
    <w:p w14:paraId="5407F5EC" w14:textId="27DA04D1" w:rsidR="00340EC4" w:rsidRPr="00FD7A65" w:rsidRDefault="00340EC4" w:rsidP="005515AB">
      <w:pPr>
        <w:jc w:val="center"/>
        <w:rPr>
          <w:b/>
          <w:sz w:val="28"/>
          <w:szCs w:val="28"/>
          <w:lang w:val="es-ES_tradnl"/>
        </w:rPr>
      </w:pPr>
      <w:r w:rsidRPr="00FD7A65">
        <w:rPr>
          <w:b/>
          <w:smallCaps/>
          <w:sz w:val="28"/>
          <w:szCs w:val="28"/>
          <w:lang w:val="es-ES_tradnl"/>
        </w:rPr>
        <w:t xml:space="preserve">Programa de </w:t>
      </w:r>
      <w:r w:rsidR="005515AB" w:rsidRPr="005515AB">
        <w:rPr>
          <w:b/>
          <w:smallCaps/>
          <w:sz w:val="28"/>
          <w:szCs w:val="28"/>
          <w:lang w:val="es-ES_tradnl"/>
        </w:rPr>
        <w:t xml:space="preserve">Gestión Eficiente de la Demanda de Energía en Zonas no Interconectadas – Piloto Archipiélago de San Andrés, Providencia y Santa Catalina </w:t>
      </w:r>
      <w:r w:rsidRPr="005515AB">
        <w:rPr>
          <w:b/>
          <w:smallCaps/>
          <w:sz w:val="28"/>
          <w:szCs w:val="28"/>
          <w:lang w:val="es-ES_tradnl"/>
        </w:rPr>
        <w:t>(</w:t>
      </w:r>
      <w:r w:rsidRPr="00FD7A65">
        <w:rPr>
          <w:b/>
          <w:sz w:val="28"/>
          <w:szCs w:val="28"/>
          <w:lang w:val="es-ES_tradnl"/>
        </w:rPr>
        <w:t>CO-L11</w:t>
      </w:r>
      <w:r w:rsidR="005515AB">
        <w:rPr>
          <w:b/>
          <w:sz w:val="28"/>
          <w:szCs w:val="28"/>
          <w:lang w:val="es-ES_tradnl"/>
        </w:rPr>
        <w:t>19</w:t>
      </w:r>
      <w:r w:rsidRPr="00FD7A65">
        <w:rPr>
          <w:b/>
          <w:sz w:val="28"/>
          <w:szCs w:val="28"/>
          <w:lang w:val="es-ES_tradnl"/>
        </w:rPr>
        <w:t>)</w:t>
      </w:r>
    </w:p>
    <w:p w14:paraId="5072398C" w14:textId="77777777" w:rsidR="004125A2" w:rsidRPr="00FD7A65" w:rsidRDefault="004125A2" w:rsidP="004125A2">
      <w:pPr>
        <w:jc w:val="center"/>
        <w:rPr>
          <w:b/>
          <w:smallCaps/>
          <w:sz w:val="28"/>
          <w:szCs w:val="28"/>
        </w:rPr>
      </w:pPr>
    </w:p>
    <w:p w14:paraId="49168F65" w14:textId="77777777" w:rsidR="004125A2" w:rsidRPr="00FD7A65" w:rsidRDefault="004125A2" w:rsidP="004125A2">
      <w:pPr>
        <w:jc w:val="center"/>
        <w:rPr>
          <w:sz w:val="28"/>
          <w:szCs w:val="28"/>
        </w:rPr>
      </w:pPr>
    </w:p>
    <w:p w14:paraId="0187DFE0" w14:textId="77777777" w:rsidR="004125A2" w:rsidRPr="00FD7A65" w:rsidRDefault="004125A2" w:rsidP="004125A2">
      <w:pPr>
        <w:jc w:val="center"/>
        <w:rPr>
          <w:sz w:val="28"/>
          <w:szCs w:val="28"/>
        </w:rPr>
      </w:pPr>
    </w:p>
    <w:p w14:paraId="54A4411B" w14:textId="77777777" w:rsidR="004125A2" w:rsidRPr="00FD7A65" w:rsidRDefault="004125A2" w:rsidP="004125A2">
      <w:pPr>
        <w:jc w:val="center"/>
        <w:rPr>
          <w:sz w:val="28"/>
          <w:szCs w:val="28"/>
        </w:rPr>
      </w:pPr>
    </w:p>
    <w:p w14:paraId="3C629382" w14:textId="77777777" w:rsidR="004125A2" w:rsidRPr="00FD7A65" w:rsidRDefault="00F71F62" w:rsidP="004125A2">
      <w:pPr>
        <w:jc w:val="center"/>
        <w:rPr>
          <w:b/>
          <w:sz w:val="28"/>
          <w:szCs w:val="28"/>
        </w:rPr>
      </w:pPr>
      <w:r w:rsidRPr="00FD7A65">
        <w:rPr>
          <w:b/>
          <w:sz w:val="28"/>
          <w:szCs w:val="28"/>
        </w:rPr>
        <w:t>MARCO</w:t>
      </w:r>
      <w:r w:rsidR="004125A2" w:rsidRPr="00FD7A65">
        <w:rPr>
          <w:b/>
          <w:sz w:val="28"/>
          <w:szCs w:val="28"/>
        </w:rPr>
        <w:t xml:space="preserve"> </w:t>
      </w:r>
      <w:r w:rsidRPr="00FD7A65">
        <w:rPr>
          <w:b/>
          <w:sz w:val="28"/>
          <w:szCs w:val="28"/>
        </w:rPr>
        <w:t xml:space="preserve">DE GESTIÓN </w:t>
      </w:r>
      <w:r w:rsidR="004125A2" w:rsidRPr="00FD7A65">
        <w:rPr>
          <w:b/>
          <w:sz w:val="28"/>
          <w:szCs w:val="28"/>
        </w:rPr>
        <w:t>AMBIENTAL Y SOCIAL</w:t>
      </w:r>
    </w:p>
    <w:p w14:paraId="2CC1BA58" w14:textId="77777777" w:rsidR="004125A2" w:rsidRPr="00FD7A65" w:rsidRDefault="004125A2" w:rsidP="004125A2">
      <w:pPr>
        <w:jc w:val="center"/>
        <w:rPr>
          <w:b/>
          <w:sz w:val="28"/>
          <w:szCs w:val="28"/>
        </w:rPr>
      </w:pPr>
      <w:r w:rsidRPr="00FD7A65">
        <w:rPr>
          <w:b/>
          <w:sz w:val="28"/>
          <w:szCs w:val="28"/>
        </w:rPr>
        <w:t>(</w:t>
      </w:r>
      <w:r w:rsidR="00F71F62" w:rsidRPr="00FD7A65">
        <w:rPr>
          <w:b/>
          <w:sz w:val="28"/>
          <w:szCs w:val="28"/>
        </w:rPr>
        <w:t>MG</w:t>
      </w:r>
      <w:r w:rsidRPr="00FD7A65">
        <w:rPr>
          <w:b/>
          <w:sz w:val="28"/>
          <w:szCs w:val="28"/>
        </w:rPr>
        <w:t>AS)</w:t>
      </w:r>
    </w:p>
    <w:p w14:paraId="1F168CD3" w14:textId="77777777" w:rsidR="004125A2" w:rsidRPr="00FD7A65" w:rsidRDefault="004125A2" w:rsidP="004125A2">
      <w:pPr>
        <w:jc w:val="center"/>
        <w:rPr>
          <w:sz w:val="28"/>
          <w:szCs w:val="28"/>
        </w:rPr>
      </w:pPr>
    </w:p>
    <w:p w14:paraId="3F253FBD" w14:textId="77777777" w:rsidR="004125A2" w:rsidRPr="00FD7A65" w:rsidRDefault="004125A2" w:rsidP="004125A2">
      <w:pPr>
        <w:jc w:val="center"/>
        <w:rPr>
          <w:sz w:val="22"/>
          <w:szCs w:val="22"/>
        </w:rPr>
      </w:pPr>
    </w:p>
    <w:p w14:paraId="130AFB46" w14:textId="77777777" w:rsidR="004125A2" w:rsidRPr="00FD7A65" w:rsidRDefault="004125A2" w:rsidP="004125A2">
      <w:pPr>
        <w:jc w:val="center"/>
        <w:rPr>
          <w:sz w:val="22"/>
          <w:szCs w:val="22"/>
        </w:rPr>
      </w:pPr>
    </w:p>
    <w:p w14:paraId="27565617" w14:textId="77777777" w:rsidR="004125A2" w:rsidRPr="00FD7A65" w:rsidRDefault="004125A2" w:rsidP="004125A2">
      <w:pPr>
        <w:jc w:val="center"/>
        <w:rPr>
          <w:sz w:val="22"/>
          <w:szCs w:val="22"/>
        </w:rPr>
      </w:pPr>
    </w:p>
    <w:p w14:paraId="363189E5" w14:textId="77777777" w:rsidR="004125A2" w:rsidRPr="00FD7A65" w:rsidRDefault="004125A2" w:rsidP="004125A2">
      <w:pPr>
        <w:jc w:val="center"/>
        <w:rPr>
          <w:sz w:val="22"/>
          <w:szCs w:val="22"/>
        </w:rPr>
      </w:pPr>
    </w:p>
    <w:p w14:paraId="2583F25B" w14:textId="77777777" w:rsidR="00340EC4" w:rsidRPr="00FD7A65" w:rsidRDefault="00340EC4" w:rsidP="004125A2">
      <w:pPr>
        <w:jc w:val="center"/>
        <w:rPr>
          <w:sz w:val="22"/>
          <w:szCs w:val="22"/>
        </w:rPr>
      </w:pPr>
    </w:p>
    <w:p w14:paraId="51F55091" w14:textId="77777777" w:rsidR="00340EC4" w:rsidRPr="00FD7A65" w:rsidRDefault="00340EC4" w:rsidP="004125A2">
      <w:pPr>
        <w:jc w:val="center"/>
        <w:rPr>
          <w:sz w:val="22"/>
          <w:szCs w:val="22"/>
        </w:rPr>
      </w:pPr>
    </w:p>
    <w:p w14:paraId="4B20BDC4" w14:textId="77777777" w:rsidR="00340EC4" w:rsidRPr="00FD7A65" w:rsidRDefault="00340EC4" w:rsidP="004125A2">
      <w:pPr>
        <w:jc w:val="center"/>
        <w:rPr>
          <w:sz w:val="22"/>
          <w:szCs w:val="22"/>
        </w:rPr>
      </w:pPr>
    </w:p>
    <w:p w14:paraId="421CE20B" w14:textId="77777777" w:rsidR="00340EC4" w:rsidRPr="00FD7A65" w:rsidRDefault="00340EC4" w:rsidP="004125A2">
      <w:pPr>
        <w:jc w:val="center"/>
        <w:rPr>
          <w:sz w:val="22"/>
          <w:szCs w:val="22"/>
        </w:rPr>
      </w:pPr>
    </w:p>
    <w:p w14:paraId="691891AA" w14:textId="77777777" w:rsidR="00515912" w:rsidRPr="00970DDE" w:rsidRDefault="00515912" w:rsidP="00970DDE">
      <w:pPr>
        <w:autoSpaceDE w:val="0"/>
        <w:autoSpaceDN w:val="0"/>
        <w:adjustRightInd w:val="0"/>
        <w:jc w:val="center"/>
        <w:rPr>
          <w:b/>
          <w:color w:val="000000" w:themeColor="text1"/>
          <w:sz w:val="22"/>
          <w:szCs w:val="22"/>
          <w:lang w:val="es-ES"/>
        </w:rPr>
      </w:pPr>
    </w:p>
    <w:p w14:paraId="6E992682" w14:textId="77777777" w:rsidR="00515912" w:rsidRPr="00970DDE" w:rsidRDefault="00515912" w:rsidP="00970DDE">
      <w:pPr>
        <w:autoSpaceDE w:val="0"/>
        <w:autoSpaceDN w:val="0"/>
        <w:adjustRightInd w:val="0"/>
        <w:jc w:val="center"/>
        <w:rPr>
          <w:b/>
          <w:color w:val="000000" w:themeColor="text1"/>
          <w:sz w:val="22"/>
          <w:szCs w:val="22"/>
          <w:lang w:val="es-ES"/>
        </w:rPr>
      </w:pPr>
    </w:p>
    <w:p w14:paraId="04673DD2" w14:textId="77777777" w:rsidR="00515912" w:rsidRPr="00970DDE" w:rsidRDefault="00515912" w:rsidP="00970DDE">
      <w:pPr>
        <w:autoSpaceDE w:val="0"/>
        <w:autoSpaceDN w:val="0"/>
        <w:adjustRightInd w:val="0"/>
        <w:jc w:val="center"/>
        <w:rPr>
          <w:b/>
          <w:color w:val="000000" w:themeColor="text1"/>
          <w:sz w:val="22"/>
          <w:szCs w:val="22"/>
          <w:lang w:val="es-ES"/>
        </w:rPr>
      </w:pPr>
    </w:p>
    <w:p w14:paraId="07BB46AF" w14:textId="77777777" w:rsidR="00340EC4" w:rsidRPr="00970DDE" w:rsidRDefault="00340EC4" w:rsidP="00970DDE">
      <w:pPr>
        <w:autoSpaceDE w:val="0"/>
        <w:autoSpaceDN w:val="0"/>
        <w:adjustRightInd w:val="0"/>
        <w:jc w:val="center"/>
        <w:rPr>
          <w:b/>
          <w:color w:val="000000" w:themeColor="text1"/>
          <w:sz w:val="22"/>
          <w:szCs w:val="22"/>
          <w:lang w:val="es-ES"/>
        </w:rPr>
      </w:pPr>
    </w:p>
    <w:p w14:paraId="36934D30" w14:textId="77777777" w:rsidR="00340EC4" w:rsidRPr="00970DDE" w:rsidRDefault="00340EC4" w:rsidP="00970DDE">
      <w:pPr>
        <w:autoSpaceDE w:val="0"/>
        <w:autoSpaceDN w:val="0"/>
        <w:adjustRightInd w:val="0"/>
        <w:jc w:val="center"/>
        <w:rPr>
          <w:b/>
          <w:color w:val="000000" w:themeColor="text1"/>
          <w:sz w:val="22"/>
          <w:szCs w:val="22"/>
          <w:lang w:val="es-ES"/>
        </w:rPr>
      </w:pPr>
    </w:p>
    <w:p w14:paraId="4C050B52" w14:textId="77777777" w:rsidR="00817C1E" w:rsidRPr="00970DDE" w:rsidRDefault="00817C1E" w:rsidP="00970DDE">
      <w:pPr>
        <w:autoSpaceDE w:val="0"/>
        <w:autoSpaceDN w:val="0"/>
        <w:adjustRightInd w:val="0"/>
        <w:jc w:val="center"/>
        <w:rPr>
          <w:b/>
          <w:color w:val="000000" w:themeColor="text1"/>
          <w:sz w:val="22"/>
          <w:szCs w:val="22"/>
          <w:lang w:val="es-ES"/>
        </w:rPr>
      </w:pPr>
    </w:p>
    <w:p w14:paraId="4BC13558" w14:textId="77777777" w:rsidR="00FB7575" w:rsidRDefault="00FB7575" w:rsidP="00D5340B">
      <w:pPr>
        <w:jc w:val="center"/>
        <w:rPr>
          <w:b/>
          <w:color w:val="000000" w:themeColor="text1"/>
          <w:sz w:val="22"/>
          <w:szCs w:val="22"/>
          <w:lang w:val="es-ES_tradnl"/>
        </w:rPr>
      </w:pPr>
    </w:p>
    <w:p w14:paraId="14A1C118" w14:textId="77777777" w:rsidR="00970DDE" w:rsidRDefault="00970DDE" w:rsidP="00D5340B">
      <w:pPr>
        <w:jc w:val="center"/>
        <w:rPr>
          <w:b/>
          <w:color w:val="000000" w:themeColor="text1"/>
          <w:sz w:val="22"/>
          <w:szCs w:val="22"/>
          <w:lang w:val="es-ES_tradnl"/>
        </w:rPr>
      </w:pPr>
    </w:p>
    <w:p w14:paraId="7A076659" w14:textId="74814FA1" w:rsidR="00970DDE" w:rsidRPr="00FD7A65" w:rsidRDefault="00970DDE" w:rsidP="00D5340B">
      <w:pPr>
        <w:jc w:val="center"/>
        <w:rPr>
          <w:b/>
          <w:bCs/>
          <w:sz w:val="22"/>
          <w:szCs w:val="22"/>
        </w:rPr>
        <w:sectPr w:rsidR="00970DDE" w:rsidRPr="00FD7A65" w:rsidSect="00D5340B">
          <w:headerReference w:type="first" r:id="rId10"/>
          <w:footerReference w:type="first" r:id="rId11"/>
          <w:pgSz w:w="12242" w:h="15842" w:code="1"/>
          <w:pgMar w:top="1701" w:right="1417" w:bottom="1701" w:left="1417" w:header="709" w:footer="709" w:gutter="0"/>
          <w:cols w:space="708"/>
          <w:docGrid w:linePitch="360"/>
        </w:sectPr>
      </w:pPr>
      <w:r>
        <w:rPr>
          <w:b/>
          <w:color w:val="000000" w:themeColor="text1"/>
          <w:sz w:val="22"/>
          <w:szCs w:val="22"/>
          <w:lang w:val="es-ES_tradnl"/>
        </w:rPr>
        <w:t>Octubre 31, 2015</w:t>
      </w:r>
    </w:p>
    <w:p w14:paraId="4E283C1F" w14:textId="77777777" w:rsidR="00FB7575" w:rsidRPr="00FD7A65" w:rsidRDefault="00FB7575" w:rsidP="00D5340B">
      <w:pPr>
        <w:jc w:val="center"/>
        <w:rPr>
          <w:b/>
          <w:bCs/>
          <w:sz w:val="22"/>
          <w:szCs w:val="22"/>
        </w:rPr>
      </w:pPr>
    </w:p>
    <w:p w14:paraId="78975237" w14:textId="77777777" w:rsidR="00D5340B" w:rsidRPr="00FD7A65" w:rsidRDefault="00D5340B" w:rsidP="00D5340B">
      <w:pPr>
        <w:jc w:val="center"/>
        <w:rPr>
          <w:b/>
          <w:bCs/>
          <w:sz w:val="22"/>
          <w:szCs w:val="22"/>
        </w:rPr>
      </w:pPr>
      <w:r w:rsidRPr="00FD7A65">
        <w:rPr>
          <w:b/>
          <w:bCs/>
          <w:sz w:val="22"/>
          <w:szCs w:val="22"/>
        </w:rPr>
        <w:t>TABLA DE CONTENIDO</w:t>
      </w:r>
    </w:p>
    <w:p w14:paraId="603A09D4" w14:textId="77777777" w:rsidR="00D5340B" w:rsidRPr="00FD7A65" w:rsidRDefault="00D5340B" w:rsidP="00D2376B">
      <w:pPr>
        <w:jc w:val="both"/>
        <w:rPr>
          <w:bCs/>
          <w:sz w:val="22"/>
          <w:szCs w:val="22"/>
        </w:rPr>
      </w:pPr>
    </w:p>
    <w:sdt>
      <w:sdtPr>
        <w:rPr>
          <w:rFonts w:ascii="Times New Roman" w:eastAsiaTheme="minorHAnsi" w:hAnsi="Times New Roman" w:cs="Times New Roman"/>
          <w:color w:val="auto"/>
          <w:sz w:val="22"/>
          <w:szCs w:val="22"/>
          <w:lang w:eastAsia="en-US"/>
        </w:rPr>
        <w:id w:val="-1596698698"/>
        <w:docPartObj>
          <w:docPartGallery w:val="Table of Contents"/>
          <w:docPartUnique/>
        </w:docPartObj>
      </w:sdtPr>
      <w:sdtEndPr>
        <w:rPr>
          <w:b/>
          <w:bCs/>
        </w:rPr>
      </w:sdtEndPr>
      <w:sdtContent>
        <w:p w14:paraId="2D9801FA" w14:textId="77777777" w:rsidR="00F0533C" w:rsidRPr="00FD7A65" w:rsidRDefault="00F0533C" w:rsidP="00BD473E">
          <w:pPr>
            <w:pStyle w:val="TOCHeading"/>
            <w:rPr>
              <w:rFonts w:ascii="Times New Roman" w:hAnsi="Times New Roman" w:cs="Times New Roman"/>
              <w:sz w:val="22"/>
              <w:szCs w:val="22"/>
            </w:rPr>
          </w:pPr>
        </w:p>
        <w:p w14:paraId="533B3D9A" w14:textId="77777777" w:rsidR="007803A6" w:rsidRDefault="00F0533C">
          <w:pPr>
            <w:pStyle w:val="TOC1"/>
            <w:tabs>
              <w:tab w:val="left" w:pos="380"/>
            </w:tabs>
            <w:rPr>
              <w:rFonts w:asciiTheme="minorHAnsi" w:eastAsiaTheme="minorEastAsia" w:hAnsiTheme="minorHAnsi" w:cstheme="minorBidi"/>
              <w:noProof/>
              <w:szCs w:val="24"/>
              <w:lang w:val="en-US" w:eastAsia="ja-JP"/>
            </w:rPr>
          </w:pPr>
          <w:r w:rsidRPr="00FD7A65">
            <w:rPr>
              <w:sz w:val="22"/>
              <w:szCs w:val="22"/>
            </w:rPr>
            <w:fldChar w:fldCharType="begin"/>
          </w:r>
          <w:r w:rsidRPr="00FD7A65">
            <w:rPr>
              <w:sz w:val="22"/>
              <w:szCs w:val="22"/>
            </w:rPr>
            <w:instrText xml:space="preserve"> TOC \o "1-3" \h \z \u </w:instrText>
          </w:r>
          <w:r w:rsidRPr="00FD7A65">
            <w:rPr>
              <w:sz w:val="22"/>
              <w:szCs w:val="22"/>
            </w:rPr>
            <w:fldChar w:fldCharType="separate"/>
          </w:r>
          <w:r w:rsidR="007803A6">
            <w:rPr>
              <w:noProof/>
            </w:rPr>
            <w:t>I.</w:t>
          </w:r>
          <w:r w:rsidR="007803A6">
            <w:rPr>
              <w:rFonts w:asciiTheme="minorHAnsi" w:eastAsiaTheme="minorEastAsia" w:hAnsiTheme="minorHAnsi" w:cstheme="minorBidi"/>
              <w:noProof/>
              <w:szCs w:val="24"/>
              <w:lang w:val="en-US" w:eastAsia="ja-JP"/>
            </w:rPr>
            <w:tab/>
          </w:r>
          <w:r w:rsidR="007803A6">
            <w:rPr>
              <w:noProof/>
            </w:rPr>
            <w:t>INTRODUCCIÓN</w:t>
          </w:r>
          <w:r w:rsidR="007803A6">
            <w:rPr>
              <w:noProof/>
            </w:rPr>
            <w:tab/>
          </w:r>
          <w:r w:rsidR="007803A6">
            <w:rPr>
              <w:noProof/>
            </w:rPr>
            <w:fldChar w:fldCharType="begin"/>
          </w:r>
          <w:r w:rsidR="007803A6">
            <w:rPr>
              <w:noProof/>
            </w:rPr>
            <w:instrText xml:space="preserve"> PAGEREF _Toc308277204 \h </w:instrText>
          </w:r>
          <w:r w:rsidR="007803A6">
            <w:rPr>
              <w:noProof/>
            </w:rPr>
          </w:r>
          <w:r w:rsidR="007803A6">
            <w:rPr>
              <w:noProof/>
            </w:rPr>
            <w:fldChar w:fldCharType="separate"/>
          </w:r>
          <w:r w:rsidR="007803A6">
            <w:rPr>
              <w:noProof/>
            </w:rPr>
            <w:t>0</w:t>
          </w:r>
          <w:r w:rsidR="007803A6">
            <w:rPr>
              <w:noProof/>
            </w:rPr>
            <w:fldChar w:fldCharType="end"/>
          </w:r>
        </w:p>
        <w:p w14:paraId="22B7149D" w14:textId="77777777" w:rsidR="007803A6" w:rsidRDefault="007803A6">
          <w:pPr>
            <w:pStyle w:val="TOC1"/>
            <w:tabs>
              <w:tab w:val="left" w:pos="460"/>
            </w:tabs>
            <w:rPr>
              <w:rFonts w:asciiTheme="minorHAnsi" w:eastAsiaTheme="minorEastAsia" w:hAnsiTheme="minorHAnsi" w:cstheme="minorBidi"/>
              <w:noProof/>
              <w:szCs w:val="24"/>
              <w:lang w:val="en-US" w:eastAsia="ja-JP"/>
            </w:rPr>
          </w:pPr>
          <w:r>
            <w:rPr>
              <w:noProof/>
            </w:rPr>
            <w:t>II.</w:t>
          </w:r>
          <w:r>
            <w:rPr>
              <w:rFonts w:asciiTheme="minorHAnsi" w:eastAsiaTheme="minorEastAsia" w:hAnsiTheme="minorHAnsi" w:cstheme="minorBidi"/>
              <w:noProof/>
              <w:szCs w:val="24"/>
              <w:lang w:val="en-US" w:eastAsia="ja-JP"/>
            </w:rPr>
            <w:tab/>
          </w:r>
          <w:r>
            <w:rPr>
              <w:noProof/>
            </w:rPr>
            <w:t>OBJETIVOS</w:t>
          </w:r>
          <w:r>
            <w:rPr>
              <w:noProof/>
            </w:rPr>
            <w:tab/>
          </w:r>
          <w:r>
            <w:rPr>
              <w:noProof/>
            </w:rPr>
            <w:fldChar w:fldCharType="begin"/>
          </w:r>
          <w:r>
            <w:rPr>
              <w:noProof/>
            </w:rPr>
            <w:instrText xml:space="preserve"> PAGEREF _Toc308277205 \h </w:instrText>
          </w:r>
          <w:r>
            <w:rPr>
              <w:noProof/>
            </w:rPr>
          </w:r>
          <w:r>
            <w:rPr>
              <w:noProof/>
            </w:rPr>
            <w:fldChar w:fldCharType="separate"/>
          </w:r>
          <w:r>
            <w:rPr>
              <w:noProof/>
            </w:rPr>
            <w:t>0</w:t>
          </w:r>
          <w:r>
            <w:rPr>
              <w:noProof/>
            </w:rPr>
            <w:fldChar w:fldCharType="end"/>
          </w:r>
        </w:p>
        <w:p w14:paraId="649E9271" w14:textId="77777777" w:rsidR="007803A6" w:rsidRDefault="007803A6">
          <w:pPr>
            <w:pStyle w:val="TOC1"/>
            <w:tabs>
              <w:tab w:val="left" w:pos="540"/>
            </w:tabs>
            <w:rPr>
              <w:rFonts w:asciiTheme="minorHAnsi" w:eastAsiaTheme="minorEastAsia" w:hAnsiTheme="minorHAnsi" w:cstheme="minorBidi"/>
              <w:noProof/>
              <w:szCs w:val="24"/>
              <w:lang w:val="en-US" w:eastAsia="ja-JP"/>
            </w:rPr>
          </w:pPr>
          <w:r>
            <w:rPr>
              <w:noProof/>
            </w:rPr>
            <w:t>III.</w:t>
          </w:r>
          <w:r>
            <w:rPr>
              <w:rFonts w:asciiTheme="minorHAnsi" w:eastAsiaTheme="minorEastAsia" w:hAnsiTheme="minorHAnsi" w:cstheme="minorBidi"/>
              <w:noProof/>
              <w:szCs w:val="24"/>
              <w:lang w:val="en-US" w:eastAsia="ja-JP"/>
            </w:rPr>
            <w:tab/>
          </w:r>
          <w:r>
            <w:rPr>
              <w:noProof/>
            </w:rPr>
            <w:t>DESCRIPCIÓN DEL PROGRAMA</w:t>
          </w:r>
          <w:r>
            <w:rPr>
              <w:noProof/>
            </w:rPr>
            <w:tab/>
          </w:r>
          <w:r>
            <w:rPr>
              <w:noProof/>
            </w:rPr>
            <w:fldChar w:fldCharType="begin"/>
          </w:r>
          <w:r>
            <w:rPr>
              <w:noProof/>
            </w:rPr>
            <w:instrText xml:space="preserve"> PAGEREF _Toc308277206 \h </w:instrText>
          </w:r>
          <w:r>
            <w:rPr>
              <w:noProof/>
            </w:rPr>
          </w:r>
          <w:r>
            <w:rPr>
              <w:noProof/>
            </w:rPr>
            <w:fldChar w:fldCharType="separate"/>
          </w:r>
          <w:r>
            <w:rPr>
              <w:noProof/>
            </w:rPr>
            <w:t>0</w:t>
          </w:r>
          <w:r>
            <w:rPr>
              <w:noProof/>
            </w:rPr>
            <w:fldChar w:fldCharType="end"/>
          </w:r>
        </w:p>
        <w:p w14:paraId="3264D6DD" w14:textId="77777777" w:rsidR="007803A6" w:rsidRDefault="007803A6">
          <w:pPr>
            <w:pStyle w:val="TOC2"/>
            <w:tabs>
              <w:tab w:val="left" w:pos="1013"/>
            </w:tabs>
            <w:rPr>
              <w:rFonts w:asciiTheme="minorHAnsi" w:eastAsiaTheme="minorEastAsia" w:hAnsiTheme="minorHAnsi" w:cstheme="minorBidi"/>
              <w:noProof/>
              <w:szCs w:val="24"/>
              <w:lang w:val="en-US" w:eastAsia="ja-JP"/>
            </w:rPr>
          </w:pPr>
          <w:r w:rsidRPr="00CA2510">
            <w:rPr>
              <w:noProof/>
            </w:rPr>
            <w:t>A.</w:t>
          </w:r>
          <w:r>
            <w:rPr>
              <w:rFonts w:asciiTheme="minorHAnsi" w:eastAsiaTheme="minorEastAsia" w:hAnsiTheme="minorHAnsi" w:cstheme="minorBidi"/>
              <w:noProof/>
              <w:szCs w:val="24"/>
              <w:lang w:val="en-US" w:eastAsia="ja-JP"/>
            </w:rPr>
            <w:tab/>
          </w:r>
          <w:r w:rsidRPr="00CA2510">
            <w:rPr>
              <w:noProof/>
            </w:rPr>
            <w:t>ANTECEDENTES DEL PROGRAMA</w:t>
          </w:r>
          <w:r>
            <w:rPr>
              <w:noProof/>
            </w:rPr>
            <w:tab/>
          </w:r>
          <w:r>
            <w:rPr>
              <w:noProof/>
            </w:rPr>
            <w:fldChar w:fldCharType="begin"/>
          </w:r>
          <w:r>
            <w:rPr>
              <w:noProof/>
            </w:rPr>
            <w:instrText xml:space="preserve"> PAGEREF _Toc308277207 \h </w:instrText>
          </w:r>
          <w:r>
            <w:rPr>
              <w:noProof/>
            </w:rPr>
          </w:r>
          <w:r>
            <w:rPr>
              <w:noProof/>
            </w:rPr>
            <w:fldChar w:fldCharType="separate"/>
          </w:r>
          <w:r>
            <w:rPr>
              <w:noProof/>
            </w:rPr>
            <w:t>0</w:t>
          </w:r>
          <w:r>
            <w:rPr>
              <w:noProof/>
            </w:rPr>
            <w:fldChar w:fldCharType="end"/>
          </w:r>
        </w:p>
        <w:p w14:paraId="61939FA5" w14:textId="77777777" w:rsidR="007803A6" w:rsidRDefault="007803A6">
          <w:pPr>
            <w:pStyle w:val="TOC2"/>
            <w:tabs>
              <w:tab w:val="left" w:pos="1000"/>
            </w:tabs>
            <w:rPr>
              <w:rFonts w:asciiTheme="minorHAnsi" w:eastAsiaTheme="minorEastAsia" w:hAnsiTheme="minorHAnsi" w:cstheme="minorBidi"/>
              <w:noProof/>
              <w:szCs w:val="24"/>
              <w:lang w:val="en-US" w:eastAsia="ja-JP"/>
            </w:rPr>
          </w:pPr>
          <w:r w:rsidRPr="00CA2510">
            <w:rPr>
              <w:noProof/>
            </w:rPr>
            <w:t>B.</w:t>
          </w:r>
          <w:r>
            <w:rPr>
              <w:rFonts w:asciiTheme="minorHAnsi" w:eastAsiaTheme="minorEastAsia" w:hAnsiTheme="minorHAnsi" w:cstheme="minorBidi"/>
              <w:noProof/>
              <w:szCs w:val="24"/>
              <w:lang w:val="en-US" w:eastAsia="ja-JP"/>
            </w:rPr>
            <w:tab/>
          </w:r>
          <w:r w:rsidRPr="00CA2510">
            <w:rPr>
              <w:noProof/>
            </w:rPr>
            <w:t>OBJETIVO DEL PROGRAMA</w:t>
          </w:r>
          <w:r>
            <w:rPr>
              <w:noProof/>
            </w:rPr>
            <w:tab/>
          </w:r>
          <w:r>
            <w:rPr>
              <w:noProof/>
            </w:rPr>
            <w:fldChar w:fldCharType="begin"/>
          </w:r>
          <w:r>
            <w:rPr>
              <w:noProof/>
            </w:rPr>
            <w:instrText xml:space="preserve"> PAGEREF _Toc308277208 \h </w:instrText>
          </w:r>
          <w:r>
            <w:rPr>
              <w:noProof/>
            </w:rPr>
          </w:r>
          <w:r>
            <w:rPr>
              <w:noProof/>
            </w:rPr>
            <w:fldChar w:fldCharType="separate"/>
          </w:r>
          <w:r>
            <w:rPr>
              <w:noProof/>
            </w:rPr>
            <w:t>1</w:t>
          </w:r>
          <w:r>
            <w:rPr>
              <w:noProof/>
            </w:rPr>
            <w:fldChar w:fldCharType="end"/>
          </w:r>
        </w:p>
        <w:p w14:paraId="77606217" w14:textId="77777777" w:rsidR="007803A6" w:rsidRDefault="007803A6">
          <w:pPr>
            <w:pStyle w:val="TOC2"/>
            <w:tabs>
              <w:tab w:val="left" w:pos="1000"/>
            </w:tabs>
            <w:rPr>
              <w:rFonts w:asciiTheme="minorHAnsi" w:eastAsiaTheme="minorEastAsia" w:hAnsiTheme="minorHAnsi" w:cstheme="minorBidi"/>
              <w:noProof/>
              <w:szCs w:val="24"/>
              <w:lang w:val="en-US" w:eastAsia="ja-JP"/>
            </w:rPr>
          </w:pPr>
          <w:r w:rsidRPr="00CA2510">
            <w:rPr>
              <w:noProof/>
            </w:rPr>
            <w:t>C.</w:t>
          </w:r>
          <w:r>
            <w:rPr>
              <w:rFonts w:asciiTheme="minorHAnsi" w:eastAsiaTheme="minorEastAsia" w:hAnsiTheme="minorHAnsi" w:cstheme="minorBidi"/>
              <w:noProof/>
              <w:szCs w:val="24"/>
              <w:lang w:val="en-US" w:eastAsia="ja-JP"/>
            </w:rPr>
            <w:tab/>
          </w:r>
          <w:r w:rsidRPr="00CA2510">
            <w:rPr>
              <w:noProof/>
            </w:rPr>
            <w:t>COMPONENTES DEL PROGRAMA</w:t>
          </w:r>
          <w:r>
            <w:rPr>
              <w:noProof/>
            </w:rPr>
            <w:tab/>
          </w:r>
          <w:r>
            <w:rPr>
              <w:noProof/>
            </w:rPr>
            <w:fldChar w:fldCharType="begin"/>
          </w:r>
          <w:r>
            <w:rPr>
              <w:noProof/>
            </w:rPr>
            <w:instrText xml:space="preserve"> PAGEREF _Toc308277209 \h </w:instrText>
          </w:r>
          <w:r>
            <w:rPr>
              <w:noProof/>
            </w:rPr>
          </w:r>
          <w:r>
            <w:rPr>
              <w:noProof/>
            </w:rPr>
            <w:fldChar w:fldCharType="separate"/>
          </w:r>
          <w:r>
            <w:rPr>
              <w:noProof/>
            </w:rPr>
            <w:t>1</w:t>
          </w:r>
          <w:r>
            <w:rPr>
              <w:noProof/>
            </w:rPr>
            <w:fldChar w:fldCharType="end"/>
          </w:r>
        </w:p>
        <w:p w14:paraId="47A014CD" w14:textId="77777777" w:rsidR="007803A6" w:rsidRDefault="007803A6">
          <w:pPr>
            <w:pStyle w:val="TOC2"/>
            <w:tabs>
              <w:tab w:val="left" w:pos="1013"/>
            </w:tabs>
            <w:rPr>
              <w:rFonts w:asciiTheme="minorHAnsi" w:eastAsiaTheme="minorEastAsia" w:hAnsiTheme="minorHAnsi" w:cstheme="minorBidi"/>
              <w:noProof/>
              <w:szCs w:val="24"/>
              <w:lang w:val="en-US" w:eastAsia="ja-JP"/>
            </w:rPr>
          </w:pPr>
          <w:r w:rsidRPr="00CA2510">
            <w:rPr>
              <w:noProof/>
            </w:rPr>
            <w:t>D.</w:t>
          </w:r>
          <w:r>
            <w:rPr>
              <w:rFonts w:asciiTheme="minorHAnsi" w:eastAsiaTheme="minorEastAsia" w:hAnsiTheme="minorHAnsi" w:cstheme="minorBidi"/>
              <w:noProof/>
              <w:szCs w:val="24"/>
              <w:lang w:val="en-US" w:eastAsia="ja-JP"/>
            </w:rPr>
            <w:tab/>
          </w:r>
          <w:r w:rsidRPr="00CA2510">
            <w:rPr>
              <w:noProof/>
            </w:rPr>
            <w:t>RESPONSABLES DE LA EJECUCIÓN DEL PROGRAMA</w:t>
          </w:r>
          <w:r>
            <w:rPr>
              <w:noProof/>
            </w:rPr>
            <w:tab/>
          </w:r>
          <w:r>
            <w:rPr>
              <w:noProof/>
            </w:rPr>
            <w:fldChar w:fldCharType="begin"/>
          </w:r>
          <w:r>
            <w:rPr>
              <w:noProof/>
            </w:rPr>
            <w:instrText xml:space="preserve"> PAGEREF _Toc308277210 \h </w:instrText>
          </w:r>
          <w:r>
            <w:rPr>
              <w:noProof/>
            </w:rPr>
          </w:r>
          <w:r>
            <w:rPr>
              <w:noProof/>
            </w:rPr>
            <w:fldChar w:fldCharType="separate"/>
          </w:r>
          <w:r>
            <w:rPr>
              <w:noProof/>
            </w:rPr>
            <w:t>2</w:t>
          </w:r>
          <w:r>
            <w:rPr>
              <w:noProof/>
            </w:rPr>
            <w:fldChar w:fldCharType="end"/>
          </w:r>
        </w:p>
        <w:p w14:paraId="634ACD78" w14:textId="77777777" w:rsidR="007803A6" w:rsidRDefault="007803A6">
          <w:pPr>
            <w:pStyle w:val="TOC1"/>
            <w:tabs>
              <w:tab w:val="left" w:pos="553"/>
            </w:tabs>
            <w:rPr>
              <w:rFonts w:asciiTheme="minorHAnsi" w:eastAsiaTheme="minorEastAsia" w:hAnsiTheme="minorHAnsi" w:cstheme="minorBidi"/>
              <w:noProof/>
              <w:szCs w:val="24"/>
              <w:lang w:val="en-US" w:eastAsia="ja-JP"/>
            </w:rPr>
          </w:pPr>
          <w:r>
            <w:rPr>
              <w:noProof/>
            </w:rPr>
            <w:t>IV.</w:t>
          </w:r>
          <w:r>
            <w:rPr>
              <w:rFonts w:asciiTheme="minorHAnsi" w:eastAsiaTheme="minorEastAsia" w:hAnsiTheme="minorHAnsi" w:cstheme="minorBidi"/>
              <w:noProof/>
              <w:szCs w:val="24"/>
              <w:lang w:val="en-US" w:eastAsia="ja-JP"/>
            </w:rPr>
            <w:tab/>
          </w:r>
          <w:r>
            <w:rPr>
              <w:noProof/>
            </w:rPr>
            <w:t>DESCRIPCIÓN DE LOS PRINCIPALES IMPACTOS AMBIENTALES Y SOCIALES DEL PROGRAMA</w:t>
          </w:r>
          <w:r>
            <w:rPr>
              <w:noProof/>
            </w:rPr>
            <w:tab/>
          </w:r>
          <w:r>
            <w:rPr>
              <w:noProof/>
            </w:rPr>
            <w:fldChar w:fldCharType="begin"/>
          </w:r>
          <w:r>
            <w:rPr>
              <w:noProof/>
            </w:rPr>
            <w:instrText xml:space="preserve"> PAGEREF _Toc308277211 \h </w:instrText>
          </w:r>
          <w:r>
            <w:rPr>
              <w:noProof/>
            </w:rPr>
          </w:r>
          <w:r>
            <w:rPr>
              <w:noProof/>
            </w:rPr>
            <w:fldChar w:fldCharType="separate"/>
          </w:r>
          <w:r>
            <w:rPr>
              <w:noProof/>
            </w:rPr>
            <w:t>3</w:t>
          </w:r>
          <w:r>
            <w:rPr>
              <w:noProof/>
            </w:rPr>
            <w:fldChar w:fldCharType="end"/>
          </w:r>
        </w:p>
        <w:p w14:paraId="47B95BFF"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sidRPr="00CA2510">
            <w:rPr>
              <w:noProof/>
              <w:color w:val="000000" w:themeColor="text1"/>
            </w:rPr>
            <w:t>4.1.</w:t>
          </w:r>
          <w:r>
            <w:rPr>
              <w:rFonts w:asciiTheme="minorHAnsi" w:eastAsiaTheme="minorEastAsia" w:hAnsiTheme="minorHAnsi" w:cstheme="minorBidi"/>
              <w:noProof/>
              <w:szCs w:val="24"/>
              <w:lang w:val="en-US" w:eastAsia="ja-JP"/>
            </w:rPr>
            <w:tab/>
          </w:r>
          <w:r w:rsidRPr="00CA2510">
            <w:rPr>
              <w:noProof/>
              <w:color w:val="000000" w:themeColor="text1"/>
            </w:rPr>
            <w:t>Tipo de intervenciones esperado en el marco de la presente operación</w:t>
          </w:r>
          <w:r>
            <w:rPr>
              <w:noProof/>
            </w:rPr>
            <w:tab/>
          </w:r>
          <w:r>
            <w:rPr>
              <w:noProof/>
            </w:rPr>
            <w:fldChar w:fldCharType="begin"/>
          </w:r>
          <w:r>
            <w:rPr>
              <w:noProof/>
            </w:rPr>
            <w:instrText xml:space="preserve"> PAGEREF _Toc308277212 \h </w:instrText>
          </w:r>
          <w:r>
            <w:rPr>
              <w:noProof/>
            </w:rPr>
          </w:r>
          <w:r>
            <w:rPr>
              <w:noProof/>
            </w:rPr>
            <w:fldChar w:fldCharType="separate"/>
          </w:r>
          <w:r>
            <w:rPr>
              <w:noProof/>
            </w:rPr>
            <w:t>3</w:t>
          </w:r>
          <w:r>
            <w:rPr>
              <w:noProof/>
            </w:rPr>
            <w:fldChar w:fldCharType="end"/>
          </w:r>
        </w:p>
        <w:p w14:paraId="2D0B1297"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4.1.1.</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Sustitución de Refrigeradores ineficientes</w:t>
          </w:r>
          <w:r>
            <w:rPr>
              <w:noProof/>
            </w:rPr>
            <w:tab/>
          </w:r>
          <w:r>
            <w:rPr>
              <w:noProof/>
            </w:rPr>
            <w:fldChar w:fldCharType="begin"/>
          </w:r>
          <w:r>
            <w:rPr>
              <w:noProof/>
            </w:rPr>
            <w:instrText xml:space="preserve"> PAGEREF _Toc308277213 \h </w:instrText>
          </w:r>
          <w:r>
            <w:rPr>
              <w:noProof/>
            </w:rPr>
          </w:r>
          <w:r>
            <w:rPr>
              <w:noProof/>
            </w:rPr>
            <w:fldChar w:fldCharType="separate"/>
          </w:r>
          <w:r>
            <w:rPr>
              <w:noProof/>
            </w:rPr>
            <w:t>3</w:t>
          </w:r>
          <w:r>
            <w:rPr>
              <w:noProof/>
            </w:rPr>
            <w:fldChar w:fldCharType="end"/>
          </w:r>
        </w:p>
        <w:p w14:paraId="1CD4F33D"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noProof/>
            </w:rPr>
            <w:t>4.1.2.</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Sustitución de aires acondicionados</w:t>
          </w:r>
          <w:r>
            <w:rPr>
              <w:noProof/>
            </w:rPr>
            <w:tab/>
          </w:r>
          <w:r>
            <w:rPr>
              <w:noProof/>
            </w:rPr>
            <w:fldChar w:fldCharType="begin"/>
          </w:r>
          <w:r>
            <w:rPr>
              <w:noProof/>
            </w:rPr>
            <w:instrText xml:space="preserve"> PAGEREF _Toc308277214 \h </w:instrText>
          </w:r>
          <w:r>
            <w:rPr>
              <w:noProof/>
            </w:rPr>
          </w:r>
          <w:r>
            <w:rPr>
              <w:noProof/>
            </w:rPr>
            <w:fldChar w:fldCharType="separate"/>
          </w:r>
          <w:r>
            <w:rPr>
              <w:noProof/>
            </w:rPr>
            <w:t>4</w:t>
          </w:r>
          <w:r>
            <w:rPr>
              <w:noProof/>
            </w:rPr>
            <w:fldChar w:fldCharType="end"/>
          </w:r>
        </w:p>
        <w:p w14:paraId="30843078"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noProof/>
            </w:rPr>
            <w:t>4.1.3.</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Sustitución de Bombillos y luminarias</w:t>
          </w:r>
          <w:r>
            <w:rPr>
              <w:noProof/>
            </w:rPr>
            <w:tab/>
          </w:r>
          <w:r>
            <w:rPr>
              <w:noProof/>
            </w:rPr>
            <w:fldChar w:fldCharType="begin"/>
          </w:r>
          <w:r>
            <w:rPr>
              <w:noProof/>
            </w:rPr>
            <w:instrText xml:space="preserve"> PAGEREF _Toc308277215 \h </w:instrText>
          </w:r>
          <w:r>
            <w:rPr>
              <w:noProof/>
            </w:rPr>
          </w:r>
          <w:r>
            <w:rPr>
              <w:noProof/>
            </w:rPr>
            <w:fldChar w:fldCharType="separate"/>
          </w:r>
          <w:r>
            <w:rPr>
              <w:noProof/>
            </w:rPr>
            <w:t>4</w:t>
          </w:r>
          <w:r>
            <w:rPr>
              <w:noProof/>
            </w:rPr>
            <w:fldChar w:fldCharType="end"/>
          </w:r>
        </w:p>
        <w:p w14:paraId="5A44461B"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noProof/>
            </w:rPr>
            <w:t>4.1.4.</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Generación fotovoltaica (PV)</w:t>
          </w:r>
          <w:r>
            <w:rPr>
              <w:noProof/>
            </w:rPr>
            <w:tab/>
          </w:r>
          <w:r>
            <w:rPr>
              <w:noProof/>
            </w:rPr>
            <w:fldChar w:fldCharType="begin"/>
          </w:r>
          <w:r>
            <w:rPr>
              <w:noProof/>
            </w:rPr>
            <w:instrText xml:space="preserve"> PAGEREF _Toc308277216 \h </w:instrText>
          </w:r>
          <w:r>
            <w:rPr>
              <w:noProof/>
            </w:rPr>
          </w:r>
          <w:r>
            <w:rPr>
              <w:noProof/>
            </w:rPr>
            <w:fldChar w:fldCharType="separate"/>
          </w:r>
          <w:r>
            <w:rPr>
              <w:noProof/>
            </w:rPr>
            <w:t>4</w:t>
          </w:r>
          <w:r>
            <w:rPr>
              <w:noProof/>
            </w:rPr>
            <w:fldChar w:fldCharType="end"/>
          </w:r>
        </w:p>
        <w:p w14:paraId="084263D6"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noProof/>
            </w:rPr>
            <w:t>4.1.5.</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Generación eólica</w:t>
          </w:r>
          <w:r>
            <w:rPr>
              <w:noProof/>
            </w:rPr>
            <w:tab/>
          </w:r>
          <w:r>
            <w:rPr>
              <w:noProof/>
            </w:rPr>
            <w:fldChar w:fldCharType="begin"/>
          </w:r>
          <w:r>
            <w:rPr>
              <w:noProof/>
            </w:rPr>
            <w:instrText xml:space="preserve"> PAGEREF _Toc308277217 \h </w:instrText>
          </w:r>
          <w:r>
            <w:rPr>
              <w:noProof/>
            </w:rPr>
          </w:r>
          <w:r>
            <w:rPr>
              <w:noProof/>
            </w:rPr>
            <w:fldChar w:fldCharType="separate"/>
          </w:r>
          <w:r>
            <w:rPr>
              <w:noProof/>
            </w:rPr>
            <w:t>4</w:t>
          </w:r>
          <w:r>
            <w:rPr>
              <w:noProof/>
            </w:rPr>
            <w:fldChar w:fldCharType="end"/>
          </w:r>
        </w:p>
        <w:p w14:paraId="75FCBD0A"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noProof/>
            </w:rPr>
            <w:t>4.1.6.</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Recolección y almacenamiento de equipos</w:t>
          </w:r>
          <w:r>
            <w:rPr>
              <w:noProof/>
            </w:rPr>
            <w:tab/>
          </w:r>
          <w:r>
            <w:rPr>
              <w:noProof/>
            </w:rPr>
            <w:fldChar w:fldCharType="begin"/>
          </w:r>
          <w:r>
            <w:rPr>
              <w:noProof/>
            </w:rPr>
            <w:instrText xml:space="preserve"> PAGEREF _Toc308277218 \h </w:instrText>
          </w:r>
          <w:r>
            <w:rPr>
              <w:noProof/>
            </w:rPr>
          </w:r>
          <w:r>
            <w:rPr>
              <w:noProof/>
            </w:rPr>
            <w:fldChar w:fldCharType="separate"/>
          </w:r>
          <w:r>
            <w:rPr>
              <w:noProof/>
            </w:rPr>
            <w:t>5</w:t>
          </w:r>
          <w:r>
            <w:rPr>
              <w:noProof/>
            </w:rPr>
            <w:fldChar w:fldCharType="end"/>
          </w:r>
        </w:p>
        <w:p w14:paraId="7BED2097"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noProof/>
            </w:rPr>
            <w:t>4.1.7.</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Chatarreo y disposición final de equipos</w:t>
          </w:r>
          <w:r>
            <w:rPr>
              <w:noProof/>
            </w:rPr>
            <w:tab/>
          </w:r>
          <w:r>
            <w:rPr>
              <w:noProof/>
            </w:rPr>
            <w:fldChar w:fldCharType="begin"/>
          </w:r>
          <w:r>
            <w:rPr>
              <w:noProof/>
            </w:rPr>
            <w:instrText xml:space="preserve"> PAGEREF _Toc308277219 \h </w:instrText>
          </w:r>
          <w:r>
            <w:rPr>
              <w:noProof/>
            </w:rPr>
          </w:r>
          <w:r>
            <w:rPr>
              <w:noProof/>
            </w:rPr>
            <w:fldChar w:fldCharType="separate"/>
          </w:r>
          <w:r>
            <w:rPr>
              <w:noProof/>
            </w:rPr>
            <w:t>5</w:t>
          </w:r>
          <w:r>
            <w:rPr>
              <w:noProof/>
            </w:rPr>
            <w:fldChar w:fldCharType="end"/>
          </w:r>
        </w:p>
        <w:p w14:paraId="530839B7"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sidRPr="00CA2510">
            <w:rPr>
              <w:noProof/>
              <w:color w:val="000000" w:themeColor="text1"/>
            </w:rPr>
            <w:t>4.2.</w:t>
          </w:r>
          <w:r>
            <w:rPr>
              <w:rFonts w:asciiTheme="minorHAnsi" w:eastAsiaTheme="minorEastAsia" w:hAnsiTheme="minorHAnsi" w:cstheme="minorBidi"/>
              <w:noProof/>
              <w:szCs w:val="24"/>
              <w:lang w:val="en-US" w:eastAsia="ja-JP"/>
            </w:rPr>
            <w:tab/>
          </w:r>
          <w:r w:rsidRPr="00CA2510">
            <w:rPr>
              <w:noProof/>
              <w:color w:val="000000" w:themeColor="text1"/>
            </w:rPr>
            <w:t>Posibles impactos ambientales y sociales relacionados con el desarrollo de los sub-proyectos</w:t>
          </w:r>
          <w:r>
            <w:rPr>
              <w:noProof/>
            </w:rPr>
            <w:tab/>
          </w:r>
          <w:r>
            <w:rPr>
              <w:noProof/>
            </w:rPr>
            <w:fldChar w:fldCharType="begin"/>
          </w:r>
          <w:r>
            <w:rPr>
              <w:noProof/>
            </w:rPr>
            <w:instrText xml:space="preserve"> PAGEREF _Toc308277220 \h </w:instrText>
          </w:r>
          <w:r>
            <w:rPr>
              <w:noProof/>
            </w:rPr>
          </w:r>
          <w:r>
            <w:rPr>
              <w:noProof/>
            </w:rPr>
            <w:fldChar w:fldCharType="separate"/>
          </w:r>
          <w:r>
            <w:rPr>
              <w:noProof/>
            </w:rPr>
            <w:t>5</w:t>
          </w:r>
          <w:r>
            <w:rPr>
              <w:noProof/>
            </w:rPr>
            <w:fldChar w:fldCharType="end"/>
          </w:r>
        </w:p>
        <w:p w14:paraId="7D9AFADE"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4.2.1.</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Impactos negativos durante la instalación de equipos de generación y durante el retiro y disposición de equipos</w:t>
          </w:r>
          <w:r>
            <w:rPr>
              <w:noProof/>
            </w:rPr>
            <w:tab/>
          </w:r>
          <w:r>
            <w:rPr>
              <w:noProof/>
            </w:rPr>
            <w:fldChar w:fldCharType="begin"/>
          </w:r>
          <w:r>
            <w:rPr>
              <w:noProof/>
            </w:rPr>
            <w:instrText xml:space="preserve"> PAGEREF _Toc308277221 \h </w:instrText>
          </w:r>
          <w:r>
            <w:rPr>
              <w:noProof/>
            </w:rPr>
          </w:r>
          <w:r>
            <w:rPr>
              <w:noProof/>
            </w:rPr>
            <w:fldChar w:fldCharType="separate"/>
          </w:r>
          <w:r>
            <w:rPr>
              <w:noProof/>
            </w:rPr>
            <w:t>7</w:t>
          </w:r>
          <w:r>
            <w:rPr>
              <w:noProof/>
            </w:rPr>
            <w:fldChar w:fldCharType="end"/>
          </w:r>
        </w:p>
        <w:p w14:paraId="3D970B3D" w14:textId="77777777" w:rsidR="007803A6" w:rsidRDefault="007803A6">
          <w:pPr>
            <w:pStyle w:val="TOC2"/>
            <w:tabs>
              <w:tab w:val="left" w:pos="154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4.2.1.1.</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Ambientales</w:t>
          </w:r>
          <w:r>
            <w:rPr>
              <w:noProof/>
            </w:rPr>
            <w:tab/>
          </w:r>
          <w:r>
            <w:rPr>
              <w:noProof/>
            </w:rPr>
            <w:fldChar w:fldCharType="begin"/>
          </w:r>
          <w:r>
            <w:rPr>
              <w:noProof/>
            </w:rPr>
            <w:instrText xml:space="preserve"> PAGEREF _Toc308277222 \h </w:instrText>
          </w:r>
          <w:r>
            <w:rPr>
              <w:noProof/>
            </w:rPr>
          </w:r>
          <w:r>
            <w:rPr>
              <w:noProof/>
            </w:rPr>
            <w:fldChar w:fldCharType="separate"/>
          </w:r>
          <w:r>
            <w:rPr>
              <w:noProof/>
            </w:rPr>
            <w:t>7</w:t>
          </w:r>
          <w:r>
            <w:rPr>
              <w:noProof/>
            </w:rPr>
            <w:fldChar w:fldCharType="end"/>
          </w:r>
        </w:p>
        <w:p w14:paraId="6696EEE9" w14:textId="77777777" w:rsidR="007803A6" w:rsidRDefault="007803A6">
          <w:pPr>
            <w:pStyle w:val="TOC2"/>
            <w:tabs>
              <w:tab w:val="left" w:pos="154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4.2.1.2.</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Sociales</w:t>
          </w:r>
          <w:r>
            <w:rPr>
              <w:noProof/>
            </w:rPr>
            <w:tab/>
          </w:r>
          <w:r>
            <w:rPr>
              <w:noProof/>
            </w:rPr>
            <w:fldChar w:fldCharType="begin"/>
          </w:r>
          <w:r>
            <w:rPr>
              <w:noProof/>
            </w:rPr>
            <w:instrText xml:space="preserve"> PAGEREF _Toc308277223 \h </w:instrText>
          </w:r>
          <w:r>
            <w:rPr>
              <w:noProof/>
            </w:rPr>
          </w:r>
          <w:r>
            <w:rPr>
              <w:noProof/>
            </w:rPr>
            <w:fldChar w:fldCharType="separate"/>
          </w:r>
          <w:r>
            <w:rPr>
              <w:noProof/>
            </w:rPr>
            <w:t>8</w:t>
          </w:r>
          <w:r>
            <w:rPr>
              <w:noProof/>
            </w:rPr>
            <w:fldChar w:fldCharType="end"/>
          </w:r>
        </w:p>
        <w:p w14:paraId="475852FC"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4.2.2.</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Impactos negativos durante la operación</w:t>
          </w:r>
          <w:r>
            <w:rPr>
              <w:noProof/>
            </w:rPr>
            <w:tab/>
          </w:r>
          <w:r>
            <w:rPr>
              <w:noProof/>
            </w:rPr>
            <w:fldChar w:fldCharType="begin"/>
          </w:r>
          <w:r>
            <w:rPr>
              <w:noProof/>
            </w:rPr>
            <w:instrText xml:space="preserve"> PAGEREF _Toc308277224 \h </w:instrText>
          </w:r>
          <w:r>
            <w:rPr>
              <w:noProof/>
            </w:rPr>
          </w:r>
          <w:r>
            <w:rPr>
              <w:noProof/>
            </w:rPr>
            <w:fldChar w:fldCharType="separate"/>
          </w:r>
          <w:r>
            <w:rPr>
              <w:noProof/>
            </w:rPr>
            <w:t>8</w:t>
          </w:r>
          <w:r>
            <w:rPr>
              <w:noProof/>
            </w:rPr>
            <w:fldChar w:fldCharType="end"/>
          </w:r>
        </w:p>
        <w:p w14:paraId="22746E6E" w14:textId="77777777" w:rsidR="007803A6" w:rsidRDefault="007803A6">
          <w:pPr>
            <w:pStyle w:val="TOC2"/>
            <w:tabs>
              <w:tab w:val="left" w:pos="154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4.2.2.1.</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Ambientales</w:t>
          </w:r>
          <w:r>
            <w:rPr>
              <w:noProof/>
            </w:rPr>
            <w:tab/>
          </w:r>
          <w:r>
            <w:rPr>
              <w:noProof/>
            </w:rPr>
            <w:fldChar w:fldCharType="begin"/>
          </w:r>
          <w:r>
            <w:rPr>
              <w:noProof/>
            </w:rPr>
            <w:instrText xml:space="preserve"> PAGEREF _Toc308277225 \h </w:instrText>
          </w:r>
          <w:r>
            <w:rPr>
              <w:noProof/>
            </w:rPr>
          </w:r>
          <w:r>
            <w:rPr>
              <w:noProof/>
            </w:rPr>
            <w:fldChar w:fldCharType="separate"/>
          </w:r>
          <w:r>
            <w:rPr>
              <w:noProof/>
            </w:rPr>
            <w:t>8</w:t>
          </w:r>
          <w:r>
            <w:rPr>
              <w:noProof/>
            </w:rPr>
            <w:fldChar w:fldCharType="end"/>
          </w:r>
        </w:p>
        <w:p w14:paraId="67BD467A" w14:textId="77777777" w:rsidR="007803A6" w:rsidRDefault="007803A6">
          <w:pPr>
            <w:pStyle w:val="TOC2"/>
            <w:tabs>
              <w:tab w:val="left" w:pos="154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4.2.2.2.</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Sociales</w:t>
          </w:r>
          <w:r>
            <w:rPr>
              <w:noProof/>
            </w:rPr>
            <w:tab/>
          </w:r>
          <w:r>
            <w:rPr>
              <w:noProof/>
            </w:rPr>
            <w:fldChar w:fldCharType="begin"/>
          </w:r>
          <w:r>
            <w:rPr>
              <w:noProof/>
            </w:rPr>
            <w:instrText xml:space="preserve"> PAGEREF _Toc308277226 \h </w:instrText>
          </w:r>
          <w:r>
            <w:rPr>
              <w:noProof/>
            </w:rPr>
          </w:r>
          <w:r>
            <w:rPr>
              <w:noProof/>
            </w:rPr>
            <w:fldChar w:fldCharType="separate"/>
          </w:r>
          <w:r>
            <w:rPr>
              <w:noProof/>
            </w:rPr>
            <w:t>8</w:t>
          </w:r>
          <w:r>
            <w:rPr>
              <w:noProof/>
            </w:rPr>
            <w:fldChar w:fldCharType="end"/>
          </w:r>
        </w:p>
        <w:p w14:paraId="6345B253"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4.2.3.</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Potenciales impactos asociados al medio donde tengan lugar las intervenciones</w:t>
          </w:r>
          <w:r>
            <w:rPr>
              <w:noProof/>
            </w:rPr>
            <w:tab/>
          </w:r>
          <w:r>
            <w:rPr>
              <w:noProof/>
            </w:rPr>
            <w:fldChar w:fldCharType="begin"/>
          </w:r>
          <w:r>
            <w:rPr>
              <w:noProof/>
            </w:rPr>
            <w:instrText xml:space="preserve"> PAGEREF _Toc308277227 \h </w:instrText>
          </w:r>
          <w:r>
            <w:rPr>
              <w:noProof/>
            </w:rPr>
          </w:r>
          <w:r>
            <w:rPr>
              <w:noProof/>
            </w:rPr>
            <w:fldChar w:fldCharType="separate"/>
          </w:r>
          <w:r>
            <w:rPr>
              <w:noProof/>
            </w:rPr>
            <w:t>9</w:t>
          </w:r>
          <w:r>
            <w:rPr>
              <w:noProof/>
            </w:rPr>
            <w:fldChar w:fldCharType="end"/>
          </w:r>
        </w:p>
        <w:p w14:paraId="03D70B99"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4.2.4.</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Potenciales impactos indirectos y acumulativos</w:t>
          </w:r>
          <w:r>
            <w:rPr>
              <w:noProof/>
            </w:rPr>
            <w:tab/>
          </w:r>
          <w:r>
            <w:rPr>
              <w:noProof/>
            </w:rPr>
            <w:fldChar w:fldCharType="begin"/>
          </w:r>
          <w:r>
            <w:rPr>
              <w:noProof/>
            </w:rPr>
            <w:instrText xml:space="preserve"> PAGEREF _Toc308277228 \h </w:instrText>
          </w:r>
          <w:r>
            <w:rPr>
              <w:noProof/>
            </w:rPr>
          </w:r>
          <w:r>
            <w:rPr>
              <w:noProof/>
            </w:rPr>
            <w:fldChar w:fldCharType="separate"/>
          </w:r>
          <w:r>
            <w:rPr>
              <w:noProof/>
            </w:rPr>
            <w:t>9</w:t>
          </w:r>
          <w:r>
            <w:rPr>
              <w:noProof/>
            </w:rPr>
            <w:fldChar w:fldCharType="end"/>
          </w:r>
        </w:p>
        <w:p w14:paraId="6BE4A035" w14:textId="77777777" w:rsidR="007803A6" w:rsidRDefault="007803A6">
          <w:pPr>
            <w:pStyle w:val="TOC1"/>
            <w:tabs>
              <w:tab w:val="left" w:pos="473"/>
            </w:tabs>
            <w:rPr>
              <w:rFonts w:asciiTheme="minorHAnsi" w:eastAsiaTheme="minorEastAsia" w:hAnsiTheme="minorHAnsi" w:cstheme="minorBidi"/>
              <w:noProof/>
              <w:szCs w:val="24"/>
              <w:lang w:val="en-US" w:eastAsia="ja-JP"/>
            </w:rPr>
          </w:pPr>
          <w:r>
            <w:rPr>
              <w:noProof/>
            </w:rPr>
            <w:t>V.</w:t>
          </w:r>
          <w:r>
            <w:rPr>
              <w:rFonts w:asciiTheme="minorHAnsi" w:eastAsiaTheme="minorEastAsia" w:hAnsiTheme="minorHAnsi" w:cstheme="minorBidi"/>
              <w:noProof/>
              <w:szCs w:val="24"/>
              <w:lang w:val="en-US" w:eastAsia="ja-JP"/>
            </w:rPr>
            <w:tab/>
          </w:r>
          <w:r>
            <w:rPr>
              <w:noProof/>
            </w:rPr>
            <w:t>MARCO LEGAL E INSTITUCIONAL</w:t>
          </w:r>
          <w:r>
            <w:rPr>
              <w:noProof/>
            </w:rPr>
            <w:tab/>
          </w:r>
          <w:r>
            <w:rPr>
              <w:noProof/>
            </w:rPr>
            <w:fldChar w:fldCharType="begin"/>
          </w:r>
          <w:r>
            <w:rPr>
              <w:noProof/>
            </w:rPr>
            <w:instrText xml:space="preserve"> PAGEREF _Toc308277229 \h </w:instrText>
          </w:r>
          <w:r>
            <w:rPr>
              <w:noProof/>
            </w:rPr>
          </w:r>
          <w:r>
            <w:rPr>
              <w:noProof/>
            </w:rPr>
            <w:fldChar w:fldCharType="separate"/>
          </w:r>
          <w:r>
            <w:rPr>
              <w:noProof/>
            </w:rPr>
            <w:t>9</w:t>
          </w:r>
          <w:r>
            <w:rPr>
              <w:noProof/>
            </w:rPr>
            <w:fldChar w:fldCharType="end"/>
          </w:r>
        </w:p>
        <w:p w14:paraId="3CE2F0DD" w14:textId="77777777" w:rsidR="007803A6" w:rsidRDefault="007803A6">
          <w:pPr>
            <w:pStyle w:val="TOC2"/>
            <w:tabs>
              <w:tab w:val="left" w:pos="1013"/>
            </w:tabs>
            <w:rPr>
              <w:rFonts w:asciiTheme="minorHAnsi" w:eastAsiaTheme="minorEastAsia" w:hAnsiTheme="minorHAnsi" w:cstheme="minorBidi"/>
              <w:noProof/>
              <w:szCs w:val="24"/>
              <w:lang w:val="en-US" w:eastAsia="ja-JP"/>
            </w:rPr>
          </w:pPr>
          <w:r w:rsidRPr="00CA2510">
            <w:rPr>
              <w:noProof/>
            </w:rPr>
            <w:t>A.</w:t>
          </w:r>
          <w:r>
            <w:rPr>
              <w:rFonts w:asciiTheme="minorHAnsi" w:eastAsiaTheme="minorEastAsia" w:hAnsiTheme="minorHAnsi" w:cstheme="minorBidi"/>
              <w:noProof/>
              <w:szCs w:val="24"/>
              <w:lang w:val="en-US" w:eastAsia="ja-JP"/>
            </w:rPr>
            <w:tab/>
          </w:r>
          <w:r w:rsidRPr="00CA2510">
            <w:rPr>
              <w:noProof/>
            </w:rPr>
            <w:t>MARCO LEGAL AMBIENTAL Y SOCIAL</w:t>
          </w:r>
          <w:r>
            <w:rPr>
              <w:noProof/>
            </w:rPr>
            <w:tab/>
          </w:r>
          <w:r>
            <w:rPr>
              <w:noProof/>
            </w:rPr>
            <w:fldChar w:fldCharType="begin"/>
          </w:r>
          <w:r>
            <w:rPr>
              <w:noProof/>
            </w:rPr>
            <w:instrText xml:space="preserve"> PAGEREF _Toc308277230 \h </w:instrText>
          </w:r>
          <w:r>
            <w:rPr>
              <w:noProof/>
            </w:rPr>
          </w:r>
          <w:r>
            <w:rPr>
              <w:noProof/>
            </w:rPr>
            <w:fldChar w:fldCharType="separate"/>
          </w:r>
          <w:r>
            <w:rPr>
              <w:noProof/>
            </w:rPr>
            <w:t>9</w:t>
          </w:r>
          <w:r>
            <w:rPr>
              <w:noProof/>
            </w:rPr>
            <w:fldChar w:fldCharType="end"/>
          </w:r>
        </w:p>
        <w:p w14:paraId="693F1F6E"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Pr>
              <w:noProof/>
            </w:rPr>
            <w:lastRenderedPageBreak/>
            <w:t>5.1.</w:t>
          </w:r>
          <w:r>
            <w:rPr>
              <w:rFonts w:asciiTheme="minorHAnsi" w:eastAsiaTheme="minorEastAsia" w:hAnsiTheme="minorHAnsi" w:cstheme="minorBidi"/>
              <w:noProof/>
              <w:szCs w:val="24"/>
              <w:lang w:val="en-US" w:eastAsia="ja-JP"/>
            </w:rPr>
            <w:tab/>
          </w:r>
          <w:r>
            <w:rPr>
              <w:noProof/>
            </w:rPr>
            <w:t>Normas generales</w:t>
          </w:r>
          <w:r>
            <w:rPr>
              <w:noProof/>
            </w:rPr>
            <w:tab/>
          </w:r>
          <w:r>
            <w:rPr>
              <w:noProof/>
            </w:rPr>
            <w:fldChar w:fldCharType="begin"/>
          </w:r>
          <w:r>
            <w:rPr>
              <w:noProof/>
            </w:rPr>
            <w:instrText xml:space="preserve"> PAGEREF _Toc308277231 \h </w:instrText>
          </w:r>
          <w:r>
            <w:rPr>
              <w:noProof/>
            </w:rPr>
          </w:r>
          <w:r>
            <w:rPr>
              <w:noProof/>
            </w:rPr>
            <w:fldChar w:fldCharType="separate"/>
          </w:r>
          <w:r>
            <w:rPr>
              <w:noProof/>
            </w:rPr>
            <w:t>9</w:t>
          </w:r>
          <w:r>
            <w:rPr>
              <w:noProof/>
            </w:rPr>
            <w:fldChar w:fldCharType="end"/>
          </w:r>
        </w:p>
        <w:p w14:paraId="35A5B44D"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Pr>
              <w:noProof/>
            </w:rPr>
            <w:t>5.2.</w:t>
          </w:r>
          <w:r>
            <w:rPr>
              <w:rFonts w:asciiTheme="minorHAnsi" w:eastAsiaTheme="minorEastAsia" w:hAnsiTheme="minorHAnsi" w:cstheme="minorBidi"/>
              <w:noProof/>
              <w:szCs w:val="24"/>
              <w:lang w:val="en-US" w:eastAsia="ja-JP"/>
            </w:rPr>
            <w:tab/>
          </w:r>
          <w:r>
            <w:rPr>
              <w:noProof/>
            </w:rPr>
            <w:t>Planeación y ordenamiento territorial</w:t>
          </w:r>
          <w:r>
            <w:rPr>
              <w:noProof/>
            </w:rPr>
            <w:tab/>
          </w:r>
          <w:r>
            <w:rPr>
              <w:noProof/>
            </w:rPr>
            <w:fldChar w:fldCharType="begin"/>
          </w:r>
          <w:r>
            <w:rPr>
              <w:noProof/>
            </w:rPr>
            <w:instrText xml:space="preserve"> PAGEREF _Toc308277232 \h </w:instrText>
          </w:r>
          <w:r>
            <w:rPr>
              <w:noProof/>
            </w:rPr>
          </w:r>
          <w:r>
            <w:rPr>
              <w:noProof/>
            </w:rPr>
            <w:fldChar w:fldCharType="separate"/>
          </w:r>
          <w:r>
            <w:rPr>
              <w:noProof/>
            </w:rPr>
            <w:t>11</w:t>
          </w:r>
          <w:r>
            <w:rPr>
              <w:noProof/>
            </w:rPr>
            <w:fldChar w:fldCharType="end"/>
          </w:r>
        </w:p>
        <w:p w14:paraId="3102B2AF"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Pr>
              <w:noProof/>
            </w:rPr>
            <w:t>5.3.</w:t>
          </w:r>
          <w:r>
            <w:rPr>
              <w:rFonts w:asciiTheme="minorHAnsi" w:eastAsiaTheme="minorEastAsia" w:hAnsiTheme="minorHAnsi" w:cstheme="minorBidi"/>
              <w:noProof/>
              <w:szCs w:val="24"/>
              <w:lang w:val="en-US" w:eastAsia="ja-JP"/>
            </w:rPr>
            <w:tab/>
          </w:r>
          <w:r>
            <w:rPr>
              <w:noProof/>
            </w:rPr>
            <w:t>Recurso hídrico</w:t>
          </w:r>
          <w:r>
            <w:rPr>
              <w:noProof/>
            </w:rPr>
            <w:tab/>
          </w:r>
          <w:r>
            <w:rPr>
              <w:noProof/>
            </w:rPr>
            <w:fldChar w:fldCharType="begin"/>
          </w:r>
          <w:r>
            <w:rPr>
              <w:noProof/>
            </w:rPr>
            <w:instrText xml:space="preserve"> PAGEREF _Toc308277233 \h </w:instrText>
          </w:r>
          <w:r>
            <w:rPr>
              <w:noProof/>
            </w:rPr>
          </w:r>
          <w:r>
            <w:rPr>
              <w:noProof/>
            </w:rPr>
            <w:fldChar w:fldCharType="separate"/>
          </w:r>
          <w:r>
            <w:rPr>
              <w:noProof/>
            </w:rPr>
            <w:t>12</w:t>
          </w:r>
          <w:r>
            <w:rPr>
              <w:noProof/>
            </w:rPr>
            <w:fldChar w:fldCharType="end"/>
          </w:r>
        </w:p>
        <w:p w14:paraId="4F8DACB4"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Pr>
              <w:noProof/>
            </w:rPr>
            <w:t>5.4.</w:t>
          </w:r>
          <w:r>
            <w:rPr>
              <w:rFonts w:asciiTheme="minorHAnsi" w:eastAsiaTheme="minorEastAsia" w:hAnsiTheme="minorHAnsi" w:cstheme="minorBidi"/>
              <w:noProof/>
              <w:szCs w:val="24"/>
              <w:lang w:val="en-US" w:eastAsia="ja-JP"/>
            </w:rPr>
            <w:tab/>
          </w:r>
          <w:r>
            <w:rPr>
              <w:noProof/>
            </w:rPr>
            <w:t>Costas y playas</w:t>
          </w:r>
          <w:r>
            <w:rPr>
              <w:noProof/>
            </w:rPr>
            <w:tab/>
          </w:r>
          <w:r>
            <w:rPr>
              <w:noProof/>
            </w:rPr>
            <w:fldChar w:fldCharType="begin"/>
          </w:r>
          <w:r>
            <w:rPr>
              <w:noProof/>
            </w:rPr>
            <w:instrText xml:space="preserve"> PAGEREF _Toc308277234 \h </w:instrText>
          </w:r>
          <w:r>
            <w:rPr>
              <w:noProof/>
            </w:rPr>
          </w:r>
          <w:r>
            <w:rPr>
              <w:noProof/>
            </w:rPr>
            <w:fldChar w:fldCharType="separate"/>
          </w:r>
          <w:r>
            <w:rPr>
              <w:noProof/>
            </w:rPr>
            <w:t>12</w:t>
          </w:r>
          <w:r>
            <w:rPr>
              <w:noProof/>
            </w:rPr>
            <w:fldChar w:fldCharType="end"/>
          </w:r>
        </w:p>
        <w:p w14:paraId="09275A06"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Pr>
              <w:noProof/>
            </w:rPr>
            <w:t>5.5.</w:t>
          </w:r>
          <w:r>
            <w:rPr>
              <w:rFonts w:asciiTheme="minorHAnsi" w:eastAsiaTheme="minorEastAsia" w:hAnsiTheme="minorHAnsi" w:cstheme="minorBidi"/>
              <w:noProof/>
              <w:szCs w:val="24"/>
              <w:lang w:val="en-US" w:eastAsia="ja-JP"/>
            </w:rPr>
            <w:tab/>
          </w:r>
          <w:r>
            <w:rPr>
              <w:noProof/>
            </w:rPr>
            <w:t>Residuos</w:t>
          </w:r>
          <w:r>
            <w:rPr>
              <w:noProof/>
            </w:rPr>
            <w:tab/>
          </w:r>
          <w:r>
            <w:rPr>
              <w:noProof/>
            </w:rPr>
            <w:fldChar w:fldCharType="begin"/>
          </w:r>
          <w:r>
            <w:rPr>
              <w:noProof/>
            </w:rPr>
            <w:instrText xml:space="preserve"> PAGEREF _Toc308277235 \h </w:instrText>
          </w:r>
          <w:r>
            <w:rPr>
              <w:noProof/>
            </w:rPr>
          </w:r>
          <w:r>
            <w:rPr>
              <w:noProof/>
            </w:rPr>
            <w:fldChar w:fldCharType="separate"/>
          </w:r>
          <w:r>
            <w:rPr>
              <w:noProof/>
            </w:rPr>
            <w:t>13</w:t>
          </w:r>
          <w:r>
            <w:rPr>
              <w:noProof/>
            </w:rPr>
            <w:fldChar w:fldCharType="end"/>
          </w:r>
        </w:p>
        <w:p w14:paraId="45B5497C"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Pr>
              <w:noProof/>
            </w:rPr>
            <w:t>5.6.</w:t>
          </w:r>
          <w:r>
            <w:rPr>
              <w:rFonts w:asciiTheme="minorHAnsi" w:eastAsiaTheme="minorEastAsia" w:hAnsiTheme="minorHAnsi" w:cstheme="minorBidi"/>
              <w:noProof/>
              <w:szCs w:val="24"/>
              <w:lang w:val="en-US" w:eastAsia="ja-JP"/>
            </w:rPr>
            <w:tab/>
          </w:r>
          <w:r>
            <w:rPr>
              <w:noProof/>
            </w:rPr>
            <w:t>Aire</w:t>
          </w:r>
          <w:r>
            <w:rPr>
              <w:noProof/>
            </w:rPr>
            <w:tab/>
          </w:r>
          <w:r>
            <w:rPr>
              <w:noProof/>
            </w:rPr>
            <w:fldChar w:fldCharType="begin"/>
          </w:r>
          <w:r>
            <w:rPr>
              <w:noProof/>
            </w:rPr>
            <w:instrText xml:space="preserve"> PAGEREF _Toc308277236 \h </w:instrText>
          </w:r>
          <w:r>
            <w:rPr>
              <w:noProof/>
            </w:rPr>
          </w:r>
          <w:r>
            <w:rPr>
              <w:noProof/>
            </w:rPr>
            <w:fldChar w:fldCharType="separate"/>
          </w:r>
          <w:r>
            <w:rPr>
              <w:noProof/>
            </w:rPr>
            <w:t>14</w:t>
          </w:r>
          <w:r>
            <w:rPr>
              <w:noProof/>
            </w:rPr>
            <w:fldChar w:fldCharType="end"/>
          </w:r>
        </w:p>
        <w:p w14:paraId="56D0E174"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Pr>
              <w:noProof/>
            </w:rPr>
            <w:t>5.7.</w:t>
          </w:r>
          <w:r>
            <w:rPr>
              <w:rFonts w:asciiTheme="minorHAnsi" w:eastAsiaTheme="minorEastAsia" w:hAnsiTheme="minorHAnsi" w:cstheme="minorBidi"/>
              <w:noProof/>
              <w:szCs w:val="24"/>
              <w:lang w:val="en-US" w:eastAsia="ja-JP"/>
            </w:rPr>
            <w:tab/>
          </w:r>
          <w:r>
            <w:rPr>
              <w:noProof/>
            </w:rPr>
            <w:t>Seguridad Industrial y Salud Ocupacional</w:t>
          </w:r>
          <w:r>
            <w:rPr>
              <w:noProof/>
            </w:rPr>
            <w:tab/>
          </w:r>
          <w:r>
            <w:rPr>
              <w:noProof/>
            </w:rPr>
            <w:fldChar w:fldCharType="begin"/>
          </w:r>
          <w:r>
            <w:rPr>
              <w:noProof/>
            </w:rPr>
            <w:instrText xml:space="preserve"> PAGEREF _Toc308277237 \h </w:instrText>
          </w:r>
          <w:r>
            <w:rPr>
              <w:noProof/>
            </w:rPr>
          </w:r>
          <w:r>
            <w:rPr>
              <w:noProof/>
            </w:rPr>
            <w:fldChar w:fldCharType="separate"/>
          </w:r>
          <w:r>
            <w:rPr>
              <w:noProof/>
            </w:rPr>
            <w:t>14</w:t>
          </w:r>
          <w:r>
            <w:rPr>
              <w:noProof/>
            </w:rPr>
            <w:fldChar w:fldCharType="end"/>
          </w:r>
        </w:p>
        <w:p w14:paraId="2665FCF4"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Pr>
              <w:noProof/>
            </w:rPr>
            <w:t>5.8.</w:t>
          </w:r>
          <w:r>
            <w:rPr>
              <w:rFonts w:asciiTheme="minorHAnsi" w:eastAsiaTheme="minorEastAsia" w:hAnsiTheme="minorHAnsi" w:cstheme="minorBidi"/>
              <w:noProof/>
              <w:szCs w:val="24"/>
              <w:lang w:val="en-US" w:eastAsia="ja-JP"/>
            </w:rPr>
            <w:tab/>
          </w:r>
          <w:r>
            <w:rPr>
              <w:noProof/>
            </w:rPr>
            <w:t>Participación ciudadana</w:t>
          </w:r>
          <w:r>
            <w:rPr>
              <w:noProof/>
            </w:rPr>
            <w:tab/>
          </w:r>
          <w:r>
            <w:rPr>
              <w:noProof/>
            </w:rPr>
            <w:fldChar w:fldCharType="begin"/>
          </w:r>
          <w:r>
            <w:rPr>
              <w:noProof/>
            </w:rPr>
            <w:instrText xml:space="preserve"> PAGEREF _Toc308277238 \h </w:instrText>
          </w:r>
          <w:r>
            <w:rPr>
              <w:noProof/>
            </w:rPr>
          </w:r>
          <w:r>
            <w:rPr>
              <w:noProof/>
            </w:rPr>
            <w:fldChar w:fldCharType="separate"/>
          </w:r>
          <w:r>
            <w:rPr>
              <w:noProof/>
            </w:rPr>
            <w:t>15</w:t>
          </w:r>
          <w:r>
            <w:rPr>
              <w:noProof/>
            </w:rPr>
            <w:fldChar w:fldCharType="end"/>
          </w:r>
        </w:p>
        <w:p w14:paraId="31A5E001"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5.9.</w:t>
          </w:r>
          <w:r>
            <w:rPr>
              <w:rFonts w:asciiTheme="minorHAnsi" w:eastAsiaTheme="minorEastAsia" w:hAnsiTheme="minorHAnsi" w:cstheme="minorBidi"/>
              <w:noProof/>
              <w:szCs w:val="24"/>
              <w:lang w:val="en-US" w:eastAsia="ja-JP"/>
            </w:rPr>
            <w:tab/>
          </w:r>
          <w:r>
            <w:rPr>
              <w:noProof/>
            </w:rPr>
            <w:t>Prevención y atención a desastres</w:t>
          </w:r>
          <w:r>
            <w:rPr>
              <w:noProof/>
            </w:rPr>
            <w:tab/>
          </w:r>
          <w:r>
            <w:rPr>
              <w:noProof/>
            </w:rPr>
            <w:fldChar w:fldCharType="begin"/>
          </w:r>
          <w:r>
            <w:rPr>
              <w:noProof/>
            </w:rPr>
            <w:instrText xml:space="preserve"> PAGEREF _Toc308277239 \h </w:instrText>
          </w:r>
          <w:r>
            <w:rPr>
              <w:noProof/>
            </w:rPr>
          </w:r>
          <w:r>
            <w:rPr>
              <w:noProof/>
            </w:rPr>
            <w:fldChar w:fldCharType="separate"/>
          </w:r>
          <w:r>
            <w:rPr>
              <w:noProof/>
            </w:rPr>
            <w:t>15</w:t>
          </w:r>
          <w:r>
            <w:rPr>
              <w:noProof/>
            </w:rPr>
            <w:fldChar w:fldCharType="end"/>
          </w:r>
        </w:p>
        <w:p w14:paraId="438F4527" w14:textId="77777777" w:rsidR="007803A6" w:rsidRDefault="007803A6">
          <w:pPr>
            <w:pStyle w:val="TOC2"/>
            <w:tabs>
              <w:tab w:val="left" w:pos="1260"/>
            </w:tabs>
            <w:rPr>
              <w:rFonts w:asciiTheme="minorHAnsi" w:eastAsiaTheme="minorEastAsia" w:hAnsiTheme="minorHAnsi" w:cstheme="minorBidi"/>
              <w:noProof/>
              <w:szCs w:val="24"/>
              <w:lang w:val="en-US" w:eastAsia="ja-JP"/>
            </w:rPr>
          </w:pPr>
          <w:r>
            <w:rPr>
              <w:noProof/>
            </w:rPr>
            <w:t>5.10.</w:t>
          </w:r>
          <w:r>
            <w:rPr>
              <w:rFonts w:asciiTheme="minorHAnsi" w:eastAsiaTheme="minorEastAsia" w:hAnsiTheme="minorHAnsi" w:cstheme="minorBidi"/>
              <w:noProof/>
              <w:szCs w:val="24"/>
              <w:lang w:val="en-US" w:eastAsia="ja-JP"/>
            </w:rPr>
            <w:tab/>
          </w:r>
          <w:r>
            <w:rPr>
              <w:noProof/>
            </w:rPr>
            <w:t>Comunidades étnicas</w:t>
          </w:r>
          <w:r>
            <w:rPr>
              <w:noProof/>
            </w:rPr>
            <w:tab/>
          </w:r>
          <w:r>
            <w:rPr>
              <w:noProof/>
            </w:rPr>
            <w:fldChar w:fldCharType="begin"/>
          </w:r>
          <w:r>
            <w:rPr>
              <w:noProof/>
            </w:rPr>
            <w:instrText xml:space="preserve"> PAGEREF _Toc308277240 \h </w:instrText>
          </w:r>
          <w:r>
            <w:rPr>
              <w:noProof/>
            </w:rPr>
          </w:r>
          <w:r>
            <w:rPr>
              <w:noProof/>
            </w:rPr>
            <w:fldChar w:fldCharType="separate"/>
          </w:r>
          <w:r>
            <w:rPr>
              <w:noProof/>
            </w:rPr>
            <w:t>16</w:t>
          </w:r>
          <w:r>
            <w:rPr>
              <w:noProof/>
            </w:rPr>
            <w:fldChar w:fldCharType="end"/>
          </w:r>
        </w:p>
        <w:p w14:paraId="6A5CCB3F" w14:textId="77777777" w:rsidR="007803A6" w:rsidRDefault="007803A6">
          <w:pPr>
            <w:pStyle w:val="TOC2"/>
            <w:tabs>
              <w:tab w:val="left" w:pos="1260"/>
            </w:tabs>
            <w:rPr>
              <w:rFonts w:asciiTheme="minorHAnsi" w:eastAsiaTheme="minorEastAsia" w:hAnsiTheme="minorHAnsi" w:cstheme="minorBidi"/>
              <w:noProof/>
              <w:szCs w:val="24"/>
              <w:lang w:val="en-US" w:eastAsia="ja-JP"/>
            </w:rPr>
          </w:pPr>
          <w:r>
            <w:rPr>
              <w:noProof/>
            </w:rPr>
            <w:t>5.11.</w:t>
          </w:r>
          <w:r>
            <w:rPr>
              <w:rFonts w:asciiTheme="minorHAnsi" w:eastAsiaTheme="minorEastAsia" w:hAnsiTheme="minorHAnsi" w:cstheme="minorBidi"/>
              <w:noProof/>
              <w:szCs w:val="24"/>
              <w:lang w:val="en-US" w:eastAsia="ja-JP"/>
            </w:rPr>
            <w:tab/>
          </w:r>
          <w:r>
            <w:rPr>
              <w:noProof/>
            </w:rPr>
            <w:t>Igualdad de género</w:t>
          </w:r>
          <w:r>
            <w:rPr>
              <w:noProof/>
            </w:rPr>
            <w:tab/>
          </w:r>
          <w:r>
            <w:rPr>
              <w:noProof/>
            </w:rPr>
            <w:fldChar w:fldCharType="begin"/>
          </w:r>
          <w:r>
            <w:rPr>
              <w:noProof/>
            </w:rPr>
            <w:instrText xml:space="preserve"> PAGEREF _Toc308277241 \h </w:instrText>
          </w:r>
          <w:r>
            <w:rPr>
              <w:noProof/>
            </w:rPr>
          </w:r>
          <w:r>
            <w:rPr>
              <w:noProof/>
            </w:rPr>
            <w:fldChar w:fldCharType="separate"/>
          </w:r>
          <w:r>
            <w:rPr>
              <w:noProof/>
            </w:rPr>
            <w:t>16</w:t>
          </w:r>
          <w:r>
            <w:rPr>
              <w:noProof/>
            </w:rPr>
            <w:fldChar w:fldCharType="end"/>
          </w:r>
        </w:p>
        <w:p w14:paraId="04EE272D" w14:textId="77777777" w:rsidR="007803A6" w:rsidRDefault="007803A6">
          <w:pPr>
            <w:pStyle w:val="TOC2"/>
            <w:tabs>
              <w:tab w:val="left" w:pos="1260"/>
            </w:tabs>
            <w:rPr>
              <w:rFonts w:asciiTheme="minorHAnsi" w:eastAsiaTheme="minorEastAsia" w:hAnsiTheme="minorHAnsi" w:cstheme="minorBidi"/>
              <w:noProof/>
              <w:szCs w:val="24"/>
              <w:lang w:val="en-US" w:eastAsia="ja-JP"/>
            </w:rPr>
          </w:pPr>
          <w:r>
            <w:rPr>
              <w:noProof/>
            </w:rPr>
            <w:t>5.12.</w:t>
          </w:r>
          <w:r>
            <w:rPr>
              <w:rFonts w:asciiTheme="minorHAnsi" w:eastAsiaTheme="minorEastAsia" w:hAnsiTheme="minorHAnsi" w:cstheme="minorBidi"/>
              <w:noProof/>
              <w:szCs w:val="24"/>
              <w:lang w:val="en-US" w:eastAsia="ja-JP"/>
            </w:rPr>
            <w:tab/>
          </w:r>
          <w:r>
            <w:rPr>
              <w:noProof/>
            </w:rPr>
            <w:t>Energía</w:t>
          </w:r>
          <w:r>
            <w:rPr>
              <w:noProof/>
            </w:rPr>
            <w:tab/>
          </w:r>
          <w:r>
            <w:rPr>
              <w:noProof/>
            </w:rPr>
            <w:fldChar w:fldCharType="begin"/>
          </w:r>
          <w:r>
            <w:rPr>
              <w:noProof/>
            </w:rPr>
            <w:instrText xml:space="preserve"> PAGEREF _Toc308277242 \h </w:instrText>
          </w:r>
          <w:r>
            <w:rPr>
              <w:noProof/>
            </w:rPr>
          </w:r>
          <w:r>
            <w:rPr>
              <w:noProof/>
            </w:rPr>
            <w:fldChar w:fldCharType="separate"/>
          </w:r>
          <w:r>
            <w:rPr>
              <w:noProof/>
            </w:rPr>
            <w:t>17</w:t>
          </w:r>
          <w:r>
            <w:rPr>
              <w:noProof/>
            </w:rPr>
            <w:fldChar w:fldCharType="end"/>
          </w:r>
        </w:p>
        <w:p w14:paraId="3F61A36B" w14:textId="77777777" w:rsidR="007803A6" w:rsidRDefault="007803A6">
          <w:pPr>
            <w:pStyle w:val="TOC2"/>
            <w:tabs>
              <w:tab w:val="left" w:pos="1000"/>
            </w:tabs>
            <w:rPr>
              <w:rFonts w:asciiTheme="minorHAnsi" w:eastAsiaTheme="minorEastAsia" w:hAnsiTheme="minorHAnsi" w:cstheme="minorBidi"/>
              <w:noProof/>
              <w:szCs w:val="24"/>
              <w:lang w:val="en-US" w:eastAsia="ja-JP"/>
            </w:rPr>
          </w:pPr>
          <w:r w:rsidRPr="00CA2510">
            <w:rPr>
              <w:noProof/>
            </w:rPr>
            <w:t>B.</w:t>
          </w:r>
          <w:r>
            <w:rPr>
              <w:rFonts w:asciiTheme="minorHAnsi" w:eastAsiaTheme="minorEastAsia" w:hAnsiTheme="minorHAnsi" w:cstheme="minorBidi"/>
              <w:noProof/>
              <w:szCs w:val="24"/>
              <w:lang w:val="en-US" w:eastAsia="ja-JP"/>
            </w:rPr>
            <w:tab/>
          </w:r>
          <w:r w:rsidRPr="00CA2510">
            <w:rPr>
              <w:noProof/>
            </w:rPr>
            <w:t>MARCO INSTITUCIONAL</w:t>
          </w:r>
          <w:r>
            <w:rPr>
              <w:noProof/>
            </w:rPr>
            <w:tab/>
          </w:r>
          <w:r>
            <w:rPr>
              <w:noProof/>
            </w:rPr>
            <w:fldChar w:fldCharType="begin"/>
          </w:r>
          <w:r>
            <w:rPr>
              <w:noProof/>
            </w:rPr>
            <w:instrText xml:space="preserve"> PAGEREF _Toc308277243 \h </w:instrText>
          </w:r>
          <w:r>
            <w:rPr>
              <w:noProof/>
            </w:rPr>
          </w:r>
          <w:r>
            <w:rPr>
              <w:noProof/>
            </w:rPr>
            <w:fldChar w:fldCharType="separate"/>
          </w:r>
          <w:r>
            <w:rPr>
              <w:noProof/>
            </w:rPr>
            <w:t>17</w:t>
          </w:r>
          <w:r>
            <w:rPr>
              <w:noProof/>
            </w:rPr>
            <w:fldChar w:fldCharType="end"/>
          </w:r>
        </w:p>
        <w:p w14:paraId="1FC710F2" w14:textId="77777777" w:rsidR="007803A6" w:rsidRDefault="007803A6">
          <w:pPr>
            <w:pStyle w:val="TOC2"/>
            <w:tabs>
              <w:tab w:val="left" w:pos="1260"/>
            </w:tabs>
            <w:rPr>
              <w:rFonts w:asciiTheme="minorHAnsi" w:eastAsiaTheme="minorEastAsia" w:hAnsiTheme="minorHAnsi" w:cstheme="minorBidi"/>
              <w:noProof/>
              <w:szCs w:val="24"/>
              <w:lang w:val="en-US" w:eastAsia="ja-JP"/>
            </w:rPr>
          </w:pPr>
          <w:r>
            <w:rPr>
              <w:noProof/>
            </w:rPr>
            <w:t>5.13.</w:t>
          </w:r>
          <w:r>
            <w:rPr>
              <w:rFonts w:asciiTheme="minorHAnsi" w:eastAsiaTheme="minorEastAsia" w:hAnsiTheme="minorHAnsi" w:cstheme="minorBidi"/>
              <w:noProof/>
              <w:szCs w:val="24"/>
              <w:lang w:val="en-US" w:eastAsia="ja-JP"/>
            </w:rPr>
            <w:tab/>
          </w:r>
          <w:r>
            <w:rPr>
              <w:noProof/>
            </w:rPr>
            <w:t>Contraparte Institucional</w:t>
          </w:r>
          <w:r>
            <w:rPr>
              <w:noProof/>
            </w:rPr>
            <w:tab/>
          </w:r>
          <w:r>
            <w:rPr>
              <w:noProof/>
            </w:rPr>
            <w:fldChar w:fldCharType="begin"/>
          </w:r>
          <w:r>
            <w:rPr>
              <w:noProof/>
            </w:rPr>
            <w:instrText xml:space="preserve"> PAGEREF _Toc308277244 \h </w:instrText>
          </w:r>
          <w:r>
            <w:rPr>
              <w:noProof/>
            </w:rPr>
          </w:r>
          <w:r>
            <w:rPr>
              <w:noProof/>
            </w:rPr>
            <w:fldChar w:fldCharType="separate"/>
          </w:r>
          <w:r>
            <w:rPr>
              <w:noProof/>
            </w:rPr>
            <w:t>17</w:t>
          </w:r>
          <w:r>
            <w:rPr>
              <w:noProof/>
            </w:rPr>
            <w:fldChar w:fldCharType="end"/>
          </w:r>
        </w:p>
        <w:p w14:paraId="32E1DBEC" w14:textId="77777777" w:rsidR="007803A6" w:rsidRDefault="007803A6">
          <w:pPr>
            <w:pStyle w:val="TOC2"/>
            <w:tabs>
              <w:tab w:val="left" w:pos="1260"/>
            </w:tabs>
            <w:rPr>
              <w:rFonts w:asciiTheme="minorHAnsi" w:eastAsiaTheme="minorEastAsia" w:hAnsiTheme="minorHAnsi" w:cstheme="minorBidi"/>
              <w:noProof/>
              <w:szCs w:val="24"/>
              <w:lang w:val="en-US" w:eastAsia="ja-JP"/>
            </w:rPr>
          </w:pPr>
          <w:r w:rsidRPr="00CA2510">
            <w:rPr>
              <w:rFonts w:eastAsia="Arial Unicode MS"/>
              <w:noProof/>
              <w:color w:val="000000" w:themeColor="text1"/>
              <w:lang w:val="es-ES_tradnl"/>
            </w:rPr>
            <w:t>5.14.</w:t>
          </w:r>
          <w:r>
            <w:rPr>
              <w:rFonts w:asciiTheme="minorHAnsi" w:eastAsiaTheme="minorEastAsia" w:hAnsiTheme="minorHAnsi" w:cstheme="minorBidi"/>
              <w:noProof/>
              <w:szCs w:val="24"/>
              <w:lang w:val="en-US" w:eastAsia="ja-JP"/>
            </w:rPr>
            <w:tab/>
          </w:r>
          <w:r>
            <w:rPr>
              <w:noProof/>
            </w:rPr>
            <w:t>Entidades ejecutoras</w:t>
          </w:r>
          <w:r>
            <w:rPr>
              <w:noProof/>
            </w:rPr>
            <w:tab/>
          </w:r>
          <w:r>
            <w:rPr>
              <w:noProof/>
            </w:rPr>
            <w:fldChar w:fldCharType="begin"/>
          </w:r>
          <w:r>
            <w:rPr>
              <w:noProof/>
            </w:rPr>
            <w:instrText xml:space="preserve"> PAGEREF _Toc308277245 \h </w:instrText>
          </w:r>
          <w:r>
            <w:rPr>
              <w:noProof/>
            </w:rPr>
          </w:r>
          <w:r>
            <w:rPr>
              <w:noProof/>
            </w:rPr>
            <w:fldChar w:fldCharType="separate"/>
          </w:r>
          <w:r>
            <w:rPr>
              <w:noProof/>
            </w:rPr>
            <w:t>18</w:t>
          </w:r>
          <w:r>
            <w:rPr>
              <w:noProof/>
            </w:rPr>
            <w:fldChar w:fldCharType="end"/>
          </w:r>
        </w:p>
        <w:p w14:paraId="1DBEB591" w14:textId="77777777" w:rsidR="007803A6" w:rsidRDefault="007803A6">
          <w:pPr>
            <w:pStyle w:val="TOC2"/>
            <w:tabs>
              <w:tab w:val="left" w:pos="1260"/>
            </w:tabs>
            <w:rPr>
              <w:rFonts w:asciiTheme="minorHAnsi" w:eastAsiaTheme="minorEastAsia" w:hAnsiTheme="minorHAnsi" w:cstheme="minorBidi"/>
              <w:noProof/>
              <w:szCs w:val="24"/>
              <w:lang w:val="en-US" w:eastAsia="ja-JP"/>
            </w:rPr>
          </w:pPr>
          <w:r w:rsidRPr="00CA2510">
            <w:rPr>
              <w:rFonts w:eastAsia="Arial Unicode MS"/>
              <w:noProof/>
              <w:color w:val="000000" w:themeColor="text1"/>
              <w:lang w:val="es-ES_tradnl"/>
            </w:rPr>
            <w:t>5.15.</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lang w:val="es-ES_tradnl"/>
            </w:rPr>
            <w:t>Entes territoriales</w:t>
          </w:r>
          <w:r>
            <w:rPr>
              <w:noProof/>
            </w:rPr>
            <w:tab/>
          </w:r>
          <w:r>
            <w:rPr>
              <w:noProof/>
            </w:rPr>
            <w:fldChar w:fldCharType="begin"/>
          </w:r>
          <w:r>
            <w:rPr>
              <w:noProof/>
            </w:rPr>
            <w:instrText xml:space="preserve"> PAGEREF _Toc308277246 \h </w:instrText>
          </w:r>
          <w:r>
            <w:rPr>
              <w:noProof/>
            </w:rPr>
          </w:r>
          <w:r>
            <w:rPr>
              <w:noProof/>
            </w:rPr>
            <w:fldChar w:fldCharType="separate"/>
          </w:r>
          <w:r>
            <w:rPr>
              <w:noProof/>
            </w:rPr>
            <w:t>18</w:t>
          </w:r>
          <w:r>
            <w:rPr>
              <w:noProof/>
            </w:rPr>
            <w:fldChar w:fldCharType="end"/>
          </w:r>
        </w:p>
        <w:p w14:paraId="3848446F" w14:textId="77777777" w:rsidR="007803A6" w:rsidRDefault="007803A6">
          <w:pPr>
            <w:pStyle w:val="TOC2"/>
            <w:tabs>
              <w:tab w:val="left" w:pos="1260"/>
            </w:tabs>
            <w:rPr>
              <w:rFonts w:asciiTheme="minorHAnsi" w:eastAsiaTheme="minorEastAsia" w:hAnsiTheme="minorHAnsi" w:cstheme="minorBidi"/>
              <w:noProof/>
              <w:szCs w:val="24"/>
              <w:lang w:val="en-US" w:eastAsia="ja-JP"/>
            </w:rPr>
          </w:pPr>
          <w:r w:rsidRPr="00CA2510">
            <w:rPr>
              <w:rFonts w:eastAsia="Arial Unicode MS"/>
              <w:noProof/>
              <w:color w:val="000000" w:themeColor="text1"/>
              <w:lang w:val="es-ES_tradnl"/>
            </w:rPr>
            <w:t>5.16.</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lang w:val="es-ES_tradnl"/>
            </w:rPr>
            <w:t>CORALINA</w:t>
          </w:r>
          <w:r>
            <w:rPr>
              <w:noProof/>
            </w:rPr>
            <w:tab/>
          </w:r>
          <w:r>
            <w:rPr>
              <w:noProof/>
            </w:rPr>
            <w:fldChar w:fldCharType="begin"/>
          </w:r>
          <w:r>
            <w:rPr>
              <w:noProof/>
            </w:rPr>
            <w:instrText xml:space="preserve"> PAGEREF _Toc308277247 \h </w:instrText>
          </w:r>
          <w:r>
            <w:rPr>
              <w:noProof/>
            </w:rPr>
          </w:r>
          <w:r>
            <w:rPr>
              <w:noProof/>
            </w:rPr>
            <w:fldChar w:fldCharType="separate"/>
          </w:r>
          <w:r>
            <w:rPr>
              <w:noProof/>
            </w:rPr>
            <w:t>19</w:t>
          </w:r>
          <w:r>
            <w:rPr>
              <w:noProof/>
            </w:rPr>
            <w:fldChar w:fldCharType="end"/>
          </w:r>
        </w:p>
        <w:p w14:paraId="4776181C" w14:textId="77777777" w:rsidR="007803A6" w:rsidRDefault="007803A6">
          <w:pPr>
            <w:pStyle w:val="TOC1"/>
            <w:tabs>
              <w:tab w:val="left" w:pos="553"/>
            </w:tabs>
            <w:rPr>
              <w:rFonts w:asciiTheme="minorHAnsi" w:eastAsiaTheme="minorEastAsia" w:hAnsiTheme="minorHAnsi" w:cstheme="minorBidi"/>
              <w:noProof/>
              <w:szCs w:val="24"/>
              <w:lang w:val="en-US" w:eastAsia="ja-JP"/>
            </w:rPr>
          </w:pPr>
          <w:r>
            <w:rPr>
              <w:noProof/>
            </w:rPr>
            <w:t>VI.</w:t>
          </w:r>
          <w:r>
            <w:rPr>
              <w:rFonts w:asciiTheme="minorHAnsi" w:eastAsiaTheme="minorEastAsia" w:hAnsiTheme="minorHAnsi" w:cstheme="minorBidi"/>
              <w:noProof/>
              <w:szCs w:val="24"/>
              <w:lang w:val="en-US" w:eastAsia="ja-JP"/>
            </w:rPr>
            <w:tab/>
          </w:r>
          <w:r>
            <w:rPr>
              <w:noProof/>
            </w:rPr>
            <w:t>POLÍTICAS Y DIRECTRICES AMBIENTALES Y SOCIALES DEL BID APLICABLES AL PROGRAMA</w:t>
          </w:r>
          <w:r>
            <w:rPr>
              <w:noProof/>
            </w:rPr>
            <w:tab/>
          </w:r>
          <w:r>
            <w:rPr>
              <w:noProof/>
            </w:rPr>
            <w:fldChar w:fldCharType="begin"/>
          </w:r>
          <w:r>
            <w:rPr>
              <w:noProof/>
            </w:rPr>
            <w:instrText xml:space="preserve"> PAGEREF _Toc308277248 \h </w:instrText>
          </w:r>
          <w:r>
            <w:rPr>
              <w:noProof/>
            </w:rPr>
          </w:r>
          <w:r>
            <w:rPr>
              <w:noProof/>
            </w:rPr>
            <w:fldChar w:fldCharType="separate"/>
          </w:r>
          <w:r>
            <w:rPr>
              <w:noProof/>
            </w:rPr>
            <w:t>19</w:t>
          </w:r>
          <w:r>
            <w:rPr>
              <w:noProof/>
            </w:rPr>
            <w:fldChar w:fldCharType="end"/>
          </w:r>
        </w:p>
        <w:p w14:paraId="1887D672" w14:textId="77777777" w:rsidR="007803A6" w:rsidRDefault="007803A6">
          <w:pPr>
            <w:pStyle w:val="TOC1"/>
            <w:tabs>
              <w:tab w:val="left" w:pos="633"/>
            </w:tabs>
            <w:rPr>
              <w:rFonts w:asciiTheme="minorHAnsi" w:eastAsiaTheme="minorEastAsia" w:hAnsiTheme="minorHAnsi" w:cstheme="minorBidi"/>
              <w:noProof/>
              <w:szCs w:val="24"/>
              <w:lang w:val="en-US" w:eastAsia="ja-JP"/>
            </w:rPr>
          </w:pPr>
          <w:r>
            <w:rPr>
              <w:noProof/>
            </w:rPr>
            <w:t>VII.</w:t>
          </w:r>
          <w:r>
            <w:rPr>
              <w:rFonts w:asciiTheme="minorHAnsi" w:eastAsiaTheme="minorEastAsia" w:hAnsiTheme="minorHAnsi" w:cstheme="minorBidi"/>
              <w:noProof/>
              <w:szCs w:val="24"/>
              <w:lang w:val="en-US" w:eastAsia="ja-JP"/>
            </w:rPr>
            <w:tab/>
          </w:r>
          <w:r>
            <w:rPr>
              <w:noProof/>
            </w:rPr>
            <w:t>METODOLOGÍAS E INSTRUMENTOS A SER APLICADOS POR EL ORGANISMO EJECUTOR PARA LA GESTIÓN AMBIENTAL Y SOCIAL</w:t>
          </w:r>
          <w:r>
            <w:rPr>
              <w:noProof/>
            </w:rPr>
            <w:tab/>
          </w:r>
          <w:r>
            <w:rPr>
              <w:noProof/>
            </w:rPr>
            <w:fldChar w:fldCharType="begin"/>
          </w:r>
          <w:r>
            <w:rPr>
              <w:noProof/>
            </w:rPr>
            <w:instrText xml:space="preserve"> PAGEREF _Toc308277249 \h </w:instrText>
          </w:r>
          <w:r>
            <w:rPr>
              <w:noProof/>
            </w:rPr>
          </w:r>
          <w:r>
            <w:rPr>
              <w:noProof/>
            </w:rPr>
            <w:fldChar w:fldCharType="separate"/>
          </w:r>
          <w:r>
            <w:rPr>
              <w:noProof/>
            </w:rPr>
            <w:t>22</w:t>
          </w:r>
          <w:r>
            <w:rPr>
              <w:noProof/>
            </w:rPr>
            <w:fldChar w:fldCharType="end"/>
          </w:r>
        </w:p>
        <w:p w14:paraId="2E3A98F3"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sidRPr="00CA2510">
            <w:rPr>
              <w:noProof/>
              <w:color w:val="000000" w:themeColor="text1"/>
            </w:rPr>
            <w:t>7.1.</w:t>
          </w:r>
          <w:r>
            <w:rPr>
              <w:rFonts w:asciiTheme="minorHAnsi" w:eastAsiaTheme="minorEastAsia" w:hAnsiTheme="minorHAnsi" w:cstheme="minorBidi"/>
              <w:noProof/>
              <w:szCs w:val="24"/>
              <w:lang w:val="en-US" w:eastAsia="ja-JP"/>
            </w:rPr>
            <w:tab/>
          </w:r>
          <w:r w:rsidRPr="00CA2510">
            <w:rPr>
              <w:noProof/>
              <w:color w:val="000000" w:themeColor="text1"/>
            </w:rPr>
            <w:t>Procedimientos y requisitos de gestión ambiental y social</w:t>
          </w:r>
          <w:r>
            <w:rPr>
              <w:noProof/>
            </w:rPr>
            <w:tab/>
          </w:r>
          <w:r>
            <w:rPr>
              <w:noProof/>
            </w:rPr>
            <w:fldChar w:fldCharType="begin"/>
          </w:r>
          <w:r>
            <w:rPr>
              <w:noProof/>
            </w:rPr>
            <w:instrText xml:space="preserve"> PAGEREF _Toc308277250 \h </w:instrText>
          </w:r>
          <w:r>
            <w:rPr>
              <w:noProof/>
            </w:rPr>
          </w:r>
          <w:r>
            <w:rPr>
              <w:noProof/>
            </w:rPr>
            <w:fldChar w:fldCharType="separate"/>
          </w:r>
          <w:r>
            <w:rPr>
              <w:noProof/>
            </w:rPr>
            <w:t>22</w:t>
          </w:r>
          <w:r>
            <w:rPr>
              <w:noProof/>
            </w:rPr>
            <w:fldChar w:fldCharType="end"/>
          </w:r>
        </w:p>
        <w:p w14:paraId="190A6B56"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7.1.1.</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Evaluación preliminar ambiental y social (screening)</w:t>
          </w:r>
          <w:r>
            <w:rPr>
              <w:noProof/>
            </w:rPr>
            <w:tab/>
          </w:r>
          <w:r>
            <w:rPr>
              <w:noProof/>
            </w:rPr>
            <w:fldChar w:fldCharType="begin"/>
          </w:r>
          <w:r>
            <w:rPr>
              <w:noProof/>
            </w:rPr>
            <w:instrText xml:space="preserve"> PAGEREF _Toc308277251 \h </w:instrText>
          </w:r>
          <w:r>
            <w:rPr>
              <w:noProof/>
            </w:rPr>
          </w:r>
          <w:r>
            <w:rPr>
              <w:noProof/>
            </w:rPr>
            <w:fldChar w:fldCharType="separate"/>
          </w:r>
          <w:r>
            <w:rPr>
              <w:noProof/>
            </w:rPr>
            <w:t>23</w:t>
          </w:r>
          <w:r>
            <w:rPr>
              <w:noProof/>
            </w:rPr>
            <w:fldChar w:fldCharType="end"/>
          </w:r>
        </w:p>
        <w:p w14:paraId="3FC4798A"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7.1.2.</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Planes de Gestión Ambiental y Social</w:t>
          </w:r>
          <w:r>
            <w:rPr>
              <w:noProof/>
            </w:rPr>
            <w:tab/>
          </w:r>
          <w:r>
            <w:rPr>
              <w:noProof/>
            </w:rPr>
            <w:fldChar w:fldCharType="begin"/>
          </w:r>
          <w:r>
            <w:rPr>
              <w:noProof/>
            </w:rPr>
            <w:instrText xml:space="preserve"> PAGEREF _Toc308277252 \h </w:instrText>
          </w:r>
          <w:r>
            <w:rPr>
              <w:noProof/>
            </w:rPr>
          </w:r>
          <w:r>
            <w:rPr>
              <w:noProof/>
            </w:rPr>
            <w:fldChar w:fldCharType="separate"/>
          </w:r>
          <w:r>
            <w:rPr>
              <w:noProof/>
            </w:rPr>
            <w:t>25</w:t>
          </w:r>
          <w:r>
            <w:rPr>
              <w:noProof/>
            </w:rPr>
            <w:fldChar w:fldCharType="end"/>
          </w:r>
        </w:p>
        <w:p w14:paraId="6F777EEB" w14:textId="77777777" w:rsidR="007803A6" w:rsidRDefault="007803A6">
          <w:pPr>
            <w:pStyle w:val="TOC2"/>
            <w:tabs>
              <w:tab w:val="left" w:pos="154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7.1.2.1.</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Lineamientos generales para el PGAS para la sustitución de equipos de refrigeración e iluminación</w:t>
          </w:r>
          <w:r>
            <w:rPr>
              <w:noProof/>
            </w:rPr>
            <w:tab/>
          </w:r>
          <w:r>
            <w:rPr>
              <w:noProof/>
            </w:rPr>
            <w:fldChar w:fldCharType="begin"/>
          </w:r>
          <w:r>
            <w:rPr>
              <w:noProof/>
            </w:rPr>
            <w:instrText xml:space="preserve"> PAGEREF _Toc308277253 \h </w:instrText>
          </w:r>
          <w:r>
            <w:rPr>
              <w:noProof/>
            </w:rPr>
          </w:r>
          <w:r>
            <w:rPr>
              <w:noProof/>
            </w:rPr>
            <w:fldChar w:fldCharType="separate"/>
          </w:r>
          <w:r>
            <w:rPr>
              <w:noProof/>
            </w:rPr>
            <w:t>25</w:t>
          </w:r>
          <w:r>
            <w:rPr>
              <w:noProof/>
            </w:rPr>
            <w:fldChar w:fldCharType="end"/>
          </w:r>
        </w:p>
        <w:p w14:paraId="564CEAC4" w14:textId="77777777" w:rsidR="007803A6" w:rsidRDefault="007803A6">
          <w:pPr>
            <w:pStyle w:val="TOC2"/>
            <w:tabs>
              <w:tab w:val="left" w:pos="154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7.1.2.2.</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Lineamientos generales de PGAS para obras civiles y de instalación de equipos de generación</w:t>
          </w:r>
          <w:r>
            <w:rPr>
              <w:noProof/>
            </w:rPr>
            <w:tab/>
          </w:r>
          <w:r>
            <w:rPr>
              <w:noProof/>
            </w:rPr>
            <w:fldChar w:fldCharType="begin"/>
          </w:r>
          <w:r>
            <w:rPr>
              <w:noProof/>
            </w:rPr>
            <w:instrText xml:space="preserve"> PAGEREF _Toc308277254 \h </w:instrText>
          </w:r>
          <w:r>
            <w:rPr>
              <w:noProof/>
            </w:rPr>
          </w:r>
          <w:r>
            <w:rPr>
              <w:noProof/>
            </w:rPr>
            <w:fldChar w:fldCharType="separate"/>
          </w:r>
          <w:r>
            <w:rPr>
              <w:noProof/>
            </w:rPr>
            <w:t>27</w:t>
          </w:r>
          <w:r>
            <w:rPr>
              <w:noProof/>
            </w:rPr>
            <w:fldChar w:fldCharType="end"/>
          </w:r>
        </w:p>
        <w:p w14:paraId="5FD74289"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7.1.3.</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Elegibilidad de subproyectos en función de riesgo ambiental y social</w:t>
          </w:r>
          <w:r>
            <w:rPr>
              <w:noProof/>
            </w:rPr>
            <w:tab/>
          </w:r>
          <w:r>
            <w:rPr>
              <w:noProof/>
            </w:rPr>
            <w:fldChar w:fldCharType="begin"/>
          </w:r>
          <w:r>
            <w:rPr>
              <w:noProof/>
            </w:rPr>
            <w:instrText xml:space="preserve"> PAGEREF _Toc308277255 \h </w:instrText>
          </w:r>
          <w:r>
            <w:rPr>
              <w:noProof/>
            </w:rPr>
          </w:r>
          <w:r>
            <w:rPr>
              <w:noProof/>
            </w:rPr>
            <w:fldChar w:fldCharType="separate"/>
          </w:r>
          <w:r>
            <w:rPr>
              <w:noProof/>
            </w:rPr>
            <w:t>28</w:t>
          </w:r>
          <w:r>
            <w:rPr>
              <w:noProof/>
            </w:rPr>
            <w:fldChar w:fldCharType="end"/>
          </w:r>
        </w:p>
        <w:p w14:paraId="602059BC"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sidRPr="00CA2510">
            <w:rPr>
              <w:noProof/>
              <w:color w:val="000000" w:themeColor="text1"/>
            </w:rPr>
            <w:t>7.2.</w:t>
          </w:r>
          <w:r>
            <w:rPr>
              <w:rFonts w:asciiTheme="minorHAnsi" w:eastAsiaTheme="minorEastAsia" w:hAnsiTheme="minorHAnsi" w:cstheme="minorBidi"/>
              <w:noProof/>
              <w:szCs w:val="24"/>
              <w:lang w:val="en-US" w:eastAsia="ja-JP"/>
            </w:rPr>
            <w:tab/>
          </w:r>
          <w:r w:rsidRPr="00CA2510">
            <w:rPr>
              <w:noProof/>
              <w:color w:val="000000" w:themeColor="text1"/>
            </w:rPr>
            <w:t>Responsabilidad de la gestión socio-ambiental</w:t>
          </w:r>
          <w:r>
            <w:rPr>
              <w:noProof/>
            </w:rPr>
            <w:tab/>
          </w:r>
          <w:r>
            <w:rPr>
              <w:noProof/>
            </w:rPr>
            <w:fldChar w:fldCharType="begin"/>
          </w:r>
          <w:r>
            <w:rPr>
              <w:noProof/>
            </w:rPr>
            <w:instrText xml:space="preserve"> PAGEREF _Toc308277256 \h </w:instrText>
          </w:r>
          <w:r>
            <w:rPr>
              <w:noProof/>
            </w:rPr>
          </w:r>
          <w:r>
            <w:rPr>
              <w:noProof/>
            </w:rPr>
            <w:fldChar w:fldCharType="separate"/>
          </w:r>
          <w:r>
            <w:rPr>
              <w:noProof/>
            </w:rPr>
            <w:t>29</w:t>
          </w:r>
          <w:r>
            <w:rPr>
              <w:noProof/>
            </w:rPr>
            <w:fldChar w:fldCharType="end"/>
          </w:r>
        </w:p>
        <w:p w14:paraId="541F6493"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7.2.1.</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Unidad de Ejecución</w:t>
          </w:r>
          <w:r>
            <w:rPr>
              <w:noProof/>
            </w:rPr>
            <w:tab/>
          </w:r>
          <w:r>
            <w:rPr>
              <w:noProof/>
            </w:rPr>
            <w:fldChar w:fldCharType="begin"/>
          </w:r>
          <w:r>
            <w:rPr>
              <w:noProof/>
            </w:rPr>
            <w:instrText xml:space="preserve"> PAGEREF _Toc308277257 \h </w:instrText>
          </w:r>
          <w:r>
            <w:rPr>
              <w:noProof/>
            </w:rPr>
          </w:r>
          <w:r>
            <w:rPr>
              <w:noProof/>
            </w:rPr>
            <w:fldChar w:fldCharType="separate"/>
          </w:r>
          <w:r>
            <w:rPr>
              <w:noProof/>
            </w:rPr>
            <w:t>30</w:t>
          </w:r>
          <w:r>
            <w:rPr>
              <w:noProof/>
            </w:rPr>
            <w:fldChar w:fldCharType="end"/>
          </w:r>
        </w:p>
        <w:p w14:paraId="53624F17" w14:textId="77777777" w:rsidR="007803A6" w:rsidRDefault="007803A6">
          <w:pPr>
            <w:pStyle w:val="TOC2"/>
            <w:tabs>
              <w:tab w:val="left" w:pos="1320"/>
            </w:tabs>
            <w:rPr>
              <w:rFonts w:asciiTheme="minorHAnsi" w:eastAsiaTheme="minorEastAsia" w:hAnsiTheme="minorHAnsi" w:cstheme="minorBidi"/>
              <w:noProof/>
              <w:szCs w:val="24"/>
              <w:lang w:val="en-US" w:eastAsia="ja-JP"/>
            </w:rPr>
          </w:pPr>
          <w:r w:rsidRPr="00CA2510">
            <w:rPr>
              <w:rFonts w:eastAsia="Arial Unicode MS"/>
              <w:noProof/>
              <w:color w:val="000000" w:themeColor="text1"/>
            </w:rPr>
            <w:t>7.2.2.</w:t>
          </w:r>
          <w:r>
            <w:rPr>
              <w:rFonts w:asciiTheme="minorHAnsi" w:eastAsiaTheme="minorEastAsia" w:hAnsiTheme="minorHAnsi" w:cstheme="minorBidi"/>
              <w:noProof/>
              <w:szCs w:val="24"/>
              <w:lang w:val="en-US" w:eastAsia="ja-JP"/>
            </w:rPr>
            <w:tab/>
          </w:r>
          <w:r w:rsidRPr="00CA2510">
            <w:rPr>
              <w:rFonts w:eastAsia="Arial Unicode MS"/>
              <w:noProof/>
              <w:color w:val="000000" w:themeColor="text1"/>
            </w:rPr>
            <w:t>Gestión Ambiental y Social de los Operadores de Red</w:t>
          </w:r>
          <w:r>
            <w:rPr>
              <w:noProof/>
            </w:rPr>
            <w:tab/>
          </w:r>
          <w:r>
            <w:rPr>
              <w:noProof/>
            </w:rPr>
            <w:fldChar w:fldCharType="begin"/>
          </w:r>
          <w:r>
            <w:rPr>
              <w:noProof/>
            </w:rPr>
            <w:instrText xml:space="preserve"> PAGEREF _Toc308277258 \h </w:instrText>
          </w:r>
          <w:r>
            <w:rPr>
              <w:noProof/>
            </w:rPr>
          </w:r>
          <w:r>
            <w:rPr>
              <w:noProof/>
            </w:rPr>
            <w:fldChar w:fldCharType="separate"/>
          </w:r>
          <w:r>
            <w:rPr>
              <w:noProof/>
            </w:rPr>
            <w:t>30</w:t>
          </w:r>
          <w:r>
            <w:rPr>
              <w:noProof/>
            </w:rPr>
            <w:fldChar w:fldCharType="end"/>
          </w:r>
        </w:p>
        <w:p w14:paraId="7D811093" w14:textId="77777777" w:rsidR="007803A6" w:rsidRDefault="007803A6">
          <w:pPr>
            <w:pStyle w:val="TOC2"/>
            <w:tabs>
              <w:tab w:val="left" w:pos="1540"/>
            </w:tabs>
            <w:rPr>
              <w:rFonts w:asciiTheme="minorHAnsi" w:eastAsiaTheme="minorEastAsia" w:hAnsiTheme="minorHAnsi" w:cstheme="minorBidi"/>
              <w:noProof/>
              <w:szCs w:val="24"/>
              <w:lang w:val="en-US" w:eastAsia="ja-JP"/>
            </w:rPr>
          </w:pPr>
          <w:r w:rsidRPr="00CA2510">
            <w:rPr>
              <w:noProof/>
              <w:lang w:val="es-ES_tradnl"/>
            </w:rPr>
            <w:t>7.2.2.1.</w:t>
          </w:r>
          <w:r>
            <w:rPr>
              <w:rFonts w:asciiTheme="minorHAnsi" w:eastAsiaTheme="minorEastAsia" w:hAnsiTheme="minorHAnsi" w:cstheme="minorBidi"/>
              <w:noProof/>
              <w:szCs w:val="24"/>
              <w:lang w:val="en-US" w:eastAsia="ja-JP"/>
            </w:rPr>
            <w:tab/>
          </w:r>
          <w:r w:rsidRPr="00CA2510">
            <w:rPr>
              <w:noProof/>
              <w:lang w:val="es-ES_tradnl"/>
            </w:rPr>
            <w:t>Pre-construcción</w:t>
          </w:r>
          <w:r>
            <w:rPr>
              <w:noProof/>
            </w:rPr>
            <w:tab/>
          </w:r>
          <w:r>
            <w:rPr>
              <w:noProof/>
            </w:rPr>
            <w:fldChar w:fldCharType="begin"/>
          </w:r>
          <w:r>
            <w:rPr>
              <w:noProof/>
            </w:rPr>
            <w:instrText xml:space="preserve"> PAGEREF _Toc308277259 \h </w:instrText>
          </w:r>
          <w:r>
            <w:rPr>
              <w:noProof/>
            </w:rPr>
          </w:r>
          <w:r>
            <w:rPr>
              <w:noProof/>
            </w:rPr>
            <w:fldChar w:fldCharType="separate"/>
          </w:r>
          <w:r>
            <w:rPr>
              <w:noProof/>
            </w:rPr>
            <w:t>30</w:t>
          </w:r>
          <w:r>
            <w:rPr>
              <w:noProof/>
            </w:rPr>
            <w:fldChar w:fldCharType="end"/>
          </w:r>
        </w:p>
        <w:p w14:paraId="5B65D4D5" w14:textId="77777777" w:rsidR="007803A6" w:rsidRDefault="007803A6">
          <w:pPr>
            <w:pStyle w:val="TOC2"/>
            <w:tabs>
              <w:tab w:val="left" w:pos="1540"/>
            </w:tabs>
            <w:rPr>
              <w:rFonts w:asciiTheme="minorHAnsi" w:eastAsiaTheme="minorEastAsia" w:hAnsiTheme="minorHAnsi" w:cstheme="minorBidi"/>
              <w:noProof/>
              <w:szCs w:val="24"/>
              <w:lang w:val="en-US" w:eastAsia="ja-JP"/>
            </w:rPr>
          </w:pPr>
          <w:r w:rsidRPr="00CA2510">
            <w:rPr>
              <w:noProof/>
              <w:lang w:val="es-ES_tradnl"/>
            </w:rPr>
            <w:t>7.2.2.2.</w:t>
          </w:r>
          <w:r>
            <w:rPr>
              <w:rFonts w:asciiTheme="minorHAnsi" w:eastAsiaTheme="minorEastAsia" w:hAnsiTheme="minorHAnsi" w:cstheme="minorBidi"/>
              <w:noProof/>
              <w:szCs w:val="24"/>
              <w:lang w:val="en-US" w:eastAsia="ja-JP"/>
            </w:rPr>
            <w:tab/>
          </w:r>
          <w:r w:rsidRPr="00CA2510">
            <w:rPr>
              <w:noProof/>
              <w:lang w:val="es-ES_tradnl"/>
            </w:rPr>
            <w:t>Construcción</w:t>
          </w:r>
          <w:r>
            <w:rPr>
              <w:noProof/>
            </w:rPr>
            <w:tab/>
          </w:r>
          <w:r>
            <w:rPr>
              <w:noProof/>
            </w:rPr>
            <w:fldChar w:fldCharType="begin"/>
          </w:r>
          <w:r>
            <w:rPr>
              <w:noProof/>
            </w:rPr>
            <w:instrText xml:space="preserve"> PAGEREF _Toc308277260 \h </w:instrText>
          </w:r>
          <w:r>
            <w:rPr>
              <w:noProof/>
            </w:rPr>
          </w:r>
          <w:r>
            <w:rPr>
              <w:noProof/>
            </w:rPr>
            <w:fldChar w:fldCharType="separate"/>
          </w:r>
          <w:r>
            <w:rPr>
              <w:noProof/>
            </w:rPr>
            <w:t>31</w:t>
          </w:r>
          <w:r>
            <w:rPr>
              <w:noProof/>
            </w:rPr>
            <w:fldChar w:fldCharType="end"/>
          </w:r>
        </w:p>
        <w:p w14:paraId="6CA2CBEA" w14:textId="77777777" w:rsidR="007803A6" w:rsidRDefault="007803A6">
          <w:pPr>
            <w:pStyle w:val="TOC2"/>
            <w:tabs>
              <w:tab w:val="left" w:pos="1540"/>
            </w:tabs>
            <w:rPr>
              <w:rFonts w:asciiTheme="minorHAnsi" w:eastAsiaTheme="minorEastAsia" w:hAnsiTheme="minorHAnsi" w:cstheme="minorBidi"/>
              <w:noProof/>
              <w:szCs w:val="24"/>
              <w:lang w:val="en-US" w:eastAsia="ja-JP"/>
            </w:rPr>
          </w:pPr>
          <w:r w:rsidRPr="00CA2510">
            <w:rPr>
              <w:noProof/>
              <w:lang w:val="es-ES_tradnl"/>
            </w:rPr>
            <w:lastRenderedPageBreak/>
            <w:t>7.2.2.3.</w:t>
          </w:r>
          <w:r>
            <w:rPr>
              <w:rFonts w:asciiTheme="minorHAnsi" w:eastAsiaTheme="minorEastAsia" w:hAnsiTheme="minorHAnsi" w:cstheme="minorBidi"/>
              <w:noProof/>
              <w:szCs w:val="24"/>
              <w:lang w:val="en-US" w:eastAsia="ja-JP"/>
            </w:rPr>
            <w:tab/>
          </w:r>
          <w:r w:rsidRPr="00CA2510">
            <w:rPr>
              <w:noProof/>
              <w:lang w:val="es-ES_tradnl"/>
            </w:rPr>
            <w:t>Operación</w:t>
          </w:r>
          <w:r>
            <w:rPr>
              <w:noProof/>
            </w:rPr>
            <w:tab/>
          </w:r>
          <w:r>
            <w:rPr>
              <w:noProof/>
            </w:rPr>
            <w:fldChar w:fldCharType="begin"/>
          </w:r>
          <w:r>
            <w:rPr>
              <w:noProof/>
            </w:rPr>
            <w:instrText xml:space="preserve"> PAGEREF _Toc308277261 \h </w:instrText>
          </w:r>
          <w:r>
            <w:rPr>
              <w:noProof/>
            </w:rPr>
          </w:r>
          <w:r>
            <w:rPr>
              <w:noProof/>
            </w:rPr>
            <w:fldChar w:fldCharType="separate"/>
          </w:r>
          <w:r>
            <w:rPr>
              <w:noProof/>
            </w:rPr>
            <w:t>31</w:t>
          </w:r>
          <w:r>
            <w:rPr>
              <w:noProof/>
            </w:rPr>
            <w:fldChar w:fldCharType="end"/>
          </w:r>
        </w:p>
        <w:p w14:paraId="3C75B65C" w14:textId="77777777" w:rsidR="007803A6" w:rsidRDefault="007803A6">
          <w:pPr>
            <w:pStyle w:val="TOC2"/>
            <w:tabs>
              <w:tab w:val="clear" w:pos="1163"/>
              <w:tab w:val="left" w:pos="1140"/>
            </w:tabs>
            <w:rPr>
              <w:rFonts w:asciiTheme="minorHAnsi" w:eastAsiaTheme="minorEastAsia" w:hAnsiTheme="minorHAnsi" w:cstheme="minorBidi"/>
              <w:noProof/>
              <w:szCs w:val="24"/>
              <w:lang w:val="en-US" w:eastAsia="ja-JP"/>
            </w:rPr>
          </w:pPr>
          <w:r w:rsidRPr="00CA2510">
            <w:rPr>
              <w:noProof/>
              <w:color w:val="000000" w:themeColor="text1"/>
            </w:rPr>
            <w:t>7.3.</w:t>
          </w:r>
          <w:r>
            <w:rPr>
              <w:rFonts w:asciiTheme="minorHAnsi" w:eastAsiaTheme="minorEastAsia" w:hAnsiTheme="minorHAnsi" w:cstheme="minorBidi"/>
              <w:noProof/>
              <w:szCs w:val="24"/>
              <w:lang w:val="en-US" w:eastAsia="ja-JP"/>
            </w:rPr>
            <w:tab/>
          </w:r>
          <w:r w:rsidRPr="00CA2510">
            <w:rPr>
              <w:noProof/>
              <w:color w:val="000000" w:themeColor="text1"/>
            </w:rPr>
            <w:t>Flujograma sobre los Procedimientos para la Gestión Ambiental y Social</w:t>
          </w:r>
          <w:r>
            <w:rPr>
              <w:noProof/>
            </w:rPr>
            <w:tab/>
          </w:r>
          <w:r>
            <w:rPr>
              <w:noProof/>
            </w:rPr>
            <w:fldChar w:fldCharType="begin"/>
          </w:r>
          <w:r>
            <w:rPr>
              <w:noProof/>
            </w:rPr>
            <w:instrText xml:space="preserve"> PAGEREF _Toc308277262 \h </w:instrText>
          </w:r>
          <w:r>
            <w:rPr>
              <w:noProof/>
            </w:rPr>
          </w:r>
          <w:r>
            <w:rPr>
              <w:noProof/>
            </w:rPr>
            <w:fldChar w:fldCharType="separate"/>
          </w:r>
          <w:r>
            <w:rPr>
              <w:noProof/>
            </w:rPr>
            <w:t>31</w:t>
          </w:r>
          <w:r>
            <w:rPr>
              <w:noProof/>
            </w:rPr>
            <w:fldChar w:fldCharType="end"/>
          </w:r>
        </w:p>
        <w:p w14:paraId="0AE1C60F" w14:textId="77777777" w:rsidR="007803A6" w:rsidRDefault="007803A6">
          <w:pPr>
            <w:pStyle w:val="TOC2"/>
            <w:tabs>
              <w:tab w:val="left" w:pos="1000"/>
            </w:tabs>
            <w:rPr>
              <w:rFonts w:asciiTheme="minorHAnsi" w:eastAsiaTheme="minorEastAsia" w:hAnsiTheme="minorHAnsi" w:cstheme="minorBidi"/>
              <w:noProof/>
              <w:szCs w:val="24"/>
              <w:lang w:val="en-US" w:eastAsia="ja-JP"/>
            </w:rPr>
          </w:pPr>
          <w:r>
            <w:rPr>
              <w:noProof/>
            </w:rPr>
            <w:t>C.</w:t>
          </w:r>
          <w:r>
            <w:rPr>
              <w:rFonts w:asciiTheme="minorHAnsi" w:eastAsiaTheme="minorEastAsia" w:hAnsiTheme="minorHAnsi" w:cstheme="minorBidi"/>
              <w:noProof/>
              <w:szCs w:val="24"/>
              <w:lang w:val="en-US" w:eastAsia="ja-JP"/>
            </w:rPr>
            <w:tab/>
          </w:r>
          <w:r>
            <w:rPr>
              <w:noProof/>
            </w:rPr>
            <w:t>METODOLOGÍA PARA LA ESTIMACIÓN DEL PRESUPUESTO PARA LA GESTIÓN AMBIENTAL Y SOCIAL DE CADA PROYECTO</w:t>
          </w:r>
          <w:r>
            <w:rPr>
              <w:noProof/>
            </w:rPr>
            <w:tab/>
          </w:r>
          <w:r>
            <w:rPr>
              <w:noProof/>
            </w:rPr>
            <w:fldChar w:fldCharType="begin"/>
          </w:r>
          <w:r>
            <w:rPr>
              <w:noProof/>
            </w:rPr>
            <w:instrText xml:space="preserve"> PAGEREF _Toc308277263 \h </w:instrText>
          </w:r>
          <w:r>
            <w:rPr>
              <w:noProof/>
            </w:rPr>
          </w:r>
          <w:r>
            <w:rPr>
              <w:noProof/>
            </w:rPr>
            <w:fldChar w:fldCharType="separate"/>
          </w:r>
          <w:r>
            <w:rPr>
              <w:noProof/>
            </w:rPr>
            <w:t>34</w:t>
          </w:r>
          <w:r>
            <w:rPr>
              <w:noProof/>
            </w:rPr>
            <w:fldChar w:fldCharType="end"/>
          </w:r>
        </w:p>
        <w:p w14:paraId="1277F0BD" w14:textId="77777777" w:rsidR="007803A6" w:rsidRDefault="007803A6">
          <w:pPr>
            <w:pStyle w:val="TOC1"/>
            <w:tabs>
              <w:tab w:val="left" w:pos="713"/>
            </w:tabs>
            <w:rPr>
              <w:rFonts w:asciiTheme="minorHAnsi" w:eastAsiaTheme="minorEastAsia" w:hAnsiTheme="minorHAnsi" w:cstheme="minorBidi"/>
              <w:noProof/>
              <w:szCs w:val="24"/>
              <w:lang w:val="en-US" w:eastAsia="ja-JP"/>
            </w:rPr>
          </w:pPr>
          <w:r>
            <w:rPr>
              <w:noProof/>
            </w:rPr>
            <w:t>VIII.</w:t>
          </w:r>
          <w:r>
            <w:rPr>
              <w:rFonts w:asciiTheme="minorHAnsi" w:eastAsiaTheme="minorEastAsia" w:hAnsiTheme="minorHAnsi" w:cstheme="minorBidi"/>
              <w:noProof/>
              <w:szCs w:val="24"/>
              <w:lang w:val="en-US" w:eastAsia="ja-JP"/>
            </w:rPr>
            <w:tab/>
          </w:r>
          <w:r>
            <w:rPr>
              <w:noProof/>
            </w:rPr>
            <w:t>ANEXOS</w:t>
          </w:r>
          <w:r>
            <w:rPr>
              <w:noProof/>
            </w:rPr>
            <w:tab/>
          </w:r>
          <w:r>
            <w:rPr>
              <w:noProof/>
            </w:rPr>
            <w:fldChar w:fldCharType="begin"/>
          </w:r>
          <w:r>
            <w:rPr>
              <w:noProof/>
            </w:rPr>
            <w:instrText xml:space="preserve"> PAGEREF _Toc308277264 \h </w:instrText>
          </w:r>
          <w:r>
            <w:rPr>
              <w:noProof/>
            </w:rPr>
          </w:r>
          <w:r>
            <w:rPr>
              <w:noProof/>
            </w:rPr>
            <w:fldChar w:fldCharType="separate"/>
          </w:r>
          <w:r>
            <w:rPr>
              <w:noProof/>
            </w:rPr>
            <w:t>35</w:t>
          </w:r>
          <w:r>
            <w:rPr>
              <w:noProof/>
            </w:rPr>
            <w:fldChar w:fldCharType="end"/>
          </w:r>
        </w:p>
        <w:p w14:paraId="74B7503D" w14:textId="77777777" w:rsidR="00F0533C" w:rsidRPr="00FD7A65" w:rsidRDefault="00F0533C">
          <w:pPr>
            <w:rPr>
              <w:sz w:val="22"/>
              <w:szCs w:val="22"/>
            </w:rPr>
          </w:pPr>
          <w:r w:rsidRPr="00FD7A65">
            <w:rPr>
              <w:b/>
              <w:bCs/>
              <w:sz w:val="22"/>
              <w:szCs w:val="22"/>
            </w:rPr>
            <w:fldChar w:fldCharType="end"/>
          </w:r>
        </w:p>
      </w:sdtContent>
    </w:sdt>
    <w:p w14:paraId="378E181E" w14:textId="77777777" w:rsidR="007701A6" w:rsidRPr="00FD7A65" w:rsidRDefault="007701A6">
      <w:pPr>
        <w:jc w:val="both"/>
        <w:rPr>
          <w:bCs/>
          <w:sz w:val="22"/>
          <w:szCs w:val="22"/>
        </w:rPr>
      </w:pPr>
      <w:r w:rsidRPr="00FD7A65">
        <w:rPr>
          <w:bCs/>
          <w:sz w:val="22"/>
          <w:szCs w:val="22"/>
        </w:rPr>
        <w:br w:type="page"/>
      </w:r>
    </w:p>
    <w:p w14:paraId="613FF65C" w14:textId="77777777" w:rsidR="00BE4510" w:rsidRPr="00FD7A65" w:rsidRDefault="00BE4510" w:rsidP="00BE4510">
      <w:pPr>
        <w:jc w:val="center"/>
        <w:rPr>
          <w:b/>
          <w:bCs/>
          <w:sz w:val="22"/>
          <w:szCs w:val="22"/>
        </w:rPr>
      </w:pPr>
      <w:r w:rsidRPr="00FD7A65">
        <w:rPr>
          <w:b/>
          <w:bCs/>
          <w:sz w:val="22"/>
          <w:szCs w:val="22"/>
        </w:rPr>
        <w:lastRenderedPageBreak/>
        <w:t>SIGLAS Y ABREVIATURAS</w:t>
      </w:r>
    </w:p>
    <w:p w14:paraId="6DDB21DA" w14:textId="77777777" w:rsidR="00BE4510" w:rsidRPr="00FD7A65" w:rsidRDefault="00BE4510" w:rsidP="00BE4510">
      <w:pPr>
        <w:jc w:val="center"/>
        <w:rPr>
          <w:b/>
          <w:bCs/>
          <w:sz w:val="22"/>
          <w:szCs w:val="22"/>
        </w:rPr>
      </w:pPr>
    </w:p>
    <w:tbl>
      <w:tblPr>
        <w:tblStyle w:val="TableGrid"/>
        <w:tblW w:w="0" w:type="auto"/>
        <w:jc w:val="center"/>
        <w:tblLook w:val="04A0" w:firstRow="1" w:lastRow="0" w:firstColumn="1" w:lastColumn="0" w:noHBand="0" w:noVBand="1"/>
      </w:tblPr>
      <w:tblGrid>
        <w:gridCol w:w="1950"/>
        <w:gridCol w:w="6862"/>
      </w:tblGrid>
      <w:tr w:rsidR="00970DDE" w:rsidRPr="003E6D40" w14:paraId="10D3297F" w14:textId="77777777" w:rsidTr="00666073">
        <w:trPr>
          <w:trHeight w:val="340"/>
          <w:jc w:val="center"/>
        </w:trPr>
        <w:tc>
          <w:tcPr>
            <w:tcW w:w="1950" w:type="dxa"/>
          </w:tcPr>
          <w:p w14:paraId="48C08FBD"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AAS</w:t>
            </w:r>
          </w:p>
        </w:tc>
        <w:tc>
          <w:tcPr>
            <w:tcW w:w="6862" w:type="dxa"/>
          </w:tcPr>
          <w:p w14:paraId="1E57292B"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Análisis Ambiental y Social</w:t>
            </w:r>
          </w:p>
        </w:tc>
      </w:tr>
      <w:tr w:rsidR="00777DAE" w:rsidRPr="003E6D40" w14:paraId="795EEDA0" w14:textId="77777777" w:rsidTr="00666073">
        <w:trPr>
          <w:trHeight w:val="340"/>
          <w:jc w:val="center"/>
        </w:trPr>
        <w:tc>
          <w:tcPr>
            <w:tcW w:w="1950" w:type="dxa"/>
          </w:tcPr>
          <w:p w14:paraId="776BB150" w14:textId="49CF1D38" w:rsidR="00777DAE" w:rsidRDefault="00777DAE" w:rsidP="00666073">
            <w:pPr>
              <w:autoSpaceDE w:val="0"/>
              <w:autoSpaceDN w:val="0"/>
              <w:adjustRightInd w:val="0"/>
              <w:jc w:val="both"/>
              <w:rPr>
                <w:color w:val="000000" w:themeColor="text1"/>
                <w:lang w:val="es-ES"/>
              </w:rPr>
            </w:pPr>
            <w:r>
              <w:rPr>
                <w:color w:val="000000" w:themeColor="text1"/>
                <w:lang w:val="es-ES"/>
              </w:rPr>
              <w:t>ANDI</w:t>
            </w:r>
          </w:p>
        </w:tc>
        <w:tc>
          <w:tcPr>
            <w:tcW w:w="6862" w:type="dxa"/>
          </w:tcPr>
          <w:p w14:paraId="797E325C" w14:textId="5A7D82BE" w:rsidR="00777DAE" w:rsidRDefault="00777DAE" w:rsidP="00666073">
            <w:pPr>
              <w:autoSpaceDE w:val="0"/>
              <w:autoSpaceDN w:val="0"/>
              <w:adjustRightInd w:val="0"/>
              <w:jc w:val="both"/>
              <w:rPr>
                <w:color w:val="000000" w:themeColor="text1"/>
                <w:lang w:val="es-ES"/>
              </w:rPr>
            </w:pPr>
            <w:r>
              <w:rPr>
                <w:color w:val="000000" w:themeColor="text1"/>
                <w:lang w:val="es-ES"/>
              </w:rPr>
              <w:t>Asociación Nacional de Industriales</w:t>
            </w:r>
          </w:p>
        </w:tc>
      </w:tr>
      <w:tr w:rsidR="00970DDE" w:rsidRPr="003E6D40" w14:paraId="6EB23B0C" w14:textId="77777777" w:rsidTr="00666073">
        <w:trPr>
          <w:trHeight w:val="340"/>
          <w:jc w:val="center"/>
        </w:trPr>
        <w:tc>
          <w:tcPr>
            <w:tcW w:w="1950" w:type="dxa"/>
          </w:tcPr>
          <w:p w14:paraId="0FEB9C92" w14:textId="77777777" w:rsidR="00970DDE" w:rsidRDefault="00970DDE" w:rsidP="00666073">
            <w:pPr>
              <w:autoSpaceDE w:val="0"/>
              <w:autoSpaceDN w:val="0"/>
              <w:adjustRightInd w:val="0"/>
              <w:jc w:val="both"/>
              <w:rPr>
                <w:color w:val="000000" w:themeColor="text1"/>
                <w:lang w:val="es-ES"/>
              </w:rPr>
            </w:pPr>
            <w:r>
              <w:rPr>
                <w:color w:val="000000" w:themeColor="text1"/>
                <w:lang w:val="es-ES"/>
              </w:rPr>
              <w:t>AOM</w:t>
            </w:r>
          </w:p>
        </w:tc>
        <w:tc>
          <w:tcPr>
            <w:tcW w:w="6862" w:type="dxa"/>
          </w:tcPr>
          <w:p w14:paraId="5CE23FB0" w14:textId="77777777" w:rsidR="00970DDE" w:rsidRDefault="00970DDE" w:rsidP="00666073">
            <w:pPr>
              <w:autoSpaceDE w:val="0"/>
              <w:autoSpaceDN w:val="0"/>
              <w:adjustRightInd w:val="0"/>
              <w:jc w:val="both"/>
              <w:rPr>
                <w:color w:val="000000" w:themeColor="text1"/>
                <w:lang w:val="es-ES"/>
              </w:rPr>
            </w:pPr>
            <w:r>
              <w:rPr>
                <w:color w:val="000000" w:themeColor="text1"/>
                <w:lang w:val="es-ES"/>
              </w:rPr>
              <w:t>Administración, Operación y Mantenimiento</w:t>
            </w:r>
          </w:p>
        </w:tc>
      </w:tr>
      <w:tr w:rsidR="00970DDE" w:rsidRPr="003E6D40" w14:paraId="669C9525" w14:textId="77777777" w:rsidTr="00666073">
        <w:trPr>
          <w:trHeight w:val="340"/>
          <w:jc w:val="center"/>
        </w:trPr>
        <w:tc>
          <w:tcPr>
            <w:tcW w:w="1950" w:type="dxa"/>
          </w:tcPr>
          <w:p w14:paraId="46901BB8"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BID</w:t>
            </w:r>
          </w:p>
        </w:tc>
        <w:tc>
          <w:tcPr>
            <w:tcW w:w="6862" w:type="dxa"/>
          </w:tcPr>
          <w:p w14:paraId="21842C1A"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 xml:space="preserve">Banco Interamericano de Desarrollo </w:t>
            </w:r>
          </w:p>
        </w:tc>
      </w:tr>
      <w:tr w:rsidR="00970DDE" w:rsidRPr="003E6D40" w14:paraId="03FD74D2" w14:textId="77777777" w:rsidTr="00666073">
        <w:trPr>
          <w:trHeight w:val="340"/>
          <w:jc w:val="center"/>
        </w:trPr>
        <w:tc>
          <w:tcPr>
            <w:tcW w:w="1950" w:type="dxa"/>
          </w:tcPr>
          <w:p w14:paraId="20129305"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CAR</w:t>
            </w:r>
          </w:p>
        </w:tc>
        <w:tc>
          <w:tcPr>
            <w:tcW w:w="6862" w:type="dxa"/>
          </w:tcPr>
          <w:p w14:paraId="039EF3D9"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Corporaciones Autónomas Regionales</w:t>
            </w:r>
          </w:p>
        </w:tc>
      </w:tr>
      <w:tr w:rsidR="00970DDE" w:rsidRPr="003E6D40" w14:paraId="49F793C1" w14:textId="77777777" w:rsidTr="00666073">
        <w:trPr>
          <w:trHeight w:val="340"/>
          <w:jc w:val="center"/>
        </w:trPr>
        <w:tc>
          <w:tcPr>
            <w:tcW w:w="1950" w:type="dxa"/>
          </w:tcPr>
          <w:p w14:paraId="2D775D7A" w14:textId="77777777" w:rsidR="00970DDE" w:rsidRDefault="00970DDE" w:rsidP="00666073">
            <w:pPr>
              <w:autoSpaceDE w:val="0"/>
              <w:autoSpaceDN w:val="0"/>
              <w:adjustRightInd w:val="0"/>
              <w:jc w:val="both"/>
              <w:rPr>
                <w:color w:val="000000" w:themeColor="text1"/>
                <w:lang w:val="es-ES"/>
              </w:rPr>
            </w:pPr>
            <w:r>
              <w:rPr>
                <w:color w:val="000000" w:themeColor="text1"/>
                <w:lang w:val="es-ES"/>
              </w:rPr>
              <w:t>CIF</w:t>
            </w:r>
          </w:p>
        </w:tc>
        <w:tc>
          <w:tcPr>
            <w:tcW w:w="6862" w:type="dxa"/>
          </w:tcPr>
          <w:p w14:paraId="5749EC35" w14:textId="77777777" w:rsidR="00970DDE" w:rsidRDefault="00970DDE" w:rsidP="00666073">
            <w:pPr>
              <w:autoSpaceDE w:val="0"/>
              <w:autoSpaceDN w:val="0"/>
              <w:adjustRightInd w:val="0"/>
              <w:jc w:val="both"/>
              <w:rPr>
                <w:color w:val="000000" w:themeColor="text1"/>
                <w:lang w:val="es-ES"/>
              </w:rPr>
            </w:pPr>
            <w:r>
              <w:rPr>
                <w:color w:val="000000" w:themeColor="text1"/>
                <w:lang w:val="es-ES"/>
              </w:rPr>
              <w:t>Clean Investment Funds</w:t>
            </w:r>
          </w:p>
        </w:tc>
      </w:tr>
      <w:tr w:rsidR="00970DDE" w:rsidRPr="003E6D40" w14:paraId="4FB69156" w14:textId="77777777" w:rsidTr="00666073">
        <w:trPr>
          <w:trHeight w:val="340"/>
          <w:jc w:val="center"/>
        </w:trPr>
        <w:tc>
          <w:tcPr>
            <w:tcW w:w="1950" w:type="dxa"/>
          </w:tcPr>
          <w:p w14:paraId="39EC3F89" w14:textId="77777777" w:rsidR="00970DDE" w:rsidRDefault="00970DDE" w:rsidP="00666073">
            <w:pPr>
              <w:autoSpaceDE w:val="0"/>
              <w:autoSpaceDN w:val="0"/>
              <w:adjustRightInd w:val="0"/>
              <w:jc w:val="both"/>
              <w:rPr>
                <w:color w:val="000000" w:themeColor="text1"/>
                <w:lang w:val="es-ES"/>
              </w:rPr>
            </w:pPr>
            <w:r>
              <w:rPr>
                <w:color w:val="000000" w:themeColor="text1"/>
                <w:lang w:val="es-ES"/>
              </w:rPr>
              <w:t>CO</w:t>
            </w:r>
          </w:p>
        </w:tc>
        <w:tc>
          <w:tcPr>
            <w:tcW w:w="6862" w:type="dxa"/>
          </w:tcPr>
          <w:p w14:paraId="374E3E3E" w14:textId="77777777" w:rsidR="00970DDE" w:rsidRDefault="00970DDE" w:rsidP="00666073">
            <w:pPr>
              <w:autoSpaceDE w:val="0"/>
              <w:autoSpaceDN w:val="0"/>
              <w:adjustRightInd w:val="0"/>
              <w:jc w:val="both"/>
              <w:rPr>
                <w:color w:val="000000" w:themeColor="text1"/>
                <w:lang w:val="es-ES"/>
              </w:rPr>
            </w:pPr>
            <w:r>
              <w:rPr>
                <w:color w:val="000000" w:themeColor="text1"/>
                <w:lang w:val="es-ES"/>
              </w:rPr>
              <w:t>Monóxido de Carbono</w:t>
            </w:r>
          </w:p>
        </w:tc>
      </w:tr>
      <w:tr w:rsidR="00970DDE" w:rsidRPr="003E6D40" w14:paraId="12ED93B2" w14:textId="77777777" w:rsidTr="00666073">
        <w:trPr>
          <w:trHeight w:val="340"/>
          <w:jc w:val="center"/>
        </w:trPr>
        <w:tc>
          <w:tcPr>
            <w:tcW w:w="1950" w:type="dxa"/>
          </w:tcPr>
          <w:p w14:paraId="29F26EA7" w14:textId="77777777" w:rsidR="00970DDE" w:rsidRDefault="00970DDE" w:rsidP="00666073">
            <w:pPr>
              <w:autoSpaceDE w:val="0"/>
              <w:autoSpaceDN w:val="0"/>
              <w:adjustRightInd w:val="0"/>
              <w:jc w:val="both"/>
              <w:rPr>
                <w:color w:val="000000" w:themeColor="text1"/>
                <w:lang w:val="es-ES"/>
              </w:rPr>
            </w:pPr>
            <w:r>
              <w:rPr>
                <w:color w:val="000000" w:themeColor="text1"/>
                <w:lang w:val="es-ES"/>
              </w:rPr>
              <w:t>CO2</w:t>
            </w:r>
          </w:p>
        </w:tc>
        <w:tc>
          <w:tcPr>
            <w:tcW w:w="6862" w:type="dxa"/>
          </w:tcPr>
          <w:p w14:paraId="548BD169" w14:textId="77777777" w:rsidR="00970DDE" w:rsidRDefault="00970DDE" w:rsidP="00666073">
            <w:pPr>
              <w:autoSpaceDE w:val="0"/>
              <w:autoSpaceDN w:val="0"/>
              <w:adjustRightInd w:val="0"/>
              <w:jc w:val="both"/>
              <w:rPr>
                <w:color w:val="000000" w:themeColor="text1"/>
                <w:lang w:val="es-ES"/>
              </w:rPr>
            </w:pPr>
            <w:r>
              <w:rPr>
                <w:color w:val="000000" w:themeColor="text1"/>
                <w:lang w:val="es-ES"/>
              </w:rPr>
              <w:t>Dióxido de Carbono</w:t>
            </w:r>
          </w:p>
        </w:tc>
      </w:tr>
      <w:tr w:rsidR="00970DDE" w:rsidRPr="00153787" w14:paraId="685387BD" w14:textId="77777777" w:rsidTr="00666073">
        <w:trPr>
          <w:trHeight w:val="340"/>
          <w:jc w:val="center"/>
        </w:trPr>
        <w:tc>
          <w:tcPr>
            <w:tcW w:w="1950" w:type="dxa"/>
          </w:tcPr>
          <w:p w14:paraId="3F47D261"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CORALINA</w:t>
            </w:r>
          </w:p>
        </w:tc>
        <w:tc>
          <w:tcPr>
            <w:tcW w:w="6862" w:type="dxa"/>
          </w:tcPr>
          <w:p w14:paraId="415EAE5A"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 xml:space="preserve">Corporación para el </w:t>
            </w:r>
            <w:r>
              <w:rPr>
                <w:color w:val="000000" w:themeColor="text1"/>
                <w:lang w:val="es-ES"/>
              </w:rPr>
              <w:t>D</w:t>
            </w:r>
            <w:r w:rsidRPr="003E6D40">
              <w:rPr>
                <w:color w:val="000000" w:themeColor="text1"/>
                <w:lang w:val="es-ES"/>
              </w:rPr>
              <w:t xml:space="preserve">esarrollo </w:t>
            </w:r>
            <w:r>
              <w:rPr>
                <w:color w:val="000000" w:themeColor="text1"/>
                <w:lang w:val="es-ES"/>
              </w:rPr>
              <w:t>S</w:t>
            </w:r>
            <w:r w:rsidRPr="003E6D40">
              <w:rPr>
                <w:color w:val="000000" w:themeColor="text1"/>
                <w:lang w:val="es-ES"/>
              </w:rPr>
              <w:t>ostenible del Archipiélago de San Andrés, Providencia y Santa Catalina</w:t>
            </w:r>
          </w:p>
        </w:tc>
      </w:tr>
      <w:tr w:rsidR="00970DDE" w:rsidRPr="00153787" w14:paraId="1370F54D" w14:textId="77777777" w:rsidTr="00666073">
        <w:trPr>
          <w:trHeight w:val="340"/>
          <w:jc w:val="center"/>
        </w:trPr>
        <w:tc>
          <w:tcPr>
            <w:tcW w:w="1950" w:type="dxa"/>
          </w:tcPr>
          <w:p w14:paraId="678B3DB7" w14:textId="77777777" w:rsidR="00970DDE" w:rsidRDefault="00970DDE" w:rsidP="00666073">
            <w:pPr>
              <w:autoSpaceDE w:val="0"/>
              <w:autoSpaceDN w:val="0"/>
              <w:adjustRightInd w:val="0"/>
              <w:jc w:val="both"/>
              <w:rPr>
                <w:color w:val="000000" w:themeColor="text1"/>
                <w:lang w:val="es-ES"/>
              </w:rPr>
            </w:pPr>
            <w:r w:rsidRPr="003E6D40">
              <w:rPr>
                <w:rFonts w:eastAsia="Arial Unicode MS"/>
                <w:color w:val="000000" w:themeColor="text1"/>
                <w:lang w:val="es-ES"/>
              </w:rPr>
              <w:t>COTELCO</w:t>
            </w:r>
          </w:p>
        </w:tc>
        <w:tc>
          <w:tcPr>
            <w:tcW w:w="6862" w:type="dxa"/>
          </w:tcPr>
          <w:p w14:paraId="63CB9070" w14:textId="77777777" w:rsidR="00970DDE" w:rsidRDefault="00970DDE" w:rsidP="00666073">
            <w:pPr>
              <w:autoSpaceDE w:val="0"/>
              <w:autoSpaceDN w:val="0"/>
              <w:adjustRightInd w:val="0"/>
              <w:jc w:val="both"/>
              <w:rPr>
                <w:color w:val="000000" w:themeColor="text1"/>
                <w:lang w:val="es-ES"/>
              </w:rPr>
            </w:pPr>
            <w:r w:rsidRPr="003E6D40">
              <w:rPr>
                <w:color w:val="000000" w:themeColor="text1"/>
                <w:lang w:val="es-ES"/>
              </w:rPr>
              <w:t xml:space="preserve">Asociación Hotelera y Turística de Colombia </w:t>
            </w:r>
          </w:p>
        </w:tc>
      </w:tr>
      <w:tr w:rsidR="00970DDE" w:rsidRPr="003E6D40" w14:paraId="282807E4" w14:textId="77777777" w:rsidTr="00666073">
        <w:trPr>
          <w:trHeight w:val="340"/>
          <w:jc w:val="center"/>
        </w:trPr>
        <w:tc>
          <w:tcPr>
            <w:tcW w:w="1950" w:type="dxa"/>
          </w:tcPr>
          <w:p w14:paraId="6F7F51ED" w14:textId="77777777" w:rsidR="00970DDE" w:rsidRPr="003E6D40" w:rsidRDefault="00970DDE" w:rsidP="00666073">
            <w:pPr>
              <w:autoSpaceDE w:val="0"/>
              <w:autoSpaceDN w:val="0"/>
              <w:adjustRightInd w:val="0"/>
              <w:jc w:val="both"/>
              <w:rPr>
                <w:rFonts w:eastAsia="Arial Unicode MS"/>
                <w:color w:val="000000" w:themeColor="text1"/>
                <w:lang w:val="es-ES"/>
              </w:rPr>
            </w:pPr>
            <w:r>
              <w:rPr>
                <w:rFonts w:eastAsia="Arial Unicode MS"/>
                <w:color w:val="000000" w:themeColor="text1"/>
                <w:lang w:val="es-ES"/>
              </w:rPr>
              <w:t>COV</w:t>
            </w:r>
          </w:p>
        </w:tc>
        <w:tc>
          <w:tcPr>
            <w:tcW w:w="6862" w:type="dxa"/>
          </w:tcPr>
          <w:p w14:paraId="0276F1D4"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Compuestos Orgánicos Volátiles</w:t>
            </w:r>
          </w:p>
        </w:tc>
      </w:tr>
      <w:tr w:rsidR="00970DDE" w:rsidRPr="00153787" w14:paraId="3F1645D9" w14:textId="77777777" w:rsidTr="00666073">
        <w:trPr>
          <w:trHeight w:val="340"/>
          <w:jc w:val="center"/>
        </w:trPr>
        <w:tc>
          <w:tcPr>
            <w:tcW w:w="1950" w:type="dxa"/>
          </w:tcPr>
          <w:p w14:paraId="22C38050" w14:textId="77777777" w:rsidR="00970DDE" w:rsidRPr="003E6D40" w:rsidRDefault="00970DDE" w:rsidP="00666073">
            <w:pPr>
              <w:autoSpaceDE w:val="0"/>
              <w:autoSpaceDN w:val="0"/>
              <w:adjustRightInd w:val="0"/>
              <w:jc w:val="both"/>
              <w:rPr>
                <w:rFonts w:eastAsia="Arial Unicode MS"/>
                <w:color w:val="000000" w:themeColor="text1"/>
                <w:lang w:val="es-ES"/>
              </w:rPr>
            </w:pPr>
            <w:r>
              <w:rPr>
                <w:rFonts w:eastAsia="Arial Unicode MS"/>
                <w:color w:val="000000" w:themeColor="text1"/>
                <w:lang w:val="es-ES"/>
              </w:rPr>
              <w:t>CTF</w:t>
            </w:r>
          </w:p>
        </w:tc>
        <w:tc>
          <w:tcPr>
            <w:tcW w:w="6862" w:type="dxa"/>
          </w:tcPr>
          <w:p w14:paraId="411E364F"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Clean Technology Fund – Fondo de Tecnologías Limpias</w:t>
            </w:r>
          </w:p>
        </w:tc>
      </w:tr>
      <w:tr w:rsidR="00970DDE" w:rsidRPr="00FC7A48" w14:paraId="34223CC7" w14:textId="77777777" w:rsidTr="00666073">
        <w:trPr>
          <w:trHeight w:val="340"/>
          <w:jc w:val="center"/>
        </w:trPr>
        <w:tc>
          <w:tcPr>
            <w:tcW w:w="1950" w:type="dxa"/>
          </w:tcPr>
          <w:p w14:paraId="548264CE"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DANE</w:t>
            </w:r>
          </w:p>
        </w:tc>
        <w:tc>
          <w:tcPr>
            <w:tcW w:w="6862" w:type="dxa"/>
          </w:tcPr>
          <w:p w14:paraId="29621DE9"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Departamento Administrativo Nacional de Estadística</w:t>
            </w:r>
          </w:p>
        </w:tc>
      </w:tr>
      <w:tr w:rsidR="00970DDE" w:rsidRPr="003E6D40" w14:paraId="751BC1CD" w14:textId="77777777" w:rsidTr="00666073">
        <w:trPr>
          <w:trHeight w:val="340"/>
          <w:jc w:val="center"/>
        </w:trPr>
        <w:tc>
          <w:tcPr>
            <w:tcW w:w="1950" w:type="dxa"/>
          </w:tcPr>
          <w:p w14:paraId="20825C90"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DIMAR</w:t>
            </w:r>
          </w:p>
        </w:tc>
        <w:tc>
          <w:tcPr>
            <w:tcW w:w="6862" w:type="dxa"/>
          </w:tcPr>
          <w:p w14:paraId="4425B19E"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 xml:space="preserve">Dirección General Marítima </w:t>
            </w:r>
          </w:p>
        </w:tc>
      </w:tr>
      <w:tr w:rsidR="00970DDE" w:rsidRPr="003E6D40" w14:paraId="7C79F6E8" w14:textId="77777777" w:rsidTr="00666073">
        <w:trPr>
          <w:trHeight w:val="340"/>
          <w:jc w:val="center"/>
        </w:trPr>
        <w:tc>
          <w:tcPr>
            <w:tcW w:w="1950" w:type="dxa"/>
          </w:tcPr>
          <w:p w14:paraId="44E6D9A5"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DNP</w:t>
            </w:r>
          </w:p>
        </w:tc>
        <w:tc>
          <w:tcPr>
            <w:tcW w:w="6862" w:type="dxa"/>
          </w:tcPr>
          <w:p w14:paraId="673878AA"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 xml:space="preserve">Departamento Nacional de Planeación </w:t>
            </w:r>
          </w:p>
        </w:tc>
      </w:tr>
      <w:tr w:rsidR="00970DDE" w:rsidRPr="003E6D40" w14:paraId="51BF8C27" w14:textId="77777777" w:rsidTr="00666073">
        <w:trPr>
          <w:trHeight w:val="340"/>
          <w:jc w:val="center"/>
        </w:trPr>
        <w:tc>
          <w:tcPr>
            <w:tcW w:w="1950" w:type="dxa"/>
          </w:tcPr>
          <w:p w14:paraId="6E022AB9"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EA</w:t>
            </w:r>
          </w:p>
        </w:tc>
        <w:tc>
          <w:tcPr>
            <w:tcW w:w="6862" w:type="dxa"/>
          </w:tcPr>
          <w:p w14:paraId="642DF291"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Evaluación Ambiental</w:t>
            </w:r>
          </w:p>
        </w:tc>
      </w:tr>
      <w:tr w:rsidR="00970DDE" w:rsidRPr="003E6D40" w14:paraId="58CED915" w14:textId="77777777" w:rsidTr="00666073">
        <w:trPr>
          <w:trHeight w:val="340"/>
          <w:jc w:val="center"/>
        </w:trPr>
        <w:tc>
          <w:tcPr>
            <w:tcW w:w="1950" w:type="dxa"/>
          </w:tcPr>
          <w:p w14:paraId="3C708817" w14:textId="77777777" w:rsidR="00970DDE" w:rsidRDefault="00970DDE" w:rsidP="00666073">
            <w:pPr>
              <w:autoSpaceDE w:val="0"/>
              <w:autoSpaceDN w:val="0"/>
              <w:adjustRightInd w:val="0"/>
              <w:jc w:val="both"/>
              <w:rPr>
                <w:color w:val="000000" w:themeColor="text1"/>
                <w:lang w:val="es-ES"/>
              </w:rPr>
            </w:pPr>
            <w:r>
              <w:rPr>
                <w:color w:val="000000" w:themeColor="text1"/>
                <w:lang w:val="es-ES"/>
              </w:rPr>
              <w:t>EE</w:t>
            </w:r>
          </w:p>
        </w:tc>
        <w:tc>
          <w:tcPr>
            <w:tcW w:w="6862" w:type="dxa"/>
          </w:tcPr>
          <w:p w14:paraId="44219E9D" w14:textId="77777777" w:rsidR="00970DDE" w:rsidRDefault="00970DDE" w:rsidP="00666073">
            <w:pPr>
              <w:autoSpaceDE w:val="0"/>
              <w:autoSpaceDN w:val="0"/>
              <w:adjustRightInd w:val="0"/>
              <w:jc w:val="both"/>
              <w:rPr>
                <w:color w:val="000000" w:themeColor="text1"/>
                <w:lang w:val="es-ES"/>
              </w:rPr>
            </w:pPr>
            <w:r>
              <w:rPr>
                <w:color w:val="000000" w:themeColor="text1"/>
                <w:lang w:val="es-ES"/>
              </w:rPr>
              <w:t>Eficiencia Energética</w:t>
            </w:r>
          </w:p>
        </w:tc>
      </w:tr>
      <w:tr w:rsidR="00970DDE" w:rsidRPr="003E6D40" w14:paraId="29A63F40" w14:textId="77777777" w:rsidTr="00666073">
        <w:trPr>
          <w:trHeight w:val="340"/>
          <w:jc w:val="center"/>
        </w:trPr>
        <w:tc>
          <w:tcPr>
            <w:tcW w:w="1950" w:type="dxa"/>
          </w:tcPr>
          <w:p w14:paraId="126AD1A0"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EIA</w:t>
            </w:r>
          </w:p>
        </w:tc>
        <w:tc>
          <w:tcPr>
            <w:tcW w:w="6862" w:type="dxa"/>
          </w:tcPr>
          <w:p w14:paraId="26F8962F"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Estudio de Impacto Ambiental</w:t>
            </w:r>
          </w:p>
        </w:tc>
      </w:tr>
      <w:tr w:rsidR="00970DDE" w:rsidRPr="003E6D40" w14:paraId="00ACD9A8" w14:textId="77777777" w:rsidTr="00666073">
        <w:trPr>
          <w:trHeight w:val="340"/>
          <w:jc w:val="center"/>
        </w:trPr>
        <w:tc>
          <w:tcPr>
            <w:tcW w:w="1950" w:type="dxa"/>
          </w:tcPr>
          <w:p w14:paraId="69D53A3D" w14:textId="77777777" w:rsidR="00970DDE" w:rsidRDefault="00970DDE" w:rsidP="00666073">
            <w:pPr>
              <w:autoSpaceDE w:val="0"/>
              <w:autoSpaceDN w:val="0"/>
              <w:adjustRightInd w:val="0"/>
              <w:jc w:val="both"/>
              <w:rPr>
                <w:color w:val="000000" w:themeColor="text1"/>
                <w:lang w:val="es-ES"/>
              </w:rPr>
            </w:pPr>
            <w:r>
              <w:rPr>
                <w:color w:val="000000" w:themeColor="text1"/>
                <w:lang w:val="es-ES"/>
              </w:rPr>
              <w:t>ENE</w:t>
            </w:r>
          </w:p>
        </w:tc>
        <w:tc>
          <w:tcPr>
            <w:tcW w:w="6862" w:type="dxa"/>
          </w:tcPr>
          <w:p w14:paraId="342814A5" w14:textId="77777777" w:rsidR="00970DDE" w:rsidRDefault="00970DDE" w:rsidP="00666073">
            <w:pPr>
              <w:autoSpaceDE w:val="0"/>
              <w:autoSpaceDN w:val="0"/>
              <w:adjustRightInd w:val="0"/>
              <w:jc w:val="both"/>
              <w:rPr>
                <w:color w:val="000000" w:themeColor="text1"/>
                <w:lang w:val="es-ES"/>
              </w:rPr>
            </w:pPr>
            <w:r>
              <w:rPr>
                <w:color w:val="000000" w:themeColor="text1"/>
                <w:lang w:val="es-ES"/>
              </w:rPr>
              <w:t>Energía</w:t>
            </w:r>
          </w:p>
        </w:tc>
      </w:tr>
      <w:tr w:rsidR="007803A6" w:rsidRPr="003E6D40" w14:paraId="0983EFFC" w14:textId="77777777" w:rsidTr="00666073">
        <w:trPr>
          <w:trHeight w:val="340"/>
          <w:jc w:val="center"/>
        </w:trPr>
        <w:tc>
          <w:tcPr>
            <w:tcW w:w="1950" w:type="dxa"/>
          </w:tcPr>
          <w:p w14:paraId="3263CE0C" w14:textId="259A4AA0" w:rsidR="007803A6" w:rsidRDefault="007803A6" w:rsidP="00666073">
            <w:pPr>
              <w:autoSpaceDE w:val="0"/>
              <w:autoSpaceDN w:val="0"/>
              <w:adjustRightInd w:val="0"/>
              <w:jc w:val="both"/>
              <w:rPr>
                <w:color w:val="000000" w:themeColor="text1"/>
                <w:lang w:val="es-ES"/>
              </w:rPr>
            </w:pPr>
            <w:r>
              <w:rPr>
                <w:color w:val="000000" w:themeColor="text1"/>
                <w:lang w:val="es-ES"/>
              </w:rPr>
              <w:t>ESCO</w:t>
            </w:r>
          </w:p>
        </w:tc>
        <w:tc>
          <w:tcPr>
            <w:tcW w:w="6862" w:type="dxa"/>
          </w:tcPr>
          <w:p w14:paraId="39E461AD" w14:textId="0159DF58" w:rsidR="007803A6" w:rsidRDefault="007803A6" w:rsidP="00666073">
            <w:pPr>
              <w:autoSpaceDE w:val="0"/>
              <w:autoSpaceDN w:val="0"/>
              <w:adjustRightInd w:val="0"/>
              <w:jc w:val="both"/>
              <w:rPr>
                <w:color w:val="000000" w:themeColor="text1"/>
                <w:lang w:val="es-ES"/>
              </w:rPr>
            </w:pPr>
            <w:r>
              <w:rPr>
                <w:color w:val="000000" w:themeColor="text1"/>
                <w:lang w:val="es-ES"/>
              </w:rPr>
              <w:t>Empresas de Servicios de Energía (de Energy Service Companies)</w:t>
            </w:r>
          </w:p>
        </w:tc>
      </w:tr>
      <w:tr w:rsidR="00970DDE" w:rsidRPr="003E6D40" w14:paraId="6E6D9312" w14:textId="77777777" w:rsidTr="00666073">
        <w:trPr>
          <w:trHeight w:val="340"/>
          <w:jc w:val="center"/>
        </w:trPr>
        <w:tc>
          <w:tcPr>
            <w:tcW w:w="1950" w:type="dxa"/>
          </w:tcPr>
          <w:p w14:paraId="0226C219"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 xml:space="preserve">ET </w:t>
            </w:r>
          </w:p>
        </w:tc>
        <w:tc>
          <w:tcPr>
            <w:tcW w:w="6862" w:type="dxa"/>
          </w:tcPr>
          <w:p w14:paraId="23F0F82D"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Entidad territorial</w:t>
            </w:r>
          </w:p>
        </w:tc>
      </w:tr>
      <w:tr w:rsidR="00970DDE" w:rsidRPr="00153787" w14:paraId="27CAC936" w14:textId="77777777" w:rsidTr="00666073">
        <w:trPr>
          <w:trHeight w:val="340"/>
          <w:jc w:val="center"/>
        </w:trPr>
        <w:tc>
          <w:tcPr>
            <w:tcW w:w="1950" w:type="dxa"/>
          </w:tcPr>
          <w:p w14:paraId="7CB01E59"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FENOGE</w:t>
            </w:r>
          </w:p>
        </w:tc>
        <w:tc>
          <w:tcPr>
            <w:tcW w:w="6862" w:type="dxa"/>
          </w:tcPr>
          <w:p w14:paraId="0B8927DC" w14:textId="77777777" w:rsidR="00970DDE" w:rsidRDefault="00970DDE" w:rsidP="00666073">
            <w:pPr>
              <w:autoSpaceDE w:val="0"/>
              <w:autoSpaceDN w:val="0"/>
              <w:adjustRightInd w:val="0"/>
              <w:jc w:val="both"/>
              <w:rPr>
                <w:color w:val="000000" w:themeColor="text1"/>
                <w:lang w:val="es-ES"/>
              </w:rPr>
            </w:pPr>
            <w:r w:rsidRPr="007D12F0">
              <w:rPr>
                <w:color w:val="000000" w:themeColor="text1"/>
                <w:lang w:val="es-ES"/>
              </w:rPr>
              <w:t>Fondo de Energías Renovables y Gestión Eficiente de la Energía</w:t>
            </w:r>
          </w:p>
        </w:tc>
      </w:tr>
      <w:tr w:rsidR="00970DDE" w:rsidRPr="00153787" w14:paraId="4E3DF7E8" w14:textId="77777777" w:rsidTr="00666073">
        <w:trPr>
          <w:trHeight w:val="340"/>
          <w:jc w:val="center"/>
        </w:trPr>
        <w:tc>
          <w:tcPr>
            <w:tcW w:w="1950" w:type="dxa"/>
          </w:tcPr>
          <w:p w14:paraId="2995EF7D" w14:textId="77777777" w:rsidR="00970DDE" w:rsidRDefault="00970DDE" w:rsidP="00666073">
            <w:pPr>
              <w:autoSpaceDE w:val="0"/>
              <w:autoSpaceDN w:val="0"/>
              <w:adjustRightInd w:val="0"/>
              <w:jc w:val="both"/>
              <w:rPr>
                <w:color w:val="000000" w:themeColor="text1"/>
                <w:lang w:val="es-ES"/>
              </w:rPr>
            </w:pPr>
            <w:r>
              <w:rPr>
                <w:color w:val="000000" w:themeColor="text1"/>
                <w:lang w:val="es-ES"/>
              </w:rPr>
              <w:t>FNCER</w:t>
            </w:r>
          </w:p>
        </w:tc>
        <w:tc>
          <w:tcPr>
            <w:tcW w:w="6862" w:type="dxa"/>
          </w:tcPr>
          <w:p w14:paraId="78116433" w14:textId="77777777" w:rsidR="00970DDE" w:rsidRPr="007D12F0" w:rsidRDefault="00970DDE" w:rsidP="00666073">
            <w:pPr>
              <w:autoSpaceDE w:val="0"/>
              <w:autoSpaceDN w:val="0"/>
              <w:adjustRightInd w:val="0"/>
              <w:jc w:val="both"/>
              <w:rPr>
                <w:color w:val="000000" w:themeColor="text1"/>
                <w:lang w:val="es-ES"/>
              </w:rPr>
            </w:pPr>
            <w:r>
              <w:rPr>
                <w:color w:val="000000" w:themeColor="text1"/>
                <w:lang w:val="es-ES"/>
              </w:rPr>
              <w:t>Fuentes No Convencionales de Energía Renovable</w:t>
            </w:r>
          </w:p>
        </w:tc>
      </w:tr>
      <w:tr w:rsidR="00970DDE" w:rsidRPr="003E6D40" w14:paraId="698EBD05" w14:textId="77777777" w:rsidTr="00666073">
        <w:trPr>
          <w:trHeight w:val="340"/>
          <w:jc w:val="center"/>
        </w:trPr>
        <w:tc>
          <w:tcPr>
            <w:tcW w:w="1950" w:type="dxa"/>
          </w:tcPr>
          <w:p w14:paraId="3A5C5107"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GC</w:t>
            </w:r>
          </w:p>
        </w:tc>
        <w:tc>
          <w:tcPr>
            <w:tcW w:w="6862" w:type="dxa"/>
          </w:tcPr>
          <w:p w14:paraId="029D59E8"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Gobierno de Colombia</w:t>
            </w:r>
          </w:p>
        </w:tc>
      </w:tr>
      <w:tr w:rsidR="00970DDE" w:rsidRPr="003E6D40" w14:paraId="20AD791C" w14:textId="77777777" w:rsidTr="00666073">
        <w:trPr>
          <w:trHeight w:val="340"/>
          <w:jc w:val="center"/>
        </w:trPr>
        <w:tc>
          <w:tcPr>
            <w:tcW w:w="1950" w:type="dxa"/>
          </w:tcPr>
          <w:p w14:paraId="23F65B50"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GD</w:t>
            </w:r>
          </w:p>
        </w:tc>
        <w:tc>
          <w:tcPr>
            <w:tcW w:w="6862" w:type="dxa"/>
          </w:tcPr>
          <w:p w14:paraId="3D19C529"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Gestión de la Demanda</w:t>
            </w:r>
          </w:p>
        </w:tc>
      </w:tr>
      <w:tr w:rsidR="00970DDE" w:rsidRPr="003E6D40" w14:paraId="75C94D09" w14:textId="77777777" w:rsidTr="00666073">
        <w:trPr>
          <w:trHeight w:val="340"/>
          <w:jc w:val="center"/>
        </w:trPr>
        <w:tc>
          <w:tcPr>
            <w:tcW w:w="1950" w:type="dxa"/>
          </w:tcPr>
          <w:p w14:paraId="3A0BD807"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GEI</w:t>
            </w:r>
          </w:p>
        </w:tc>
        <w:tc>
          <w:tcPr>
            <w:tcW w:w="6862" w:type="dxa"/>
          </w:tcPr>
          <w:p w14:paraId="736B4880"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Gases de Efecto Invernadero</w:t>
            </w:r>
          </w:p>
        </w:tc>
      </w:tr>
      <w:tr w:rsidR="00970DDE" w:rsidRPr="003E6D40" w14:paraId="084FD69D" w14:textId="77777777" w:rsidTr="00666073">
        <w:trPr>
          <w:trHeight w:val="340"/>
          <w:jc w:val="center"/>
        </w:trPr>
        <w:tc>
          <w:tcPr>
            <w:tcW w:w="1950" w:type="dxa"/>
          </w:tcPr>
          <w:p w14:paraId="469D39E5" w14:textId="77777777" w:rsidR="00970DDE" w:rsidRDefault="00970DDE" w:rsidP="00666073">
            <w:pPr>
              <w:autoSpaceDE w:val="0"/>
              <w:autoSpaceDN w:val="0"/>
              <w:adjustRightInd w:val="0"/>
              <w:jc w:val="both"/>
              <w:rPr>
                <w:color w:val="000000" w:themeColor="text1"/>
                <w:lang w:val="es-ES"/>
              </w:rPr>
            </w:pPr>
            <w:r>
              <w:rPr>
                <w:color w:val="000000" w:themeColor="text1"/>
                <w:lang w:val="es-ES"/>
              </w:rPr>
              <w:t>HC</w:t>
            </w:r>
          </w:p>
        </w:tc>
        <w:tc>
          <w:tcPr>
            <w:tcW w:w="6862" w:type="dxa"/>
          </w:tcPr>
          <w:p w14:paraId="18C2E820" w14:textId="77777777" w:rsidR="00970DDE" w:rsidRDefault="00970DDE" w:rsidP="00666073">
            <w:pPr>
              <w:autoSpaceDE w:val="0"/>
              <w:autoSpaceDN w:val="0"/>
              <w:adjustRightInd w:val="0"/>
              <w:jc w:val="both"/>
              <w:rPr>
                <w:color w:val="000000" w:themeColor="text1"/>
                <w:lang w:val="es-ES"/>
              </w:rPr>
            </w:pPr>
            <w:r>
              <w:rPr>
                <w:color w:val="000000" w:themeColor="text1"/>
                <w:lang w:val="es-ES"/>
              </w:rPr>
              <w:t>Hidrocarburos</w:t>
            </w:r>
          </w:p>
        </w:tc>
      </w:tr>
      <w:tr w:rsidR="00970DDE" w:rsidRPr="00153787" w14:paraId="506B4914" w14:textId="77777777" w:rsidTr="00666073">
        <w:trPr>
          <w:trHeight w:val="340"/>
          <w:jc w:val="center"/>
        </w:trPr>
        <w:tc>
          <w:tcPr>
            <w:tcW w:w="1950" w:type="dxa"/>
          </w:tcPr>
          <w:p w14:paraId="79E90758" w14:textId="77777777" w:rsidR="00970DDE" w:rsidRPr="003E6D40" w:rsidRDefault="00970DDE" w:rsidP="00666073">
            <w:pPr>
              <w:autoSpaceDE w:val="0"/>
              <w:autoSpaceDN w:val="0"/>
              <w:adjustRightInd w:val="0"/>
              <w:jc w:val="both"/>
              <w:rPr>
                <w:rFonts w:eastAsia="Arial Unicode MS"/>
                <w:color w:val="000000" w:themeColor="text1"/>
                <w:lang w:val="es-ES"/>
              </w:rPr>
            </w:pPr>
            <w:r w:rsidRPr="003E6D40">
              <w:rPr>
                <w:rFonts w:eastAsia="Arial Unicode MS"/>
                <w:color w:val="000000" w:themeColor="text1"/>
                <w:lang w:val="es-ES"/>
              </w:rPr>
              <w:t>IDEAM</w:t>
            </w:r>
          </w:p>
        </w:tc>
        <w:tc>
          <w:tcPr>
            <w:tcW w:w="6862" w:type="dxa"/>
          </w:tcPr>
          <w:p w14:paraId="7BCBB1A7"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 xml:space="preserve">Instituto de Hidrología, Meteorología y Estudios Ambientales de Colombia </w:t>
            </w:r>
          </w:p>
        </w:tc>
      </w:tr>
      <w:tr w:rsidR="00970DDE" w:rsidRPr="00FC7A48" w14:paraId="69F263A5" w14:textId="77777777" w:rsidTr="00666073">
        <w:trPr>
          <w:trHeight w:val="340"/>
          <w:jc w:val="center"/>
        </w:trPr>
        <w:tc>
          <w:tcPr>
            <w:tcW w:w="1950" w:type="dxa"/>
          </w:tcPr>
          <w:p w14:paraId="3EDF7662"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INVEMAR</w:t>
            </w:r>
          </w:p>
        </w:tc>
        <w:tc>
          <w:tcPr>
            <w:tcW w:w="6862" w:type="dxa"/>
          </w:tcPr>
          <w:p w14:paraId="1DCD5995"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Instituto de Investigaciones Marinas y Costeras "José Benito Vives de Andreis”</w:t>
            </w:r>
          </w:p>
        </w:tc>
      </w:tr>
      <w:tr w:rsidR="00970DDE" w:rsidRPr="00153787" w14:paraId="0E0895B1" w14:textId="77777777" w:rsidTr="00666073">
        <w:trPr>
          <w:trHeight w:val="340"/>
          <w:jc w:val="center"/>
        </w:trPr>
        <w:tc>
          <w:tcPr>
            <w:tcW w:w="1950" w:type="dxa"/>
          </w:tcPr>
          <w:p w14:paraId="12E5ABD4"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MADS</w:t>
            </w:r>
          </w:p>
        </w:tc>
        <w:tc>
          <w:tcPr>
            <w:tcW w:w="6862" w:type="dxa"/>
          </w:tcPr>
          <w:p w14:paraId="0FFD934C"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 xml:space="preserve">Ministerio de Medio Ambiente y Desarrollo Sostenible </w:t>
            </w:r>
          </w:p>
        </w:tc>
      </w:tr>
      <w:tr w:rsidR="00970DDE" w:rsidRPr="00153787" w14:paraId="41E191E7" w14:textId="77777777" w:rsidTr="00666073">
        <w:trPr>
          <w:trHeight w:val="340"/>
          <w:jc w:val="center"/>
        </w:trPr>
        <w:tc>
          <w:tcPr>
            <w:tcW w:w="1950" w:type="dxa"/>
          </w:tcPr>
          <w:p w14:paraId="7A635AEC" w14:textId="77777777" w:rsidR="00970DDE" w:rsidRPr="003E6D40" w:rsidRDefault="00970DDE" w:rsidP="00666073">
            <w:pPr>
              <w:autoSpaceDE w:val="0"/>
              <w:autoSpaceDN w:val="0"/>
              <w:adjustRightInd w:val="0"/>
              <w:jc w:val="both"/>
              <w:rPr>
                <w:color w:val="000000" w:themeColor="text1"/>
                <w:lang w:val="es-ES"/>
              </w:rPr>
            </w:pPr>
            <w:r w:rsidRPr="003E6D40">
              <w:rPr>
                <w:rFonts w:eastAsia="Arial Unicode MS"/>
                <w:color w:val="000000" w:themeColor="text1"/>
                <w:lang w:val="es-ES"/>
              </w:rPr>
              <w:t>MGAS</w:t>
            </w:r>
          </w:p>
        </w:tc>
        <w:tc>
          <w:tcPr>
            <w:tcW w:w="6862" w:type="dxa"/>
          </w:tcPr>
          <w:p w14:paraId="50A415B5"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 xml:space="preserve">Marco de Gestión Ambiental y Social </w:t>
            </w:r>
          </w:p>
        </w:tc>
      </w:tr>
      <w:tr w:rsidR="00970DDE" w:rsidRPr="00867B1E" w14:paraId="6D0FA90C" w14:textId="77777777" w:rsidTr="00666073">
        <w:trPr>
          <w:trHeight w:val="340"/>
          <w:jc w:val="center"/>
        </w:trPr>
        <w:tc>
          <w:tcPr>
            <w:tcW w:w="1950" w:type="dxa"/>
          </w:tcPr>
          <w:p w14:paraId="05A719E5" w14:textId="77777777" w:rsidR="00970DDE" w:rsidRPr="003E6D40" w:rsidRDefault="00970DDE" w:rsidP="00666073">
            <w:pPr>
              <w:autoSpaceDE w:val="0"/>
              <w:autoSpaceDN w:val="0"/>
              <w:adjustRightInd w:val="0"/>
              <w:jc w:val="both"/>
              <w:rPr>
                <w:rFonts w:eastAsia="Arial Unicode MS"/>
                <w:color w:val="000000" w:themeColor="text1"/>
                <w:lang w:val="es-ES"/>
              </w:rPr>
            </w:pPr>
            <w:r>
              <w:rPr>
                <w:rFonts w:eastAsia="Arial Unicode MS"/>
                <w:color w:val="000000" w:themeColor="text1"/>
                <w:lang w:val="es-ES"/>
              </w:rPr>
              <w:lastRenderedPageBreak/>
              <w:t>NOx</w:t>
            </w:r>
          </w:p>
        </w:tc>
        <w:tc>
          <w:tcPr>
            <w:tcW w:w="6862" w:type="dxa"/>
          </w:tcPr>
          <w:p w14:paraId="76992AE6"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Oxidos de Nitrógeno</w:t>
            </w:r>
          </w:p>
        </w:tc>
      </w:tr>
      <w:tr w:rsidR="00970DDE" w:rsidRPr="00867B1E" w14:paraId="140A6F0C" w14:textId="77777777" w:rsidTr="00666073">
        <w:trPr>
          <w:trHeight w:val="340"/>
          <w:jc w:val="center"/>
        </w:trPr>
        <w:tc>
          <w:tcPr>
            <w:tcW w:w="1950" w:type="dxa"/>
          </w:tcPr>
          <w:p w14:paraId="0CD515FE" w14:textId="77777777" w:rsidR="00970DDE" w:rsidRDefault="00970DDE" w:rsidP="00666073">
            <w:pPr>
              <w:autoSpaceDE w:val="0"/>
              <w:autoSpaceDN w:val="0"/>
              <w:adjustRightInd w:val="0"/>
              <w:jc w:val="both"/>
              <w:rPr>
                <w:rFonts w:eastAsia="Arial Unicode MS"/>
                <w:color w:val="000000" w:themeColor="text1"/>
                <w:lang w:val="es-ES"/>
              </w:rPr>
            </w:pPr>
            <w:r>
              <w:rPr>
                <w:rFonts w:eastAsia="Arial Unicode MS"/>
                <w:color w:val="000000" w:themeColor="text1"/>
                <w:lang w:val="es-ES"/>
              </w:rPr>
              <w:t>OIT</w:t>
            </w:r>
          </w:p>
        </w:tc>
        <w:tc>
          <w:tcPr>
            <w:tcW w:w="6862" w:type="dxa"/>
          </w:tcPr>
          <w:p w14:paraId="65B962A6" w14:textId="77777777" w:rsidR="00970DDE" w:rsidRDefault="00970DDE" w:rsidP="00666073">
            <w:pPr>
              <w:autoSpaceDE w:val="0"/>
              <w:autoSpaceDN w:val="0"/>
              <w:adjustRightInd w:val="0"/>
              <w:jc w:val="both"/>
              <w:rPr>
                <w:color w:val="000000" w:themeColor="text1"/>
                <w:lang w:val="es-ES"/>
              </w:rPr>
            </w:pPr>
            <w:r>
              <w:rPr>
                <w:color w:val="000000" w:themeColor="text1"/>
                <w:lang w:val="es-ES"/>
              </w:rPr>
              <w:t>Organización Internacional del Trabajo</w:t>
            </w:r>
          </w:p>
        </w:tc>
      </w:tr>
      <w:tr w:rsidR="00970DDE" w:rsidRPr="003E6D40" w14:paraId="02A1411F" w14:textId="77777777" w:rsidTr="00666073">
        <w:trPr>
          <w:trHeight w:val="340"/>
          <w:jc w:val="center"/>
        </w:trPr>
        <w:tc>
          <w:tcPr>
            <w:tcW w:w="1950" w:type="dxa"/>
          </w:tcPr>
          <w:p w14:paraId="6F52D2AF" w14:textId="77777777" w:rsidR="00970DDE" w:rsidRPr="003E6D40" w:rsidRDefault="00970DDE" w:rsidP="00666073">
            <w:pPr>
              <w:autoSpaceDE w:val="0"/>
              <w:autoSpaceDN w:val="0"/>
              <w:adjustRightInd w:val="0"/>
              <w:jc w:val="both"/>
              <w:rPr>
                <w:rFonts w:eastAsia="Arial Unicode MS"/>
                <w:color w:val="000000" w:themeColor="text1"/>
                <w:lang w:val="es-ES"/>
              </w:rPr>
            </w:pPr>
            <w:r w:rsidRPr="003E6D40">
              <w:rPr>
                <w:rFonts w:eastAsia="Arial Unicode MS"/>
                <w:color w:val="000000" w:themeColor="text1"/>
                <w:lang w:val="es-ES"/>
              </w:rPr>
              <w:t>OP</w:t>
            </w:r>
          </w:p>
        </w:tc>
        <w:tc>
          <w:tcPr>
            <w:tcW w:w="6862" w:type="dxa"/>
          </w:tcPr>
          <w:p w14:paraId="57696DAC"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Política Operativa</w:t>
            </w:r>
            <w:r>
              <w:rPr>
                <w:color w:val="000000" w:themeColor="text1"/>
                <w:lang w:val="es-ES"/>
              </w:rPr>
              <w:t xml:space="preserve"> </w:t>
            </w:r>
          </w:p>
        </w:tc>
      </w:tr>
      <w:tr w:rsidR="00970DDE" w:rsidRPr="003E6D40" w14:paraId="5285DE50" w14:textId="77777777" w:rsidTr="00666073">
        <w:trPr>
          <w:trHeight w:val="340"/>
          <w:jc w:val="center"/>
        </w:trPr>
        <w:tc>
          <w:tcPr>
            <w:tcW w:w="1950" w:type="dxa"/>
          </w:tcPr>
          <w:p w14:paraId="7F4BE95F" w14:textId="77777777" w:rsidR="00970DDE" w:rsidRPr="003E6D40" w:rsidRDefault="00970DDE" w:rsidP="00666073">
            <w:pPr>
              <w:autoSpaceDE w:val="0"/>
              <w:autoSpaceDN w:val="0"/>
              <w:adjustRightInd w:val="0"/>
              <w:jc w:val="both"/>
              <w:rPr>
                <w:rFonts w:eastAsia="Arial Unicode MS"/>
                <w:color w:val="000000" w:themeColor="text1"/>
                <w:lang w:val="es-ES"/>
              </w:rPr>
            </w:pPr>
            <w:r>
              <w:rPr>
                <w:rFonts w:eastAsia="Arial Unicode MS"/>
                <w:color w:val="000000" w:themeColor="text1"/>
                <w:lang w:val="es-ES"/>
              </w:rPr>
              <w:t>OR</w:t>
            </w:r>
          </w:p>
        </w:tc>
        <w:tc>
          <w:tcPr>
            <w:tcW w:w="6862" w:type="dxa"/>
          </w:tcPr>
          <w:p w14:paraId="1E44DAAD"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Operadores de Red</w:t>
            </w:r>
          </w:p>
        </w:tc>
      </w:tr>
      <w:tr w:rsidR="00970DDE" w:rsidRPr="00153787" w14:paraId="4D364FBD" w14:textId="77777777" w:rsidTr="00666073">
        <w:trPr>
          <w:trHeight w:val="340"/>
          <w:jc w:val="center"/>
        </w:trPr>
        <w:tc>
          <w:tcPr>
            <w:tcW w:w="1950" w:type="dxa"/>
          </w:tcPr>
          <w:p w14:paraId="74AE7721" w14:textId="77777777" w:rsidR="00970DDE" w:rsidRPr="003E6D40" w:rsidRDefault="00970DDE" w:rsidP="00666073">
            <w:pPr>
              <w:autoSpaceDE w:val="0"/>
              <w:autoSpaceDN w:val="0"/>
              <w:adjustRightInd w:val="0"/>
              <w:jc w:val="both"/>
              <w:rPr>
                <w:rFonts w:eastAsia="Arial Unicode MS"/>
                <w:color w:val="000000" w:themeColor="text1"/>
                <w:lang w:val="es-ES"/>
              </w:rPr>
            </w:pPr>
            <w:r w:rsidRPr="003E6D40">
              <w:rPr>
                <w:rFonts w:eastAsia="Arial Unicode MS"/>
                <w:color w:val="000000" w:themeColor="text1"/>
                <w:lang w:val="es-ES"/>
              </w:rPr>
              <w:t>PGAS</w:t>
            </w:r>
          </w:p>
        </w:tc>
        <w:tc>
          <w:tcPr>
            <w:tcW w:w="6862" w:type="dxa"/>
          </w:tcPr>
          <w:p w14:paraId="641D258C"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 xml:space="preserve">Plan de Gestión Ambiental y Social </w:t>
            </w:r>
          </w:p>
        </w:tc>
      </w:tr>
      <w:tr w:rsidR="00970DDE" w:rsidRPr="00867B1E" w14:paraId="4F2B6B44" w14:textId="77777777" w:rsidTr="00666073">
        <w:trPr>
          <w:trHeight w:val="340"/>
          <w:jc w:val="center"/>
        </w:trPr>
        <w:tc>
          <w:tcPr>
            <w:tcW w:w="1950" w:type="dxa"/>
          </w:tcPr>
          <w:p w14:paraId="379DE45F" w14:textId="77777777" w:rsidR="00970DDE" w:rsidRPr="003E6D40" w:rsidRDefault="00970DDE" w:rsidP="00666073">
            <w:pPr>
              <w:autoSpaceDE w:val="0"/>
              <w:autoSpaceDN w:val="0"/>
              <w:adjustRightInd w:val="0"/>
              <w:jc w:val="both"/>
              <w:rPr>
                <w:rFonts w:eastAsia="Arial Unicode MS"/>
                <w:color w:val="000000" w:themeColor="text1"/>
                <w:lang w:val="es-ES"/>
              </w:rPr>
            </w:pPr>
            <w:r>
              <w:rPr>
                <w:rFonts w:eastAsia="Arial Unicode MS"/>
                <w:color w:val="000000" w:themeColor="text1"/>
                <w:lang w:val="es-ES"/>
              </w:rPr>
              <w:t>PM</w:t>
            </w:r>
          </w:p>
        </w:tc>
        <w:tc>
          <w:tcPr>
            <w:tcW w:w="6862" w:type="dxa"/>
          </w:tcPr>
          <w:p w14:paraId="3F4EDAC4"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Particle Matter – Material Particulado</w:t>
            </w:r>
          </w:p>
        </w:tc>
      </w:tr>
      <w:tr w:rsidR="00970DDE" w:rsidRPr="003E6D40" w14:paraId="159CDB6D" w14:textId="77777777" w:rsidTr="00666073">
        <w:trPr>
          <w:trHeight w:val="340"/>
          <w:jc w:val="center"/>
        </w:trPr>
        <w:tc>
          <w:tcPr>
            <w:tcW w:w="1950" w:type="dxa"/>
          </w:tcPr>
          <w:p w14:paraId="4FBEF648" w14:textId="77777777" w:rsidR="00970DDE" w:rsidRPr="003E6D40" w:rsidRDefault="00970DDE" w:rsidP="00666073">
            <w:pPr>
              <w:autoSpaceDE w:val="0"/>
              <w:autoSpaceDN w:val="0"/>
              <w:adjustRightInd w:val="0"/>
              <w:jc w:val="both"/>
              <w:rPr>
                <w:rFonts w:eastAsia="Arial Unicode MS"/>
                <w:color w:val="000000" w:themeColor="text1"/>
                <w:lang w:val="es-ES"/>
              </w:rPr>
            </w:pPr>
            <w:r w:rsidRPr="003E6D40">
              <w:rPr>
                <w:rFonts w:eastAsia="Arial Unicode MS"/>
                <w:color w:val="000000" w:themeColor="text1"/>
                <w:lang w:val="es-ES"/>
              </w:rPr>
              <w:t>PR</w:t>
            </w:r>
          </w:p>
        </w:tc>
        <w:tc>
          <w:tcPr>
            <w:tcW w:w="6862" w:type="dxa"/>
          </w:tcPr>
          <w:p w14:paraId="6BFAF52E"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 xml:space="preserve">Plan de Reasentamiento </w:t>
            </w:r>
          </w:p>
        </w:tc>
      </w:tr>
      <w:tr w:rsidR="00970DDE" w:rsidRPr="00153787" w14:paraId="6E4516AC" w14:textId="77777777" w:rsidTr="00666073">
        <w:trPr>
          <w:trHeight w:val="340"/>
          <w:jc w:val="center"/>
        </w:trPr>
        <w:tc>
          <w:tcPr>
            <w:tcW w:w="1950" w:type="dxa"/>
          </w:tcPr>
          <w:p w14:paraId="3D9AA5DC" w14:textId="77777777" w:rsidR="00970DDE" w:rsidRPr="003E6D40" w:rsidRDefault="00970DDE" w:rsidP="00666073">
            <w:pPr>
              <w:autoSpaceDE w:val="0"/>
              <w:autoSpaceDN w:val="0"/>
              <w:adjustRightInd w:val="0"/>
              <w:jc w:val="both"/>
              <w:rPr>
                <w:rFonts w:eastAsia="Arial Unicode MS"/>
                <w:color w:val="000000" w:themeColor="text1"/>
                <w:lang w:val="es-ES"/>
              </w:rPr>
            </w:pPr>
            <w:r>
              <w:rPr>
                <w:rFonts w:eastAsia="Arial Unicode MS"/>
                <w:color w:val="000000" w:themeColor="text1"/>
                <w:lang w:val="es-ES"/>
              </w:rPr>
              <w:t>PRC</w:t>
            </w:r>
          </w:p>
        </w:tc>
        <w:tc>
          <w:tcPr>
            <w:tcW w:w="6862" w:type="dxa"/>
          </w:tcPr>
          <w:p w14:paraId="70D9CAC7"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Presidencia de la República de Colombia</w:t>
            </w:r>
          </w:p>
        </w:tc>
      </w:tr>
      <w:tr w:rsidR="00970DDE" w:rsidRPr="00867B1E" w14:paraId="14DC1338" w14:textId="77777777" w:rsidTr="00666073">
        <w:trPr>
          <w:trHeight w:val="340"/>
          <w:jc w:val="center"/>
        </w:trPr>
        <w:tc>
          <w:tcPr>
            <w:tcW w:w="1950" w:type="dxa"/>
          </w:tcPr>
          <w:p w14:paraId="6B83B15A" w14:textId="77777777" w:rsidR="00970DDE" w:rsidRDefault="00970DDE" w:rsidP="00666073">
            <w:pPr>
              <w:autoSpaceDE w:val="0"/>
              <w:autoSpaceDN w:val="0"/>
              <w:adjustRightInd w:val="0"/>
              <w:jc w:val="both"/>
              <w:rPr>
                <w:rFonts w:eastAsia="Arial Unicode MS"/>
                <w:color w:val="000000" w:themeColor="text1"/>
                <w:lang w:val="es-ES"/>
              </w:rPr>
            </w:pPr>
            <w:r>
              <w:rPr>
                <w:rFonts w:eastAsia="Arial Unicode MS"/>
                <w:color w:val="000000" w:themeColor="text1"/>
                <w:lang w:val="es-ES"/>
              </w:rPr>
              <w:t>PV</w:t>
            </w:r>
          </w:p>
        </w:tc>
        <w:tc>
          <w:tcPr>
            <w:tcW w:w="6862" w:type="dxa"/>
          </w:tcPr>
          <w:p w14:paraId="3637C70D" w14:textId="77777777" w:rsidR="00970DDE" w:rsidRDefault="00970DDE" w:rsidP="00666073">
            <w:pPr>
              <w:autoSpaceDE w:val="0"/>
              <w:autoSpaceDN w:val="0"/>
              <w:adjustRightInd w:val="0"/>
              <w:jc w:val="both"/>
              <w:rPr>
                <w:color w:val="000000" w:themeColor="text1"/>
                <w:lang w:val="es-ES"/>
              </w:rPr>
            </w:pPr>
            <w:r>
              <w:rPr>
                <w:color w:val="000000" w:themeColor="text1"/>
                <w:lang w:val="es-ES"/>
              </w:rPr>
              <w:t>Foto Voltaico</w:t>
            </w:r>
          </w:p>
        </w:tc>
      </w:tr>
      <w:tr w:rsidR="00777DAE" w:rsidRPr="00867B1E" w14:paraId="2CF67DB7" w14:textId="77777777" w:rsidTr="00666073">
        <w:trPr>
          <w:trHeight w:val="340"/>
          <w:jc w:val="center"/>
        </w:trPr>
        <w:tc>
          <w:tcPr>
            <w:tcW w:w="1950" w:type="dxa"/>
          </w:tcPr>
          <w:p w14:paraId="13CB6B3A" w14:textId="07418EF4" w:rsidR="00777DAE" w:rsidRDefault="00777DAE" w:rsidP="00666073">
            <w:pPr>
              <w:autoSpaceDE w:val="0"/>
              <w:autoSpaceDN w:val="0"/>
              <w:adjustRightInd w:val="0"/>
              <w:jc w:val="both"/>
              <w:rPr>
                <w:rFonts w:eastAsia="Arial Unicode MS"/>
                <w:color w:val="000000" w:themeColor="text1"/>
                <w:lang w:val="es-ES"/>
              </w:rPr>
            </w:pPr>
            <w:r>
              <w:rPr>
                <w:rFonts w:eastAsia="Arial Unicode MS"/>
                <w:color w:val="000000" w:themeColor="text1"/>
                <w:lang w:val="es-ES"/>
              </w:rPr>
              <w:t>RAEE</w:t>
            </w:r>
          </w:p>
        </w:tc>
        <w:tc>
          <w:tcPr>
            <w:tcW w:w="6862" w:type="dxa"/>
          </w:tcPr>
          <w:p w14:paraId="7DDD46EA" w14:textId="0F5CFE3B" w:rsidR="00777DAE" w:rsidRDefault="00777DAE" w:rsidP="00666073">
            <w:pPr>
              <w:autoSpaceDE w:val="0"/>
              <w:autoSpaceDN w:val="0"/>
              <w:adjustRightInd w:val="0"/>
              <w:jc w:val="both"/>
              <w:rPr>
                <w:color w:val="000000" w:themeColor="text1"/>
                <w:lang w:val="es-ES"/>
              </w:rPr>
            </w:pPr>
            <w:r>
              <w:rPr>
                <w:color w:val="000000" w:themeColor="text1"/>
                <w:lang w:val="es-ES"/>
              </w:rPr>
              <w:t>Residuos de Aparatos Eléctricos y Electrónicos</w:t>
            </w:r>
          </w:p>
        </w:tc>
      </w:tr>
      <w:tr w:rsidR="00970DDE" w:rsidRPr="003E6D40" w14:paraId="1D4805A8" w14:textId="77777777" w:rsidTr="00666073">
        <w:trPr>
          <w:trHeight w:val="340"/>
          <w:jc w:val="center"/>
        </w:trPr>
        <w:tc>
          <w:tcPr>
            <w:tcW w:w="1950" w:type="dxa"/>
          </w:tcPr>
          <w:p w14:paraId="59DA087C"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ROP</w:t>
            </w:r>
          </w:p>
        </w:tc>
        <w:tc>
          <w:tcPr>
            <w:tcW w:w="6862" w:type="dxa"/>
          </w:tcPr>
          <w:p w14:paraId="1C845F48"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Reglamento Operativo del Programa</w:t>
            </w:r>
          </w:p>
        </w:tc>
      </w:tr>
      <w:tr w:rsidR="00970DDE" w:rsidRPr="003E6D40" w14:paraId="2392CC5A" w14:textId="77777777" w:rsidTr="00666073">
        <w:trPr>
          <w:trHeight w:val="340"/>
          <w:jc w:val="center"/>
        </w:trPr>
        <w:tc>
          <w:tcPr>
            <w:tcW w:w="1950" w:type="dxa"/>
          </w:tcPr>
          <w:p w14:paraId="6F0DAFDB"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RETIE</w:t>
            </w:r>
          </w:p>
        </w:tc>
        <w:tc>
          <w:tcPr>
            <w:tcW w:w="6862" w:type="dxa"/>
          </w:tcPr>
          <w:p w14:paraId="7B205CBE"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Reglamento Técnico de Instalaciones Eléctricas</w:t>
            </w:r>
          </w:p>
        </w:tc>
      </w:tr>
      <w:tr w:rsidR="00970DDE" w:rsidRPr="00153787" w14:paraId="193D6C4F" w14:textId="77777777" w:rsidTr="00666073">
        <w:trPr>
          <w:trHeight w:val="340"/>
          <w:jc w:val="center"/>
        </w:trPr>
        <w:tc>
          <w:tcPr>
            <w:tcW w:w="1950" w:type="dxa"/>
          </w:tcPr>
          <w:p w14:paraId="51B65EC1" w14:textId="77777777" w:rsidR="00970DDE" w:rsidRDefault="00970DDE" w:rsidP="00666073">
            <w:pPr>
              <w:autoSpaceDE w:val="0"/>
              <w:autoSpaceDN w:val="0"/>
              <w:adjustRightInd w:val="0"/>
              <w:jc w:val="both"/>
              <w:rPr>
                <w:color w:val="000000" w:themeColor="text1"/>
                <w:lang w:val="es-ES"/>
              </w:rPr>
            </w:pPr>
            <w:r>
              <w:rPr>
                <w:color w:val="000000" w:themeColor="text1"/>
                <w:lang w:val="es-ES"/>
              </w:rPr>
              <w:t>RETILAP</w:t>
            </w:r>
          </w:p>
        </w:tc>
        <w:tc>
          <w:tcPr>
            <w:tcW w:w="6862" w:type="dxa"/>
          </w:tcPr>
          <w:p w14:paraId="5C5DE595" w14:textId="77777777" w:rsidR="00970DDE" w:rsidRDefault="00970DDE" w:rsidP="00666073">
            <w:pPr>
              <w:autoSpaceDE w:val="0"/>
              <w:autoSpaceDN w:val="0"/>
              <w:adjustRightInd w:val="0"/>
              <w:jc w:val="both"/>
              <w:rPr>
                <w:color w:val="000000" w:themeColor="text1"/>
                <w:lang w:val="es-ES"/>
              </w:rPr>
            </w:pPr>
            <w:r>
              <w:rPr>
                <w:color w:val="000000" w:themeColor="text1"/>
                <w:lang w:val="es-ES"/>
              </w:rPr>
              <w:t>Reglamento Técnico de Iluminación y Alumbrado Público</w:t>
            </w:r>
          </w:p>
        </w:tc>
      </w:tr>
      <w:tr w:rsidR="00970DDE" w:rsidRPr="003E6D40" w14:paraId="78099A89" w14:textId="77777777" w:rsidTr="00666073">
        <w:trPr>
          <w:trHeight w:val="340"/>
          <w:jc w:val="center"/>
        </w:trPr>
        <w:tc>
          <w:tcPr>
            <w:tcW w:w="1950" w:type="dxa"/>
          </w:tcPr>
          <w:p w14:paraId="6470CABE" w14:textId="77777777" w:rsidR="00970DDE" w:rsidRDefault="00970DDE" w:rsidP="00666073">
            <w:pPr>
              <w:autoSpaceDE w:val="0"/>
              <w:autoSpaceDN w:val="0"/>
              <w:adjustRightInd w:val="0"/>
              <w:jc w:val="both"/>
              <w:rPr>
                <w:color w:val="000000" w:themeColor="text1"/>
                <w:lang w:val="es-ES"/>
              </w:rPr>
            </w:pPr>
            <w:r>
              <w:rPr>
                <w:color w:val="000000" w:themeColor="text1"/>
                <w:lang w:val="es-ES"/>
              </w:rPr>
              <w:t>S.A. E.S.P.</w:t>
            </w:r>
          </w:p>
        </w:tc>
        <w:tc>
          <w:tcPr>
            <w:tcW w:w="6862" w:type="dxa"/>
          </w:tcPr>
          <w:p w14:paraId="561ED621" w14:textId="77777777" w:rsidR="00970DDE" w:rsidRDefault="00970DDE" w:rsidP="00666073">
            <w:pPr>
              <w:autoSpaceDE w:val="0"/>
              <w:autoSpaceDN w:val="0"/>
              <w:adjustRightInd w:val="0"/>
              <w:jc w:val="both"/>
              <w:rPr>
                <w:color w:val="000000" w:themeColor="text1"/>
                <w:lang w:val="es-ES"/>
              </w:rPr>
            </w:pPr>
            <w:r>
              <w:rPr>
                <w:color w:val="000000" w:themeColor="text1"/>
                <w:lang w:val="es-ES"/>
              </w:rPr>
              <w:t>Sociedad Anónima Empresa de Servicios Públicos</w:t>
            </w:r>
          </w:p>
        </w:tc>
      </w:tr>
      <w:tr w:rsidR="00970DDE" w:rsidRPr="003E6D40" w14:paraId="0B4349D5" w14:textId="77777777" w:rsidTr="00666073">
        <w:trPr>
          <w:trHeight w:val="340"/>
          <w:jc w:val="center"/>
        </w:trPr>
        <w:tc>
          <w:tcPr>
            <w:tcW w:w="1950" w:type="dxa"/>
          </w:tcPr>
          <w:p w14:paraId="237A5EDA" w14:textId="77777777" w:rsidR="00970DDE" w:rsidRDefault="00970DDE" w:rsidP="00666073">
            <w:pPr>
              <w:autoSpaceDE w:val="0"/>
              <w:autoSpaceDN w:val="0"/>
              <w:adjustRightInd w:val="0"/>
              <w:jc w:val="both"/>
              <w:rPr>
                <w:color w:val="000000" w:themeColor="text1"/>
                <w:lang w:val="es-ES"/>
              </w:rPr>
            </w:pPr>
            <w:r>
              <w:rPr>
                <w:color w:val="000000" w:themeColor="text1"/>
                <w:lang w:val="es-ES"/>
              </w:rPr>
              <w:t>SAO</w:t>
            </w:r>
          </w:p>
        </w:tc>
        <w:tc>
          <w:tcPr>
            <w:tcW w:w="6862" w:type="dxa"/>
          </w:tcPr>
          <w:p w14:paraId="28958606" w14:textId="77777777" w:rsidR="00970DDE" w:rsidRDefault="00970DDE" w:rsidP="00666073">
            <w:pPr>
              <w:autoSpaceDE w:val="0"/>
              <w:autoSpaceDN w:val="0"/>
              <w:adjustRightInd w:val="0"/>
              <w:jc w:val="both"/>
              <w:rPr>
                <w:color w:val="000000" w:themeColor="text1"/>
                <w:lang w:val="es-ES"/>
              </w:rPr>
            </w:pPr>
            <w:r>
              <w:rPr>
                <w:color w:val="000000" w:themeColor="text1"/>
                <w:lang w:val="es-ES"/>
              </w:rPr>
              <w:t>Sustancias Agotadoras de la Capa de Ozono</w:t>
            </w:r>
          </w:p>
        </w:tc>
      </w:tr>
      <w:tr w:rsidR="00970DDE" w:rsidRPr="00153787" w14:paraId="6D95F7C2" w14:textId="77777777" w:rsidTr="00666073">
        <w:trPr>
          <w:trHeight w:val="340"/>
          <w:jc w:val="center"/>
        </w:trPr>
        <w:tc>
          <w:tcPr>
            <w:tcW w:w="1950" w:type="dxa"/>
          </w:tcPr>
          <w:p w14:paraId="2F7425F4" w14:textId="77777777" w:rsidR="00970DDE" w:rsidRDefault="00970DDE" w:rsidP="00666073">
            <w:pPr>
              <w:autoSpaceDE w:val="0"/>
              <w:autoSpaceDN w:val="0"/>
              <w:adjustRightInd w:val="0"/>
              <w:jc w:val="both"/>
              <w:rPr>
                <w:color w:val="000000" w:themeColor="text1"/>
                <w:lang w:val="es-ES"/>
              </w:rPr>
            </w:pPr>
            <w:r>
              <w:rPr>
                <w:color w:val="000000" w:themeColor="text1"/>
                <w:lang w:val="es-ES"/>
              </w:rPr>
              <w:t xml:space="preserve">SISO </w:t>
            </w:r>
          </w:p>
        </w:tc>
        <w:tc>
          <w:tcPr>
            <w:tcW w:w="6862" w:type="dxa"/>
          </w:tcPr>
          <w:p w14:paraId="15E0D69D" w14:textId="77777777" w:rsidR="00970DDE" w:rsidRDefault="00970DDE" w:rsidP="00666073">
            <w:pPr>
              <w:autoSpaceDE w:val="0"/>
              <w:autoSpaceDN w:val="0"/>
              <w:adjustRightInd w:val="0"/>
              <w:jc w:val="both"/>
              <w:rPr>
                <w:color w:val="000000" w:themeColor="text1"/>
                <w:lang w:val="es-ES"/>
              </w:rPr>
            </w:pPr>
            <w:r>
              <w:rPr>
                <w:color w:val="000000" w:themeColor="text1"/>
                <w:lang w:val="es-ES"/>
              </w:rPr>
              <w:t>Seguridad Industrial y Salud Ocupacional</w:t>
            </w:r>
          </w:p>
        </w:tc>
      </w:tr>
      <w:tr w:rsidR="00970DDE" w:rsidRPr="00153787" w14:paraId="7B3F4C21" w14:textId="77777777" w:rsidTr="00666073">
        <w:trPr>
          <w:trHeight w:val="340"/>
          <w:jc w:val="center"/>
        </w:trPr>
        <w:tc>
          <w:tcPr>
            <w:tcW w:w="1950" w:type="dxa"/>
          </w:tcPr>
          <w:p w14:paraId="2D4ECC8E"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SNPAD</w:t>
            </w:r>
          </w:p>
        </w:tc>
        <w:tc>
          <w:tcPr>
            <w:tcW w:w="6862" w:type="dxa"/>
          </w:tcPr>
          <w:p w14:paraId="430A3FD3" w14:textId="77777777" w:rsidR="00970DDE" w:rsidRPr="003E6D40" w:rsidRDefault="00970DDE" w:rsidP="00666073">
            <w:pPr>
              <w:autoSpaceDE w:val="0"/>
              <w:autoSpaceDN w:val="0"/>
              <w:adjustRightInd w:val="0"/>
              <w:jc w:val="both"/>
              <w:rPr>
                <w:color w:val="000000" w:themeColor="text1"/>
                <w:lang w:val="es-ES"/>
              </w:rPr>
            </w:pPr>
            <w:r w:rsidRPr="003E6D40">
              <w:rPr>
                <w:color w:val="000000" w:themeColor="text1"/>
                <w:lang w:val="es-ES"/>
              </w:rPr>
              <w:t xml:space="preserve">Sistema Nacional para la Prevención y Atención de Desastres </w:t>
            </w:r>
          </w:p>
        </w:tc>
      </w:tr>
      <w:tr w:rsidR="00970DDE" w:rsidRPr="00153787" w14:paraId="6AA51B5D" w14:textId="77777777" w:rsidTr="00666073">
        <w:trPr>
          <w:trHeight w:val="340"/>
          <w:jc w:val="center"/>
        </w:trPr>
        <w:tc>
          <w:tcPr>
            <w:tcW w:w="1950" w:type="dxa"/>
          </w:tcPr>
          <w:p w14:paraId="46587CF5"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SOPESA</w:t>
            </w:r>
          </w:p>
        </w:tc>
        <w:tc>
          <w:tcPr>
            <w:tcW w:w="6862" w:type="dxa"/>
          </w:tcPr>
          <w:p w14:paraId="4BBE9D4B"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Sociedad Productora de Energía de San Andrés y Providencia</w:t>
            </w:r>
          </w:p>
        </w:tc>
      </w:tr>
      <w:tr w:rsidR="00970DDE" w:rsidRPr="00867B1E" w14:paraId="16D24F42" w14:textId="77777777" w:rsidTr="00666073">
        <w:trPr>
          <w:trHeight w:val="340"/>
          <w:jc w:val="center"/>
        </w:trPr>
        <w:tc>
          <w:tcPr>
            <w:tcW w:w="1950" w:type="dxa"/>
          </w:tcPr>
          <w:p w14:paraId="5B17A5CF"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SOx</w:t>
            </w:r>
          </w:p>
        </w:tc>
        <w:tc>
          <w:tcPr>
            <w:tcW w:w="6862" w:type="dxa"/>
          </w:tcPr>
          <w:p w14:paraId="3540ED09"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Oxidos de Azufre</w:t>
            </w:r>
          </w:p>
        </w:tc>
      </w:tr>
      <w:tr w:rsidR="00970DDE" w:rsidRPr="00153787" w14:paraId="2957C0AA" w14:textId="77777777" w:rsidTr="00666073">
        <w:trPr>
          <w:trHeight w:val="340"/>
          <w:jc w:val="center"/>
        </w:trPr>
        <w:tc>
          <w:tcPr>
            <w:tcW w:w="1950" w:type="dxa"/>
          </w:tcPr>
          <w:p w14:paraId="1D375A6A" w14:textId="77777777" w:rsidR="00970DDE" w:rsidRDefault="00970DDE" w:rsidP="00666073">
            <w:pPr>
              <w:autoSpaceDE w:val="0"/>
              <w:autoSpaceDN w:val="0"/>
              <w:adjustRightInd w:val="0"/>
              <w:jc w:val="both"/>
              <w:rPr>
                <w:color w:val="000000" w:themeColor="text1"/>
                <w:lang w:val="es-ES"/>
              </w:rPr>
            </w:pPr>
            <w:r>
              <w:rPr>
                <w:color w:val="000000" w:themeColor="text1"/>
                <w:lang w:val="es-ES"/>
              </w:rPr>
              <w:t>SPSC</w:t>
            </w:r>
          </w:p>
        </w:tc>
        <w:tc>
          <w:tcPr>
            <w:tcW w:w="6862" w:type="dxa"/>
          </w:tcPr>
          <w:p w14:paraId="6F945A43" w14:textId="77777777" w:rsidR="00970DDE" w:rsidRDefault="00970DDE" w:rsidP="00666073">
            <w:pPr>
              <w:autoSpaceDE w:val="0"/>
              <w:autoSpaceDN w:val="0"/>
              <w:adjustRightInd w:val="0"/>
              <w:jc w:val="both"/>
              <w:rPr>
                <w:color w:val="000000" w:themeColor="text1"/>
                <w:lang w:val="es-ES"/>
              </w:rPr>
            </w:pPr>
            <w:r>
              <w:rPr>
                <w:color w:val="000000" w:themeColor="text1"/>
                <w:lang w:val="es-ES"/>
              </w:rPr>
              <w:t>San Andrés, Providencia y Santa Catalina</w:t>
            </w:r>
          </w:p>
        </w:tc>
      </w:tr>
      <w:tr w:rsidR="00970DDE" w:rsidRPr="009B371F" w14:paraId="2CB39140" w14:textId="77777777" w:rsidTr="00666073">
        <w:trPr>
          <w:trHeight w:val="340"/>
          <w:jc w:val="center"/>
        </w:trPr>
        <w:tc>
          <w:tcPr>
            <w:tcW w:w="1950" w:type="dxa"/>
          </w:tcPr>
          <w:p w14:paraId="26870B35"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TDR</w:t>
            </w:r>
          </w:p>
        </w:tc>
        <w:tc>
          <w:tcPr>
            <w:tcW w:w="6862" w:type="dxa"/>
          </w:tcPr>
          <w:p w14:paraId="25C5B4BE" w14:textId="77777777" w:rsidR="00970DDE" w:rsidRPr="003E6D40" w:rsidRDefault="00970DDE" w:rsidP="00666073">
            <w:pPr>
              <w:autoSpaceDE w:val="0"/>
              <w:autoSpaceDN w:val="0"/>
              <w:adjustRightInd w:val="0"/>
              <w:jc w:val="both"/>
              <w:rPr>
                <w:color w:val="000000" w:themeColor="text1"/>
                <w:lang w:val="es-ES"/>
              </w:rPr>
            </w:pPr>
            <w:r>
              <w:rPr>
                <w:color w:val="000000" w:themeColor="text1"/>
                <w:lang w:val="es-ES"/>
              </w:rPr>
              <w:t>Términos de Referencia</w:t>
            </w:r>
          </w:p>
        </w:tc>
      </w:tr>
      <w:tr w:rsidR="00970DDE" w:rsidRPr="00153787" w14:paraId="390E3034" w14:textId="77777777" w:rsidTr="00666073">
        <w:trPr>
          <w:trHeight w:val="340"/>
          <w:jc w:val="center"/>
        </w:trPr>
        <w:tc>
          <w:tcPr>
            <w:tcW w:w="1950" w:type="dxa"/>
          </w:tcPr>
          <w:p w14:paraId="7FD80EE0" w14:textId="77777777" w:rsidR="00970DDE" w:rsidRDefault="00970DDE" w:rsidP="00666073">
            <w:pPr>
              <w:autoSpaceDE w:val="0"/>
              <w:autoSpaceDN w:val="0"/>
              <w:adjustRightInd w:val="0"/>
              <w:jc w:val="both"/>
              <w:rPr>
                <w:color w:val="000000" w:themeColor="text1"/>
                <w:lang w:val="es-ES"/>
              </w:rPr>
            </w:pPr>
            <w:r>
              <w:rPr>
                <w:color w:val="000000" w:themeColor="text1"/>
                <w:lang w:val="es-ES"/>
              </w:rPr>
              <w:t>UPME</w:t>
            </w:r>
          </w:p>
        </w:tc>
        <w:tc>
          <w:tcPr>
            <w:tcW w:w="6862" w:type="dxa"/>
          </w:tcPr>
          <w:p w14:paraId="1EBFA448" w14:textId="77777777" w:rsidR="00970DDE" w:rsidRDefault="00970DDE" w:rsidP="00666073">
            <w:pPr>
              <w:autoSpaceDE w:val="0"/>
              <w:autoSpaceDN w:val="0"/>
              <w:adjustRightInd w:val="0"/>
              <w:jc w:val="both"/>
              <w:rPr>
                <w:color w:val="000000" w:themeColor="text1"/>
                <w:lang w:val="es-ES"/>
              </w:rPr>
            </w:pPr>
            <w:r>
              <w:rPr>
                <w:color w:val="000000" w:themeColor="text1"/>
                <w:lang w:val="es-ES"/>
              </w:rPr>
              <w:t>Unidad de Planeación Minero Energética</w:t>
            </w:r>
          </w:p>
        </w:tc>
      </w:tr>
      <w:tr w:rsidR="00970DDE" w:rsidRPr="009B371F" w14:paraId="535FF691" w14:textId="77777777" w:rsidTr="00666073">
        <w:trPr>
          <w:trHeight w:val="340"/>
          <w:jc w:val="center"/>
        </w:trPr>
        <w:tc>
          <w:tcPr>
            <w:tcW w:w="1950" w:type="dxa"/>
          </w:tcPr>
          <w:p w14:paraId="705C10C1" w14:textId="77777777" w:rsidR="00970DDE" w:rsidRDefault="00970DDE" w:rsidP="00666073">
            <w:pPr>
              <w:autoSpaceDE w:val="0"/>
              <w:autoSpaceDN w:val="0"/>
              <w:adjustRightInd w:val="0"/>
              <w:jc w:val="both"/>
              <w:rPr>
                <w:color w:val="000000" w:themeColor="text1"/>
                <w:lang w:val="es-ES"/>
              </w:rPr>
            </w:pPr>
            <w:r>
              <w:rPr>
                <w:color w:val="000000" w:themeColor="text1"/>
                <w:lang w:val="es-ES"/>
              </w:rPr>
              <w:t>USD</w:t>
            </w:r>
          </w:p>
        </w:tc>
        <w:tc>
          <w:tcPr>
            <w:tcW w:w="6862" w:type="dxa"/>
          </w:tcPr>
          <w:p w14:paraId="16FBC276" w14:textId="77777777" w:rsidR="00970DDE" w:rsidRDefault="00970DDE" w:rsidP="00666073">
            <w:pPr>
              <w:autoSpaceDE w:val="0"/>
              <w:autoSpaceDN w:val="0"/>
              <w:adjustRightInd w:val="0"/>
              <w:jc w:val="both"/>
              <w:rPr>
                <w:color w:val="000000" w:themeColor="text1"/>
                <w:lang w:val="es-ES"/>
              </w:rPr>
            </w:pPr>
            <w:r>
              <w:rPr>
                <w:color w:val="000000" w:themeColor="text1"/>
                <w:lang w:val="es-ES"/>
              </w:rPr>
              <w:t>Dólar estadounidense</w:t>
            </w:r>
          </w:p>
        </w:tc>
      </w:tr>
      <w:tr w:rsidR="00970DDE" w:rsidRPr="009B371F" w14:paraId="1A0EF04A" w14:textId="77777777" w:rsidTr="00666073">
        <w:trPr>
          <w:trHeight w:val="340"/>
          <w:jc w:val="center"/>
        </w:trPr>
        <w:tc>
          <w:tcPr>
            <w:tcW w:w="1950" w:type="dxa"/>
          </w:tcPr>
          <w:p w14:paraId="23830061" w14:textId="77777777" w:rsidR="00970DDE" w:rsidRDefault="00970DDE" w:rsidP="00666073">
            <w:pPr>
              <w:autoSpaceDE w:val="0"/>
              <w:autoSpaceDN w:val="0"/>
              <w:adjustRightInd w:val="0"/>
              <w:jc w:val="both"/>
              <w:rPr>
                <w:color w:val="000000" w:themeColor="text1"/>
                <w:lang w:val="es-ES"/>
              </w:rPr>
            </w:pPr>
            <w:r>
              <w:rPr>
                <w:color w:val="000000" w:themeColor="text1"/>
                <w:lang w:val="es-ES"/>
              </w:rPr>
              <w:t>ZNI</w:t>
            </w:r>
          </w:p>
        </w:tc>
        <w:tc>
          <w:tcPr>
            <w:tcW w:w="6862" w:type="dxa"/>
          </w:tcPr>
          <w:p w14:paraId="73B24BB2" w14:textId="77777777" w:rsidR="00970DDE" w:rsidRDefault="00970DDE" w:rsidP="00666073">
            <w:pPr>
              <w:autoSpaceDE w:val="0"/>
              <w:autoSpaceDN w:val="0"/>
              <w:adjustRightInd w:val="0"/>
              <w:jc w:val="both"/>
              <w:rPr>
                <w:color w:val="000000" w:themeColor="text1"/>
                <w:lang w:val="es-ES"/>
              </w:rPr>
            </w:pPr>
            <w:r>
              <w:rPr>
                <w:color w:val="000000" w:themeColor="text1"/>
                <w:lang w:val="es-ES"/>
              </w:rPr>
              <w:t>Zonas No Interconectadas</w:t>
            </w:r>
          </w:p>
        </w:tc>
      </w:tr>
    </w:tbl>
    <w:p w14:paraId="282A0EDA" w14:textId="77777777" w:rsidR="00FB7575" w:rsidRPr="00FD7A65" w:rsidRDefault="00FB7575" w:rsidP="00D2376B">
      <w:pPr>
        <w:jc w:val="both"/>
        <w:rPr>
          <w:bCs/>
          <w:sz w:val="22"/>
          <w:szCs w:val="22"/>
        </w:rPr>
      </w:pPr>
    </w:p>
    <w:p w14:paraId="7088915E" w14:textId="77777777" w:rsidR="00FB7575" w:rsidRPr="00FD7A65" w:rsidRDefault="00FB7575" w:rsidP="00D2376B">
      <w:pPr>
        <w:jc w:val="both"/>
        <w:rPr>
          <w:bCs/>
          <w:sz w:val="22"/>
          <w:szCs w:val="22"/>
        </w:rPr>
        <w:sectPr w:rsidR="00FB7575" w:rsidRPr="00FD7A65" w:rsidSect="00FB7575">
          <w:headerReference w:type="default" r:id="rId12"/>
          <w:footerReference w:type="default" r:id="rId13"/>
          <w:pgSz w:w="12242" w:h="15842" w:code="1"/>
          <w:pgMar w:top="1701" w:right="1417" w:bottom="1701" w:left="1417" w:header="709" w:footer="709" w:gutter="0"/>
          <w:pgNumType w:fmt="lowerRoman" w:start="1"/>
          <w:cols w:space="708"/>
          <w:docGrid w:linePitch="360"/>
        </w:sectPr>
      </w:pPr>
    </w:p>
    <w:p w14:paraId="423DAAA0" w14:textId="77777777" w:rsidR="007701A6" w:rsidRPr="00FD7A65" w:rsidRDefault="007701A6" w:rsidP="00351B24">
      <w:pPr>
        <w:jc w:val="both"/>
        <w:rPr>
          <w:bCs/>
          <w:sz w:val="22"/>
          <w:szCs w:val="22"/>
        </w:rPr>
      </w:pPr>
    </w:p>
    <w:p w14:paraId="52C7901E" w14:textId="77777777" w:rsidR="00D5340B" w:rsidRPr="0021032F" w:rsidRDefault="00D5340B" w:rsidP="00BD473E">
      <w:pPr>
        <w:pStyle w:val="Heading1"/>
        <w:rPr>
          <w:sz w:val="24"/>
          <w:szCs w:val="22"/>
        </w:rPr>
      </w:pPr>
      <w:bookmarkStart w:id="1" w:name="_Toc308277204"/>
      <w:r w:rsidRPr="0021032F">
        <w:rPr>
          <w:sz w:val="24"/>
          <w:szCs w:val="22"/>
        </w:rPr>
        <w:t>INTRODUCCIÓN</w:t>
      </w:r>
      <w:bookmarkEnd w:id="1"/>
    </w:p>
    <w:p w14:paraId="4CF0C07D" w14:textId="77777777" w:rsidR="00D5340B" w:rsidRPr="0021032F" w:rsidRDefault="00D5340B" w:rsidP="00D5340B">
      <w:pPr>
        <w:jc w:val="both"/>
        <w:rPr>
          <w:bCs/>
          <w:szCs w:val="22"/>
        </w:rPr>
      </w:pPr>
    </w:p>
    <w:p w14:paraId="5FFA7F91" w14:textId="674E5CA5" w:rsidR="00436C3C" w:rsidRPr="0021032F" w:rsidRDefault="00B81294" w:rsidP="00D27186">
      <w:pPr>
        <w:jc w:val="both"/>
        <w:rPr>
          <w:bCs/>
          <w:szCs w:val="22"/>
        </w:rPr>
      </w:pPr>
      <w:r w:rsidRPr="0021032F">
        <w:rPr>
          <w:bCs/>
          <w:szCs w:val="22"/>
        </w:rPr>
        <w:t xml:space="preserve">El presente documento contiene el Marco de Gestión Ambiental y Social (MGAS) para </w:t>
      </w:r>
      <w:r w:rsidR="00436C3C" w:rsidRPr="0021032F">
        <w:rPr>
          <w:bCs/>
          <w:szCs w:val="22"/>
        </w:rPr>
        <w:t xml:space="preserve">el </w:t>
      </w:r>
      <w:r w:rsidR="00515912" w:rsidRPr="0021032F">
        <w:rPr>
          <w:bCs/>
          <w:szCs w:val="22"/>
        </w:rPr>
        <w:t>“</w:t>
      </w:r>
      <w:r w:rsidR="00666073" w:rsidRPr="0021032F">
        <w:rPr>
          <w:bCs/>
          <w:szCs w:val="22"/>
        </w:rPr>
        <w:t>Programa de Gestión Eficiente de la Demanda de Energía en Zonas No Interconectadas – Piloto Archipiélago de San Andrés, Providencia y Santa Catalina” (CO-L1119</w:t>
      </w:r>
      <w:r w:rsidR="00515912" w:rsidRPr="0021032F">
        <w:rPr>
          <w:bCs/>
          <w:szCs w:val="22"/>
        </w:rPr>
        <w:t>)</w:t>
      </w:r>
      <w:r w:rsidRPr="0021032F">
        <w:rPr>
          <w:bCs/>
          <w:szCs w:val="22"/>
        </w:rPr>
        <w:t xml:space="preserve"> que el Banco Interamericano de Desarrollo (BID)</w:t>
      </w:r>
      <w:r w:rsidR="00515912" w:rsidRPr="0021032F">
        <w:rPr>
          <w:bCs/>
          <w:szCs w:val="22"/>
        </w:rPr>
        <w:t>,</w:t>
      </w:r>
      <w:r w:rsidRPr="0021032F">
        <w:rPr>
          <w:bCs/>
          <w:szCs w:val="22"/>
        </w:rPr>
        <w:t xml:space="preserve"> a solicitud del Gobierno de Colombia (GdC)</w:t>
      </w:r>
      <w:r w:rsidR="00515912" w:rsidRPr="0021032F">
        <w:rPr>
          <w:bCs/>
          <w:szCs w:val="22"/>
        </w:rPr>
        <w:t>,</w:t>
      </w:r>
      <w:r w:rsidRPr="0021032F">
        <w:rPr>
          <w:bCs/>
          <w:szCs w:val="22"/>
        </w:rPr>
        <w:t xml:space="preserve"> financiará mediante una operación de crédito</w:t>
      </w:r>
      <w:r w:rsidR="00436C3C" w:rsidRPr="0021032F">
        <w:rPr>
          <w:bCs/>
          <w:szCs w:val="22"/>
        </w:rPr>
        <w:t xml:space="preserve">. </w:t>
      </w:r>
      <w:r w:rsidRPr="0021032F">
        <w:rPr>
          <w:bCs/>
          <w:szCs w:val="22"/>
        </w:rPr>
        <w:t xml:space="preserve">El MGAS es una herramienta que busca </w:t>
      </w:r>
      <w:r w:rsidR="00FF3CB7" w:rsidRPr="0021032F">
        <w:rPr>
          <w:bCs/>
          <w:szCs w:val="22"/>
        </w:rPr>
        <w:t>orientar al Organismo Ejecutor del Programa</w:t>
      </w:r>
      <w:r w:rsidR="00515912" w:rsidRPr="0021032F">
        <w:rPr>
          <w:bCs/>
          <w:szCs w:val="22"/>
        </w:rPr>
        <w:t>, Operadores</w:t>
      </w:r>
      <w:r w:rsidR="00FF3CB7" w:rsidRPr="0021032F">
        <w:rPr>
          <w:bCs/>
          <w:szCs w:val="22"/>
        </w:rPr>
        <w:t xml:space="preserve"> y a sus contratistas en la ejecución </w:t>
      </w:r>
      <w:r w:rsidRPr="0021032F">
        <w:rPr>
          <w:bCs/>
          <w:szCs w:val="22"/>
        </w:rPr>
        <w:t>ambiental y social</w:t>
      </w:r>
      <w:r w:rsidR="00FF3CB7" w:rsidRPr="0021032F">
        <w:rPr>
          <w:bCs/>
          <w:szCs w:val="22"/>
        </w:rPr>
        <w:t>mente sostenible</w:t>
      </w:r>
      <w:r w:rsidRPr="0021032F">
        <w:rPr>
          <w:bCs/>
          <w:szCs w:val="22"/>
        </w:rPr>
        <w:t xml:space="preserve"> de los </w:t>
      </w:r>
      <w:r w:rsidR="00FF3CB7" w:rsidRPr="0021032F">
        <w:rPr>
          <w:bCs/>
          <w:szCs w:val="22"/>
        </w:rPr>
        <w:t>P</w:t>
      </w:r>
      <w:r w:rsidRPr="0021032F">
        <w:rPr>
          <w:bCs/>
          <w:szCs w:val="22"/>
        </w:rPr>
        <w:t xml:space="preserve">royectos a </w:t>
      </w:r>
      <w:r w:rsidR="00FF3CB7" w:rsidRPr="0021032F">
        <w:rPr>
          <w:bCs/>
          <w:szCs w:val="22"/>
        </w:rPr>
        <w:t xml:space="preserve">ser </w:t>
      </w:r>
      <w:r w:rsidRPr="0021032F">
        <w:rPr>
          <w:bCs/>
          <w:szCs w:val="22"/>
        </w:rPr>
        <w:t>financia</w:t>
      </w:r>
      <w:r w:rsidR="00FF3CB7" w:rsidRPr="0021032F">
        <w:rPr>
          <w:bCs/>
          <w:szCs w:val="22"/>
        </w:rPr>
        <w:t xml:space="preserve">dos con los recursos </w:t>
      </w:r>
      <w:r w:rsidRPr="0021032F">
        <w:rPr>
          <w:bCs/>
          <w:szCs w:val="22"/>
        </w:rPr>
        <w:t xml:space="preserve">del Programa, </w:t>
      </w:r>
      <w:r w:rsidR="00FF3CB7" w:rsidRPr="0021032F">
        <w:rPr>
          <w:bCs/>
          <w:szCs w:val="22"/>
        </w:rPr>
        <w:t xml:space="preserve">así como, en </w:t>
      </w:r>
      <w:r w:rsidRPr="0021032F">
        <w:rPr>
          <w:bCs/>
          <w:szCs w:val="22"/>
        </w:rPr>
        <w:t xml:space="preserve">el cumplimiento de la legislación ambiental </w:t>
      </w:r>
      <w:r w:rsidR="00340EC4" w:rsidRPr="0021032F">
        <w:rPr>
          <w:bCs/>
          <w:szCs w:val="22"/>
        </w:rPr>
        <w:t>colombiana</w:t>
      </w:r>
      <w:r w:rsidRPr="0021032F">
        <w:rPr>
          <w:bCs/>
          <w:szCs w:val="22"/>
        </w:rPr>
        <w:t xml:space="preserve"> </w:t>
      </w:r>
      <w:r w:rsidR="00FF3CB7" w:rsidRPr="0021032F">
        <w:rPr>
          <w:bCs/>
          <w:szCs w:val="22"/>
        </w:rPr>
        <w:t xml:space="preserve">y de </w:t>
      </w:r>
      <w:r w:rsidRPr="0021032F">
        <w:rPr>
          <w:bCs/>
          <w:szCs w:val="22"/>
        </w:rPr>
        <w:t>la Política de Medio Ambiente y Cumplimiento de Salvaguardias Ambientales y Sociales del BID (OP-703).</w:t>
      </w:r>
      <w:r w:rsidRPr="0021032F">
        <w:rPr>
          <w:bCs/>
          <w:szCs w:val="22"/>
        </w:rPr>
        <w:cr/>
      </w:r>
    </w:p>
    <w:p w14:paraId="27FCCBF9" w14:textId="77777777" w:rsidR="00D5340B" w:rsidRPr="0021032F" w:rsidRDefault="00D27186" w:rsidP="00D27186">
      <w:pPr>
        <w:jc w:val="both"/>
        <w:rPr>
          <w:bCs/>
          <w:szCs w:val="22"/>
        </w:rPr>
      </w:pPr>
      <w:r w:rsidRPr="0021032F">
        <w:rPr>
          <w:bCs/>
          <w:szCs w:val="22"/>
        </w:rPr>
        <w:t xml:space="preserve">En este contexto el informe se organiza de la siguiente manera: a) Introducción; </w:t>
      </w:r>
      <w:r w:rsidR="00436C3C" w:rsidRPr="0021032F">
        <w:rPr>
          <w:bCs/>
          <w:szCs w:val="22"/>
        </w:rPr>
        <w:t>b</w:t>
      </w:r>
      <w:r w:rsidRPr="0021032F">
        <w:rPr>
          <w:bCs/>
          <w:szCs w:val="22"/>
        </w:rPr>
        <w:t>)</w:t>
      </w:r>
      <w:r w:rsidR="00436C3C" w:rsidRPr="0021032F">
        <w:rPr>
          <w:bCs/>
          <w:szCs w:val="22"/>
        </w:rPr>
        <w:t xml:space="preserve"> </w:t>
      </w:r>
      <w:r w:rsidRPr="0021032F">
        <w:rPr>
          <w:bCs/>
          <w:szCs w:val="22"/>
        </w:rPr>
        <w:t xml:space="preserve">Objetivos; </w:t>
      </w:r>
      <w:r w:rsidR="00436C3C" w:rsidRPr="0021032F">
        <w:rPr>
          <w:bCs/>
          <w:szCs w:val="22"/>
        </w:rPr>
        <w:t>c</w:t>
      </w:r>
      <w:r w:rsidRPr="0021032F">
        <w:rPr>
          <w:bCs/>
          <w:szCs w:val="22"/>
        </w:rPr>
        <w:t xml:space="preserve">) Descripción del Programa; </w:t>
      </w:r>
      <w:r w:rsidR="00436C3C" w:rsidRPr="0021032F">
        <w:rPr>
          <w:bCs/>
          <w:szCs w:val="22"/>
        </w:rPr>
        <w:t>d</w:t>
      </w:r>
      <w:r w:rsidRPr="0021032F">
        <w:rPr>
          <w:bCs/>
          <w:szCs w:val="22"/>
        </w:rPr>
        <w:t xml:space="preserve">) </w:t>
      </w:r>
      <w:r w:rsidR="00D17A7A" w:rsidRPr="0021032F">
        <w:rPr>
          <w:bCs/>
          <w:szCs w:val="22"/>
        </w:rPr>
        <w:t xml:space="preserve">Descripción de los principales </w:t>
      </w:r>
      <w:r w:rsidR="00D14498" w:rsidRPr="0021032F">
        <w:rPr>
          <w:bCs/>
          <w:szCs w:val="22"/>
        </w:rPr>
        <w:t xml:space="preserve">impactos ambientales y sociales; </w:t>
      </w:r>
      <w:r w:rsidR="00D17A7A" w:rsidRPr="0021032F">
        <w:rPr>
          <w:bCs/>
          <w:szCs w:val="22"/>
        </w:rPr>
        <w:t xml:space="preserve">e) Descripción de la legislación ambiental y </w:t>
      </w:r>
      <w:r w:rsidR="00D14498" w:rsidRPr="0021032F">
        <w:rPr>
          <w:bCs/>
          <w:szCs w:val="22"/>
        </w:rPr>
        <w:t xml:space="preserve">social nacional aplicable al </w:t>
      </w:r>
      <w:r w:rsidR="00D17A7A" w:rsidRPr="0021032F">
        <w:rPr>
          <w:bCs/>
          <w:szCs w:val="22"/>
        </w:rPr>
        <w:t>programa; f) Descripción de las políticas y directrices ambientales y so</w:t>
      </w:r>
      <w:r w:rsidR="00D14498" w:rsidRPr="0021032F">
        <w:rPr>
          <w:bCs/>
          <w:szCs w:val="22"/>
        </w:rPr>
        <w:t xml:space="preserve">ciales del BID aplicables al </w:t>
      </w:r>
      <w:r w:rsidR="00D17A7A" w:rsidRPr="0021032F">
        <w:rPr>
          <w:bCs/>
          <w:szCs w:val="22"/>
        </w:rPr>
        <w:t>programa; g) Metodologías e instrumentos a ser aplicados p</w:t>
      </w:r>
      <w:r w:rsidR="00D14498" w:rsidRPr="0021032F">
        <w:rPr>
          <w:bCs/>
          <w:szCs w:val="22"/>
        </w:rPr>
        <w:t xml:space="preserve">or el organismo ejecutor del </w:t>
      </w:r>
      <w:r w:rsidR="00D17A7A" w:rsidRPr="0021032F">
        <w:rPr>
          <w:bCs/>
          <w:szCs w:val="22"/>
        </w:rPr>
        <w:t>programa para la gestión ambiental y social de los proyectos a ser financiados por el mismo; h) Descripción de las medidas de miti</w:t>
      </w:r>
      <w:r w:rsidR="00D14498" w:rsidRPr="0021032F">
        <w:rPr>
          <w:bCs/>
          <w:szCs w:val="22"/>
        </w:rPr>
        <w:t xml:space="preserve">gación a ser aplicadas en el </w:t>
      </w:r>
      <w:r w:rsidR="00D17A7A" w:rsidRPr="0021032F">
        <w:rPr>
          <w:bCs/>
          <w:szCs w:val="22"/>
        </w:rPr>
        <w:t xml:space="preserve">programa; i) Instrumentos para el reporte de gestión ambiental y social a ser implementados por el organismo ejecutor y por los operadores de los </w:t>
      </w:r>
      <w:r w:rsidR="00D14498" w:rsidRPr="0021032F">
        <w:rPr>
          <w:bCs/>
          <w:szCs w:val="22"/>
        </w:rPr>
        <w:t xml:space="preserve">proyectos financiados por el </w:t>
      </w:r>
      <w:r w:rsidR="00D17A7A" w:rsidRPr="0021032F">
        <w:rPr>
          <w:bCs/>
          <w:szCs w:val="22"/>
        </w:rPr>
        <w:t>programa.</w:t>
      </w:r>
    </w:p>
    <w:p w14:paraId="2829D152" w14:textId="77777777" w:rsidR="00FB7575" w:rsidRPr="0021032F" w:rsidRDefault="00FB7575" w:rsidP="00D5340B">
      <w:pPr>
        <w:jc w:val="both"/>
        <w:rPr>
          <w:bCs/>
          <w:szCs w:val="22"/>
        </w:rPr>
      </w:pPr>
    </w:p>
    <w:p w14:paraId="675003AA" w14:textId="77777777" w:rsidR="00D5340B" w:rsidRPr="0021032F" w:rsidRDefault="00D5340B" w:rsidP="00BD473E">
      <w:pPr>
        <w:pStyle w:val="Heading1"/>
        <w:rPr>
          <w:sz w:val="24"/>
          <w:szCs w:val="22"/>
        </w:rPr>
      </w:pPr>
      <w:bookmarkStart w:id="2" w:name="_Toc308277205"/>
      <w:r w:rsidRPr="0021032F">
        <w:rPr>
          <w:sz w:val="24"/>
          <w:szCs w:val="22"/>
        </w:rPr>
        <w:t>OBJETIVOS</w:t>
      </w:r>
      <w:bookmarkEnd w:id="2"/>
    </w:p>
    <w:p w14:paraId="03A9788A" w14:textId="77777777" w:rsidR="00D5340B" w:rsidRPr="0021032F" w:rsidRDefault="00D5340B" w:rsidP="00D5340B">
      <w:pPr>
        <w:jc w:val="both"/>
        <w:rPr>
          <w:bCs/>
          <w:szCs w:val="22"/>
        </w:rPr>
      </w:pPr>
    </w:p>
    <w:p w14:paraId="1781E934" w14:textId="4E6EF0D7" w:rsidR="001B20B0" w:rsidRPr="0021032F" w:rsidRDefault="001B20B0" w:rsidP="001B20B0">
      <w:pPr>
        <w:jc w:val="both"/>
        <w:rPr>
          <w:bCs/>
          <w:szCs w:val="22"/>
        </w:rPr>
      </w:pPr>
      <w:r w:rsidRPr="0021032F">
        <w:rPr>
          <w:bCs/>
          <w:szCs w:val="22"/>
        </w:rPr>
        <w:t xml:space="preserve">El propósito de este </w:t>
      </w:r>
      <w:r w:rsidR="00D14498" w:rsidRPr="0021032F">
        <w:rPr>
          <w:bCs/>
          <w:szCs w:val="22"/>
        </w:rPr>
        <w:t>documento</w:t>
      </w:r>
      <w:r w:rsidRPr="0021032F">
        <w:rPr>
          <w:bCs/>
          <w:szCs w:val="22"/>
        </w:rPr>
        <w:t xml:space="preserve"> es presentar el </w:t>
      </w:r>
      <w:r w:rsidR="00B81294" w:rsidRPr="0021032F">
        <w:rPr>
          <w:bCs/>
          <w:szCs w:val="22"/>
        </w:rPr>
        <w:t>Marco de Gestión</w:t>
      </w:r>
      <w:r w:rsidRPr="0021032F">
        <w:rPr>
          <w:bCs/>
          <w:szCs w:val="22"/>
        </w:rPr>
        <w:t xml:space="preserve"> Ambiental y Social </w:t>
      </w:r>
      <w:r w:rsidR="00D14498" w:rsidRPr="0021032F">
        <w:rPr>
          <w:bCs/>
          <w:szCs w:val="22"/>
        </w:rPr>
        <w:t xml:space="preserve">(MGAS) </w:t>
      </w:r>
      <w:r w:rsidRPr="0021032F">
        <w:rPr>
          <w:bCs/>
          <w:szCs w:val="22"/>
        </w:rPr>
        <w:t>de</w:t>
      </w:r>
      <w:r w:rsidR="00D14498" w:rsidRPr="0021032F">
        <w:rPr>
          <w:bCs/>
          <w:szCs w:val="22"/>
        </w:rPr>
        <w:t xml:space="preserve">l Programa de </w:t>
      </w:r>
      <w:r w:rsidR="002737DB" w:rsidRPr="0021032F">
        <w:rPr>
          <w:bCs/>
          <w:szCs w:val="22"/>
        </w:rPr>
        <w:t>de Gestión Eficiente de la Demanda de Energía en Zonas No Interconectadas – Piloto Archipiélago de San Andrés, Providencia y Santa Catalina (CO-L1119</w:t>
      </w:r>
      <w:r w:rsidR="00D14498" w:rsidRPr="0021032F">
        <w:rPr>
          <w:bCs/>
          <w:szCs w:val="22"/>
        </w:rPr>
        <w:t xml:space="preserve">). </w:t>
      </w:r>
      <w:r w:rsidR="00FF3CB7" w:rsidRPr="0021032F">
        <w:rPr>
          <w:bCs/>
          <w:szCs w:val="22"/>
        </w:rPr>
        <w:t>El MGAS es</w:t>
      </w:r>
      <w:r w:rsidRPr="0021032F">
        <w:rPr>
          <w:bCs/>
          <w:szCs w:val="22"/>
        </w:rPr>
        <w:t xml:space="preserve"> </w:t>
      </w:r>
      <w:r w:rsidR="00D14498" w:rsidRPr="0021032F">
        <w:rPr>
          <w:bCs/>
          <w:szCs w:val="22"/>
        </w:rPr>
        <w:t xml:space="preserve">un </w:t>
      </w:r>
      <w:r w:rsidRPr="0021032F">
        <w:rPr>
          <w:bCs/>
          <w:szCs w:val="22"/>
        </w:rPr>
        <w:t xml:space="preserve">instrumento de gestión </w:t>
      </w:r>
      <w:r w:rsidR="00FF3CB7" w:rsidRPr="0021032F">
        <w:rPr>
          <w:bCs/>
          <w:szCs w:val="22"/>
        </w:rPr>
        <w:t xml:space="preserve">ambiental </w:t>
      </w:r>
      <w:r w:rsidR="00D14498" w:rsidRPr="0021032F">
        <w:rPr>
          <w:bCs/>
          <w:szCs w:val="22"/>
        </w:rPr>
        <w:t>que deberá ser aplicado por el</w:t>
      </w:r>
      <w:r w:rsidR="00FF3CB7" w:rsidRPr="0021032F">
        <w:rPr>
          <w:bCs/>
          <w:szCs w:val="22"/>
        </w:rPr>
        <w:t xml:space="preserve"> Organismo Ejecutor</w:t>
      </w:r>
      <w:r w:rsidR="00D14498" w:rsidRPr="0021032F">
        <w:rPr>
          <w:bCs/>
          <w:szCs w:val="22"/>
        </w:rPr>
        <w:t xml:space="preserve"> y</w:t>
      </w:r>
      <w:r w:rsidR="00FF3CB7" w:rsidRPr="0021032F">
        <w:rPr>
          <w:bCs/>
          <w:szCs w:val="22"/>
        </w:rPr>
        <w:t xml:space="preserve"> sus contratistas con el fin de asegurar</w:t>
      </w:r>
      <w:r w:rsidRPr="0021032F">
        <w:rPr>
          <w:bCs/>
          <w:szCs w:val="22"/>
        </w:rPr>
        <w:t xml:space="preserve"> </w:t>
      </w:r>
      <w:r w:rsidR="00FF3CB7" w:rsidRPr="0021032F">
        <w:rPr>
          <w:bCs/>
          <w:szCs w:val="22"/>
        </w:rPr>
        <w:t xml:space="preserve">la </w:t>
      </w:r>
      <w:r w:rsidRPr="0021032F">
        <w:rPr>
          <w:bCs/>
          <w:szCs w:val="22"/>
        </w:rPr>
        <w:t>sostenibilidad soci</w:t>
      </w:r>
      <w:r w:rsidR="00FF3CB7" w:rsidRPr="0021032F">
        <w:rPr>
          <w:bCs/>
          <w:szCs w:val="22"/>
        </w:rPr>
        <w:t xml:space="preserve">al y </w:t>
      </w:r>
      <w:r w:rsidRPr="0021032F">
        <w:rPr>
          <w:bCs/>
          <w:szCs w:val="22"/>
        </w:rPr>
        <w:t xml:space="preserve">ambiental </w:t>
      </w:r>
      <w:r w:rsidR="00FF3CB7" w:rsidRPr="0021032F">
        <w:rPr>
          <w:bCs/>
          <w:szCs w:val="22"/>
        </w:rPr>
        <w:t>en el diseño y ejecución de los Proyectos a ser financiados con recurso del Programa</w:t>
      </w:r>
      <w:r w:rsidRPr="0021032F">
        <w:rPr>
          <w:bCs/>
          <w:szCs w:val="22"/>
        </w:rPr>
        <w:t xml:space="preserve">, </w:t>
      </w:r>
      <w:r w:rsidR="00D14498" w:rsidRPr="0021032F">
        <w:rPr>
          <w:bCs/>
          <w:szCs w:val="22"/>
        </w:rPr>
        <w:t>así como</w:t>
      </w:r>
      <w:r w:rsidR="00FF3CB7" w:rsidRPr="0021032F">
        <w:rPr>
          <w:bCs/>
          <w:szCs w:val="22"/>
        </w:rPr>
        <w:t xml:space="preserve"> para orientar el </w:t>
      </w:r>
      <w:r w:rsidRPr="0021032F">
        <w:rPr>
          <w:bCs/>
          <w:szCs w:val="22"/>
        </w:rPr>
        <w:t>cumpli</w:t>
      </w:r>
      <w:r w:rsidR="00FF3CB7" w:rsidRPr="0021032F">
        <w:rPr>
          <w:bCs/>
          <w:szCs w:val="22"/>
        </w:rPr>
        <w:t xml:space="preserve">miento de </w:t>
      </w:r>
      <w:r w:rsidRPr="0021032F">
        <w:rPr>
          <w:bCs/>
          <w:szCs w:val="22"/>
        </w:rPr>
        <w:t xml:space="preserve">la legislación ambiental nacional como </w:t>
      </w:r>
      <w:r w:rsidR="00FF3CB7" w:rsidRPr="0021032F">
        <w:rPr>
          <w:bCs/>
          <w:szCs w:val="22"/>
        </w:rPr>
        <w:t>de</w:t>
      </w:r>
      <w:r w:rsidRPr="0021032F">
        <w:rPr>
          <w:bCs/>
          <w:szCs w:val="22"/>
        </w:rPr>
        <w:t xml:space="preserve"> las Políticas </w:t>
      </w:r>
      <w:r w:rsidR="00D14498" w:rsidRPr="0021032F">
        <w:rPr>
          <w:bCs/>
          <w:szCs w:val="22"/>
        </w:rPr>
        <w:t>ambientales y sociales</w:t>
      </w:r>
      <w:r w:rsidRPr="0021032F">
        <w:rPr>
          <w:bCs/>
          <w:szCs w:val="22"/>
        </w:rPr>
        <w:t xml:space="preserve"> del Banco Interamericano de Desarrollo (BID).</w:t>
      </w:r>
    </w:p>
    <w:p w14:paraId="451831B3" w14:textId="77777777" w:rsidR="00FF3CB7" w:rsidRPr="0021032F" w:rsidRDefault="00FF3CB7" w:rsidP="00D5340B">
      <w:pPr>
        <w:jc w:val="both"/>
        <w:rPr>
          <w:bCs/>
          <w:szCs w:val="22"/>
        </w:rPr>
      </w:pPr>
    </w:p>
    <w:p w14:paraId="4C37670F" w14:textId="77777777" w:rsidR="00D5340B" w:rsidRPr="0021032F" w:rsidRDefault="00D5340B" w:rsidP="00BD473E">
      <w:pPr>
        <w:pStyle w:val="Heading1"/>
        <w:rPr>
          <w:sz w:val="24"/>
          <w:szCs w:val="22"/>
        </w:rPr>
      </w:pPr>
      <w:bookmarkStart w:id="3" w:name="_Toc308277206"/>
      <w:r w:rsidRPr="0021032F">
        <w:rPr>
          <w:sz w:val="24"/>
          <w:szCs w:val="22"/>
        </w:rPr>
        <w:t>DESCRIPCIÓN DEL PROGRAMA</w:t>
      </w:r>
      <w:bookmarkEnd w:id="3"/>
    </w:p>
    <w:p w14:paraId="04798BC9" w14:textId="77777777" w:rsidR="00FB7575" w:rsidRPr="0021032F" w:rsidRDefault="00FB7575" w:rsidP="00FB7575">
      <w:pPr>
        <w:rPr>
          <w:szCs w:val="22"/>
          <w:lang w:eastAsia="es-ES"/>
        </w:rPr>
      </w:pPr>
    </w:p>
    <w:p w14:paraId="45F44F9F" w14:textId="77777777" w:rsidR="00FB7575" w:rsidRPr="0021032F" w:rsidRDefault="00FB7575" w:rsidP="00905CA2">
      <w:pPr>
        <w:pStyle w:val="Heading2"/>
        <w:numPr>
          <w:ilvl w:val="0"/>
          <w:numId w:val="4"/>
        </w:numPr>
        <w:rPr>
          <w:szCs w:val="22"/>
          <w:lang w:val="es-CO"/>
        </w:rPr>
      </w:pPr>
      <w:bookmarkStart w:id="4" w:name="_Toc308277207"/>
      <w:r w:rsidRPr="0021032F">
        <w:rPr>
          <w:szCs w:val="22"/>
          <w:lang w:val="es-CO"/>
        </w:rPr>
        <w:t>ANTECEDENTES DEL PROGRAMA</w:t>
      </w:r>
      <w:bookmarkEnd w:id="4"/>
    </w:p>
    <w:p w14:paraId="489F6A0B" w14:textId="77777777" w:rsidR="00D5340B" w:rsidRPr="0021032F" w:rsidRDefault="00D5340B" w:rsidP="00D5340B">
      <w:pPr>
        <w:jc w:val="both"/>
        <w:rPr>
          <w:bCs/>
          <w:szCs w:val="22"/>
        </w:rPr>
      </w:pPr>
    </w:p>
    <w:p w14:paraId="60D73603" w14:textId="67F5B8F2" w:rsidR="00D27186" w:rsidRPr="0021032F" w:rsidRDefault="0045059A" w:rsidP="00D27186">
      <w:pPr>
        <w:jc w:val="both"/>
        <w:rPr>
          <w:bCs/>
          <w:szCs w:val="22"/>
        </w:rPr>
      </w:pPr>
      <w:r w:rsidRPr="0021032F">
        <w:rPr>
          <w:bCs/>
          <w:szCs w:val="22"/>
        </w:rPr>
        <w:t xml:space="preserve">La Unidad de Planeación Minero Energética (UPME) del MME realizó entre 2010 y 2012, un estudio de caracterización de consumos energéticos y auditorías energéticas en diferentes sectores de la economía del Archipiélago de SAPSC. Sus resultados indican que los mayores consumos de electricidad en el sector residencial, hasta el 80%, están asociados a refrigeración y acondicionamiento térmico de espacios, especialmente para los </w:t>
      </w:r>
      <w:r w:rsidRPr="0021032F">
        <w:rPr>
          <w:bCs/>
          <w:szCs w:val="22"/>
        </w:rPr>
        <w:lastRenderedPageBreak/>
        <w:t>hogares en los estratos socioeconómicos de consumo más altos (4 al 6)</w:t>
      </w:r>
      <w:r w:rsidRPr="0021032F">
        <w:rPr>
          <w:rStyle w:val="FootnoteReference"/>
          <w:rFonts w:ascii="Arial" w:eastAsia="Times New Roman" w:hAnsi="Arial" w:cs="Arial"/>
          <w:szCs w:val="22"/>
          <w:lang w:val="es-ES"/>
        </w:rPr>
        <w:footnoteReference w:id="1"/>
      </w:r>
      <w:r w:rsidRPr="0021032F">
        <w:rPr>
          <w:bCs/>
          <w:szCs w:val="22"/>
        </w:rPr>
        <w:t>.</w:t>
      </w:r>
      <w:r w:rsidRPr="0021032F">
        <w:rPr>
          <w:rStyle w:val="FootnoteReference"/>
          <w:rFonts w:ascii="Arial" w:eastAsia="Times New Roman" w:hAnsi="Arial" w:cs="Arial"/>
          <w:sz w:val="28"/>
          <w:lang w:val="es-ES"/>
        </w:rPr>
        <w:t xml:space="preserve"> </w:t>
      </w:r>
      <w:r w:rsidRPr="0021032F">
        <w:rPr>
          <w:bCs/>
          <w:szCs w:val="22"/>
        </w:rPr>
        <w:t>En otros sectores como el hotelero, el comercial y el público, la mayor demanda de electricidad se da por el uso de aires acondicionados, seguida por sistemas de refrigeración e iluminación. Específicamente en el sector hotelero, el aire acondicionado representa entre el 60% y el 75% de la demanda eléctrica. Como  factores causales de estos altos consumos, se identificaron grandes ineficiencias por prácticas inadecuadas de selección, instalación, operación y mantenimiento de equipos, así como por obsolescencia tecnológica</w:t>
      </w:r>
      <w:r w:rsidRPr="0021032F">
        <w:rPr>
          <w:rStyle w:val="FootnoteReference"/>
          <w:rFonts w:ascii="Arial" w:eastAsia="Times New Roman" w:hAnsi="Arial" w:cs="Arial"/>
          <w:szCs w:val="22"/>
          <w:lang w:val="es-ES"/>
        </w:rPr>
        <w:footnoteReference w:id="2"/>
      </w:r>
      <w:r w:rsidRPr="0021032F">
        <w:rPr>
          <w:bCs/>
          <w:szCs w:val="22"/>
        </w:rPr>
        <w:t>. Dados el impacto ambiental asociado con las emisiones de Gases de Efecto Invernadero (GEI) y los altos costos del servicio de energía eléctrica a partir de combustibles fósiles en el Archipiélago</w:t>
      </w:r>
      <w:r w:rsidRPr="0021032F">
        <w:rPr>
          <w:rStyle w:val="FootnoteReference"/>
          <w:rFonts w:ascii="Arial" w:eastAsia="Times New Roman" w:hAnsi="Arial" w:cs="Arial"/>
          <w:szCs w:val="22"/>
          <w:lang w:val="es-ES"/>
        </w:rPr>
        <w:footnoteReference w:id="3"/>
      </w:r>
      <w:r w:rsidRPr="0021032F">
        <w:rPr>
          <w:bCs/>
          <w:szCs w:val="22"/>
        </w:rPr>
        <w:t>, el GdC decidió otorgar prioridad a la implementación de medidas de EE y Gestión de la Demanda (GD)</w:t>
      </w:r>
      <w:r w:rsidRPr="0021032F">
        <w:rPr>
          <w:rStyle w:val="FootnoteReference"/>
          <w:rFonts w:ascii="Arial" w:eastAsia="Times New Roman" w:hAnsi="Arial" w:cs="Arial"/>
          <w:szCs w:val="22"/>
          <w:lang w:val="es-ES"/>
        </w:rPr>
        <w:footnoteReference w:id="4"/>
      </w:r>
      <w:r w:rsidRPr="0021032F">
        <w:rPr>
          <w:bCs/>
          <w:szCs w:val="22"/>
        </w:rPr>
        <w:t xml:space="preserve"> de electricidad en esta zona, con el objeto de reducir el consumo de electricidad.</w:t>
      </w:r>
    </w:p>
    <w:p w14:paraId="44450F37" w14:textId="77777777" w:rsidR="0045059A" w:rsidRPr="0021032F" w:rsidRDefault="0045059A" w:rsidP="00D27186">
      <w:pPr>
        <w:jc w:val="both"/>
        <w:rPr>
          <w:bCs/>
          <w:szCs w:val="22"/>
        </w:rPr>
      </w:pPr>
    </w:p>
    <w:p w14:paraId="5BB93E61" w14:textId="582286E1" w:rsidR="0045059A" w:rsidRPr="0021032F" w:rsidRDefault="0045059A" w:rsidP="00D27186">
      <w:pPr>
        <w:jc w:val="both"/>
        <w:rPr>
          <w:bCs/>
          <w:szCs w:val="22"/>
        </w:rPr>
      </w:pPr>
      <w:r w:rsidRPr="0021032F">
        <w:rPr>
          <w:bCs/>
          <w:szCs w:val="22"/>
        </w:rPr>
        <w:t xml:space="preserve">Tomando en cuenta los resultados de dicho estudio, </w:t>
      </w:r>
      <w:r w:rsidR="00FF214D" w:rsidRPr="0021032F">
        <w:rPr>
          <w:bCs/>
          <w:szCs w:val="22"/>
        </w:rPr>
        <w:t xml:space="preserve">y con el fin de impulsar un piloto de gestión de demanda en la Zona No Interconectada del Arcipiélago de San Andrés, Providencia y Santa Catalina (SAPSC), y con apoyo financiero del Fondo de Tecnología Limpia (CTF), </w:t>
      </w:r>
      <w:r w:rsidRPr="0021032F">
        <w:rPr>
          <w:bCs/>
          <w:szCs w:val="22"/>
        </w:rPr>
        <w:t xml:space="preserve">se financiarán recambios de refrigeradores, aires acondicionados, y luminarias inecificientes por equipos ahorradores de energía, complementados con campañas de gestión eficiente de la demanda. El programa busca generar ahorros en el consumo energético, y reducir así emisiones de GEI, y de contaminantes del aire. Además se financiarán pilotos de energía renovable (ie, PV y aerogeneradores) para sustituir el consumo de electricidad de la red, cuyo efecto adicional es aliviar las cargas de tensión en la red local en la hora pico. </w:t>
      </w:r>
    </w:p>
    <w:p w14:paraId="4D0B8FCD" w14:textId="77777777" w:rsidR="00D27186" w:rsidRPr="0021032F" w:rsidRDefault="00D27186" w:rsidP="00D5340B">
      <w:pPr>
        <w:jc w:val="both"/>
        <w:rPr>
          <w:bCs/>
          <w:szCs w:val="22"/>
        </w:rPr>
      </w:pPr>
    </w:p>
    <w:p w14:paraId="4F9893C6" w14:textId="77777777" w:rsidR="00D5340B" w:rsidRPr="0021032F" w:rsidRDefault="00FB7575" w:rsidP="00905CA2">
      <w:pPr>
        <w:pStyle w:val="Heading2"/>
        <w:numPr>
          <w:ilvl w:val="0"/>
          <w:numId w:val="4"/>
        </w:numPr>
        <w:rPr>
          <w:szCs w:val="22"/>
          <w:lang w:val="es-CO"/>
        </w:rPr>
      </w:pPr>
      <w:bookmarkStart w:id="5" w:name="_Toc308277208"/>
      <w:r w:rsidRPr="0021032F">
        <w:rPr>
          <w:szCs w:val="22"/>
          <w:lang w:val="es-CO"/>
        </w:rPr>
        <w:t>OBJETIVO DEL PROGRAMA</w:t>
      </w:r>
      <w:bookmarkEnd w:id="5"/>
    </w:p>
    <w:p w14:paraId="2B69E6C7" w14:textId="77777777" w:rsidR="00D5340B" w:rsidRPr="0021032F" w:rsidRDefault="00D5340B" w:rsidP="00D5340B">
      <w:pPr>
        <w:jc w:val="both"/>
        <w:rPr>
          <w:bCs/>
          <w:szCs w:val="22"/>
        </w:rPr>
      </w:pPr>
    </w:p>
    <w:p w14:paraId="29C6CD4C" w14:textId="0A7B8E62" w:rsidR="00BA398B" w:rsidRPr="0021032F" w:rsidRDefault="00FF214D" w:rsidP="00BA398B">
      <w:pPr>
        <w:jc w:val="both"/>
        <w:rPr>
          <w:bCs/>
          <w:szCs w:val="22"/>
        </w:rPr>
      </w:pPr>
      <w:r w:rsidRPr="0021032F">
        <w:rPr>
          <w:bCs/>
          <w:szCs w:val="22"/>
        </w:rPr>
        <w:t>El objetivo general del programa es la reducción de emisiones de GEI en las ZNI. El objetivo específico es mejorar la sostenibilidad energética mediante mejoras en la GD de electricidad, tales como medidas de EE y el uso de recursos energéticos locales. Este objetivo se logrará a través del desarrollo e implementación de un programa piloto en el Archipiélago de SAPSC, cuyas experiencias podrán ser replicadas en otras ZNI del país. El programa incluye los siguientes componentes:</w:t>
      </w:r>
    </w:p>
    <w:p w14:paraId="4112043E" w14:textId="77777777" w:rsidR="00FF214D" w:rsidRPr="0021032F" w:rsidRDefault="00FF214D" w:rsidP="00BA398B">
      <w:pPr>
        <w:jc w:val="both"/>
        <w:rPr>
          <w:bCs/>
          <w:szCs w:val="22"/>
        </w:rPr>
      </w:pPr>
    </w:p>
    <w:p w14:paraId="4ABEB33A" w14:textId="77777777" w:rsidR="00D5340B" w:rsidRPr="0021032F" w:rsidRDefault="00FB7575" w:rsidP="00905CA2">
      <w:pPr>
        <w:pStyle w:val="Heading2"/>
        <w:numPr>
          <w:ilvl w:val="0"/>
          <w:numId w:val="4"/>
        </w:numPr>
        <w:rPr>
          <w:szCs w:val="22"/>
          <w:lang w:val="es-CO"/>
        </w:rPr>
      </w:pPr>
      <w:bookmarkStart w:id="6" w:name="_Toc308277209"/>
      <w:r w:rsidRPr="0021032F">
        <w:rPr>
          <w:szCs w:val="22"/>
          <w:lang w:val="es-CO"/>
        </w:rPr>
        <w:t>COMPONENTES DEL PROGRAMA</w:t>
      </w:r>
      <w:bookmarkEnd w:id="6"/>
    </w:p>
    <w:p w14:paraId="10EE9103" w14:textId="77777777" w:rsidR="006F3511" w:rsidRPr="0021032F" w:rsidRDefault="006F3511" w:rsidP="006F3511">
      <w:pPr>
        <w:rPr>
          <w:szCs w:val="22"/>
          <w:lang w:eastAsia="es-CO"/>
        </w:rPr>
      </w:pPr>
    </w:p>
    <w:p w14:paraId="4BDA4FC6" w14:textId="77777777" w:rsidR="00FF214D" w:rsidRPr="0021032F" w:rsidRDefault="00FF214D" w:rsidP="00FF214D">
      <w:pPr>
        <w:jc w:val="both"/>
        <w:rPr>
          <w:bCs/>
          <w:szCs w:val="22"/>
        </w:rPr>
      </w:pPr>
      <w:bookmarkStart w:id="7" w:name="_Ref433651287"/>
      <w:r w:rsidRPr="0021032F">
        <w:rPr>
          <w:b/>
          <w:bCs/>
          <w:szCs w:val="22"/>
        </w:rPr>
        <w:t>Componente 1. Mecanismo de Gestión Eficiente de la Demanda (US$7,5 millones)</w:t>
      </w:r>
      <w:r w:rsidRPr="0021032F">
        <w:rPr>
          <w:bCs/>
          <w:szCs w:val="22"/>
        </w:rPr>
        <w:t>. Con los recursos de este programa se apoyará el desarrollo de un mecanismo financiero de crédito por tipo de cliente que apoyará a los usuarios del Archipiélago a implementar medidas de EE y ER, tales como: (i) reconversión tecnológica por medio del reemplazo de equipos de refrigeración, ventilación e iluminación por equipos de alta eficiencia en términos de consumo de energía, dirigidos a usuarios residenciales, comerciales, industriales (hoteles medianos y pequeños) y oficiales; y (ii) instalación de soluciones individuales de generación solar fotovoltaicas que reduzcan el consumo de energía generada con combustibles fósiles de usuarios industriales y oficiales. La reducción de emisiones de GEI se logra al disminuir el uso de diesel, que es el combustible fósil utilizado para generar electricidad en la ZNI. Todas las tecnologías que financie el programa, deberán contar con certificación energética mediante el esquema desarrollado por el MME, o un esquema equivalente aprobado por el MME, en común acuerdo con el Banco.</w:t>
      </w:r>
      <w:bookmarkEnd w:id="7"/>
      <w:r w:rsidRPr="0021032F">
        <w:rPr>
          <w:bCs/>
          <w:szCs w:val="22"/>
        </w:rPr>
        <w:t xml:space="preserve"> </w:t>
      </w:r>
    </w:p>
    <w:p w14:paraId="2849C69E" w14:textId="77777777" w:rsidR="00FF214D" w:rsidRPr="0021032F" w:rsidRDefault="00FF214D" w:rsidP="00FF214D">
      <w:pPr>
        <w:jc w:val="both"/>
        <w:rPr>
          <w:bCs/>
          <w:szCs w:val="22"/>
        </w:rPr>
      </w:pPr>
      <w:bookmarkStart w:id="8" w:name="_Ref433639120"/>
    </w:p>
    <w:p w14:paraId="3C856FA9" w14:textId="11332A89" w:rsidR="00127F3B" w:rsidRPr="0021032F" w:rsidRDefault="00FF214D" w:rsidP="00FF214D">
      <w:pPr>
        <w:jc w:val="both"/>
        <w:rPr>
          <w:bCs/>
          <w:szCs w:val="22"/>
        </w:rPr>
      </w:pPr>
      <w:r w:rsidRPr="0021032F">
        <w:rPr>
          <w:bCs/>
          <w:szCs w:val="22"/>
        </w:rPr>
        <w:t>Las tecnologías que se propone incluir en el programa para el sector residencial son: refrigeración para todos los estratos,  extractores eólicos para mejorar las condiciones de ventilación de las viviendas en estratos 1, 2 y 3; aire acondicionado para los estratos 3 al 6; e iluminación para todos los estratos. Para los sectores comercial e industrial (hoteles) se propone incluir refrigeración, aire acondicionado e iluminación de alta eficiencia. Para el sector oficial se propone incluir aire acondicionado e iluminación de alta eficiencia. Se propone brindar  soluciones de energía solar fotovoltaica conectada a la red para autoconsumo, en el sector hotelero y en los edificios oficiales donde las curvas de consumo y la disponibilidad de techos garantice que se puedan instalar sistemas de 5 kWp sin generar excedentes a la red y se tenga el área disponible para los paneles solares.</w:t>
      </w:r>
      <w:bookmarkEnd w:id="8"/>
    </w:p>
    <w:p w14:paraId="31555698" w14:textId="77777777" w:rsidR="00FF214D" w:rsidRPr="0021032F" w:rsidRDefault="00FF214D" w:rsidP="00FF214D">
      <w:pPr>
        <w:jc w:val="both"/>
        <w:rPr>
          <w:bCs/>
          <w:szCs w:val="22"/>
        </w:rPr>
      </w:pPr>
    </w:p>
    <w:p w14:paraId="4CA765BE" w14:textId="77777777" w:rsidR="00FF214D" w:rsidRPr="0021032F" w:rsidRDefault="00FF214D" w:rsidP="00FF214D">
      <w:pPr>
        <w:jc w:val="both"/>
        <w:rPr>
          <w:bCs/>
          <w:szCs w:val="22"/>
        </w:rPr>
      </w:pPr>
      <w:r w:rsidRPr="0021032F">
        <w:rPr>
          <w:b/>
          <w:bCs/>
          <w:szCs w:val="22"/>
        </w:rPr>
        <w:t>Componente 2. Plan de sostenibilidad ambiental, comunicación y gestión  social (US$1.8 millones)</w:t>
      </w:r>
      <w:r w:rsidRPr="0021032F">
        <w:rPr>
          <w:bCs/>
          <w:szCs w:val="22"/>
        </w:rPr>
        <w:t>. Bajo este componente se financiará: (i) el diseño e implementación de un plan de gestión ambiental que establezca las medidas y mecanismos a ser empleados para la recolección, almacenamiento, aprovechamiento y disposición final adecuada de los equipos remplazados con el programa; (ii) diseño e implantación de una estrategia de comunicación y promoción del programa dirigida a los potenciales usuarios beneficiarios; y (iii) un plan de gestión social que incluirá actividades de capacitación en ahorro y uso eficiente de la energía, considerando capacitaciones en centros educativos y centros comunitarios, entrega de materiales informativos a los usuarios beneficiarios, el diseño e implementación de un curso de capacitación a técnicos en EE, y un análisis de alternativas de potenciales medidas de GD a nivel de usuario final. Se espera que al menos el 50% de las personas capacitadas sean mujeres.</w:t>
      </w:r>
    </w:p>
    <w:p w14:paraId="2D915228" w14:textId="77777777" w:rsidR="00FF214D" w:rsidRPr="0021032F" w:rsidRDefault="00FF214D" w:rsidP="00FF214D">
      <w:pPr>
        <w:jc w:val="both"/>
        <w:rPr>
          <w:bCs/>
          <w:szCs w:val="22"/>
        </w:rPr>
      </w:pPr>
    </w:p>
    <w:p w14:paraId="31E7CBBA" w14:textId="4D281458" w:rsidR="00FF214D" w:rsidRPr="0021032F" w:rsidRDefault="00FF214D" w:rsidP="00FF214D">
      <w:pPr>
        <w:jc w:val="both"/>
        <w:rPr>
          <w:bCs/>
          <w:szCs w:val="22"/>
        </w:rPr>
      </w:pPr>
      <w:r w:rsidRPr="0021032F">
        <w:rPr>
          <w:b/>
          <w:bCs/>
          <w:szCs w:val="22"/>
        </w:rPr>
        <w:t>Componente 3. Apoyo institucional al MME (US$0.6 millones)</w:t>
      </w:r>
      <w:r w:rsidRPr="0021032F">
        <w:rPr>
          <w:bCs/>
          <w:szCs w:val="22"/>
        </w:rPr>
        <w:t xml:space="preserve">. Este componente financiará actividades de apoyo al MME para la ejecución del programa.  Bajo este </w:t>
      </w:r>
      <w:r w:rsidRPr="0021032F">
        <w:rPr>
          <w:bCs/>
          <w:szCs w:val="22"/>
        </w:rPr>
        <w:lastRenderedPageBreak/>
        <w:t>componente, se financiarán los gastos de auditoría, monitoreo, evaluación y administración del programa por parte del MME.</w:t>
      </w:r>
    </w:p>
    <w:p w14:paraId="72F387CF" w14:textId="77777777" w:rsidR="00FF214D" w:rsidRPr="0021032F" w:rsidRDefault="00FF214D" w:rsidP="00FF214D">
      <w:pPr>
        <w:rPr>
          <w:szCs w:val="22"/>
          <w:lang w:eastAsia="es-CO"/>
        </w:rPr>
      </w:pPr>
    </w:p>
    <w:p w14:paraId="66197178" w14:textId="77777777" w:rsidR="006F3511" w:rsidRPr="0021032F" w:rsidRDefault="006F3511" w:rsidP="00905CA2">
      <w:pPr>
        <w:pStyle w:val="Heading2"/>
        <w:numPr>
          <w:ilvl w:val="0"/>
          <w:numId w:val="4"/>
        </w:numPr>
        <w:rPr>
          <w:szCs w:val="22"/>
          <w:lang w:val="es-CO"/>
        </w:rPr>
      </w:pPr>
      <w:bookmarkStart w:id="9" w:name="_Toc308277210"/>
      <w:r w:rsidRPr="0021032F">
        <w:rPr>
          <w:szCs w:val="22"/>
          <w:lang w:val="es-CO"/>
        </w:rPr>
        <w:t xml:space="preserve">RESPONSABLES DE </w:t>
      </w:r>
      <w:r w:rsidR="00FF00F0" w:rsidRPr="0021032F">
        <w:rPr>
          <w:szCs w:val="22"/>
          <w:lang w:val="es-CO"/>
        </w:rPr>
        <w:t xml:space="preserve">LA </w:t>
      </w:r>
      <w:r w:rsidRPr="0021032F">
        <w:rPr>
          <w:szCs w:val="22"/>
          <w:lang w:val="es-CO"/>
        </w:rPr>
        <w:t>EJECUCIÓN DEL PROGRAMA</w:t>
      </w:r>
      <w:bookmarkEnd w:id="9"/>
    </w:p>
    <w:p w14:paraId="792308F1" w14:textId="77777777" w:rsidR="00D5340B" w:rsidRPr="0021032F" w:rsidRDefault="00D5340B" w:rsidP="00D5340B">
      <w:pPr>
        <w:jc w:val="both"/>
        <w:rPr>
          <w:bCs/>
          <w:szCs w:val="22"/>
        </w:rPr>
      </w:pPr>
    </w:p>
    <w:p w14:paraId="605E016A" w14:textId="270C9B14" w:rsidR="005B5298" w:rsidRPr="0021032F" w:rsidRDefault="005B5298" w:rsidP="005B5298">
      <w:pPr>
        <w:pStyle w:val="Paragraph"/>
        <w:numPr>
          <w:ilvl w:val="0"/>
          <w:numId w:val="0"/>
        </w:numPr>
        <w:suppressAutoHyphens w:val="0"/>
        <w:autoSpaceDN/>
        <w:spacing w:before="120"/>
        <w:textAlignment w:val="auto"/>
        <w:outlineLvl w:val="1"/>
        <w:rPr>
          <w:szCs w:val="22"/>
        </w:rPr>
      </w:pPr>
      <w:r w:rsidRPr="0021032F">
        <w:rPr>
          <w:szCs w:val="22"/>
        </w:rPr>
        <w:t xml:space="preserve">El MME, </w:t>
      </w:r>
      <w:r w:rsidR="00A42E11" w:rsidRPr="0021032F">
        <w:rPr>
          <w:szCs w:val="22"/>
        </w:rPr>
        <w:t>Organismo Ejecutor del programa</w:t>
      </w:r>
      <w:r w:rsidRPr="0021032F">
        <w:rPr>
          <w:szCs w:val="22"/>
        </w:rPr>
        <w:t xml:space="preserve">, </w:t>
      </w:r>
      <w:r w:rsidR="00A42E11" w:rsidRPr="0021032F">
        <w:rPr>
          <w:szCs w:val="22"/>
        </w:rPr>
        <w:t xml:space="preserve">canalizará los recursos del CTF </w:t>
      </w:r>
      <w:r w:rsidRPr="0021032F">
        <w:rPr>
          <w:szCs w:val="22"/>
        </w:rPr>
        <w:t>a través d</w:t>
      </w:r>
      <w:r w:rsidR="00A42E11" w:rsidRPr="0021032F">
        <w:rPr>
          <w:szCs w:val="22"/>
        </w:rPr>
        <w:t>el FENOGE</w:t>
      </w:r>
      <w:r w:rsidRPr="0021032F">
        <w:rPr>
          <w:rStyle w:val="FootnoteReference"/>
          <w:szCs w:val="22"/>
        </w:rPr>
        <w:footnoteReference w:id="5"/>
      </w:r>
      <w:r w:rsidR="00A42E11" w:rsidRPr="0021032F">
        <w:rPr>
          <w:szCs w:val="22"/>
        </w:rPr>
        <w:t>,</w:t>
      </w:r>
      <w:r w:rsidR="00A42E11" w:rsidRPr="0021032F" w:rsidDel="007208C4">
        <w:rPr>
          <w:szCs w:val="22"/>
        </w:rPr>
        <w:t xml:space="preserve"> </w:t>
      </w:r>
      <w:r w:rsidR="00A42E11" w:rsidRPr="0021032F">
        <w:rPr>
          <w:szCs w:val="22"/>
        </w:rPr>
        <w:t xml:space="preserve">a través de la fiducia encargada de la administración y manejo de los recursos del fondo. La fiducia mantendrá cuentas separadas para los recursos del programa, incluyendo los provenientes de los desembolsos del programa y de los pagos de los créditos por parte de los beneficiarios. </w:t>
      </w:r>
    </w:p>
    <w:p w14:paraId="01DE094E" w14:textId="77777777" w:rsidR="005B5298" w:rsidRPr="0021032F" w:rsidRDefault="005B5298" w:rsidP="005B5298">
      <w:pPr>
        <w:pStyle w:val="Paragraph"/>
        <w:numPr>
          <w:ilvl w:val="0"/>
          <w:numId w:val="0"/>
        </w:numPr>
        <w:suppressAutoHyphens w:val="0"/>
        <w:autoSpaceDN/>
        <w:textAlignment w:val="auto"/>
        <w:outlineLvl w:val="1"/>
        <w:rPr>
          <w:szCs w:val="22"/>
        </w:rPr>
      </w:pPr>
    </w:p>
    <w:p w14:paraId="7000E32D" w14:textId="0C44A2FC" w:rsidR="00A42E11" w:rsidRPr="0021032F" w:rsidRDefault="00A42E11" w:rsidP="005B5298">
      <w:pPr>
        <w:pStyle w:val="Paragraph"/>
        <w:numPr>
          <w:ilvl w:val="0"/>
          <w:numId w:val="0"/>
        </w:numPr>
        <w:suppressAutoHyphens w:val="0"/>
        <w:autoSpaceDN/>
        <w:textAlignment w:val="auto"/>
        <w:outlineLvl w:val="1"/>
        <w:rPr>
          <w:szCs w:val="22"/>
        </w:rPr>
      </w:pPr>
      <w:r w:rsidRPr="0021032F">
        <w:rPr>
          <w:szCs w:val="22"/>
        </w:rPr>
        <w:t xml:space="preserve">El MME creará una Unidad de Coordinación del Programa (UCP), con la responsabilidad por la gestión técnica y administrativa del programa, velando  por el estricto cumplimiento de lo establecido en el </w:t>
      </w:r>
      <w:r w:rsidRPr="0021032F">
        <w:rPr>
          <w:szCs w:val="22"/>
          <w:lang w:val="es-ES_tradnl"/>
        </w:rPr>
        <w:t>Reglamento Operativo del Programa (ROP)</w:t>
      </w:r>
      <w:r w:rsidR="005B5298" w:rsidRPr="0021032F">
        <w:rPr>
          <w:szCs w:val="22"/>
        </w:rPr>
        <w:t>,</w:t>
      </w:r>
      <w:r w:rsidRPr="0021032F">
        <w:rPr>
          <w:szCs w:val="22"/>
        </w:rPr>
        <w:t xml:space="preserve"> </w:t>
      </w:r>
      <w:r w:rsidR="005B5298" w:rsidRPr="0021032F">
        <w:rPr>
          <w:szCs w:val="22"/>
        </w:rPr>
        <w:t>e</w:t>
      </w:r>
      <w:r w:rsidRPr="0021032F">
        <w:rPr>
          <w:szCs w:val="22"/>
        </w:rPr>
        <w:t xml:space="preserve">specíficamente, por la formulación, contratación, ejecución y monitoreo de todos los proyectos y actividades a ser financiados; y </w:t>
      </w:r>
      <w:r w:rsidR="0069791B" w:rsidRPr="0021032F">
        <w:rPr>
          <w:szCs w:val="22"/>
        </w:rPr>
        <w:t>por la coordinación de</w:t>
      </w:r>
      <w:r w:rsidRPr="0021032F">
        <w:rPr>
          <w:szCs w:val="22"/>
        </w:rPr>
        <w:t xml:space="preserve"> las acciones del programa con el FENOGE, entes involucrados en el programa, y otras instancias de gobierno. La UCP estará conformada, como mínimo por: (i) un Gerente/Coordinador que </w:t>
      </w:r>
      <w:r w:rsidRPr="0021032F">
        <w:rPr>
          <w:szCs w:val="22"/>
          <w:lang w:val="es-ES_tradnl"/>
        </w:rPr>
        <w:t xml:space="preserve">articule de manera integral todos los aspectos de la ejecución tanto técnicos como operativos; y (ii) un coordinador técnico, </w:t>
      </w:r>
      <w:r w:rsidRPr="0021032F">
        <w:rPr>
          <w:szCs w:val="22"/>
        </w:rPr>
        <w:t>especialista en seguimiento y evaluación</w:t>
      </w:r>
      <w:r w:rsidRPr="0021032F">
        <w:rPr>
          <w:szCs w:val="22"/>
          <w:lang w:val="es-ES_tradnl"/>
        </w:rPr>
        <w:t xml:space="preserve"> para apoyar el seguimiento de las actividades del programa y la articulación de la UCP con el MME. A</w:t>
      </w:r>
      <w:r w:rsidRPr="0021032F">
        <w:rPr>
          <w:szCs w:val="22"/>
        </w:rPr>
        <w:t xml:space="preserve">mbos profesionales serán de dedicación exclusiva a la ejecución del programa. La UCP podrá contratar los servicios de consultoría para las áreas de Adquisiciones; Gestión Financiera, Contaduría; Ambiental; y Legal. Estos especialistas deberán contar con un perfil, competencias y experiencia a ser acordados con  el Banco. Será condición contractual especial previa al primer desembolso </w:t>
      </w:r>
      <w:r w:rsidRPr="0021032F">
        <w:rPr>
          <w:szCs w:val="22"/>
          <w:lang w:val="es-ES_tradnl"/>
        </w:rPr>
        <w:t>que se haya constituido la Unidad de Coordinación del Programa (UCP) y conformado la misma con el personal mínimo especializado, de conformidad con los términos previamente acordados con el Banco</w:t>
      </w:r>
      <w:r w:rsidRPr="0021032F">
        <w:rPr>
          <w:szCs w:val="22"/>
        </w:rPr>
        <w:t>.</w:t>
      </w:r>
    </w:p>
    <w:p w14:paraId="14B56FAE" w14:textId="23D6A872" w:rsidR="00127F3B" w:rsidRPr="0021032F" w:rsidRDefault="00A42E11" w:rsidP="0069791B">
      <w:pPr>
        <w:pStyle w:val="Paragraph"/>
        <w:numPr>
          <w:ilvl w:val="0"/>
          <w:numId w:val="0"/>
        </w:numPr>
        <w:suppressAutoHyphens w:val="0"/>
        <w:autoSpaceDN/>
        <w:spacing w:before="120" w:after="120"/>
        <w:textAlignment w:val="auto"/>
        <w:outlineLvl w:val="1"/>
        <w:rPr>
          <w:szCs w:val="22"/>
        </w:rPr>
      </w:pPr>
      <w:r w:rsidRPr="0021032F">
        <w:rPr>
          <w:szCs w:val="22"/>
        </w:rPr>
        <w:t xml:space="preserve">El MME, a través de la UCP contratará un operador técnico que se hará cargo de la gestión operativa del programa. El operador técnico </w:t>
      </w:r>
      <w:r w:rsidRPr="0021032F">
        <w:rPr>
          <w:szCs w:val="22"/>
          <w:lang w:val="es-ES_tradnl"/>
        </w:rPr>
        <w:t>deberá realizar las convocatorias de proveedores de equipos de acuerdo con el alcance técnico</w:t>
      </w:r>
      <w:r w:rsidRPr="0021032F">
        <w:rPr>
          <w:szCs w:val="22"/>
        </w:rPr>
        <w:t xml:space="preserve"> establecido; realizar los remplazos de equipo al usuario final, registrar los avances del programa en cuanto a entrega de equipos y desembolsos; facturar al usuario final y realizar el cobro de las cuotas correspondientes; </w:t>
      </w:r>
      <w:r w:rsidRPr="0021032F">
        <w:rPr>
          <w:szCs w:val="22"/>
          <w:lang w:val="es-ES_tradnl"/>
        </w:rPr>
        <w:t>seguir los procedimientos de transferencias de recursos al FENOGE; asignar recursos humanos y presupuestales adecuados para</w:t>
      </w:r>
      <w:r w:rsidRPr="0021032F">
        <w:rPr>
          <w:szCs w:val="22"/>
        </w:rPr>
        <w:t xml:space="preserve"> preparar y supervisar la ejecución del PGAS aplicable al proceso de disposición final de los equipos reemplazados por el programa; y los PGAS que surjan para la instalación de los equipos de generación que financie el programa; conducir el plan de comunicación y gestión  social; .y realizar un reporte de disminución de consumo de acuerdo con los avances del programa. Será </w:t>
      </w:r>
      <w:r w:rsidRPr="0021032F">
        <w:rPr>
          <w:szCs w:val="22"/>
        </w:rPr>
        <w:lastRenderedPageBreak/>
        <w:t xml:space="preserve">condición contractual especial previa al primer desembolso </w:t>
      </w:r>
      <w:r w:rsidRPr="0021032F">
        <w:rPr>
          <w:szCs w:val="22"/>
          <w:lang w:val="es-ES_tradnl"/>
        </w:rPr>
        <w:t>que se haya suscrito un convenio subsidiario entre el Organismo Ejecutor y el operador técnica del programa, de conformidad con los términos previamente acordados con el Banco</w:t>
      </w:r>
      <w:r w:rsidRPr="0021032F">
        <w:rPr>
          <w:szCs w:val="22"/>
        </w:rPr>
        <w:t>.</w:t>
      </w:r>
    </w:p>
    <w:p w14:paraId="0F8A247B" w14:textId="77777777" w:rsidR="00B81294" w:rsidRPr="00FD7A65" w:rsidRDefault="00B81294" w:rsidP="00D5340B">
      <w:pPr>
        <w:jc w:val="both"/>
        <w:rPr>
          <w:bCs/>
          <w:sz w:val="22"/>
          <w:szCs w:val="22"/>
        </w:rPr>
      </w:pPr>
    </w:p>
    <w:p w14:paraId="41A633FD" w14:textId="77777777" w:rsidR="00B81294" w:rsidRPr="00FD7A65" w:rsidRDefault="00B81294" w:rsidP="00BD473E">
      <w:pPr>
        <w:pStyle w:val="Heading1"/>
        <w:rPr>
          <w:sz w:val="22"/>
          <w:szCs w:val="22"/>
        </w:rPr>
      </w:pPr>
      <w:bookmarkStart w:id="10" w:name="_Toc308277211"/>
      <w:r w:rsidRPr="00FD7A65">
        <w:rPr>
          <w:sz w:val="22"/>
          <w:szCs w:val="22"/>
        </w:rPr>
        <w:t xml:space="preserve">DESCRIPCIÓN DE LOS </w:t>
      </w:r>
      <w:r w:rsidR="00F71F62" w:rsidRPr="00FD7A65">
        <w:rPr>
          <w:sz w:val="22"/>
          <w:szCs w:val="22"/>
        </w:rPr>
        <w:t>PRINCIPALES IMPACTOS AMBIENTALES Y SOCIALES</w:t>
      </w:r>
      <w:r w:rsidR="00FF00F0" w:rsidRPr="00FD7A65">
        <w:rPr>
          <w:sz w:val="22"/>
          <w:szCs w:val="22"/>
        </w:rPr>
        <w:t xml:space="preserve"> DEL </w:t>
      </w:r>
      <w:r w:rsidRPr="00FD7A65">
        <w:rPr>
          <w:sz w:val="22"/>
          <w:szCs w:val="22"/>
        </w:rPr>
        <w:t>PROGRAMA</w:t>
      </w:r>
      <w:bookmarkEnd w:id="10"/>
    </w:p>
    <w:p w14:paraId="08DDE1D2" w14:textId="77777777" w:rsidR="008B5D87" w:rsidRPr="00DD0E0F" w:rsidRDefault="008B5D87" w:rsidP="00706B19">
      <w:pPr>
        <w:pStyle w:val="Heading2"/>
        <w:numPr>
          <w:ilvl w:val="1"/>
          <w:numId w:val="20"/>
        </w:numPr>
        <w:spacing w:before="200" w:line="276" w:lineRule="auto"/>
        <w:rPr>
          <w:color w:val="000000" w:themeColor="text1"/>
        </w:rPr>
      </w:pPr>
      <w:bookmarkStart w:id="11" w:name="_Toc364384590"/>
      <w:bookmarkStart w:id="12" w:name="_Toc239360754"/>
      <w:bookmarkStart w:id="13" w:name="_Toc306310777"/>
      <w:bookmarkStart w:id="14" w:name="_Toc308277212"/>
      <w:bookmarkStart w:id="15" w:name="_Toc364384594"/>
      <w:bookmarkStart w:id="16" w:name="_Toc239360758"/>
      <w:bookmarkStart w:id="17" w:name="_Toc303965220"/>
      <w:bookmarkStart w:id="18" w:name="_Toc432600478"/>
      <w:bookmarkStart w:id="19" w:name="_Toc432600685"/>
      <w:bookmarkStart w:id="20" w:name="_Toc432600781"/>
      <w:bookmarkStart w:id="21" w:name="_Toc432603325"/>
      <w:r>
        <w:rPr>
          <w:color w:val="000000" w:themeColor="text1"/>
        </w:rPr>
        <w:t>Tipo de i</w:t>
      </w:r>
      <w:r w:rsidRPr="00DD0E0F">
        <w:rPr>
          <w:color w:val="000000" w:themeColor="text1"/>
        </w:rPr>
        <w:t>ntervenciones espera</w:t>
      </w:r>
      <w:r>
        <w:rPr>
          <w:color w:val="000000" w:themeColor="text1"/>
        </w:rPr>
        <w:t>do</w:t>
      </w:r>
      <w:r w:rsidRPr="00DD0E0F">
        <w:rPr>
          <w:color w:val="000000" w:themeColor="text1"/>
        </w:rPr>
        <w:t xml:space="preserve"> en el marco de</w:t>
      </w:r>
      <w:r>
        <w:rPr>
          <w:color w:val="000000" w:themeColor="text1"/>
        </w:rPr>
        <w:t xml:space="preserve"> </w:t>
      </w:r>
      <w:r w:rsidRPr="00DD0E0F">
        <w:rPr>
          <w:color w:val="000000" w:themeColor="text1"/>
        </w:rPr>
        <w:t>l</w:t>
      </w:r>
      <w:r>
        <w:rPr>
          <w:color w:val="000000" w:themeColor="text1"/>
        </w:rPr>
        <w:t>a</w:t>
      </w:r>
      <w:r w:rsidRPr="00DD0E0F">
        <w:rPr>
          <w:color w:val="000000" w:themeColor="text1"/>
        </w:rPr>
        <w:t xml:space="preserve"> presente </w:t>
      </w:r>
      <w:bookmarkEnd w:id="11"/>
      <w:bookmarkEnd w:id="12"/>
      <w:r>
        <w:rPr>
          <w:color w:val="000000" w:themeColor="text1"/>
        </w:rPr>
        <w:t>operación</w:t>
      </w:r>
      <w:bookmarkEnd w:id="13"/>
      <w:bookmarkEnd w:id="14"/>
    </w:p>
    <w:p w14:paraId="432CF08F" w14:textId="77777777" w:rsidR="008B5D87" w:rsidRDefault="008B5D87" w:rsidP="008B5D87">
      <w:pPr>
        <w:jc w:val="both"/>
      </w:pPr>
    </w:p>
    <w:p w14:paraId="1073085C" w14:textId="77777777" w:rsidR="00C15055" w:rsidRDefault="00C15055" w:rsidP="00C15055">
      <w:pPr>
        <w:jc w:val="both"/>
      </w:pPr>
      <w:bookmarkStart w:id="22" w:name="_Toc364358783"/>
      <w:bookmarkStart w:id="23" w:name="_Toc364372566"/>
      <w:bookmarkStart w:id="24" w:name="_Toc364383954"/>
      <w:bookmarkStart w:id="25" w:name="_Toc364384591"/>
      <w:bookmarkStart w:id="26" w:name="_Toc239360755"/>
      <w:bookmarkStart w:id="27" w:name="_Toc306310783"/>
      <w:bookmarkEnd w:id="22"/>
      <w:bookmarkEnd w:id="23"/>
      <w:bookmarkEnd w:id="24"/>
      <w:r>
        <w:t xml:space="preserve">Las intervenciones que se espera sean implementadas como parte del Programa se presentan a continuación. </w:t>
      </w:r>
    </w:p>
    <w:p w14:paraId="281458FC" w14:textId="77777777" w:rsidR="00C15055" w:rsidRDefault="00C15055" w:rsidP="00C15055">
      <w:pPr>
        <w:jc w:val="both"/>
      </w:pPr>
    </w:p>
    <w:p w14:paraId="2FA691CA" w14:textId="77777777" w:rsidR="00C15055" w:rsidRDefault="00C15055" w:rsidP="00C15055">
      <w:pPr>
        <w:jc w:val="both"/>
        <w:rPr>
          <w:u w:val="single"/>
        </w:rPr>
      </w:pPr>
      <w:r>
        <w:rPr>
          <w:u w:val="single"/>
        </w:rPr>
        <w:t>Eficiencia Energética</w:t>
      </w:r>
    </w:p>
    <w:p w14:paraId="2433CED9" w14:textId="77777777" w:rsidR="00C15055" w:rsidRDefault="00C15055" w:rsidP="00706B19">
      <w:pPr>
        <w:pStyle w:val="Heading2"/>
        <w:numPr>
          <w:ilvl w:val="2"/>
          <w:numId w:val="20"/>
        </w:numPr>
        <w:spacing w:before="200" w:line="276" w:lineRule="auto"/>
        <w:ind w:left="1276" w:hanging="640"/>
        <w:jc w:val="both"/>
        <w:rPr>
          <w:rFonts w:eastAsia="Arial Unicode MS"/>
          <w:b w:val="0"/>
          <w:bCs w:val="0"/>
          <w:color w:val="000000" w:themeColor="text1"/>
        </w:rPr>
      </w:pPr>
      <w:bookmarkStart w:id="28" w:name="_Toc304564936"/>
      <w:bookmarkStart w:id="29" w:name="_Toc308277213"/>
      <w:r w:rsidRPr="004D106B">
        <w:rPr>
          <w:rFonts w:eastAsia="Arial Unicode MS"/>
          <w:bCs w:val="0"/>
          <w:color w:val="000000" w:themeColor="text1"/>
        </w:rPr>
        <w:t>Sustitución de Refrigeradores ineficientes</w:t>
      </w:r>
      <w:bookmarkEnd w:id="28"/>
      <w:bookmarkEnd w:id="29"/>
    </w:p>
    <w:p w14:paraId="729313DA" w14:textId="77777777" w:rsidR="00C15055" w:rsidRDefault="00C15055" w:rsidP="00C15055">
      <w:pPr>
        <w:jc w:val="both"/>
      </w:pPr>
    </w:p>
    <w:p w14:paraId="0F6D74CE" w14:textId="77777777" w:rsidR="00C15055" w:rsidRPr="00E514E5" w:rsidRDefault="00C15055" w:rsidP="00C15055">
      <w:pPr>
        <w:jc w:val="both"/>
      </w:pPr>
      <w:r w:rsidRPr="00E514E5">
        <w:t>El proyecto supone el recambio de alrededor de 7000 refrigeradores domésticos para hogares de estratos socio económicos de menor ingreso (ie, estratos 1, 2 y3). En este caso se financiaría el 100% de los equipos de recambio, con un sistema de bonos de subsidio acorde a la edad y consumo energético del equipo viejo</w:t>
      </w:r>
      <w:r w:rsidRPr="0046270F">
        <w:rPr>
          <w:vertAlign w:val="superscript"/>
        </w:rPr>
        <w:footnoteReference w:id="6"/>
      </w:r>
      <w:r w:rsidRPr="00E514E5">
        <w:t>. Los equipos nuevos deben estar dentro de un margen pre-establecido de capacidad (en pies cúbicos) y eficiencia, y no pueden sobrepasar aumentos marginales en la capacidad inicial, para prevenir aumentos en el consumo eléctrico a pesar de las ganancias en eficiencia. También es pre-requisito para aspirar al subsidio, que los refrigeradores viejos sean entregados para su correcta disposición. Se esperan ahorros energéticos de al menos 15% por equipo.</w:t>
      </w:r>
    </w:p>
    <w:p w14:paraId="7526B7CF" w14:textId="77777777" w:rsidR="00C15055" w:rsidRPr="00E514E5" w:rsidRDefault="00C15055" w:rsidP="00706B19">
      <w:pPr>
        <w:pStyle w:val="Heading2"/>
        <w:numPr>
          <w:ilvl w:val="2"/>
          <w:numId w:val="20"/>
        </w:numPr>
        <w:spacing w:before="200" w:line="276" w:lineRule="auto"/>
        <w:ind w:left="1276" w:hanging="640"/>
        <w:jc w:val="both"/>
        <w:rPr>
          <w:b w:val="0"/>
          <w:bCs w:val="0"/>
          <w:lang w:val="es-CO"/>
        </w:rPr>
      </w:pPr>
      <w:bookmarkStart w:id="30" w:name="_Toc304564937"/>
      <w:bookmarkStart w:id="31" w:name="_Toc308277214"/>
      <w:r w:rsidRPr="004D106B">
        <w:rPr>
          <w:rFonts w:eastAsia="Arial Unicode MS"/>
          <w:bCs w:val="0"/>
          <w:color w:val="000000" w:themeColor="text1"/>
        </w:rPr>
        <w:t>Sustitución de aires acondicionados</w:t>
      </w:r>
      <w:bookmarkEnd w:id="30"/>
      <w:bookmarkEnd w:id="31"/>
      <w:r>
        <w:rPr>
          <w:rFonts w:eastAsia="Arial Unicode MS"/>
          <w:color w:val="000000" w:themeColor="text1"/>
        </w:rPr>
        <w:t xml:space="preserve"> </w:t>
      </w:r>
    </w:p>
    <w:p w14:paraId="69666A25" w14:textId="77777777" w:rsidR="00C15055" w:rsidRDefault="00C15055" w:rsidP="00C15055">
      <w:pPr>
        <w:jc w:val="both"/>
      </w:pPr>
    </w:p>
    <w:p w14:paraId="190307A7" w14:textId="77777777" w:rsidR="00C15055" w:rsidRDefault="00C15055" w:rsidP="00C15055">
      <w:pPr>
        <w:jc w:val="both"/>
      </w:pPr>
      <w:r w:rsidRPr="00E514E5">
        <w:t>El proyecto financiará el recambio de aires acondicionados centrales y de ambiente (ie, mini splits) para hogares (estratos socio económicos 3,4,5,6), comercios y hoteles. En estos casos se generarán bonos de subsidio (ie, rebate vouchers), en función de la edad y capacidad de los equipos.  En este caso, se entregará un bono de subsidio por un porcentaje del equipo nuevo, redimible en los establecimientos comerciales participantes que venderán los nuevos equipos. Estos bonos además serán complementados con cupos de crédito</w:t>
      </w:r>
      <w:r w:rsidRPr="00E514E5">
        <w:footnoteReference w:id="7"/>
      </w:r>
      <w:r w:rsidRPr="00E514E5">
        <w:t xml:space="preserve"> aplicables a los equipos nuevos a ser adquiridos. Se esperan ahorros energéticos de al menos 15% por instalación. Este subcomponente cambiaría cerca de 3000 unidades para hogares. Se deben entregar los equipos sustituidos para su correcta disposición.</w:t>
      </w:r>
    </w:p>
    <w:p w14:paraId="519A2B14" w14:textId="77777777" w:rsidR="0021032F" w:rsidRDefault="0021032F" w:rsidP="00C15055">
      <w:pPr>
        <w:jc w:val="both"/>
      </w:pPr>
    </w:p>
    <w:p w14:paraId="227378A2" w14:textId="77777777" w:rsidR="0021032F" w:rsidRPr="00E514E5" w:rsidRDefault="0021032F" w:rsidP="00C15055">
      <w:pPr>
        <w:jc w:val="both"/>
      </w:pPr>
    </w:p>
    <w:p w14:paraId="24494EF6" w14:textId="0CBB8FA0" w:rsidR="00C15055" w:rsidRPr="00E514E5" w:rsidRDefault="00C15055" w:rsidP="00706B19">
      <w:pPr>
        <w:pStyle w:val="Heading2"/>
        <w:numPr>
          <w:ilvl w:val="2"/>
          <w:numId w:val="20"/>
        </w:numPr>
        <w:spacing w:before="200" w:line="276" w:lineRule="auto"/>
        <w:ind w:left="1276" w:hanging="640"/>
        <w:jc w:val="both"/>
        <w:rPr>
          <w:b w:val="0"/>
          <w:bCs w:val="0"/>
          <w:lang w:val="es-CO"/>
        </w:rPr>
      </w:pPr>
      <w:bookmarkStart w:id="32" w:name="_Toc304564938"/>
      <w:bookmarkStart w:id="33" w:name="_Toc308277215"/>
      <w:r w:rsidRPr="004D106B">
        <w:rPr>
          <w:rFonts w:eastAsia="Arial Unicode MS"/>
          <w:bCs w:val="0"/>
          <w:color w:val="000000" w:themeColor="text1"/>
        </w:rPr>
        <w:lastRenderedPageBreak/>
        <w:t xml:space="preserve">Sustitución de </w:t>
      </w:r>
      <w:r w:rsidR="00FD5231">
        <w:rPr>
          <w:rFonts w:eastAsia="Arial Unicode MS"/>
          <w:bCs w:val="0"/>
          <w:color w:val="000000" w:themeColor="text1"/>
        </w:rPr>
        <w:t xml:space="preserve">Bombillos y </w:t>
      </w:r>
      <w:r w:rsidRPr="004D106B">
        <w:rPr>
          <w:rFonts w:eastAsia="Arial Unicode MS"/>
          <w:bCs w:val="0"/>
          <w:color w:val="000000" w:themeColor="text1"/>
        </w:rPr>
        <w:t>luminarias</w:t>
      </w:r>
      <w:bookmarkEnd w:id="32"/>
      <w:bookmarkEnd w:id="33"/>
      <w:r>
        <w:rPr>
          <w:rFonts w:eastAsia="Arial Unicode MS"/>
          <w:color w:val="000000" w:themeColor="text1"/>
        </w:rPr>
        <w:t xml:space="preserve"> </w:t>
      </w:r>
    </w:p>
    <w:p w14:paraId="2B66FD2C" w14:textId="77777777" w:rsidR="00C15055" w:rsidRDefault="00C15055" w:rsidP="00C15055">
      <w:pPr>
        <w:jc w:val="both"/>
      </w:pPr>
    </w:p>
    <w:p w14:paraId="290B579A" w14:textId="77777777" w:rsidR="00C15055" w:rsidRPr="00E514E5" w:rsidRDefault="00C15055" w:rsidP="00C15055">
      <w:pPr>
        <w:jc w:val="both"/>
      </w:pPr>
      <w:r w:rsidRPr="00E514E5">
        <w:t xml:space="preserve">En este caso, el proyecto estará sustituyendo cerca de 115.000 focos o bombillos incandescentes por luminarias tipo LED, en hogares (con un máximo de 14 unidades por hogar). La sustitución se hará 1:1 y las luminarias viejas deben seguir un proceso de disposición final adecuado. El recambio de incandescentes LED puede significar ahorros energéticos entre el 70% y el 90% (Energystar, 2015). </w:t>
      </w:r>
    </w:p>
    <w:p w14:paraId="332C87E3" w14:textId="77777777" w:rsidR="00C15055" w:rsidRDefault="00C15055" w:rsidP="00C15055">
      <w:pPr>
        <w:jc w:val="both"/>
      </w:pPr>
    </w:p>
    <w:p w14:paraId="4E65DA3E" w14:textId="77777777" w:rsidR="00C15055" w:rsidRPr="00E53570" w:rsidRDefault="00C15055" w:rsidP="00C15055">
      <w:pPr>
        <w:jc w:val="both"/>
        <w:rPr>
          <w:u w:val="single"/>
        </w:rPr>
      </w:pPr>
      <w:r>
        <w:rPr>
          <w:u w:val="single"/>
        </w:rPr>
        <w:t>Energía Renovable</w:t>
      </w:r>
    </w:p>
    <w:p w14:paraId="34726101" w14:textId="77777777" w:rsidR="00C15055" w:rsidRDefault="00C15055" w:rsidP="00C15055">
      <w:pPr>
        <w:jc w:val="both"/>
      </w:pPr>
    </w:p>
    <w:p w14:paraId="23002D18" w14:textId="77777777" w:rsidR="00C15055" w:rsidRPr="00E514E5" w:rsidRDefault="00C15055" w:rsidP="00706B19">
      <w:pPr>
        <w:pStyle w:val="Heading2"/>
        <w:numPr>
          <w:ilvl w:val="2"/>
          <w:numId w:val="20"/>
        </w:numPr>
        <w:spacing w:before="200" w:line="276" w:lineRule="auto"/>
        <w:ind w:left="1276" w:hanging="640"/>
        <w:jc w:val="both"/>
        <w:rPr>
          <w:b w:val="0"/>
          <w:bCs w:val="0"/>
          <w:lang w:val="es-CO"/>
        </w:rPr>
      </w:pPr>
      <w:bookmarkStart w:id="34" w:name="_Toc304564939"/>
      <w:bookmarkStart w:id="35" w:name="_Toc308277216"/>
      <w:r w:rsidRPr="004D106B">
        <w:rPr>
          <w:rFonts w:eastAsia="Arial Unicode MS"/>
          <w:bCs w:val="0"/>
          <w:color w:val="000000" w:themeColor="text1"/>
        </w:rPr>
        <w:t>Generación fotovoltaica (PV)</w:t>
      </w:r>
      <w:bookmarkEnd w:id="34"/>
      <w:bookmarkEnd w:id="35"/>
    </w:p>
    <w:p w14:paraId="58CEC15E" w14:textId="77777777" w:rsidR="00C15055" w:rsidRDefault="00C15055" w:rsidP="00C15055">
      <w:pPr>
        <w:jc w:val="both"/>
      </w:pPr>
    </w:p>
    <w:p w14:paraId="0EDD1036" w14:textId="77777777" w:rsidR="00C15055" w:rsidRPr="00E514E5" w:rsidRDefault="00C15055" w:rsidP="00C15055">
      <w:pPr>
        <w:jc w:val="both"/>
      </w:pPr>
      <w:r w:rsidRPr="00E514E5">
        <w:t xml:space="preserve">El proyecto estará financiando instalaciones con paneles solares PV para hoteles o comercios, con una capacidad de </w:t>
      </w:r>
      <w:r>
        <w:t>5</w:t>
      </w:r>
      <w:r w:rsidRPr="00E514E5">
        <w:t xml:space="preserve"> kW-10 kW. En este caso, la energía desplazada es la generada por los sistemas de generación con diesel presentes en el Archipiélago. </w:t>
      </w:r>
    </w:p>
    <w:p w14:paraId="51C3B205" w14:textId="77777777" w:rsidR="00C15055" w:rsidRPr="00E514E5" w:rsidRDefault="00C15055" w:rsidP="00706B19">
      <w:pPr>
        <w:pStyle w:val="Heading2"/>
        <w:numPr>
          <w:ilvl w:val="2"/>
          <w:numId w:val="20"/>
        </w:numPr>
        <w:spacing w:before="200" w:line="276" w:lineRule="auto"/>
        <w:ind w:left="1276" w:hanging="640"/>
        <w:jc w:val="both"/>
        <w:rPr>
          <w:b w:val="0"/>
          <w:bCs w:val="0"/>
          <w:lang w:val="es-CO"/>
        </w:rPr>
      </w:pPr>
      <w:bookmarkStart w:id="36" w:name="_Toc304564940"/>
      <w:bookmarkStart w:id="37" w:name="_Toc308277217"/>
      <w:r w:rsidRPr="004D106B">
        <w:rPr>
          <w:rFonts w:eastAsia="Arial Unicode MS"/>
          <w:bCs w:val="0"/>
          <w:color w:val="000000" w:themeColor="text1"/>
        </w:rPr>
        <w:t>Generación eólica</w:t>
      </w:r>
      <w:bookmarkEnd w:id="36"/>
      <w:bookmarkEnd w:id="37"/>
    </w:p>
    <w:p w14:paraId="5B9151D1" w14:textId="77777777" w:rsidR="00C15055" w:rsidRDefault="00C15055" w:rsidP="00C15055">
      <w:pPr>
        <w:jc w:val="both"/>
      </w:pPr>
    </w:p>
    <w:p w14:paraId="70FC9D42" w14:textId="77777777" w:rsidR="00C15055" w:rsidRPr="00E514E5" w:rsidRDefault="00C15055" w:rsidP="00C15055">
      <w:pPr>
        <w:jc w:val="both"/>
      </w:pPr>
      <w:r w:rsidRPr="00E514E5">
        <w:t xml:space="preserve">El proyecto estará financiando instalaciones con aerogeneradores para hoteles o comercios, con una capacidad </w:t>
      </w:r>
      <w:r>
        <w:t xml:space="preserve">máxima </w:t>
      </w:r>
      <w:r w:rsidRPr="00E514E5">
        <w:t xml:space="preserve">de </w:t>
      </w:r>
      <w:r>
        <w:t>5</w:t>
      </w:r>
      <w:r w:rsidRPr="00E514E5">
        <w:t xml:space="preserve"> kW. En este caso, la energía desplazada es la generada por los sistemas de generación con diesel presentes en el Archipiélago. </w:t>
      </w:r>
    </w:p>
    <w:p w14:paraId="2629E11E" w14:textId="77777777" w:rsidR="00C15055" w:rsidRPr="00153787" w:rsidRDefault="00C15055" w:rsidP="00C15055">
      <w:pPr>
        <w:rPr>
          <w:lang w:val="es-ES_tradnl"/>
        </w:rPr>
      </w:pPr>
    </w:p>
    <w:p w14:paraId="2FAE045B" w14:textId="77777777" w:rsidR="00C15055" w:rsidRPr="00801C2A" w:rsidRDefault="00C15055" w:rsidP="00C15055">
      <w:pPr>
        <w:rPr>
          <w:u w:val="single"/>
          <w:lang w:val="es-ES_tradnl"/>
        </w:rPr>
      </w:pPr>
      <w:r w:rsidRPr="00801C2A">
        <w:rPr>
          <w:u w:val="single"/>
          <w:lang w:val="es-ES_tradnl"/>
        </w:rPr>
        <w:t>Plan de Gestión Ambiental y Social</w:t>
      </w:r>
    </w:p>
    <w:p w14:paraId="41E9E356" w14:textId="77777777" w:rsidR="00C15055" w:rsidRPr="00801C2A" w:rsidRDefault="00C15055" w:rsidP="00C15055">
      <w:pPr>
        <w:rPr>
          <w:u w:val="single"/>
          <w:lang w:val="es-ES_tradnl"/>
        </w:rPr>
      </w:pPr>
    </w:p>
    <w:p w14:paraId="44C330A2" w14:textId="77777777" w:rsidR="00C15055" w:rsidRDefault="00C15055" w:rsidP="00C15055">
      <w:pPr>
        <w:rPr>
          <w:lang w:val="es-ES_tradnl"/>
        </w:rPr>
      </w:pPr>
      <w:r w:rsidRPr="00801C2A">
        <w:rPr>
          <w:lang w:val="es-ES_tradnl"/>
        </w:rPr>
        <w:t>El proyecto estará co-financiando los costos de recolección y disposición de los equipos obsoletos sustituidos, de manera que se mitigue el riesgo de aumentos en el consumo</w:t>
      </w:r>
      <w:r>
        <w:rPr>
          <w:lang w:val="es-ES_tradnl"/>
        </w:rPr>
        <w:t xml:space="preserve"> eléctrico, y por otro lado se asegure la adecuada disposición y chatarreo de los equipos viejos. En particular se estaría financiando el siguiente tipo de actividades:</w:t>
      </w:r>
    </w:p>
    <w:p w14:paraId="0F2DA141" w14:textId="77777777" w:rsidR="00C15055" w:rsidRPr="00E514E5" w:rsidRDefault="00C15055" w:rsidP="00706B19">
      <w:pPr>
        <w:pStyle w:val="Heading2"/>
        <w:numPr>
          <w:ilvl w:val="2"/>
          <w:numId w:val="20"/>
        </w:numPr>
        <w:spacing w:before="200" w:line="276" w:lineRule="auto"/>
        <w:ind w:left="1276" w:hanging="640"/>
        <w:jc w:val="both"/>
        <w:rPr>
          <w:b w:val="0"/>
          <w:bCs w:val="0"/>
          <w:lang w:val="es-CO"/>
        </w:rPr>
      </w:pPr>
      <w:bookmarkStart w:id="38" w:name="_Toc304564941"/>
      <w:bookmarkStart w:id="39" w:name="_Toc308277218"/>
      <w:r>
        <w:rPr>
          <w:rFonts w:eastAsia="Arial Unicode MS"/>
          <w:bCs w:val="0"/>
          <w:color w:val="000000" w:themeColor="text1"/>
        </w:rPr>
        <w:t>Recolección y almacenamiento de equipos</w:t>
      </w:r>
      <w:bookmarkEnd w:id="38"/>
      <w:bookmarkEnd w:id="39"/>
      <w:r>
        <w:rPr>
          <w:rFonts w:eastAsia="Arial Unicode MS"/>
          <w:color w:val="000000" w:themeColor="text1"/>
        </w:rPr>
        <w:t xml:space="preserve"> </w:t>
      </w:r>
    </w:p>
    <w:p w14:paraId="648FEB64" w14:textId="77777777" w:rsidR="00C15055" w:rsidRDefault="00C15055" w:rsidP="00C15055">
      <w:pPr>
        <w:jc w:val="both"/>
      </w:pPr>
    </w:p>
    <w:p w14:paraId="00463EB0" w14:textId="77777777" w:rsidR="00C15055" w:rsidRPr="00E514E5" w:rsidRDefault="00C15055" w:rsidP="00C15055">
      <w:pPr>
        <w:jc w:val="both"/>
      </w:pPr>
      <w:r w:rsidRPr="00E514E5">
        <w:t>El proyecto estará co-financiando la recolección y almacenamiento de las luminarias y equipos viejos que están siendo reemplazados. Esto supone la contratación del transporte necesario y de las áreas de bodegaje que presenten las condiciones adecuadas. El bodegaje puede ser tanto en un sitio de acopio previo despacho a los lugares de chatarreo y disposición final, o en estos últimos sitios.</w:t>
      </w:r>
    </w:p>
    <w:p w14:paraId="21DF93DF" w14:textId="77777777" w:rsidR="00C15055" w:rsidRPr="00E514E5" w:rsidRDefault="00C15055" w:rsidP="00706B19">
      <w:pPr>
        <w:pStyle w:val="Heading2"/>
        <w:numPr>
          <w:ilvl w:val="2"/>
          <w:numId w:val="20"/>
        </w:numPr>
        <w:spacing w:before="200" w:line="276" w:lineRule="auto"/>
        <w:ind w:left="1276" w:hanging="640"/>
        <w:jc w:val="both"/>
        <w:rPr>
          <w:b w:val="0"/>
          <w:bCs w:val="0"/>
          <w:lang w:val="es-CO"/>
        </w:rPr>
      </w:pPr>
      <w:bookmarkStart w:id="40" w:name="_Toc304564942"/>
      <w:bookmarkStart w:id="41" w:name="_Toc308277219"/>
      <w:r>
        <w:rPr>
          <w:rFonts w:eastAsia="Arial Unicode MS"/>
          <w:bCs w:val="0"/>
          <w:color w:val="000000" w:themeColor="text1"/>
        </w:rPr>
        <w:t>Chatarreo y disposición final de equipos</w:t>
      </w:r>
      <w:bookmarkEnd w:id="40"/>
      <w:bookmarkEnd w:id="41"/>
    </w:p>
    <w:p w14:paraId="193892C1" w14:textId="77777777" w:rsidR="00C15055" w:rsidRDefault="00C15055" w:rsidP="00C15055">
      <w:pPr>
        <w:jc w:val="both"/>
      </w:pPr>
    </w:p>
    <w:p w14:paraId="2A62B594" w14:textId="77777777" w:rsidR="00C15055" w:rsidRPr="00E514E5" w:rsidRDefault="00C15055" w:rsidP="00C15055">
      <w:pPr>
        <w:jc w:val="both"/>
      </w:pPr>
      <w:r w:rsidRPr="00E514E5">
        <w:t xml:space="preserve">El proyecto estará co-financiando las actividades de desmantelamiento, separación de materiales para reciclado y para disposición final, y chatarreo de los metales remanentes. Se espera que este sub-componente permita recuperar los plásticos y metales de los equipos, así como los gases refrigerantes y espumantes (sustancias agotadoras de la capa de ozono –SAO), y aceites presentes en los motores. </w:t>
      </w:r>
    </w:p>
    <w:p w14:paraId="27DCC2D6" w14:textId="77777777" w:rsidR="00C15055" w:rsidRDefault="00C15055" w:rsidP="00C15055">
      <w:pPr>
        <w:jc w:val="both"/>
        <w:rPr>
          <w:lang w:val="es-ES_tradnl"/>
        </w:rPr>
      </w:pPr>
    </w:p>
    <w:p w14:paraId="776B71B9" w14:textId="77777777" w:rsidR="008B5D87" w:rsidRDefault="008B5D87" w:rsidP="00706B19">
      <w:pPr>
        <w:pStyle w:val="Heading2"/>
        <w:numPr>
          <w:ilvl w:val="1"/>
          <w:numId w:val="20"/>
        </w:numPr>
        <w:spacing w:before="200" w:line="276" w:lineRule="auto"/>
        <w:rPr>
          <w:color w:val="000000" w:themeColor="text1"/>
        </w:rPr>
      </w:pPr>
      <w:bookmarkStart w:id="42" w:name="_Toc308277220"/>
      <w:r>
        <w:rPr>
          <w:color w:val="000000" w:themeColor="text1"/>
        </w:rPr>
        <w:t>Posibles impactos</w:t>
      </w:r>
      <w:r w:rsidRPr="00671E4C">
        <w:rPr>
          <w:color w:val="000000" w:themeColor="text1"/>
        </w:rPr>
        <w:t xml:space="preserve"> ambientales y sociales relacionados con el desarrollo de </w:t>
      </w:r>
      <w:r>
        <w:rPr>
          <w:color w:val="000000" w:themeColor="text1"/>
        </w:rPr>
        <w:t>los sub-proyectos</w:t>
      </w:r>
      <w:bookmarkEnd w:id="25"/>
      <w:bookmarkEnd w:id="26"/>
      <w:bookmarkEnd w:id="27"/>
      <w:bookmarkEnd w:id="42"/>
      <w:r>
        <w:rPr>
          <w:color w:val="000000" w:themeColor="text1"/>
        </w:rPr>
        <w:t xml:space="preserve"> </w:t>
      </w:r>
    </w:p>
    <w:p w14:paraId="6FF6C176" w14:textId="77777777" w:rsidR="008B5D87" w:rsidRDefault="008B5D87" w:rsidP="008B5D87">
      <w:pPr>
        <w:rPr>
          <w:rFonts w:eastAsia="Arial Unicode MS"/>
          <w:lang w:val="es-ES"/>
        </w:rPr>
      </w:pPr>
    </w:p>
    <w:p w14:paraId="6868C46D" w14:textId="77777777" w:rsidR="008B5D87" w:rsidRDefault="008B5D87" w:rsidP="008B5D87">
      <w:pPr>
        <w:rPr>
          <w:rFonts w:eastAsia="Arial Unicode MS"/>
          <w:lang w:val="es-ES_tradnl"/>
        </w:rPr>
      </w:pPr>
      <w:r>
        <w:rPr>
          <w:rFonts w:eastAsia="Arial Unicode MS"/>
          <w:lang w:val="es-ES_tradnl"/>
        </w:rPr>
        <w:t>La siguiente m</w:t>
      </w:r>
      <w:r w:rsidRPr="005F2496">
        <w:rPr>
          <w:rFonts w:eastAsia="Arial Unicode MS"/>
          <w:lang w:val="es-ES_tradnl"/>
        </w:rPr>
        <w:t xml:space="preserve">atriz de </w:t>
      </w:r>
      <w:r>
        <w:rPr>
          <w:rFonts w:eastAsia="Arial Unicode MS"/>
          <w:lang w:val="es-ES_tradnl"/>
        </w:rPr>
        <w:t>identifica los posibles impactos ambientales y sociales de acuerdo al</w:t>
      </w:r>
      <w:r w:rsidRPr="005F2496">
        <w:rPr>
          <w:rFonts w:eastAsia="Arial Unicode MS"/>
          <w:lang w:val="es-ES_tradnl"/>
        </w:rPr>
        <w:t xml:space="preserve"> tipo de Intervención</w:t>
      </w:r>
      <w:r>
        <w:rPr>
          <w:rFonts w:eastAsia="Arial Unicode MS"/>
          <w:lang w:val="es-ES_tradnl"/>
        </w:rPr>
        <w:t>. Posteriormente se presenta el tipo de impactos ambientales y sociales, asociados a las etapas de construcción y de operación.</w:t>
      </w:r>
    </w:p>
    <w:p w14:paraId="16446D7B" w14:textId="77777777" w:rsidR="008B5D87" w:rsidRDefault="008B5D87" w:rsidP="008B5D87">
      <w:pPr>
        <w:rPr>
          <w:rFonts w:eastAsia="Arial Unicode MS"/>
          <w:lang w:val="es-ES_tradnl"/>
        </w:rPr>
      </w:pPr>
    </w:p>
    <w:p w14:paraId="5A28C007" w14:textId="77777777" w:rsidR="008B5D87" w:rsidRDefault="008B5D87" w:rsidP="003B786E">
      <w:pPr>
        <w:pStyle w:val="Caption"/>
      </w:pPr>
    </w:p>
    <w:p w14:paraId="685BBD28" w14:textId="77777777" w:rsidR="008B5D87" w:rsidRDefault="008B5D87" w:rsidP="008B5D87"/>
    <w:p w14:paraId="2274A7F6" w14:textId="77777777" w:rsidR="008B5D87" w:rsidRDefault="008B5D87" w:rsidP="008B5D87"/>
    <w:p w14:paraId="705C4894" w14:textId="77777777" w:rsidR="008B5D87" w:rsidRDefault="008B5D87" w:rsidP="008B5D87"/>
    <w:p w14:paraId="1F594928" w14:textId="77777777" w:rsidR="008B5D87" w:rsidRDefault="008B5D87" w:rsidP="008B5D87"/>
    <w:p w14:paraId="3F5852E1" w14:textId="77777777" w:rsidR="008B5D87" w:rsidRDefault="008B5D87" w:rsidP="008B5D87"/>
    <w:p w14:paraId="3A70694A" w14:textId="77777777" w:rsidR="008B5D87" w:rsidRDefault="008B5D87" w:rsidP="008B5D87"/>
    <w:p w14:paraId="058416C6" w14:textId="77777777" w:rsidR="008B5D87" w:rsidRDefault="008B5D87" w:rsidP="008B5D87"/>
    <w:p w14:paraId="376A6A12" w14:textId="77777777" w:rsidR="008B5D87" w:rsidRPr="00347774" w:rsidRDefault="008B5D87" w:rsidP="008B5D87">
      <w:pPr>
        <w:sectPr w:rsidR="008B5D87" w:rsidRPr="00347774" w:rsidSect="00C15055">
          <w:footerReference w:type="even" r:id="rId14"/>
          <w:footerReference w:type="default" r:id="rId15"/>
          <w:pgSz w:w="12240" w:h="15840"/>
          <w:pgMar w:top="1417" w:right="1701" w:bottom="1417" w:left="1701" w:header="708" w:footer="708" w:gutter="0"/>
          <w:pgNumType w:start="0"/>
          <w:cols w:space="708"/>
          <w:titlePg/>
          <w:docGrid w:linePitch="360"/>
        </w:sectPr>
      </w:pPr>
    </w:p>
    <w:p w14:paraId="0873FA9A" w14:textId="77777777" w:rsidR="008B5D87" w:rsidRPr="003B786E" w:rsidRDefault="008B5D87" w:rsidP="003B786E">
      <w:pPr>
        <w:pStyle w:val="Caption"/>
        <w:rPr>
          <w:b w:val="0"/>
        </w:rPr>
      </w:pPr>
      <w:r w:rsidRPr="003B786E">
        <w:rPr>
          <w:b w:val="0"/>
        </w:rPr>
        <w:lastRenderedPageBreak/>
        <w:t>Tabla 2.  Impactos ambientales y sociales según el tipo de Intervención</w:t>
      </w:r>
    </w:p>
    <w:tbl>
      <w:tblPr>
        <w:tblStyle w:val="TableGrid"/>
        <w:tblpPr w:leftFromText="141" w:rightFromText="141" w:vertAnchor="text" w:horzAnchor="page" w:tblpX="1706" w:tblpY="66"/>
        <w:tblW w:w="4544" w:type="pct"/>
        <w:tblLayout w:type="fixed"/>
        <w:tblLook w:val="01E0" w:firstRow="1" w:lastRow="1" w:firstColumn="1" w:lastColumn="1" w:noHBand="0" w:noVBand="0"/>
      </w:tblPr>
      <w:tblGrid>
        <w:gridCol w:w="1008"/>
        <w:gridCol w:w="2408"/>
        <w:gridCol w:w="1240"/>
        <w:gridCol w:w="1139"/>
        <w:gridCol w:w="1276"/>
        <w:gridCol w:w="1134"/>
        <w:gridCol w:w="1127"/>
        <w:gridCol w:w="1269"/>
        <w:gridCol w:w="1415"/>
      </w:tblGrid>
      <w:tr w:rsidR="00C15055" w:rsidRPr="00322A5E" w14:paraId="39EFBCE5" w14:textId="77777777" w:rsidTr="00C15055">
        <w:trPr>
          <w:trHeight w:val="937"/>
        </w:trPr>
        <w:tc>
          <w:tcPr>
            <w:tcW w:w="419" w:type="pct"/>
            <w:shd w:val="clear" w:color="auto" w:fill="AEAAAA" w:themeFill="background2" w:themeFillShade="BF"/>
          </w:tcPr>
          <w:p w14:paraId="3B02F1C8" w14:textId="77777777" w:rsidR="00C15055" w:rsidRPr="00DD0E0F" w:rsidRDefault="00C15055" w:rsidP="00C15055">
            <w:pPr>
              <w:jc w:val="both"/>
              <w:rPr>
                <w:b/>
                <w:sz w:val="16"/>
                <w:lang w:val="es-ES_tradnl"/>
              </w:rPr>
            </w:pPr>
            <w:r w:rsidRPr="00DD0E0F">
              <w:rPr>
                <w:b/>
                <w:sz w:val="16"/>
                <w:lang w:val="es-ES_tradnl"/>
              </w:rPr>
              <w:t>Medio</w:t>
            </w:r>
          </w:p>
        </w:tc>
        <w:tc>
          <w:tcPr>
            <w:tcW w:w="1002" w:type="pct"/>
            <w:shd w:val="clear" w:color="auto" w:fill="AEAAAA" w:themeFill="background2" w:themeFillShade="BF"/>
          </w:tcPr>
          <w:p w14:paraId="7B025E5E" w14:textId="77777777" w:rsidR="00C15055" w:rsidRPr="00DD0E0F" w:rsidRDefault="00C15055" w:rsidP="00C15055">
            <w:pPr>
              <w:rPr>
                <w:b/>
                <w:sz w:val="16"/>
                <w:lang w:val="es-ES_tradnl"/>
              </w:rPr>
            </w:pPr>
            <w:r w:rsidRPr="00DD0E0F">
              <w:rPr>
                <w:b/>
                <w:sz w:val="16"/>
                <w:lang w:val="es-ES_tradnl"/>
              </w:rPr>
              <w:t>Impacto</w:t>
            </w:r>
          </w:p>
        </w:tc>
        <w:tc>
          <w:tcPr>
            <w:tcW w:w="516" w:type="pct"/>
            <w:shd w:val="clear" w:color="auto" w:fill="AEAAAA" w:themeFill="background2" w:themeFillShade="BF"/>
          </w:tcPr>
          <w:p w14:paraId="24EB3EC0" w14:textId="77777777" w:rsidR="00C15055" w:rsidRPr="00322A5E" w:rsidRDefault="00C15055" w:rsidP="00C15055">
            <w:pPr>
              <w:rPr>
                <w:b/>
                <w:sz w:val="16"/>
                <w:lang w:val="es-ES_tradnl"/>
              </w:rPr>
            </w:pPr>
            <w:r>
              <w:rPr>
                <w:b/>
                <w:sz w:val="16"/>
                <w:lang w:val="es-ES_tradnl"/>
              </w:rPr>
              <w:t>Transporte Terrestre de Equipos Sustituidos</w:t>
            </w:r>
          </w:p>
          <w:p w14:paraId="6FD3164D" w14:textId="77777777" w:rsidR="00C15055" w:rsidRPr="00DD0E0F" w:rsidRDefault="00C15055" w:rsidP="00C15055">
            <w:pPr>
              <w:jc w:val="both"/>
              <w:rPr>
                <w:b/>
                <w:sz w:val="16"/>
                <w:lang w:val="es-ES_tradnl"/>
              </w:rPr>
            </w:pPr>
          </w:p>
        </w:tc>
        <w:tc>
          <w:tcPr>
            <w:tcW w:w="474" w:type="pct"/>
            <w:shd w:val="clear" w:color="auto" w:fill="AEAAAA" w:themeFill="background2" w:themeFillShade="BF"/>
          </w:tcPr>
          <w:p w14:paraId="100B7DEA" w14:textId="77777777" w:rsidR="00C15055" w:rsidRPr="00322A5E" w:rsidRDefault="00C15055" w:rsidP="00C15055">
            <w:pPr>
              <w:jc w:val="both"/>
              <w:rPr>
                <w:b/>
                <w:sz w:val="16"/>
                <w:lang w:val="es-ES_tradnl"/>
              </w:rPr>
            </w:pPr>
            <w:r>
              <w:rPr>
                <w:b/>
                <w:sz w:val="16"/>
                <w:lang w:val="es-ES_tradnl"/>
              </w:rPr>
              <w:t>Transporte Marítimo de Equipos Sustituidos</w:t>
            </w:r>
          </w:p>
          <w:p w14:paraId="23EA29E4" w14:textId="77777777" w:rsidR="00C15055" w:rsidRPr="00DD0E0F" w:rsidRDefault="00C15055" w:rsidP="00C15055">
            <w:pPr>
              <w:jc w:val="both"/>
              <w:rPr>
                <w:b/>
                <w:sz w:val="16"/>
                <w:lang w:val="es-ES_tradnl"/>
              </w:rPr>
            </w:pPr>
          </w:p>
        </w:tc>
        <w:tc>
          <w:tcPr>
            <w:tcW w:w="531" w:type="pct"/>
            <w:shd w:val="clear" w:color="auto" w:fill="AEAAAA" w:themeFill="background2" w:themeFillShade="BF"/>
          </w:tcPr>
          <w:p w14:paraId="6955C5ED" w14:textId="77777777" w:rsidR="00C15055" w:rsidRPr="00322A5E" w:rsidRDefault="00C15055" w:rsidP="00C15055">
            <w:pPr>
              <w:rPr>
                <w:b/>
                <w:sz w:val="16"/>
                <w:lang w:val="es-ES_tradnl"/>
              </w:rPr>
            </w:pPr>
            <w:r>
              <w:rPr>
                <w:b/>
                <w:sz w:val="16"/>
                <w:lang w:val="es-ES_tradnl"/>
              </w:rPr>
              <w:t>Recuperación de gases y materiales de equipos</w:t>
            </w:r>
          </w:p>
          <w:p w14:paraId="1A96F47C" w14:textId="77777777" w:rsidR="00C15055" w:rsidRPr="00DD0E0F" w:rsidRDefault="00C15055" w:rsidP="00C15055">
            <w:pPr>
              <w:jc w:val="both"/>
              <w:rPr>
                <w:b/>
                <w:sz w:val="16"/>
                <w:lang w:val="es-ES_tradnl"/>
              </w:rPr>
            </w:pPr>
          </w:p>
        </w:tc>
        <w:tc>
          <w:tcPr>
            <w:tcW w:w="472" w:type="pct"/>
            <w:shd w:val="clear" w:color="auto" w:fill="AEAAAA" w:themeFill="background2" w:themeFillShade="BF"/>
          </w:tcPr>
          <w:p w14:paraId="2C2DF54A" w14:textId="77777777" w:rsidR="00C15055" w:rsidRPr="00322A5E" w:rsidRDefault="00C15055" w:rsidP="00C15055">
            <w:pPr>
              <w:jc w:val="both"/>
              <w:rPr>
                <w:b/>
                <w:sz w:val="16"/>
                <w:lang w:val="es-ES_tradnl"/>
              </w:rPr>
            </w:pPr>
            <w:r>
              <w:rPr>
                <w:b/>
                <w:sz w:val="16"/>
                <w:lang w:val="es-ES_tradnl"/>
              </w:rPr>
              <w:t>Chatarreo de metales</w:t>
            </w:r>
          </w:p>
          <w:p w14:paraId="7A27F338" w14:textId="77777777" w:rsidR="00C15055" w:rsidRPr="00DD0E0F" w:rsidRDefault="00C15055" w:rsidP="00C15055">
            <w:pPr>
              <w:jc w:val="both"/>
              <w:rPr>
                <w:b/>
                <w:sz w:val="16"/>
                <w:lang w:val="es-ES_tradnl"/>
              </w:rPr>
            </w:pPr>
          </w:p>
        </w:tc>
        <w:tc>
          <w:tcPr>
            <w:tcW w:w="469" w:type="pct"/>
            <w:shd w:val="clear" w:color="auto" w:fill="AEAAAA" w:themeFill="background2" w:themeFillShade="BF"/>
          </w:tcPr>
          <w:p w14:paraId="69AA954A" w14:textId="77777777" w:rsidR="00C15055" w:rsidRPr="00964D5B" w:rsidRDefault="00C15055" w:rsidP="00C15055">
            <w:pPr>
              <w:rPr>
                <w:b/>
                <w:sz w:val="16"/>
                <w:lang w:val="es-ES_tradnl"/>
              </w:rPr>
            </w:pPr>
            <w:r w:rsidRPr="00964D5B">
              <w:rPr>
                <w:b/>
                <w:sz w:val="16"/>
                <w:lang w:val="es-ES_tradnl"/>
              </w:rPr>
              <w:t>Disposición final de gases y materiales peligrosos</w:t>
            </w:r>
          </w:p>
        </w:tc>
        <w:tc>
          <w:tcPr>
            <w:tcW w:w="528" w:type="pct"/>
            <w:shd w:val="clear" w:color="auto" w:fill="AEAAAA" w:themeFill="background2" w:themeFillShade="BF"/>
          </w:tcPr>
          <w:p w14:paraId="502E3217" w14:textId="77777777" w:rsidR="00C15055" w:rsidRPr="00964D5B" w:rsidRDefault="00C15055" w:rsidP="00C15055">
            <w:pPr>
              <w:rPr>
                <w:b/>
                <w:sz w:val="16"/>
                <w:lang w:val="es-ES_tradnl"/>
              </w:rPr>
            </w:pPr>
            <w:r w:rsidRPr="00964D5B">
              <w:rPr>
                <w:b/>
                <w:sz w:val="16"/>
                <w:lang w:val="es-ES_tradnl"/>
              </w:rPr>
              <w:t>Equipos de Energía Solar PV</w:t>
            </w:r>
          </w:p>
        </w:tc>
        <w:tc>
          <w:tcPr>
            <w:tcW w:w="589" w:type="pct"/>
            <w:shd w:val="clear" w:color="auto" w:fill="AEAAAA" w:themeFill="background2" w:themeFillShade="BF"/>
          </w:tcPr>
          <w:p w14:paraId="17448003" w14:textId="77777777" w:rsidR="00C15055" w:rsidRPr="00964D5B" w:rsidRDefault="00C15055" w:rsidP="00C15055">
            <w:pPr>
              <w:rPr>
                <w:b/>
                <w:sz w:val="16"/>
                <w:lang w:val="es-ES_tradnl"/>
              </w:rPr>
            </w:pPr>
            <w:r w:rsidRPr="00964D5B">
              <w:rPr>
                <w:b/>
                <w:sz w:val="16"/>
                <w:lang w:val="es-ES_tradnl"/>
              </w:rPr>
              <w:t>Equipos aerogeneradores</w:t>
            </w:r>
          </w:p>
        </w:tc>
      </w:tr>
      <w:tr w:rsidR="00C15055" w:rsidRPr="00DD0E0F" w14:paraId="403C0711" w14:textId="77777777" w:rsidTr="00C15055">
        <w:tc>
          <w:tcPr>
            <w:tcW w:w="419" w:type="pct"/>
          </w:tcPr>
          <w:p w14:paraId="3D2E73CF" w14:textId="77777777" w:rsidR="00C15055" w:rsidRPr="00DD0E0F" w:rsidRDefault="00C15055" w:rsidP="00C15055">
            <w:pPr>
              <w:jc w:val="both"/>
              <w:rPr>
                <w:b/>
                <w:sz w:val="16"/>
                <w:lang w:val="es-ES_tradnl"/>
              </w:rPr>
            </w:pPr>
            <w:r w:rsidRPr="00DD0E0F">
              <w:rPr>
                <w:b/>
                <w:sz w:val="16"/>
                <w:lang w:val="es-ES_tradnl"/>
              </w:rPr>
              <w:t>Suelo</w:t>
            </w:r>
          </w:p>
        </w:tc>
        <w:tc>
          <w:tcPr>
            <w:tcW w:w="1002" w:type="pct"/>
          </w:tcPr>
          <w:p w14:paraId="3A1DA524" w14:textId="77777777" w:rsidR="00C15055" w:rsidRPr="00DD0E0F" w:rsidRDefault="00C15055" w:rsidP="00C15055">
            <w:pPr>
              <w:rPr>
                <w:sz w:val="16"/>
                <w:lang w:val="es-ES_tradnl"/>
              </w:rPr>
            </w:pPr>
            <w:r w:rsidRPr="00DD0E0F">
              <w:rPr>
                <w:sz w:val="16"/>
                <w:lang w:val="es-ES_tradnl"/>
              </w:rPr>
              <w:t>Cambio morfológico terrestre/costero</w:t>
            </w:r>
          </w:p>
        </w:tc>
        <w:tc>
          <w:tcPr>
            <w:tcW w:w="516" w:type="pct"/>
          </w:tcPr>
          <w:p w14:paraId="1E5520DC" w14:textId="77777777" w:rsidR="00C15055" w:rsidRDefault="00C15055" w:rsidP="00C15055">
            <w:pPr>
              <w:jc w:val="both"/>
              <w:rPr>
                <w:sz w:val="16"/>
                <w:lang w:val="es-ES_tradnl"/>
              </w:rPr>
            </w:pPr>
          </w:p>
          <w:p w14:paraId="42DA560A" w14:textId="77777777" w:rsidR="00C15055" w:rsidRPr="00DD0E0F" w:rsidRDefault="00C15055" w:rsidP="00C15055">
            <w:pPr>
              <w:jc w:val="both"/>
              <w:rPr>
                <w:sz w:val="16"/>
                <w:lang w:val="es-ES_tradnl"/>
              </w:rPr>
            </w:pPr>
          </w:p>
        </w:tc>
        <w:tc>
          <w:tcPr>
            <w:tcW w:w="474" w:type="pct"/>
          </w:tcPr>
          <w:p w14:paraId="4D23875D" w14:textId="77777777" w:rsidR="00C15055" w:rsidRDefault="00C15055" w:rsidP="00C15055">
            <w:pPr>
              <w:jc w:val="both"/>
              <w:rPr>
                <w:sz w:val="16"/>
                <w:lang w:val="es-ES_tradnl"/>
              </w:rPr>
            </w:pPr>
          </w:p>
          <w:p w14:paraId="670CCA6F" w14:textId="77777777" w:rsidR="00C15055" w:rsidRPr="00DD0E0F" w:rsidRDefault="00C15055" w:rsidP="00C15055">
            <w:pPr>
              <w:jc w:val="both"/>
              <w:rPr>
                <w:sz w:val="16"/>
                <w:lang w:val="es-ES_tradnl"/>
              </w:rPr>
            </w:pPr>
          </w:p>
        </w:tc>
        <w:tc>
          <w:tcPr>
            <w:tcW w:w="531" w:type="pct"/>
          </w:tcPr>
          <w:p w14:paraId="70BEE162" w14:textId="77777777" w:rsidR="00C15055" w:rsidRPr="00DD0E0F" w:rsidRDefault="00C15055" w:rsidP="00C15055">
            <w:pPr>
              <w:jc w:val="both"/>
              <w:rPr>
                <w:sz w:val="16"/>
                <w:lang w:val="es-ES_tradnl"/>
              </w:rPr>
            </w:pPr>
          </w:p>
        </w:tc>
        <w:tc>
          <w:tcPr>
            <w:tcW w:w="472" w:type="pct"/>
          </w:tcPr>
          <w:p w14:paraId="65D95D5E" w14:textId="77777777" w:rsidR="00C15055" w:rsidRPr="00DD0E0F" w:rsidRDefault="00C15055" w:rsidP="00C15055">
            <w:pPr>
              <w:jc w:val="both"/>
              <w:rPr>
                <w:sz w:val="16"/>
                <w:lang w:val="es-ES_tradnl"/>
              </w:rPr>
            </w:pPr>
          </w:p>
        </w:tc>
        <w:tc>
          <w:tcPr>
            <w:tcW w:w="469" w:type="pct"/>
          </w:tcPr>
          <w:p w14:paraId="5EDFC739" w14:textId="77777777" w:rsidR="00C15055" w:rsidRPr="00964D5B" w:rsidRDefault="00C15055" w:rsidP="00C15055">
            <w:pPr>
              <w:jc w:val="both"/>
              <w:rPr>
                <w:sz w:val="16"/>
                <w:lang w:val="es-ES_tradnl"/>
              </w:rPr>
            </w:pPr>
            <w:r>
              <w:rPr>
                <w:sz w:val="16"/>
                <w:lang w:val="es-ES_tradnl"/>
              </w:rPr>
              <w:t>M</w:t>
            </w:r>
          </w:p>
        </w:tc>
        <w:tc>
          <w:tcPr>
            <w:tcW w:w="528" w:type="pct"/>
          </w:tcPr>
          <w:p w14:paraId="49EABB03" w14:textId="77777777" w:rsidR="00C15055" w:rsidRPr="00964D5B" w:rsidRDefault="00C15055" w:rsidP="00C15055">
            <w:pPr>
              <w:jc w:val="both"/>
              <w:rPr>
                <w:sz w:val="16"/>
                <w:lang w:val="es-ES_tradnl"/>
              </w:rPr>
            </w:pPr>
          </w:p>
        </w:tc>
        <w:tc>
          <w:tcPr>
            <w:tcW w:w="589" w:type="pct"/>
          </w:tcPr>
          <w:p w14:paraId="4D152BBE" w14:textId="77777777" w:rsidR="00C15055" w:rsidRPr="0068051D" w:rsidRDefault="00C15055" w:rsidP="00C15055">
            <w:pPr>
              <w:jc w:val="both"/>
              <w:rPr>
                <w:sz w:val="16"/>
                <w:lang w:val="es-ES_tradnl"/>
              </w:rPr>
            </w:pPr>
          </w:p>
        </w:tc>
      </w:tr>
      <w:tr w:rsidR="00C15055" w:rsidRPr="00DD0E0F" w14:paraId="7612F3FA" w14:textId="77777777" w:rsidTr="00C15055">
        <w:tc>
          <w:tcPr>
            <w:tcW w:w="419" w:type="pct"/>
          </w:tcPr>
          <w:p w14:paraId="59E7F85B" w14:textId="77777777" w:rsidR="00C15055" w:rsidRPr="00DD0E0F" w:rsidRDefault="00C15055" w:rsidP="00C15055">
            <w:pPr>
              <w:jc w:val="both"/>
              <w:rPr>
                <w:b/>
                <w:sz w:val="16"/>
                <w:lang w:val="es-ES_tradnl"/>
              </w:rPr>
            </w:pPr>
          </w:p>
        </w:tc>
        <w:tc>
          <w:tcPr>
            <w:tcW w:w="1002" w:type="pct"/>
          </w:tcPr>
          <w:p w14:paraId="332FAB74" w14:textId="77777777" w:rsidR="00C15055" w:rsidRPr="00DD0E0F" w:rsidRDefault="00C15055" w:rsidP="00C15055">
            <w:pPr>
              <w:rPr>
                <w:sz w:val="16"/>
                <w:lang w:val="es-ES_tradnl"/>
              </w:rPr>
            </w:pPr>
            <w:r w:rsidRPr="00DD0E0F">
              <w:rPr>
                <w:sz w:val="16"/>
                <w:lang w:val="es-ES_tradnl"/>
              </w:rPr>
              <w:t>Contaminación del suelo</w:t>
            </w:r>
          </w:p>
        </w:tc>
        <w:tc>
          <w:tcPr>
            <w:tcW w:w="516" w:type="pct"/>
          </w:tcPr>
          <w:p w14:paraId="46D1464D" w14:textId="77777777" w:rsidR="00C15055" w:rsidRPr="00DD0E0F" w:rsidRDefault="00C15055" w:rsidP="00C15055">
            <w:pPr>
              <w:jc w:val="both"/>
              <w:rPr>
                <w:sz w:val="16"/>
                <w:lang w:val="es-ES_tradnl"/>
              </w:rPr>
            </w:pPr>
            <w:r>
              <w:rPr>
                <w:sz w:val="16"/>
                <w:lang w:val="es-ES_tradnl"/>
              </w:rPr>
              <w:t>B</w:t>
            </w:r>
          </w:p>
        </w:tc>
        <w:tc>
          <w:tcPr>
            <w:tcW w:w="474" w:type="pct"/>
          </w:tcPr>
          <w:p w14:paraId="6582C48C" w14:textId="77777777" w:rsidR="00C15055" w:rsidRPr="00DD0E0F" w:rsidRDefault="00C15055" w:rsidP="00C15055">
            <w:pPr>
              <w:jc w:val="both"/>
              <w:rPr>
                <w:sz w:val="16"/>
                <w:lang w:val="es-ES_tradnl"/>
              </w:rPr>
            </w:pPr>
            <w:r>
              <w:rPr>
                <w:sz w:val="16"/>
                <w:lang w:val="es-ES_tradnl"/>
              </w:rPr>
              <w:t>B</w:t>
            </w:r>
          </w:p>
        </w:tc>
        <w:tc>
          <w:tcPr>
            <w:tcW w:w="531" w:type="pct"/>
          </w:tcPr>
          <w:p w14:paraId="64BB2120" w14:textId="77777777" w:rsidR="00C15055" w:rsidRPr="00DD0E0F" w:rsidRDefault="00C15055" w:rsidP="00C15055">
            <w:pPr>
              <w:jc w:val="both"/>
              <w:rPr>
                <w:sz w:val="16"/>
                <w:lang w:val="es-ES_tradnl"/>
              </w:rPr>
            </w:pPr>
            <w:r>
              <w:rPr>
                <w:sz w:val="16"/>
                <w:lang w:val="es-ES_tradnl"/>
              </w:rPr>
              <w:t>M</w:t>
            </w:r>
          </w:p>
        </w:tc>
        <w:tc>
          <w:tcPr>
            <w:tcW w:w="472" w:type="pct"/>
          </w:tcPr>
          <w:p w14:paraId="79F2A289" w14:textId="77777777" w:rsidR="00C15055" w:rsidRPr="00DD0E0F" w:rsidRDefault="00C15055" w:rsidP="00C15055">
            <w:pPr>
              <w:jc w:val="both"/>
              <w:rPr>
                <w:sz w:val="16"/>
                <w:lang w:val="es-ES_tradnl"/>
              </w:rPr>
            </w:pPr>
            <w:r w:rsidRPr="00DD0E0F">
              <w:rPr>
                <w:sz w:val="16"/>
                <w:lang w:val="es-ES_tradnl"/>
              </w:rPr>
              <w:t>B</w:t>
            </w:r>
          </w:p>
        </w:tc>
        <w:tc>
          <w:tcPr>
            <w:tcW w:w="469" w:type="pct"/>
          </w:tcPr>
          <w:p w14:paraId="6C5260C5" w14:textId="77777777" w:rsidR="00C15055" w:rsidRPr="00964D5B" w:rsidRDefault="00C15055" w:rsidP="00C15055">
            <w:pPr>
              <w:jc w:val="both"/>
              <w:rPr>
                <w:sz w:val="16"/>
                <w:lang w:val="es-ES_tradnl"/>
              </w:rPr>
            </w:pPr>
            <w:r>
              <w:rPr>
                <w:sz w:val="16"/>
                <w:lang w:val="es-ES_tradnl"/>
              </w:rPr>
              <w:t>M</w:t>
            </w:r>
          </w:p>
        </w:tc>
        <w:tc>
          <w:tcPr>
            <w:tcW w:w="528" w:type="pct"/>
          </w:tcPr>
          <w:p w14:paraId="2F576146" w14:textId="77777777" w:rsidR="00C15055" w:rsidRPr="00964D5B" w:rsidRDefault="00C15055" w:rsidP="00C15055">
            <w:pPr>
              <w:jc w:val="both"/>
              <w:rPr>
                <w:sz w:val="16"/>
                <w:lang w:val="es-ES_tradnl"/>
              </w:rPr>
            </w:pPr>
          </w:p>
        </w:tc>
        <w:tc>
          <w:tcPr>
            <w:tcW w:w="589" w:type="pct"/>
          </w:tcPr>
          <w:p w14:paraId="463B9013" w14:textId="77777777" w:rsidR="00C15055" w:rsidRPr="0068051D" w:rsidRDefault="00C15055" w:rsidP="00C15055">
            <w:pPr>
              <w:jc w:val="both"/>
              <w:rPr>
                <w:sz w:val="16"/>
                <w:lang w:val="es-ES_tradnl"/>
              </w:rPr>
            </w:pPr>
          </w:p>
        </w:tc>
      </w:tr>
      <w:tr w:rsidR="00C15055" w:rsidRPr="00DD0E0F" w14:paraId="36B32C81" w14:textId="77777777" w:rsidTr="00C15055">
        <w:tc>
          <w:tcPr>
            <w:tcW w:w="419" w:type="pct"/>
          </w:tcPr>
          <w:p w14:paraId="5026BE2C" w14:textId="77777777" w:rsidR="00C15055" w:rsidRPr="00DD0E0F" w:rsidRDefault="00C15055" w:rsidP="00C15055">
            <w:pPr>
              <w:jc w:val="both"/>
              <w:rPr>
                <w:b/>
                <w:sz w:val="16"/>
                <w:lang w:val="es-ES_tradnl"/>
              </w:rPr>
            </w:pPr>
          </w:p>
        </w:tc>
        <w:tc>
          <w:tcPr>
            <w:tcW w:w="1002" w:type="pct"/>
          </w:tcPr>
          <w:p w14:paraId="795A7DAA" w14:textId="77777777" w:rsidR="00C15055" w:rsidRPr="00DD0E0F" w:rsidRDefault="00C15055" w:rsidP="00C15055">
            <w:pPr>
              <w:rPr>
                <w:sz w:val="16"/>
                <w:lang w:val="es-ES_tradnl"/>
              </w:rPr>
            </w:pPr>
            <w:r w:rsidRPr="00DD0E0F">
              <w:rPr>
                <w:sz w:val="16"/>
                <w:lang w:val="es-ES_tradnl"/>
              </w:rPr>
              <w:t>Erosión</w:t>
            </w:r>
          </w:p>
        </w:tc>
        <w:tc>
          <w:tcPr>
            <w:tcW w:w="516" w:type="pct"/>
          </w:tcPr>
          <w:p w14:paraId="1F93E13D" w14:textId="77777777" w:rsidR="00C15055" w:rsidRPr="00DD0E0F" w:rsidRDefault="00C15055" w:rsidP="00C15055">
            <w:pPr>
              <w:jc w:val="both"/>
              <w:rPr>
                <w:sz w:val="16"/>
                <w:lang w:val="es-ES_tradnl"/>
              </w:rPr>
            </w:pPr>
          </w:p>
        </w:tc>
        <w:tc>
          <w:tcPr>
            <w:tcW w:w="474" w:type="pct"/>
          </w:tcPr>
          <w:p w14:paraId="0734AC04" w14:textId="77777777" w:rsidR="00C15055" w:rsidRPr="00DD0E0F" w:rsidRDefault="00C15055" w:rsidP="00C15055">
            <w:pPr>
              <w:jc w:val="both"/>
              <w:rPr>
                <w:sz w:val="16"/>
                <w:lang w:val="es-ES_tradnl"/>
              </w:rPr>
            </w:pPr>
          </w:p>
        </w:tc>
        <w:tc>
          <w:tcPr>
            <w:tcW w:w="531" w:type="pct"/>
          </w:tcPr>
          <w:p w14:paraId="0AB7DA8A" w14:textId="77777777" w:rsidR="00C15055" w:rsidRPr="00DD0E0F" w:rsidRDefault="00C15055" w:rsidP="00C15055">
            <w:pPr>
              <w:jc w:val="both"/>
              <w:rPr>
                <w:sz w:val="16"/>
                <w:lang w:val="es-ES_tradnl"/>
              </w:rPr>
            </w:pPr>
          </w:p>
        </w:tc>
        <w:tc>
          <w:tcPr>
            <w:tcW w:w="472" w:type="pct"/>
          </w:tcPr>
          <w:p w14:paraId="4A47A5BE" w14:textId="77777777" w:rsidR="00C15055" w:rsidRPr="00DD0E0F" w:rsidRDefault="00C15055" w:rsidP="00C15055">
            <w:pPr>
              <w:jc w:val="both"/>
              <w:rPr>
                <w:sz w:val="16"/>
                <w:lang w:val="es-ES_tradnl"/>
              </w:rPr>
            </w:pPr>
          </w:p>
        </w:tc>
        <w:tc>
          <w:tcPr>
            <w:tcW w:w="469" w:type="pct"/>
          </w:tcPr>
          <w:p w14:paraId="39AE3A0C" w14:textId="77777777" w:rsidR="00C15055" w:rsidRPr="00964D5B" w:rsidRDefault="00C15055" w:rsidP="00C15055">
            <w:pPr>
              <w:jc w:val="both"/>
              <w:rPr>
                <w:sz w:val="16"/>
                <w:lang w:val="es-ES_tradnl"/>
              </w:rPr>
            </w:pPr>
            <w:r>
              <w:rPr>
                <w:sz w:val="16"/>
                <w:lang w:val="es-ES_tradnl"/>
              </w:rPr>
              <w:t>M</w:t>
            </w:r>
          </w:p>
        </w:tc>
        <w:tc>
          <w:tcPr>
            <w:tcW w:w="528" w:type="pct"/>
          </w:tcPr>
          <w:p w14:paraId="6BF5B7E5" w14:textId="77777777" w:rsidR="00C15055" w:rsidRPr="00964D5B" w:rsidRDefault="00C15055" w:rsidP="00C15055">
            <w:pPr>
              <w:jc w:val="both"/>
              <w:rPr>
                <w:sz w:val="16"/>
                <w:lang w:val="es-ES_tradnl"/>
              </w:rPr>
            </w:pPr>
            <w:r w:rsidRPr="00964D5B">
              <w:rPr>
                <w:sz w:val="16"/>
                <w:lang w:val="es-ES_tradnl"/>
              </w:rPr>
              <w:t>B</w:t>
            </w:r>
          </w:p>
        </w:tc>
        <w:tc>
          <w:tcPr>
            <w:tcW w:w="589" w:type="pct"/>
          </w:tcPr>
          <w:p w14:paraId="4C9CCEB7" w14:textId="77777777" w:rsidR="00C15055" w:rsidRPr="0068051D" w:rsidRDefault="00C15055" w:rsidP="00C15055">
            <w:pPr>
              <w:jc w:val="both"/>
              <w:rPr>
                <w:sz w:val="16"/>
                <w:lang w:val="es-ES_tradnl"/>
              </w:rPr>
            </w:pPr>
            <w:r w:rsidRPr="0068051D">
              <w:rPr>
                <w:sz w:val="16"/>
                <w:lang w:val="es-ES_tradnl"/>
              </w:rPr>
              <w:t>B</w:t>
            </w:r>
          </w:p>
        </w:tc>
      </w:tr>
      <w:tr w:rsidR="00C15055" w:rsidRPr="00DD0E0F" w14:paraId="51FED7CC" w14:textId="77777777" w:rsidTr="00C15055">
        <w:tc>
          <w:tcPr>
            <w:tcW w:w="419" w:type="pct"/>
          </w:tcPr>
          <w:p w14:paraId="12BF2B88" w14:textId="77777777" w:rsidR="00C15055" w:rsidRPr="00DD0E0F" w:rsidRDefault="00C15055" w:rsidP="00C15055">
            <w:pPr>
              <w:jc w:val="both"/>
              <w:rPr>
                <w:b/>
                <w:sz w:val="16"/>
                <w:lang w:val="es-ES_tradnl"/>
              </w:rPr>
            </w:pPr>
          </w:p>
        </w:tc>
        <w:tc>
          <w:tcPr>
            <w:tcW w:w="1002" w:type="pct"/>
          </w:tcPr>
          <w:p w14:paraId="4AF5ABA4" w14:textId="77777777" w:rsidR="00C15055" w:rsidRPr="00DD0E0F" w:rsidRDefault="00C15055" w:rsidP="00C15055">
            <w:pPr>
              <w:rPr>
                <w:sz w:val="16"/>
                <w:lang w:val="es-ES_tradnl"/>
              </w:rPr>
            </w:pPr>
            <w:r w:rsidRPr="00DD0E0F">
              <w:rPr>
                <w:sz w:val="16"/>
                <w:lang w:val="es-ES_tradnl"/>
              </w:rPr>
              <w:t>Cambio uso del suelo</w:t>
            </w:r>
          </w:p>
        </w:tc>
        <w:tc>
          <w:tcPr>
            <w:tcW w:w="516" w:type="pct"/>
          </w:tcPr>
          <w:p w14:paraId="4DC68500" w14:textId="77777777" w:rsidR="00C15055" w:rsidRPr="00DD0E0F" w:rsidRDefault="00C15055" w:rsidP="00C15055">
            <w:pPr>
              <w:jc w:val="both"/>
              <w:rPr>
                <w:sz w:val="16"/>
                <w:lang w:val="es-ES_tradnl"/>
              </w:rPr>
            </w:pPr>
          </w:p>
        </w:tc>
        <w:tc>
          <w:tcPr>
            <w:tcW w:w="474" w:type="pct"/>
          </w:tcPr>
          <w:p w14:paraId="53E92358" w14:textId="77777777" w:rsidR="00C15055" w:rsidRPr="00DD0E0F" w:rsidRDefault="00C15055" w:rsidP="00C15055">
            <w:pPr>
              <w:jc w:val="both"/>
              <w:rPr>
                <w:sz w:val="16"/>
                <w:lang w:val="es-ES_tradnl"/>
              </w:rPr>
            </w:pPr>
          </w:p>
        </w:tc>
        <w:tc>
          <w:tcPr>
            <w:tcW w:w="531" w:type="pct"/>
          </w:tcPr>
          <w:p w14:paraId="31FDD8B6" w14:textId="77777777" w:rsidR="00C15055" w:rsidRPr="00DD0E0F" w:rsidRDefault="00C15055" w:rsidP="00C15055">
            <w:pPr>
              <w:jc w:val="both"/>
              <w:rPr>
                <w:sz w:val="16"/>
                <w:lang w:val="es-ES_tradnl"/>
              </w:rPr>
            </w:pPr>
          </w:p>
        </w:tc>
        <w:tc>
          <w:tcPr>
            <w:tcW w:w="472" w:type="pct"/>
          </w:tcPr>
          <w:p w14:paraId="726F8D9D" w14:textId="77777777" w:rsidR="00C15055" w:rsidRPr="00DD0E0F" w:rsidRDefault="00C15055" w:rsidP="00C15055">
            <w:pPr>
              <w:jc w:val="both"/>
              <w:rPr>
                <w:sz w:val="16"/>
                <w:lang w:val="es-ES_tradnl"/>
              </w:rPr>
            </w:pPr>
          </w:p>
        </w:tc>
        <w:tc>
          <w:tcPr>
            <w:tcW w:w="469" w:type="pct"/>
          </w:tcPr>
          <w:p w14:paraId="3C98B586" w14:textId="77777777" w:rsidR="00C15055" w:rsidRPr="00964D5B" w:rsidRDefault="00C15055" w:rsidP="00C15055">
            <w:pPr>
              <w:jc w:val="both"/>
              <w:rPr>
                <w:sz w:val="16"/>
                <w:lang w:val="es-ES_tradnl"/>
              </w:rPr>
            </w:pPr>
          </w:p>
        </w:tc>
        <w:tc>
          <w:tcPr>
            <w:tcW w:w="528" w:type="pct"/>
          </w:tcPr>
          <w:p w14:paraId="4978A853" w14:textId="77777777" w:rsidR="00C15055" w:rsidRPr="00964D5B" w:rsidRDefault="00C15055" w:rsidP="00C15055">
            <w:pPr>
              <w:jc w:val="both"/>
              <w:rPr>
                <w:sz w:val="16"/>
                <w:lang w:val="es-ES_tradnl"/>
              </w:rPr>
            </w:pPr>
            <w:r>
              <w:rPr>
                <w:sz w:val="16"/>
                <w:lang w:val="es-ES_tradnl"/>
              </w:rPr>
              <w:t>M</w:t>
            </w:r>
          </w:p>
        </w:tc>
        <w:tc>
          <w:tcPr>
            <w:tcW w:w="589" w:type="pct"/>
          </w:tcPr>
          <w:p w14:paraId="34DE5F68" w14:textId="77777777" w:rsidR="00C15055" w:rsidRPr="0068051D" w:rsidRDefault="00C15055" w:rsidP="00C15055">
            <w:pPr>
              <w:jc w:val="both"/>
              <w:rPr>
                <w:sz w:val="16"/>
                <w:lang w:val="es-ES_tradnl"/>
              </w:rPr>
            </w:pPr>
            <w:r w:rsidRPr="0068051D">
              <w:rPr>
                <w:sz w:val="16"/>
                <w:lang w:val="es-ES_tradnl"/>
              </w:rPr>
              <w:t>M</w:t>
            </w:r>
          </w:p>
        </w:tc>
      </w:tr>
      <w:tr w:rsidR="00C15055" w:rsidRPr="00DD0E0F" w14:paraId="33253D00" w14:textId="77777777" w:rsidTr="00C15055">
        <w:tc>
          <w:tcPr>
            <w:tcW w:w="419" w:type="pct"/>
          </w:tcPr>
          <w:p w14:paraId="38A97DBC" w14:textId="77777777" w:rsidR="00C15055" w:rsidRPr="00DD0E0F" w:rsidRDefault="00C15055" w:rsidP="00C15055">
            <w:pPr>
              <w:jc w:val="both"/>
              <w:rPr>
                <w:b/>
                <w:sz w:val="16"/>
                <w:lang w:val="es-ES_tradnl"/>
              </w:rPr>
            </w:pPr>
            <w:r w:rsidRPr="00DD0E0F">
              <w:rPr>
                <w:b/>
                <w:sz w:val="16"/>
                <w:lang w:val="es-ES_tradnl"/>
              </w:rPr>
              <w:t>Agua</w:t>
            </w:r>
          </w:p>
        </w:tc>
        <w:tc>
          <w:tcPr>
            <w:tcW w:w="1002" w:type="pct"/>
          </w:tcPr>
          <w:p w14:paraId="594959DB" w14:textId="77777777" w:rsidR="00C15055" w:rsidRPr="00DD0E0F" w:rsidRDefault="00C15055" w:rsidP="00C15055">
            <w:pPr>
              <w:rPr>
                <w:sz w:val="16"/>
                <w:lang w:val="es-ES_tradnl"/>
              </w:rPr>
            </w:pPr>
            <w:r w:rsidRPr="00DD0E0F">
              <w:rPr>
                <w:sz w:val="16"/>
                <w:lang w:val="es-ES_tradnl"/>
              </w:rPr>
              <w:t>Calidad de aguas superficiales</w:t>
            </w:r>
          </w:p>
        </w:tc>
        <w:tc>
          <w:tcPr>
            <w:tcW w:w="516" w:type="pct"/>
          </w:tcPr>
          <w:p w14:paraId="6E09081D" w14:textId="77777777" w:rsidR="00C15055" w:rsidRPr="00DD0E0F" w:rsidRDefault="00C15055" w:rsidP="00C15055">
            <w:pPr>
              <w:jc w:val="both"/>
              <w:rPr>
                <w:sz w:val="16"/>
                <w:lang w:val="es-ES_tradnl"/>
              </w:rPr>
            </w:pPr>
          </w:p>
        </w:tc>
        <w:tc>
          <w:tcPr>
            <w:tcW w:w="474" w:type="pct"/>
          </w:tcPr>
          <w:p w14:paraId="6B892D67" w14:textId="77777777" w:rsidR="00C15055" w:rsidRPr="00DD0E0F" w:rsidRDefault="00C15055" w:rsidP="00C15055">
            <w:pPr>
              <w:jc w:val="both"/>
              <w:rPr>
                <w:sz w:val="16"/>
                <w:lang w:val="es-ES_tradnl"/>
              </w:rPr>
            </w:pPr>
            <w:r>
              <w:rPr>
                <w:sz w:val="16"/>
                <w:lang w:val="es-ES_tradnl"/>
              </w:rPr>
              <w:t>B</w:t>
            </w:r>
          </w:p>
        </w:tc>
        <w:tc>
          <w:tcPr>
            <w:tcW w:w="531" w:type="pct"/>
          </w:tcPr>
          <w:p w14:paraId="089FC5C7" w14:textId="77777777" w:rsidR="00C15055" w:rsidRPr="00DD0E0F" w:rsidRDefault="00C15055" w:rsidP="00C15055">
            <w:pPr>
              <w:jc w:val="both"/>
              <w:rPr>
                <w:sz w:val="16"/>
                <w:lang w:val="es-ES_tradnl"/>
              </w:rPr>
            </w:pPr>
            <w:r>
              <w:rPr>
                <w:sz w:val="16"/>
                <w:lang w:val="es-ES_tradnl"/>
              </w:rPr>
              <w:t>B</w:t>
            </w:r>
          </w:p>
        </w:tc>
        <w:tc>
          <w:tcPr>
            <w:tcW w:w="472" w:type="pct"/>
          </w:tcPr>
          <w:p w14:paraId="7473126C" w14:textId="77777777" w:rsidR="00C15055" w:rsidRPr="00DD0E0F" w:rsidRDefault="00C15055" w:rsidP="00C15055">
            <w:pPr>
              <w:jc w:val="both"/>
              <w:rPr>
                <w:sz w:val="16"/>
                <w:lang w:val="es-ES_tradnl"/>
              </w:rPr>
            </w:pPr>
          </w:p>
        </w:tc>
        <w:tc>
          <w:tcPr>
            <w:tcW w:w="469" w:type="pct"/>
          </w:tcPr>
          <w:p w14:paraId="7D969CBC" w14:textId="77777777" w:rsidR="00C15055" w:rsidRPr="00964D5B" w:rsidRDefault="00C15055" w:rsidP="00C15055">
            <w:pPr>
              <w:jc w:val="both"/>
              <w:rPr>
                <w:sz w:val="16"/>
                <w:lang w:val="es-ES_tradnl"/>
              </w:rPr>
            </w:pPr>
            <w:r>
              <w:rPr>
                <w:sz w:val="16"/>
                <w:lang w:val="es-ES_tradnl"/>
              </w:rPr>
              <w:t>M</w:t>
            </w:r>
          </w:p>
        </w:tc>
        <w:tc>
          <w:tcPr>
            <w:tcW w:w="528" w:type="pct"/>
          </w:tcPr>
          <w:p w14:paraId="1607E0E5" w14:textId="77777777" w:rsidR="00C15055" w:rsidRPr="00964D5B" w:rsidRDefault="00C15055" w:rsidP="00C15055">
            <w:pPr>
              <w:jc w:val="both"/>
              <w:rPr>
                <w:sz w:val="16"/>
                <w:lang w:val="es-ES_tradnl"/>
              </w:rPr>
            </w:pPr>
          </w:p>
        </w:tc>
        <w:tc>
          <w:tcPr>
            <w:tcW w:w="589" w:type="pct"/>
          </w:tcPr>
          <w:p w14:paraId="474B69C3" w14:textId="77777777" w:rsidR="00C15055" w:rsidRPr="0068051D" w:rsidRDefault="00C15055" w:rsidP="00C15055">
            <w:pPr>
              <w:jc w:val="both"/>
              <w:rPr>
                <w:sz w:val="16"/>
                <w:lang w:val="es-ES_tradnl"/>
              </w:rPr>
            </w:pPr>
          </w:p>
        </w:tc>
      </w:tr>
      <w:tr w:rsidR="00C15055" w:rsidRPr="00DD0E0F" w14:paraId="7663BACB" w14:textId="77777777" w:rsidTr="00C15055">
        <w:tc>
          <w:tcPr>
            <w:tcW w:w="419" w:type="pct"/>
          </w:tcPr>
          <w:p w14:paraId="36A1F6B4" w14:textId="77777777" w:rsidR="00C15055" w:rsidRPr="00DD0E0F" w:rsidRDefault="00C15055" w:rsidP="00C15055">
            <w:pPr>
              <w:jc w:val="both"/>
              <w:rPr>
                <w:b/>
                <w:sz w:val="16"/>
                <w:lang w:val="es-ES_tradnl"/>
              </w:rPr>
            </w:pPr>
          </w:p>
        </w:tc>
        <w:tc>
          <w:tcPr>
            <w:tcW w:w="1002" w:type="pct"/>
          </w:tcPr>
          <w:p w14:paraId="7E8218B9" w14:textId="77777777" w:rsidR="00C15055" w:rsidRPr="00DD0E0F" w:rsidRDefault="00C15055" w:rsidP="00C15055">
            <w:pPr>
              <w:rPr>
                <w:sz w:val="16"/>
                <w:lang w:val="es-ES_tradnl"/>
              </w:rPr>
            </w:pPr>
            <w:r w:rsidRPr="00DD0E0F">
              <w:rPr>
                <w:sz w:val="16"/>
                <w:lang w:val="es-ES_tradnl"/>
              </w:rPr>
              <w:t>Calidad de agua subterránea</w:t>
            </w:r>
          </w:p>
        </w:tc>
        <w:tc>
          <w:tcPr>
            <w:tcW w:w="516" w:type="pct"/>
          </w:tcPr>
          <w:p w14:paraId="5FFB8065" w14:textId="77777777" w:rsidR="00C15055" w:rsidRPr="00DD0E0F" w:rsidRDefault="00C15055" w:rsidP="00C15055">
            <w:pPr>
              <w:jc w:val="both"/>
              <w:rPr>
                <w:sz w:val="16"/>
                <w:lang w:val="es-ES_tradnl"/>
              </w:rPr>
            </w:pPr>
          </w:p>
        </w:tc>
        <w:tc>
          <w:tcPr>
            <w:tcW w:w="474" w:type="pct"/>
          </w:tcPr>
          <w:p w14:paraId="4E798107" w14:textId="77777777" w:rsidR="00C15055" w:rsidRPr="00DD0E0F" w:rsidRDefault="00C15055" w:rsidP="00C15055">
            <w:pPr>
              <w:jc w:val="both"/>
              <w:rPr>
                <w:sz w:val="16"/>
                <w:lang w:val="es-ES_tradnl"/>
              </w:rPr>
            </w:pPr>
          </w:p>
        </w:tc>
        <w:tc>
          <w:tcPr>
            <w:tcW w:w="531" w:type="pct"/>
          </w:tcPr>
          <w:p w14:paraId="2657B752" w14:textId="77777777" w:rsidR="00C15055" w:rsidRPr="00DD0E0F" w:rsidRDefault="00C15055" w:rsidP="00C15055">
            <w:pPr>
              <w:jc w:val="both"/>
              <w:rPr>
                <w:sz w:val="16"/>
                <w:lang w:val="es-ES_tradnl"/>
              </w:rPr>
            </w:pPr>
            <w:r>
              <w:rPr>
                <w:sz w:val="16"/>
                <w:lang w:val="es-ES_tradnl"/>
              </w:rPr>
              <w:t>B</w:t>
            </w:r>
          </w:p>
        </w:tc>
        <w:tc>
          <w:tcPr>
            <w:tcW w:w="472" w:type="pct"/>
          </w:tcPr>
          <w:p w14:paraId="0E208D19" w14:textId="77777777" w:rsidR="00C15055" w:rsidRPr="00DD0E0F" w:rsidRDefault="00C15055" w:rsidP="00C15055">
            <w:pPr>
              <w:jc w:val="both"/>
              <w:rPr>
                <w:sz w:val="16"/>
                <w:lang w:val="es-ES_tradnl"/>
              </w:rPr>
            </w:pPr>
          </w:p>
        </w:tc>
        <w:tc>
          <w:tcPr>
            <w:tcW w:w="469" w:type="pct"/>
          </w:tcPr>
          <w:p w14:paraId="11D1B66D" w14:textId="77777777" w:rsidR="00C15055" w:rsidRPr="00964D5B" w:rsidRDefault="00C15055" w:rsidP="00C15055">
            <w:pPr>
              <w:jc w:val="both"/>
              <w:rPr>
                <w:sz w:val="16"/>
                <w:lang w:val="es-ES_tradnl"/>
              </w:rPr>
            </w:pPr>
            <w:r w:rsidRPr="00964D5B">
              <w:rPr>
                <w:sz w:val="16"/>
                <w:lang w:val="es-ES_tradnl"/>
              </w:rPr>
              <w:t>B</w:t>
            </w:r>
          </w:p>
        </w:tc>
        <w:tc>
          <w:tcPr>
            <w:tcW w:w="528" w:type="pct"/>
          </w:tcPr>
          <w:p w14:paraId="35502BDF" w14:textId="77777777" w:rsidR="00C15055" w:rsidRPr="00964D5B" w:rsidRDefault="00C15055" w:rsidP="00C15055">
            <w:pPr>
              <w:jc w:val="both"/>
              <w:rPr>
                <w:sz w:val="16"/>
                <w:lang w:val="es-ES_tradnl"/>
              </w:rPr>
            </w:pPr>
          </w:p>
        </w:tc>
        <w:tc>
          <w:tcPr>
            <w:tcW w:w="589" w:type="pct"/>
          </w:tcPr>
          <w:p w14:paraId="5FAFCD4C" w14:textId="77777777" w:rsidR="00C15055" w:rsidRPr="0068051D" w:rsidRDefault="00C15055" w:rsidP="00C15055">
            <w:pPr>
              <w:jc w:val="both"/>
              <w:rPr>
                <w:sz w:val="16"/>
                <w:lang w:val="es-ES_tradnl"/>
              </w:rPr>
            </w:pPr>
          </w:p>
        </w:tc>
      </w:tr>
      <w:tr w:rsidR="00C15055" w:rsidRPr="00DD0E0F" w14:paraId="47B23749" w14:textId="77777777" w:rsidTr="00C15055">
        <w:tc>
          <w:tcPr>
            <w:tcW w:w="419" w:type="pct"/>
          </w:tcPr>
          <w:p w14:paraId="6B01E3F2" w14:textId="77777777" w:rsidR="00C15055" w:rsidRPr="00DD0E0F" w:rsidRDefault="00C15055" w:rsidP="00C15055">
            <w:pPr>
              <w:jc w:val="both"/>
              <w:rPr>
                <w:b/>
                <w:sz w:val="16"/>
                <w:lang w:val="es-ES_tradnl"/>
              </w:rPr>
            </w:pPr>
          </w:p>
        </w:tc>
        <w:tc>
          <w:tcPr>
            <w:tcW w:w="1002" w:type="pct"/>
          </w:tcPr>
          <w:p w14:paraId="4292B1D3" w14:textId="77777777" w:rsidR="00C15055" w:rsidRPr="00DD0E0F" w:rsidRDefault="00C15055" w:rsidP="00C15055">
            <w:pPr>
              <w:rPr>
                <w:sz w:val="16"/>
                <w:lang w:val="es-ES_tradnl"/>
              </w:rPr>
            </w:pPr>
            <w:r w:rsidRPr="00DD0E0F">
              <w:rPr>
                <w:sz w:val="16"/>
                <w:lang w:val="es-ES_tradnl"/>
              </w:rPr>
              <w:t>Efecto en cantidad de agua</w:t>
            </w:r>
          </w:p>
        </w:tc>
        <w:tc>
          <w:tcPr>
            <w:tcW w:w="516" w:type="pct"/>
          </w:tcPr>
          <w:p w14:paraId="10BCCFAF" w14:textId="77777777" w:rsidR="00C15055" w:rsidRPr="00DD0E0F" w:rsidRDefault="00C15055" w:rsidP="00C15055">
            <w:pPr>
              <w:jc w:val="both"/>
              <w:rPr>
                <w:sz w:val="16"/>
                <w:lang w:val="es-ES_tradnl"/>
              </w:rPr>
            </w:pPr>
          </w:p>
        </w:tc>
        <w:tc>
          <w:tcPr>
            <w:tcW w:w="474" w:type="pct"/>
          </w:tcPr>
          <w:p w14:paraId="367832DC" w14:textId="77777777" w:rsidR="00C15055" w:rsidRPr="00DD0E0F" w:rsidRDefault="00C15055" w:rsidP="00C15055">
            <w:pPr>
              <w:jc w:val="both"/>
              <w:rPr>
                <w:sz w:val="16"/>
                <w:lang w:val="es-ES_tradnl"/>
              </w:rPr>
            </w:pPr>
          </w:p>
        </w:tc>
        <w:tc>
          <w:tcPr>
            <w:tcW w:w="531" w:type="pct"/>
          </w:tcPr>
          <w:p w14:paraId="3C43E3EF" w14:textId="77777777" w:rsidR="00C15055" w:rsidRPr="00DD0E0F" w:rsidRDefault="00C15055" w:rsidP="00C15055">
            <w:pPr>
              <w:jc w:val="both"/>
              <w:rPr>
                <w:sz w:val="16"/>
                <w:lang w:val="es-ES_tradnl"/>
              </w:rPr>
            </w:pPr>
            <w:r>
              <w:rPr>
                <w:sz w:val="16"/>
                <w:lang w:val="es-ES_tradnl"/>
              </w:rPr>
              <w:t>B</w:t>
            </w:r>
          </w:p>
        </w:tc>
        <w:tc>
          <w:tcPr>
            <w:tcW w:w="472" w:type="pct"/>
          </w:tcPr>
          <w:p w14:paraId="138C22A4" w14:textId="77777777" w:rsidR="00C15055" w:rsidRPr="00DD0E0F" w:rsidRDefault="00C15055" w:rsidP="00C15055">
            <w:pPr>
              <w:jc w:val="both"/>
              <w:rPr>
                <w:sz w:val="16"/>
                <w:lang w:val="es-ES_tradnl"/>
              </w:rPr>
            </w:pPr>
            <w:r>
              <w:rPr>
                <w:sz w:val="16"/>
                <w:lang w:val="es-ES_tradnl"/>
              </w:rPr>
              <w:t>B</w:t>
            </w:r>
          </w:p>
        </w:tc>
        <w:tc>
          <w:tcPr>
            <w:tcW w:w="469" w:type="pct"/>
          </w:tcPr>
          <w:p w14:paraId="0219A6C1" w14:textId="77777777" w:rsidR="00C15055" w:rsidRPr="00964D5B" w:rsidRDefault="00C15055" w:rsidP="00C15055">
            <w:pPr>
              <w:jc w:val="both"/>
              <w:rPr>
                <w:sz w:val="16"/>
                <w:lang w:val="es-ES_tradnl"/>
              </w:rPr>
            </w:pPr>
            <w:r w:rsidRPr="00964D5B">
              <w:rPr>
                <w:sz w:val="16"/>
                <w:lang w:val="es-ES_tradnl"/>
              </w:rPr>
              <w:t>B</w:t>
            </w:r>
          </w:p>
        </w:tc>
        <w:tc>
          <w:tcPr>
            <w:tcW w:w="528" w:type="pct"/>
          </w:tcPr>
          <w:p w14:paraId="2D1EDDEE" w14:textId="77777777" w:rsidR="00C15055" w:rsidRPr="00964D5B" w:rsidRDefault="00C15055" w:rsidP="00C15055">
            <w:pPr>
              <w:jc w:val="both"/>
              <w:rPr>
                <w:sz w:val="16"/>
                <w:lang w:val="es-ES_tradnl"/>
              </w:rPr>
            </w:pPr>
          </w:p>
        </w:tc>
        <w:tc>
          <w:tcPr>
            <w:tcW w:w="589" w:type="pct"/>
          </w:tcPr>
          <w:p w14:paraId="1434C690" w14:textId="77777777" w:rsidR="00C15055" w:rsidRPr="0068051D" w:rsidRDefault="00C15055" w:rsidP="00C15055">
            <w:pPr>
              <w:jc w:val="both"/>
              <w:rPr>
                <w:sz w:val="16"/>
                <w:lang w:val="es-ES_tradnl"/>
              </w:rPr>
            </w:pPr>
          </w:p>
        </w:tc>
      </w:tr>
      <w:tr w:rsidR="00C15055" w:rsidRPr="00DD0E0F" w14:paraId="3D8B8F55" w14:textId="77777777" w:rsidTr="00C15055">
        <w:tc>
          <w:tcPr>
            <w:tcW w:w="419" w:type="pct"/>
          </w:tcPr>
          <w:p w14:paraId="1AFFD579" w14:textId="77777777" w:rsidR="00C15055" w:rsidRPr="00DD0E0F" w:rsidRDefault="00C15055" w:rsidP="00C15055">
            <w:pPr>
              <w:jc w:val="both"/>
              <w:rPr>
                <w:b/>
                <w:sz w:val="16"/>
                <w:lang w:val="es-ES_tradnl"/>
              </w:rPr>
            </w:pPr>
            <w:r w:rsidRPr="00DD0E0F">
              <w:rPr>
                <w:b/>
                <w:sz w:val="16"/>
                <w:lang w:val="es-ES_tradnl"/>
              </w:rPr>
              <w:t>Aire</w:t>
            </w:r>
          </w:p>
        </w:tc>
        <w:tc>
          <w:tcPr>
            <w:tcW w:w="1002" w:type="pct"/>
          </w:tcPr>
          <w:p w14:paraId="63AD3049" w14:textId="77777777" w:rsidR="00C15055" w:rsidRPr="00DD0E0F" w:rsidRDefault="00C15055" w:rsidP="00C15055">
            <w:pPr>
              <w:rPr>
                <w:sz w:val="16"/>
                <w:lang w:val="es-ES_tradnl"/>
              </w:rPr>
            </w:pPr>
            <w:r w:rsidRPr="00DD0E0F">
              <w:rPr>
                <w:sz w:val="16"/>
                <w:lang w:val="es-ES_tradnl"/>
              </w:rPr>
              <w:t>Calidad de aire</w:t>
            </w:r>
          </w:p>
        </w:tc>
        <w:tc>
          <w:tcPr>
            <w:tcW w:w="516" w:type="pct"/>
          </w:tcPr>
          <w:p w14:paraId="06225C9B" w14:textId="77777777" w:rsidR="00C15055" w:rsidRPr="00DD0E0F" w:rsidRDefault="00C15055" w:rsidP="00C15055">
            <w:pPr>
              <w:jc w:val="both"/>
              <w:rPr>
                <w:sz w:val="16"/>
                <w:lang w:val="es-ES_tradnl"/>
              </w:rPr>
            </w:pPr>
            <w:r>
              <w:rPr>
                <w:sz w:val="16"/>
                <w:lang w:val="es-ES_tradnl"/>
              </w:rPr>
              <w:t>B</w:t>
            </w:r>
          </w:p>
        </w:tc>
        <w:tc>
          <w:tcPr>
            <w:tcW w:w="474" w:type="pct"/>
          </w:tcPr>
          <w:p w14:paraId="6F4751FD" w14:textId="77777777" w:rsidR="00C15055" w:rsidRPr="00DD0E0F" w:rsidRDefault="00C15055" w:rsidP="00C15055">
            <w:pPr>
              <w:jc w:val="both"/>
              <w:rPr>
                <w:sz w:val="16"/>
                <w:lang w:val="es-ES_tradnl"/>
              </w:rPr>
            </w:pPr>
            <w:r>
              <w:rPr>
                <w:sz w:val="16"/>
                <w:lang w:val="es-ES_tradnl"/>
              </w:rPr>
              <w:t>B</w:t>
            </w:r>
          </w:p>
        </w:tc>
        <w:tc>
          <w:tcPr>
            <w:tcW w:w="531" w:type="pct"/>
          </w:tcPr>
          <w:p w14:paraId="1E215325" w14:textId="77777777" w:rsidR="00C15055" w:rsidRPr="00DD0E0F" w:rsidRDefault="00C15055" w:rsidP="00C15055">
            <w:pPr>
              <w:jc w:val="both"/>
              <w:rPr>
                <w:sz w:val="16"/>
                <w:lang w:val="es-ES_tradnl"/>
              </w:rPr>
            </w:pPr>
            <w:r>
              <w:rPr>
                <w:sz w:val="16"/>
                <w:lang w:val="es-ES_tradnl"/>
              </w:rPr>
              <w:t>M</w:t>
            </w:r>
          </w:p>
        </w:tc>
        <w:tc>
          <w:tcPr>
            <w:tcW w:w="472" w:type="pct"/>
          </w:tcPr>
          <w:p w14:paraId="7F7F6C35" w14:textId="77777777" w:rsidR="00C15055" w:rsidRPr="00DD0E0F" w:rsidRDefault="00C15055" w:rsidP="00C15055">
            <w:pPr>
              <w:jc w:val="both"/>
              <w:rPr>
                <w:sz w:val="16"/>
                <w:lang w:val="es-ES_tradnl"/>
              </w:rPr>
            </w:pPr>
            <w:r>
              <w:rPr>
                <w:sz w:val="16"/>
                <w:lang w:val="es-ES_tradnl"/>
              </w:rPr>
              <w:t>M</w:t>
            </w:r>
          </w:p>
        </w:tc>
        <w:tc>
          <w:tcPr>
            <w:tcW w:w="469" w:type="pct"/>
          </w:tcPr>
          <w:p w14:paraId="56672F2E" w14:textId="77777777" w:rsidR="00C15055" w:rsidRPr="00964D5B" w:rsidRDefault="00C15055" w:rsidP="00C15055">
            <w:pPr>
              <w:jc w:val="both"/>
              <w:rPr>
                <w:sz w:val="16"/>
                <w:lang w:val="es-ES_tradnl"/>
              </w:rPr>
            </w:pPr>
            <w:r>
              <w:rPr>
                <w:sz w:val="16"/>
                <w:lang w:val="es-ES_tradnl"/>
              </w:rPr>
              <w:t>M</w:t>
            </w:r>
          </w:p>
        </w:tc>
        <w:tc>
          <w:tcPr>
            <w:tcW w:w="528" w:type="pct"/>
          </w:tcPr>
          <w:p w14:paraId="4F89D05A" w14:textId="77777777" w:rsidR="00C15055" w:rsidRPr="00964D5B" w:rsidRDefault="00C15055" w:rsidP="00C15055">
            <w:pPr>
              <w:jc w:val="both"/>
              <w:rPr>
                <w:sz w:val="16"/>
                <w:lang w:val="es-ES_tradnl"/>
              </w:rPr>
            </w:pPr>
            <w:r>
              <w:rPr>
                <w:sz w:val="16"/>
                <w:lang w:val="es-ES_tradnl"/>
              </w:rPr>
              <w:t>+</w:t>
            </w:r>
          </w:p>
        </w:tc>
        <w:tc>
          <w:tcPr>
            <w:tcW w:w="589" w:type="pct"/>
          </w:tcPr>
          <w:p w14:paraId="750AE1F6" w14:textId="77777777" w:rsidR="00C15055" w:rsidRPr="0068051D" w:rsidRDefault="00C15055" w:rsidP="00C15055">
            <w:pPr>
              <w:jc w:val="both"/>
              <w:rPr>
                <w:sz w:val="16"/>
                <w:lang w:val="es-ES_tradnl"/>
              </w:rPr>
            </w:pPr>
            <w:r w:rsidRPr="0068051D">
              <w:rPr>
                <w:sz w:val="16"/>
                <w:lang w:val="es-ES_tradnl"/>
              </w:rPr>
              <w:t>+</w:t>
            </w:r>
          </w:p>
        </w:tc>
      </w:tr>
      <w:tr w:rsidR="00C15055" w:rsidRPr="00DD0E0F" w14:paraId="75B4C3A4" w14:textId="77777777" w:rsidTr="00C15055">
        <w:tc>
          <w:tcPr>
            <w:tcW w:w="419" w:type="pct"/>
          </w:tcPr>
          <w:p w14:paraId="2E067830" w14:textId="77777777" w:rsidR="00C15055" w:rsidRPr="00DD0E0F" w:rsidRDefault="00C15055" w:rsidP="00C15055">
            <w:pPr>
              <w:jc w:val="both"/>
              <w:rPr>
                <w:b/>
                <w:sz w:val="16"/>
                <w:lang w:val="es-ES_tradnl"/>
              </w:rPr>
            </w:pPr>
          </w:p>
        </w:tc>
        <w:tc>
          <w:tcPr>
            <w:tcW w:w="1002" w:type="pct"/>
          </w:tcPr>
          <w:p w14:paraId="493D87C7" w14:textId="77777777" w:rsidR="00C15055" w:rsidRPr="00DD0E0F" w:rsidRDefault="00C15055" w:rsidP="00C15055">
            <w:pPr>
              <w:rPr>
                <w:sz w:val="16"/>
                <w:lang w:val="es-ES_tradnl"/>
              </w:rPr>
            </w:pPr>
            <w:r w:rsidRPr="00DD0E0F">
              <w:rPr>
                <w:sz w:val="16"/>
                <w:lang w:val="es-ES_tradnl"/>
              </w:rPr>
              <w:t>Ruido</w:t>
            </w:r>
          </w:p>
        </w:tc>
        <w:tc>
          <w:tcPr>
            <w:tcW w:w="516" w:type="pct"/>
          </w:tcPr>
          <w:p w14:paraId="588EBBED" w14:textId="77777777" w:rsidR="00C15055" w:rsidRPr="00DD0E0F" w:rsidRDefault="00C15055" w:rsidP="00C15055">
            <w:pPr>
              <w:jc w:val="both"/>
              <w:rPr>
                <w:sz w:val="16"/>
                <w:lang w:val="es-ES_tradnl"/>
              </w:rPr>
            </w:pPr>
          </w:p>
        </w:tc>
        <w:tc>
          <w:tcPr>
            <w:tcW w:w="474" w:type="pct"/>
          </w:tcPr>
          <w:p w14:paraId="76CC5CBE" w14:textId="77777777" w:rsidR="00C15055" w:rsidRPr="00DD0E0F" w:rsidRDefault="00C15055" w:rsidP="00C15055">
            <w:pPr>
              <w:jc w:val="both"/>
              <w:rPr>
                <w:sz w:val="16"/>
                <w:lang w:val="es-ES_tradnl"/>
              </w:rPr>
            </w:pPr>
          </w:p>
        </w:tc>
        <w:tc>
          <w:tcPr>
            <w:tcW w:w="531" w:type="pct"/>
          </w:tcPr>
          <w:p w14:paraId="190EE993" w14:textId="77777777" w:rsidR="00C15055" w:rsidRPr="00DD0E0F" w:rsidRDefault="00C15055" w:rsidP="00C15055">
            <w:pPr>
              <w:jc w:val="both"/>
              <w:rPr>
                <w:sz w:val="16"/>
                <w:lang w:val="es-ES_tradnl"/>
              </w:rPr>
            </w:pPr>
            <w:r w:rsidRPr="00DD0E0F">
              <w:rPr>
                <w:sz w:val="16"/>
                <w:lang w:val="es-ES_tradnl"/>
              </w:rPr>
              <w:t>B</w:t>
            </w:r>
          </w:p>
        </w:tc>
        <w:tc>
          <w:tcPr>
            <w:tcW w:w="472" w:type="pct"/>
          </w:tcPr>
          <w:p w14:paraId="6C236C50" w14:textId="77777777" w:rsidR="00C15055" w:rsidRPr="00DD0E0F" w:rsidRDefault="00C15055" w:rsidP="00C15055">
            <w:pPr>
              <w:jc w:val="both"/>
              <w:rPr>
                <w:sz w:val="16"/>
                <w:lang w:val="es-ES_tradnl"/>
              </w:rPr>
            </w:pPr>
          </w:p>
        </w:tc>
        <w:tc>
          <w:tcPr>
            <w:tcW w:w="469" w:type="pct"/>
          </w:tcPr>
          <w:p w14:paraId="25FF36F2" w14:textId="77777777" w:rsidR="00C15055" w:rsidRPr="00964D5B" w:rsidRDefault="00C15055" w:rsidP="00C15055">
            <w:pPr>
              <w:jc w:val="both"/>
              <w:rPr>
                <w:sz w:val="16"/>
                <w:lang w:val="es-ES_tradnl"/>
              </w:rPr>
            </w:pPr>
            <w:r w:rsidRPr="00964D5B">
              <w:rPr>
                <w:sz w:val="16"/>
                <w:lang w:val="es-ES_tradnl"/>
              </w:rPr>
              <w:t>B</w:t>
            </w:r>
          </w:p>
        </w:tc>
        <w:tc>
          <w:tcPr>
            <w:tcW w:w="528" w:type="pct"/>
          </w:tcPr>
          <w:p w14:paraId="4AEB9B62" w14:textId="77777777" w:rsidR="00C15055" w:rsidRPr="00964D5B" w:rsidRDefault="00C15055" w:rsidP="00C15055">
            <w:pPr>
              <w:jc w:val="both"/>
              <w:rPr>
                <w:sz w:val="16"/>
                <w:lang w:val="es-ES_tradnl"/>
              </w:rPr>
            </w:pPr>
          </w:p>
        </w:tc>
        <w:tc>
          <w:tcPr>
            <w:tcW w:w="589" w:type="pct"/>
          </w:tcPr>
          <w:p w14:paraId="4BB4E4A7" w14:textId="77777777" w:rsidR="00C15055" w:rsidRPr="0068051D" w:rsidRDefault="00C15055" w:rsidP="00C15055">
            <w:pPr>
              <w:jc w:val="both"/>
              <w:rPr>
                <w:sz w:val="16"/>
                <w:lang w:val="es-ES_tradnl"/>
              </w:rPr>
            </w:pPr>
            <w:r w:rsidRPr="0068051D">
              <w:rPr>
                <w:sz w:val="16"/>
                <w:lang w:val="es-ES_tradnl"/>
              </w:rPr>
              <w:t>B</w:t>
            </w:r>
          </w:p>
        </w:tc>
      </w:tr>
      <w:tr w:rsidR="00C15055" w:rsidRPr="00DD0E0F" w14:paraId="1159C92F" w14:textId="77777777" w:rsidTr="00C15055">
        <w:tc>
          <w:tcPr>
            <w:tcW w:w="419" w:type="pct"/>
          </w:tcPr>
          <w:p w14:paraId="32C256C7" w14:textId="77777777" w:rsidR="00C15055" w:rsidRPr="00DD0E0F" w:rsidRDefault="00C15055" w:rsidP="00C15055">
            <w:pPr>
              <w:jc w:val="both"/>
              <w:rPr>
                <w:b/>
                <w:sz w:val="16"/>
                <w:lang w:val="es-ES_tradnl"/>
              </w:rPr>
            </w:pPr>
          </w:p>
        </w:tc>
        <w:tc>
          <w:tcPr>
            <w:tcW w:w="1002" w:type="pct"/>
          </w:tcPr>
          <w:p w14:paraId="6487CEDB" w14:textId="77777777" w:rsidR="00C15055" w:rsidRPr="00DD0E0F" w:rsidRDefault="00C15055" w:rsidP="00C15055">
            <w:pPr>
              <w:rPr>
                <w:sz w:val="16"/>
                <w:lang w:val="es-ES_tradnl"/>
              </w:rPr>
            </w:pPr>
            <w:r w:rsidRPr="00DD0E0F">
              <w:rPr>
                <w:sz w:val="16"/>
                <w:lang w:val="es-ES_tradnl"/>
              </w:rPr>
              <w:t>Mal olor</w:t>
            </w:r>
          </w:p>
        </w:tc>
        <w:tc>
          <w:tcPr>
            <w:tcW w:w="516" w:type="pct"/>
          </w:tcPr>
          <w:p w14:paraId="49179B19" w14:textId="77777777" w:rsidR="00C15055" w:rsidRPr="00DD0E0F" w:rsidRDefault="00C15055" w:rsidP="00C15055">
            <w:pPr>
              <w:jc w:val="both"/>
              <w:rPr>
                <w:sz w:val="16"/>
                <w:lang w:val="es-ES_tradnl"/>
              </w:rPr>
            </w:pPr>
          </w:p>
        </w:tc>
        <w:tc>
          <w:tcPr>
            <w:tcW w:w="474" w:type="pct"/>
          </w:tcPr>
          <w:p w14:paraId="29A5EB5F" w14:textId="77777777" w:rsidR="00C15055" w:rsidRPr="00DD0E0F" w:rsidRDefault="00C15055" w:rsidP="00C15055">
            <w:pPr>
              <w:jc w:val="both"/>
              <w:rPr>
                <w:sz w:val="16"/>
                <w:lang w:val="es-ES_tradnl"/>
              </w:rPr>
            </w:pPr>
          </w:p>
        </w:tc>
        <w:tc>
          <w:tcPr>
            <w:tcW w:w="531" w:type="pct"/>
          </w:tcPr>
          <w:p w14:paraId="5D435475" w14:textId="77777777" w:rsidR="00C15055" w:rsidRPr="00DD0E0F" w:rsidRDefault="00C15055" w:rsidP="00C15055">
            <w:pPr>
              <w:jc w:val="both"/>
              <w:rPr>
                <w:sz w:val="16"/>
                <w:lang w:val="es-ES_tradnl"/>
              </w:rPr>
            </w:pPr>
          </w:p>
        </w:tc>
        <w:tc>
          <w:tcPr>
            <w:tcW w:w="472" w:type="pct"/>
          </w:tcPr>
          <w:p w14:paraId="7B0BE823" w14:textId="77777777" w:rsidR="00C15055" w:rsidRPr="00DD0E0F" w:rsidRDefault="00C15055" w:rsidP="00C15055">
            <w:pPr>
              <w:jc w:val="both"/>
              <w:rPr>
                <w:sz w:val="16"/>
                <w:lang w:val="es-ES_tradnl"/>
              </w:rPr>
            </w:pPr>
          </w:p>
        </w:tc>
        <w:tc>
          <w:tcPr>
            <w:tcW w:w="469" w:type="pct"/>
          </w:tcPr>
          <w:p w14:paraId="12D58C8A" w14:textId="77777777" w:rsidR="00C15055" w:rsidRPr="00964D5B" w:rsidRDefault="00C15055" w:rsidP="00C15055">
            <w:pPr>
              <w:jc w:val="both"/>
              <w:rPr>
                <w:sz w:val="16"/>
                <w:lang w:val="es-ES_tradnl"/>
              </w:rPr>
            </w:pPr>
            <w:r>
              <w:rPr>
                <w:sz w:val="16"/>
                <w:lang w:val="es-ES_tradnl"/>
              </w:rPr>
              <w:t>M</w:t>
            </w:r>
          </w:p>
        </w:tc>
        <w:tc>
          <w:tcPr>
            <w:tcW w:w="528" w:type="pct"/>
          </w:tcPr>
          <w:p w14:paraId="257D4D7F" w14:textId="77777777" w:rsidR="00C15055" w:rsidRPr="00964D5B" w:rsidRDefault="00C15055" w:rsidP="00C15055">
            <w:pPr>
              <w:jc w:val="both"/>
              <w:rPr>
                <w:sz w:val="16"/>
                <w:lang w:val="es-ES_tradnl"/>
              </w:rPr>
            </w:pPr>
          </w:p>
        </w:tc>
        <w:tc>
          <w:tcPr>
            <w:tcW w:w="589" w:type="pct"/>
          </w:tcPr>
          <w:p w14:paraId="5312BFED" w14:textId="77777777" w:rsidR="00C15055" w:rsidRPr="0068051D" w:rsidRDefault="00C15055" w:rsidP="00C15055">
            <w:pPr>
              <w:jc w:val="both"/>
              <w:rPr>
                <w:sz w:val="16"/>
                <w:lang w:val="es-ES_tradnl"/>
              </w:rPr>
            </w:pPr>
          </w:p>
        </w:tc>
      </w:tr>
      <w:tr w:rsidR="00C15055" w:rsidRPr="00DD0E0F" w14:paraId="6B8DBEDB" w14:textId="77777777" w:rsidTr="00C15055">
        <w:tc>
          <w:tcPr>
            <w:tcW w:w="419" w:type="pct"/>
          </w:tcPr>
          <w:p w14:paraId="3C87BAA2" w14:textId="77777777" w:rsidR="00C15055" w:rsidRPr="00DD0E0F" w:rsidRDefault="00C15055" w:rsidP="00C15055">
            <w:pPr>
              <w:jc w:val="both"/>
              <w:rPr>
                <w:b/>
                <w:sz w:val="16"/>
                <w:lang w:val="es-ES_tradnl"/>
              </w:rPr>
            </w:pPr>
          </w:p>
        </w:tc>
        <w:tc>
          <w:tcPr>
            <w:tcW w:w="1002" w:type="pct"/>
          </w:tcPr>
          <w:p w14:paraId="3E0FB949" w14:textId="77777777" w:rsidR="00C15055" w:rsidRPr="00DD0E0F" w:rsidRDefault="00C15055" w:rsidP="00C15055">
            <w:pPr>
              <w:rPr>
                <w:sz w:val="16"/>
                <w:lang w:val="es-ES_tradnl"/>
              </w:rPr>
            </w:pPr>
            <w:r w:rsidRPr="00DD0E0F">
              <w:rPr>
                <w:sz w:val="16"/>
                <w:lang w:val="es-ES_tradnl"/>
              </w:rPr>
              <w:t>Contaminación visual</w:t>
            </w:r>
          </w:p>
        </w:tc>
        <w:tc>
          <w:tcPr>
            <w:tcW w:w="516" w:type="pct"/>
          </w:tcPr>
          <w:p w14:paraId="7C43F697" w14:textId="77777777" w:rsidR="00C15055" w:rsidRPr="00DD0E0F" w:rsidRDefault="00C15055" w:rsidP="00C15055">
            <w:pPr>
              <w:jc w:val="both"/>
              <w:rPr>
                <w:sz w:val="16"/>
                <w:lang w:val="es-ES_tradnl"/>
              </w:rPr>
            </w:pPr>
          </w:p>
        </w:tc>
        <w:tc>
          <w:tcPr>
            <w:tcW w:w="474" w:type="pct"/>
          </w:tcPr>
          <w:p w14:paraId="5657ED39" w14:textId="77777777" w:rsidR="00C15055" w:rsidRPr="00DD0E0F" w:rsidRDefault="00C15055" w:rsidP="00C15055">
            <w:pPr>
              <w:jc w:val="both"/>
              <w:rPr>
                <w:sz w:val="16"/>
                <w:lang w:val="es-ES_tradnl"/>
              </w:rPr>
            </w:pPr>
          </w:p>
        </w:tc>
        <w:tc>
          <w:tcPr>
            <w:tcW w:w="531" w:type="pct"/>
          </w:tcPr>
          <w:p w14:paraId="063492FB" w14:textId="77777777" w:rsidR="00C15055" w:rsidRPr="00DD0E0F" w:rsidRDefault="00C15055" w:rsidP="00C15055">
            <w:pPr>
              <w:jc w:val="both"/>
              <w:rPr>
                <w:sz w:val="16"/>
                <w:lang w:val="es-ES_tradnl"/>
              </w:rPr>
            </w:pPr>
          </w:p>
        </w:tc>
        <w:tc>
          <w:tcPr>
            <w:tcW w:w="472" w:type="pct"/>
          </w:tcPr>
          <w:p w14:paraId="29F7508C" w14:textId="77777777" w:rsidR="00C15055" w:rsidRPr="00DD0E0F" w:rsidRDefault="00C15055" w:rsidP="00C15055">
            <w:pPr>
              <w:jc w:val="both"/>
              <w:rPr>
                <w:sz w:val="16"/>
                <w:lang w:val="es-ES_tradnl"/>
              </w:rPr>
            </w:pPr>
          </w:p>
        </w:tc>
        <w:tc>
          <w:tcPr>
            <w:tcW w:w="469" w:type="pct"/>
          </w:tcPr>
          <w:p w14:paraId="0FD9C887" w14:textId="77777777" w:rsidR="00C15055" w:rsidRPr="00964D5B" w:rsidRDefault="00C15055" w:rsidP="00C15055">
            <w:pPr>
              <w:jc w:val="both"/>
              <w:rPr>
                <w:sz w:val="16"/>
                <w:lang w:val="es-ES_tradnl"/>
              </w:rPr>
            </w:pPr>
            <w:r w:rsidRPr="00964D5B">
              <w:rPr>
                <w:sz w:val="16"/>
                <w:lang w:val="es-ES_tradnl"/>
              </w:rPr>
              <w:t>B</w:t>
            </w:r>
            <w:r>
              <w:rPr>
                <w:sz w:val="16"/>
                <w:lang w:val="es-ES_tradnl"/>
              </w:rPr>
              <w:t>-M</w:t>
            </w:r>
          </w:p>
        </w:tc>
        <w:tc>
          <w:tcPr>
            <w:tcW w:w="528" w:type="pct"/>
          </w:tcPr>
          <w:p w14:paraId="30EEA954" w14:textId="77777777" w:rsidR="00C15055" w:rsidRPr="00964D5B" w:rsidRDefault="00C15055" w:rsidP="00C15055">
            <w:pPr>
              <w:jc w:val="both"/>
              <w:rPr>
                <w:sz w:val="16"/>
                <w:lang w:val="es-ES_tradnl"/>
              </w:rPr>
            </w:pPr>
            <w:r>
              <w:rPr>
                <w:sz w:val="16"/>
                <w:lang w:val="es-ES_tradnl"/>
              </w:rPr>
              <w:t>B-M</w:t>
            </w:r>
          </w:p>
        </w:tc>
        <w:tc>
          <w:tcPr>
            <w:tcW w:w="589" w:type="pct"/>
          </w:tcPr>
          <w:p w14:paraId="4EE2BD87" w14:textId="77777777" w:rsidR="00C15055" w:rsidRPr="0068051D" w:rsidRDefault="00C15055" w:rsidP="00C15055">
            <w:pPr>
              <w:jc w:val="both"/>
              <w:rPr>
                <w:sz w:val="16"/>
                <w:lang w:val="es-ES_tradnl"/>
              </w:rPr>
            </w:pPr>
            <w:r w:rsidRPr="0068051D">
              <w:rPr>
                <w:sz w:val="16"/>
                <w:lang w:val="es-ES_tradnl"/>
              </w:rPr>
              <w:t>B-M</w:t>
            </w:r>
          </w:p>
        </w:tc>
      </w:tr>
      <w:tr w:rsidR="00C15055" w:rsidRPr="00DD0E0F" w14:paraId="2F926051" w14:textId="77777777" w:rsidTr="00C15055">
        <w:tc>
          <w:tcPr>
            <w:tcW w:w="419" w:type="pct"/>
          </w:tcPr>
          <w:p w14:paraId="37DFB718" w14:textId="77777777" w:rsidR="00C15055" w:rsidRPr="00DD0E0F" w:rsidRDefault="00C15055" w:rsidP="00C15055">
            <w:pPr>
              <w:jc w:val="both"/>
              <w:rPr>
                <w:b/>
                <w:sz w:val="16"/>
                <w:lang w:val="es-ES_tradnl"/>
              </w:rPr>
            </w:pPr>
            <w:r w:rsidRPr="00DD0E0F">
              <w:rPr>
                <w:b/>
                <w:sz w:val="16"/>
                <w:lang w:val="es-ES_tradnl"/>
              </w:rPr>
              <w:t>Flora</w:t>
            </w:r>
          </w:p>
        </w:tc>
        <w:tc>
          <w:tcPr>
            <w:tcW w:w="1002" w:type="pct"/>
          </w:tcPr>
          <w:p w14:paraId="1C7FDDFA" w14:textId="77777777" w:rsidR="00C15055" w:rsidRPr="00DD0E0F" w:rsidRDefault="00C15055" w:rsidP="00C15055">
            <w:pPr>
              <w:rPr>
                <w:sz w:val="16"/>
                <w:lang w:val="es-ES_tradnl"/>
              </w:rPr>
            </w:pPr>
            <w:r w:rsidRPr="00DD0E0F">
              <w:rPr>
                <w:sz w:val="16"/>
                <w:lang w:val="es-ES_tradnl"/>
              </w:rPr>
              <w:t>Pérdida capa vegetal</w:t>
            </w:r>
          </w:p>
        </w:tc>
        <w:tc>
          <w:tcPr>
            <w:tcW w:w="516" w:type="pct"/>
          </w:tcPr>
          <w:p w14:paraId="70737385" w14:textId="77777777" w:rsidR="00C15055" w:rsidRPr="00DD0E0F" w:rsidRDefault="00C15055" w:rsidP="00C15055">
            <w:pPr>
              <w:jc w:val="both"/>
              <w:rPr>
                <w:sz w:val="16"/>
                <w:lang w:val="es-ES_tradnl"/>
              </w:rPr>
            </w:pPr>
          </w:p>
        </w:tc>
        <w:tc>
          <w:tcPr>
            <w:tcW w:w="474" w:type="pct"/>
          </w:tcPr>
          <w:p w14:paraId="18239BE5" w14:textId="77777777" w:rsidR="00C15055" w:rsidRPr="00DD0E0F" w:rsidRDefault="00C15055" w:rsidP="00C15055">
            <w:pPr>
              <w:jc w:val="both"/>
              <w:rPr>
                <w:sz w:val="16"/>
                <w:lang w:val="es-ES_tradnl"/>
              </w:rPr>
            </w:pPr>
          </w:p>
        </w:tc>
        <w:tc>
          <w:tcPr>
            <w:tcW w:w="531" w:type="pct"/>
          </w:tcPr>
          <w:p w14:paraId="29206D4B" w14:textId="77777777" w:rsidR="00C15055" w:rsidRPr="00DD0E0F" w:rsidRDefault="00C15055" w:rsidP="00C15055">
            <w:pPr>
              <w:jc w:val="both"/>
              <w:rPr>
                <w:sz w:val="16"/>
                <w:lang w:val="es-ES_tradnl"/>
              </w:rPr>
            </w:pPr>
          </w:p>
        </w:tc>
        <w:tc>
          <w:tcPr>
            <w:tcW w:w="472" w:type="pct"/>
          </w:tcPr>
          <w:p w14:paraId="5C0DAC90" w14:textId="77777777" w:rsidR="00C15055" w:rsidRPr="00DD0E0F" w:rsidRDefault="00C15055" w:rsidP="00C15055">
            <w:pPr>
              <w:jc w:val="both"/>
              <w:rPr>
                <w:sz w:val="16"/>
                <w:lang w:val="es-ES_tradnl"/>
              </w:rPr>
            </w:pPr>
          </w:p>
        </w:tc>
        <w:tc>
          <w:tcPr>
            <w:tcW w:w="469" w:type="pct"/>
          </w:tcPr>
          <w:p w14:paraId="13A1F3BF" w14:textId="77777777" w:rsidR="00C15055" w:rsidRPr="00964D5B" w:rsidRDefault="00C15055" w:rsidP="00C15055">
            <w:pPr>
              <w:jc w:val="both"/>
              <w:rPr>
                <w:sz w:val="16"/>
                <w:lang w:val="es-ES_tradnl"/>
              </w:rPr>
            </w:pPr>
            <w:r w:rsidRPr="00964D5B">
              <w:rPr>
                <w:sz w:val="16"/>
                <w:lang w:val="es-ES_tradnl"/>
              </w:rPr>
              <w:t>M</w:t>
            </w:r>
          </w:p>
        </w:tc>
        <w:tc>
          <w:tcPr>
            <w:tcW w:w="528" w:type="pct"/>
          </w:tcPr>
          <w:p w14:paraId="47109B49" w14:textId="77777777" w:rsidR="00C15055" w:rsidRPr="00964D5B" w:rsidRDefault="00C15055" w:rsidP="00C15055">
            <w:pPr>
              <w:jc w:val="both"/>
              <w:rPr>
                <w:sz w:val="16"/>
                <w:lang w:val="es-ES_tradnl"/>
              </w:rPr>
            </w:pPr>
            <w:r>
              <w:rPr>
                <w:sz w:val="16"/>
                <w:lang w:val="es-ES_tradnl"/>
              </w:rPr>
              <w:t>B</w:t>
            </w:r>
          </w:p>
        </w:tc>
        <w:tc>
          <w:tcPr>
            <w:tcW w:w="589" w:type="pct"/>
          </w:tcPr>
          <w:p w14:paraId="6322227F" w14:textId="77777777" w:rsidR="00C15055" w:rsidRPr="0068051D" w:rsidRDefault="00C15055" w:rsidP="00C15055">
            <w:pPr>
              <w:jc w:val="both"/>
              <w:rPr>
                <w:sz w:val="16"/>
                <w:lang w:val="es-ES_tradnl"/>
              </w:rPr>
            </w:pPr>
            <w:r w:rsidRPr="0068051D">
              <w:rPr>
                <w:sz w:val="16"/>
                <w:lang w:val="es-ES_tradnl"/>
              </w:rPr>
              <w:t>B</w:t>
            </w:r>
          </w:p>
        </w:tc>
      </w:tr>
      <w:tr w:rsidR="00C15055" w:rsidRPr="00DD0E0F" w14:paraId="4543D25B" w14:textId="77777777" w:rsidTr="00C15055">
        <w:tc>
          <w:tcPr>
            <w:tcW w:w="419" w:type="pct"/>
          </w:tcPr>
          <w:p w14:paraId="1D85D8C6" w14:textId="77777777" w:rsidR="00C15055" w:rsidRPr="00DD0E0F" w:rsidRDefault="00C15055" w:rsidP="00C15055">
            <w:pPr>
              <w:jc w:val="both"/>
              <w:rPr>
                <w:b/>
                <w:sz w:val="16"/>
                <w:lang w:val="es-ES_tradnl"/>
              </w:rPr>
            </w:pPr>
          </w:p>
        </w:tc>
        <w:tc>
          <w:tcPr>
            <w:tcW w:w="1002" w:type="pct"/>
          </w:tcPr>
          <w:p w14:paraId="32D9D323" w14:textId="77777777" w:rsidR="00C15055" w:rsidRPr="00DD0E0F" w:rsidRDefault="00C15055" w:rsidP="00C15055">
            <w:pPr>
              <w:rPr>
                <w:sz w:val="16"/>
                <w:lang w:val="es-ES_tradnl"/>
              </w:rPr>
            </w:pPr>
            <w:r>
              <w:rPr>
                <w:sz w:val="16"/>
                <w:lang w:val="es-ES_tradnl"/>
              </w:rPr>
              <w:t>Afección flora marina</w:t>
            </w:r>
          </w:p>
        </w:tc>
        <w:tc>
          <w:tcPr>
            <w:tcW w:w="516" w:type="pct"/>
          </w:tcPr>
          <w:p w14:paraId="6985A9D3" w14:textId="77777777" w:rsidR="00C15055" w:rsidRPr="00DD0E0F" w:rsidRDefault="00C15055" w:rsidP="00C15055">
            <w:pPr>
              <w:jc w:val="both"/>
              <w:rPr>
                <w:sz w:val="16"/>
                <w:lang w:val="es-ES_tradnl"/>
              </w:rPr>
            </w:pPr>
          </w:p>
        </w:tc>
        <w:tc>
          <w:tcPr>
            <w:tcW w:w="474" w:type="pct"/>
          </w:tcPr>
          <w:p w14:paraId="47D0E1C3" w14:textId="77777777" w:rsidR="00C15055" w:rsidRPr="00DD0E0F" w:rsidRDefault="00C15055" w:rsidP="00C15055">
            <w:pPr>
              <w:jc w:val="both"/>
              <w:rPr>
                <w:sz w:val="16"/>
                <w:lang w:val="es-ES_tradnl"/>
              </w:rPr>
            </w:pPr>
            <w:r>
              <w:rPr>
                <w:sz w:val="16"/>
                <w:lang w:val="es-ES_tradnl"/>
              </w:rPr>
              <w:t>B</w:t>
            </w:r>
          </w:p>
        </w:tc>
        <w:tc>
          <w:tcPr>
            <w:tcW w:w="531" w:type="pct"/>
          </w:tcPr>
          <w:p w14:paraId="3371D513" w14:textId="77777777" w:rsidR="00C15055" w:rsidRPr="00DD0E0F" w:rsidRDefault="00C15055" w:rsidP="00C15055">
            <w:pPr>
              <w:jc w:val="both"/>
              <w:rPr>
                <w:sz w:val="16"/>
                <w:lang w:val="es-ES_tradnl"/>
              </w:rPr>
            </w:pPr>
          </w:p>
        </w:tc>
        <w:tc>
          <w:tcPr>
            <w:tcW w:w="472" w:type="pct"/>
          </w:tcPr>
          <w:p w14:paraId="31080E93" w14:textId="77777777" w:rsidR="00C15055" w:rsidRPr="00DD0E0F" w:rsidRDefault="00C15055" w:rsidP="00C15055">
            <w:pPr>
              <w:jc w:val="both"/>
              <w:rPr>
                <w:sz w:val="16"/>
                <w:lang w:val="es-ES_tradnl"/>
              </w:rPr>
            </w:pPr>
          </w:p>
        </w:tc>
        <w:tc>
          <w:tcPr>
            <w:tcW w:w="469" w:type="pct"/>
          </w:tcPr>
          <w:p w14:paraId="1D23DA9F" w14:textId="77777777" w:rsidR="00C15055" w:rsidRPr="00964D5B" w:rsidRDefault="00C15055" w:rsidP="00C15055">
            <w:pPr>
              <w:jc w:val="both"/>
              <w:rPr>
                <w:sz w:val="16"/>
                <w:lang w:val="es-ES_tradnl"/>
              </w:rPr>
            </w:pPr>
          </w:p>
        </w:tc>
        <w:tc>
          <w:tcPr>
            <w:tcW w:w="528" w:type="pct"/>
          </w:tcPr>
          <w:p w14:paraId="0386C89A" w14:textId="77777777" w:rsidR="00C15055" w:rsidRDefault="00C15055" w:rsidP="00C15055">
            <w:pPr>
              <w:jc w:val="both"/>
              <w:rPr>
                <w:sz w:val="16"/>
                <w:lang w:val="es-ES_tradnl"/>
              </w:rPr>
            </w:pPr>
          </w:p>
        </w:tc>
        <w:tc>
          <w:tcPr>
            <w:tcW w:w="589" w:type="pct"/>
          </w:tcPr>
          <w:p w14:paraId="64CA7051" w14:textId="77777777" w:rsidR="00C15055" w:rsidRPr="0068051D" w:rsidRDefault="00C15055" w:rsidP="00C15055">
            <w:pPr>
              <w:jc w:val="both"/>
              <w:rPr>
                <w:sz w:val="16"/>
                <w:lang w:val="es-ES_tradnl"/>
              </w:rPr>
            </w:pPr>
          </w:p>
        </w:tc>
      </w:tr>
      <w:tr w:rsidR="00C15055" w:rsidRPr="00DD0E0F" w14:paraId="668E80F3" w14:textId="77777777" w:rsidTr="00C15055">
        <w:tc>
          <w:tcPr>
            <w:tcW w:w="419" w:type="pct"/>
          </w:tcPr>
          <w:p w14:paraId="55E9BB5C" w14:textId="77777777" w:rsidR="00C15055" w:rsidRPr="00DD0E0F" w:rsidRDefault="00C15055" w:rsidP="00C15055">
            <w:pPr>
              <w:jc w:val="both"/>
              <w:rPr>
                <w:b/>
                <w:sz w:val="16"/>
                <w:lang w:val="es-ES_tradnl"/>
              </w:rPr>
            </w:pPr>
          </w:p>
        </w:tc>
        <w:tc>
          <w:tcPr>
            <w:tcW w:w="1002" w:type="pct"/>
          </w:tcPr>
          <w:p w14:paraId="02C58B26" w14:textId="77777777" w:rsidR="00C15055" w:rsidRPr="00DD0E0F" w:rsidRDefault="00C15055" w:rsidP="00C15055">
            <w:pPr>
              <w:rPr>
                <w:sz w:val="16"/>
                <w:lang w:val="es-ES_tradnl"/>
              </w:rPr>
            </w:pPr>
            <w:r w:rsidRPr="00DD0E0F">
              <w:rPr>
                <w:sz w:val="16"/>
                <w:lang w:val="es-ES_tradnl"/>
              </w:rPr>
              <w:t>Deforestación</w:t>
            </w:r>
          </w:p>
        </w:tc>
        <w:tc>
          <w:tcPr>
            <w:tcW w:w="516" w:type="pct"/>
          </w:tcPr>
          <w:p w14:paraId="6F77D24C" w14:textId="77777777" w:rsidR="00C15055" w:rsidRPr="00DD0E0F" w:rsidRDefault="00C15055" w:rsidP="00C15055">
            <w:pPr>
              <w:jc w:val="both"/>
              <w:rPr>
                <w:sz w:val="16"/>
                <w:lang w:val="es-ES_tradnl"/>
              </w:rPr>
            </w:pPr>
          </w:p>
        </w:tc>
        <w:tc>
          <w:tcPr>
            <w:tcW w:w="474" w:type="pct"/>
          </w:tcPr>
          <w:p w14:paraId="62CB8EDE" w14:textId="77777777" w:rsidR="00C15055" w:rsidRPr="00DD0E0F" w:rsidRDefault="00C15055" w:rsidP="00C15055">
            <w:pPr>
              <w:jc w:val="both"/>
              <w:rPr>
                <w:sz w:val="16"/>
                <w:lang w:val="es-ES_tradnl"/>
              </w:rPr>
            </w:pPr>
          </w:p>
        </w:tc>
        <w:tc>
          <w:tcPr>
            <w:tcW w:w="531" w:type="pct"/>
          </w:tcPr>
          <w:p w14:paraId="3634C2BA" w14:textId="77777777" w:rsidR="00C15055" w:rsidRPr="00DD0E0F" w:rsidRDefault="00C15055" w:rsidP="00C15055">
            <w:pPr>
              <w:jc w:val="both"/>
              <w:rPr>
                <w:sz w:val="16"/>
                <w:lang w:val="es-ES_tradnl"/>
              </w:rPr>
            </w:pPr>
          </w:p>
        </w:tc>
        <w:tc>
          <w:tcPr>
            <w:tcW w:w="472" w:type="pct"/>
          </w:tcPr>
          <w:p w14:paraId="211F1883" w14:textId="77777777" w:rsidR="00C15055" w:rsidRPr="00DD0E0F" w:rsidRDefault="00C15055" w:rsidP="00C15055">
            <w:pPr>
              <w:jc w:val="both"/>
              <w:rPr>
                <w:sz w:val="16"/>
                <w:lang w:val="es-ES_tradnl"/>
              </w:rPr>
            </w:pPr>
          </w:p>
        </w:tc>
        <w:tc>
          <w:tcPr>
            <w:tcW w:w="469" w:type="pct"/>
          </w:tcPr>
          <w:p w14:paraId="40FC233F" w14:textId="77777777" w:rsidR="00C15055" w:rsidRPr="00964D5B" w:rsidRDefault="00C15055" w:rsidP="00C15055">
            <w:pPr>
              <w:jc w:val="both"/>
              <w:rPr>
                <w:sz w:val="16"/>
                <w:lang w:val="es-ES_tradnl"/>
              </w:rPr>
            </w:pPr>
            <w:r w:rsidRPr="00964D5B">
              <w:rPr>
                <w:sz w:val="16"/>
                <w:lang w:val="es-ES_tradnl"/>
              </w:rPr>
              <w:t>B</w:t>
            </w:r>
          </w:p>
        </w:tc>
        <w:tc>
          <w:tcPr>
            <w:tcW w:w="528" w:type="pct"/>
          </w:tcPr>
          <w:p w14:paraId="23E0F092" w14:textId="77777777" w:rsidR="00C15055" w:rsidRPr="00964D5B" w:rsidRDefault="00C15055" w:rsidP="00C15055">
            <w:pPr>
              <w:jc w:val="both"/>
              <w:rPr>
                <w:sz w:val="16"/>
                <w:lang w:val="es-ES_tradnl"/>
              </w:rPr>
            </w:pPr>
            <w:r>
              <w:rPr>
                <w:sz w:val="16"/>
                <w:lang w:val="es-ES_tradnl"/>
              </w:rPr>
              <w:t>B</w:t>
            </w:r>
          </w:p>
        </w:tc>
        <w:tc>
          <w:tcPr>
            <w:tcW w:w="589" w:type="pct"/>
          </w:tcPr>
          <w:p w14:paraId="0779CBDD" w14:textId="77777777" w:rsidR="00C15055" w:rsidRPr="0068051D" w:rsidRDefault="00C15055" w:rsidP="00C15055">
            <w:pPr>
              <w:jc w:val="both"/>
              <w:rPr>
                <w:sz w:val="16"/>
                <w:lang w:val="es-ES_tradnl"/>
              </w:rPr>
            </w:pPr>
            <w:r w:rsidRPr="0068051D">
              <w:rPr>
                <w:sz w:val="16"/>
                <w:lang w:val="es-ES_tradnl"/>
              </w:rPr>
              <w:t>B</w:t>
            </w:r>
          </w:p>
        </w:tc>
      </w:tr>
      <w:tr w:rsidR="00C15055" w:rsidRPr="00DD0E0F" w14:paraId="3E7FA146" w14:textId="77777777" w:rsidTr="00C15055">
        <w:tc>
          <w:tcPr>
            <w:tcW w:w="419" w:type="pct"/>
          </w:tcPr>
          <w:p w14:paraId="03F5D5CE" w14:textId="77777777" w:rsidR="00C15055" w:rsidRPr="00DD0E0F" w:rsidRDefault="00C15055" w:rsidP="00C15055">
            <w:pPr>
              <w:jc w:val="both"/>
              <w:rPr>
                <w:b/>
                <w:sz w:val="16"/>
                <w:lang w:val="es-ES_tradnl"/>
              </w:rPr>
            </w:pPr>
          </w:p>
        </w:tc>
        <w:tc>
          <w:tcPr>
            <w:tcW w:w="1002" w:type="pct"/>
          </w:tcPr>
          <w:p w14:paraId="0917E60E" w14:textId="77777777" w:rsidR="00C15055" w:rsidRPr="00DD0E0F" w:rsidRDefault="00C15055" w:rsidP="00C15055">
            <w:pPr>
              <w:rPr>
                <w:sz w:val="16"/>
                <w:lang w:val="es-ES_tradnl"/>
              </w:rPr>
            </w:pPr>
            <w:r w:rsidRPr="00DD0E0F">
              <w:rPr>
                <w:sz w:val="16"/>
                <w:lang w:val="es-ES_tradnl"/>
              </w:rPr>
              <w:t xml:space="preserve">Alteración medio </w:t>
            </w:r>
          </w:p>
        </w:tc>
        <w:tc>
          <w:tcPr>
            <w:tcW w:w="516" w:type="pct"/>
          </w:tcPr>
          <w:p w14:paraId="74E14C9F" w14:textId="77777777" w:rsidR="00C15055" w:rsidRPr="00DD0E0F" w:rsidRDefault="00C15055" w:rsidP="00C15055">
            <w:pPr>
              <w:jc w:val="both"/>
              <w:rPr>
                <w:sz w:val="16"/>
                <w:lang w:val="es-ES_tradnl"/>
              </w:rPr>
            </w:pPr>
          </w:p>
        </w:tc>
        <w:tc>
          <w:tcPr>
            <w:tcW w:w="474" w:type="pct"/>
          </w:tcPr>
          <w:p w14:paraId="0245700B" w14:textId="77777777" w:rsidR="00C15055" w:rsidRPr="00DD0E0F" w:rsidRDefault="00C15055" w:rsidP="00C15055">
            <w:pPr>
              <w:jc w:val="both"/>
              <w:rPr>
                <w:sz w:val="16"/>
                <w:lang w:val="es-ES_tradnl"/>
              </w:rPr>
            </w:pPr>
          </w:p>
        </w:tc>
        <w:tc>
          <w:tcPr>
            <w:tcW w:w="531" w:type="pct"/>
          </w:tcPr>
          <w:p w14:paraId="3CE80846" w14:textId="77777777" w:rsidR="00C15055" w:rsidRPr="00DD0E0F" w:rsidRDefault="00C15055" w:rsidP="00C15055">
            <w:pPr>
              <w:jc w:val="both"/>
              <w:rPr>
                <w:sz w:val="16"/>
                <w:lang w:val="es-ES_tradnl"/>
              </w:rPr>
            </w:pPr>
          </w:p>
        </w:tc>
        <w:tc>
          <w:tcPr>
            <w:tcW w:w="472" w:type="pct"/>
          </w:tcPr>
          <w:p w14:paraId="2C923AB4" w14:textId="77777777" w:rsidR="00C15055" w:rsidRPr="00DD0E0F" w:rsidRDefault="00C15055" w:rsidP="00C15055">
            <w:pPr>
              <w:jc w:val="both"/>
              <w:rPr>
                <w:sz w:val="16"/>
                <w:lang w:val="es-ES_tradnl"/>
              </w:rPr>
            </w:pPr>
          </w:p>
        </w:tc>
        <w:tc>
          <w:tcPr>
            <w:tcW w:w="469" w:type="pct"/>
          </w:tcPr>
          <w:p w14:paraId="00E2CAA2" w14:textId="77777777" w:rsidR="00C15055" w:rsidRPr="00964D5B" w:rsidRDefault="00C15055" w:rsidP="00C15055">
            <w:pPr>
              <w:jc w:val="both"/>
              <w:rPr>
                <w:sz w:val="16"/>
                <w:lang w:val="es-ES_tradnl"/>
              </w:rPr>
            </w:pPr>
            <w:r w:rsidRPr="00964D5B">
              <w:rPr>
                <w:sz w:val="16"/>
                <w:lang w:val="es-ES_tradnl"/>
              </w:rPr>
              <w:t>B-M</w:t>
            </w:r>
          </w:p>
        </w:tc>
        <w:tc>
          <w:tcPr>
            <w:tcW w:w="528" w:type="pct"/>
          </w:tcPr>
          <w:p w14:paraId="17846805" w14:textId="77777777" w:rsidR="00C15055" w:rsidRPr="00964D5B" w:rsidRDefault="00C15055" w:rsidP="00C15055">
            <w:pPr>
              <w:jc w:val="both"/>
              <w:rPr>
                <w:sz w:val="16"/>
                <w:lang w:val="es-ES_tradnl"/>
              </w:rPr>
            </w:pPr>
            <w:r>
              <w:rPr>
                <w:sz w:val="16"/>
                <w:lang w:val="es-ES_tradnl"/>
              </w:rPr>
              <w:t>B</w:t>
            </w:r>
          </w:p>
        </w:tc>
        <w:tc>
          <w:tcPr>
            <w:tcW w:w="589" w:type="pct"/>
          </w:tcPr>
          <w:p w14:paraId="4D974003" w14:textId="77777777" w:rsidR="00C15055" w:rsidRPr="0068051D" w:rsidRDefault="00C15055" w:rsidP="00C15055">
            <w:pPr>
              <w:jc w:val="both"/>
              <w:rPr>
                <w:sz w:val="16"/>
                <w:lang w:val="es-ES_tradnl"/>
              </w:rPr>
            </w:pPr>
            <w:r w:rsidRPr="0068051D">
              <w:rPr>
                <w:sz w:val="16"/>
                <w:lang w:val="es-ES_tradnl"/>
              </w:rPr>
              <w:t>B</w:t>
            </w:r>
          </w:p>
        </w:tc>
      </w:tr>
      <w:tr w:rsidR="00C15055" w:rsidRPr="00DD0E0F" w14:paraId="7C9C5A99" w14:textId="77777777" w:rsidTr="00C15055">
        <w:tc>
          <w:tcPr>
            <w:tcW w:w="419" w:type="pct"/>
          </w:tcPr>
          <w:p w14:paraId="415AC50F" w14:textId="77777777" w:rsidR="00C15055" w:rsidRPr="00DD0E0F" w:rsidRDefault="00C15055" w:rsidP="00C15055">
            <w:pPr>
              <w:jc w:val="both"/>
              <w:rPr>
                <w:b/>
                <w:sz w:val="16"/>
                <w:lang w:val="es-ES_tradnl"/>
              </w:rPr>
            </w:pPr>
            <w:r w:rsidRPr="00DD0E0F">
              <w:rPr>
                <w:b/>
                <w:sz w:val="16"/>
                <w:lang w:val="es-ES_tradnl"/>
              </w:rPr>
              <w:t>Fauna</w:t>
            </w:r>
          </w:p>
        </w:tc>
        <w:tc>
          <w:tcPr>
            <w:tcW w:w="1002" w:type="pct"/>
          </w:tcPr>
          <w:p w14:paraId="5246A6FE" w14:textId="77777777" w:rsidR="00C15055" w:rsidRPr="00DD0E0F" w:rsidRDefault="00C15055" w:rsidP="00C15055">
            <w:pPr>
              <w:rPr>
                <w:sz w:val="16"/>
                <w:lang w:val="es-ES_tradnl"/>
              </w:rPr>
            </w:pPr>
            <w:r w:rsidRPr="00DD0E0F">
              <w:rPr>
                <w:sz w:val="16"/>
                <w:lang w:val="es-ES_tradnl"/>
              </w:rPr>
              <w:t>Efecto poblaciones</w:t>
            </w:r>
          </w:p>
        </w:tc>
        <w:tc>
          <w:tcPr>
            <w:tcW w:w="516" w:type="pct"/>
          </w:tcPr>
          <w:p w14:paraId="7B81303E" w14:textId="77777777" w:rsidR="00C15055" w:rsidRPr="00DD0E0F" w:rsidRDefault="00C15055" w:rsidP="00C15055">
            <w:pPr>
              <w:jc w:val="both"/>
              <w:rPr>
                <w:sz w:val="16"/>
                <w:lang w:val="es-ES_tradnl"/>
              </w:rPr>
            </w:pPr>
          </w:p>
        </w:tc>
        <w:tc>
          <w:tcPr>
            <w:tcW w:w="474" w:type="pct"/>
          </w:tcPr>
          <w:p w14:paraId="2624AFCA" w14:textId="77777777" w:rsidR="00C15055" w:rsidRPr="00DD0E0F" w:rsidRDefault="00C15055" w:rsidP="00C15055">
            <w:pPr>
              <w:jc w:val="both"/>
              <w:rPr>
                <w:sz w:val="16"/>
                <w:lang w:val="es-ES_tradnl"/>
              </w:rPr>
            </w:pPr>
          </w:p>
        </w:tc>
        <w:tc>
          <w:tcPr>
            <w:tcW w:w="531" w:type="pct"/>
          </w:tcPr>
          <w:p w14:paraId="68789632" w14:textId="77777777" w:rsidR="00C15055" w:rsidRPr="00DD0E0F" w:rsidRDefault="00C15055" w:rsidP="00C15055">
            <w:pPr>
              <w:jc w:val="both"/>
              <w:rPr>
                <w:sz w:val="16"/>
                <w:lang w:val="es-ES_tradnl"/>
              </w:rPr>
            </w:pPr>
          </w:p>
        </w:tc>
        <w:tc>
          <w:tcPr>
            <w:tcW w:w="472" w:type="pct"/>
          </w:tcPr>
          <w:p w14:paraId="7526F6BE" w14:textId="77777777" w:rsidR="00C15055" w:rsidRPr="00DD0E0F" w:rsidRDefault="00C15055" w:rsidP="00C15055">
            <w:pPr>
              <w:jc w:val="both"/>
              <w:rPr>
                <w:sz w:val="16"/>
                <w:lang w:val="es-ES_tradnl"/>
              </w:rPr>
            </w:pPr>
          </w:p>
        </w:tc>
        <w:tc>
          <w:tcPr>
            <w:tcW w:w="469" w:type="pct"/>
          </w:tcPr>
          <w:p w14:paraId="72D4DD84" w14:textId="77777777" w:rsidR="00C15055" w:rsidRPr="00964D5B" w:rsidRDefault="00C15055" w:rsidP="00C15055">
            <w:pPr>
              <w:jc w:val="both"/>
              <w:rPr>
                <w:sz w:val="16"/>
                <w:lang w:val="es-ES_tradnl"/>
              </w:rPr>
            </w:pPr>
          </w:p>
        </w:tc>
        <w:tc>
          <w:tcPr>
            <w:tcW w:w="528" w:type="pct"/>
          </w:tcPr>
          <w:p w14:paraId="6B4312F4" w14:textId="77777777" w:rsidR="00C15055" w:rsidRPr="00964D5B" w:rsidRDefault="00C15055" w:rsidP="00C15055">
            <w:pPr>
              <w:jc w:val="both"/>
              <w:rPr>
                <w:sz w:val="16"/>
                <w:lang w:val="es-ES_tradnl"/>
              </w:rPr>
            </w:pPr>
          </w:p>
        </w:tc>
        <w:tc>
          <w:tcPr>
            <w:tcW w:w="589" w:type="pct"/>
          </w:tcPr>
          <w:p w14:paraId="073AFA2E" w14:textId="77777777" w:rsidR="00C15055" w:rsidRPr="0068051D" w:rsidRDefault="00C15055" w:rsidP="00C15055">
            <w:pPr>
              <w:jc w:val="both"/>
              <w:rPr>
                <w:sz w:val="16"/>
                <w:lang w:val="es-ES_tradnl"/>
              </w:rPr>
            </w:pPr>
            <w:r w:rsidRPr="0068051D">
              <w:rPr>
                <w:sz w:val="16"/>
                <w:lang w:val="es-ES_tradnl"/>
              </w:rPr>
              <w:t>B</w:t>
            </w:r>
          </w:p>
        </w:tc>
      </w:tr>
      <w:tr w:rsidR="00C15055" w:rsidRPr="00DD0E0F" w14:paraId="2517E2D8" w14:textId="77777777" w:rsidTr="00C15055">
        <w:tc>
          <w:tcPr>
            <w:tcW w:w="419" w:type="pct"/>
          </w:tcPr>
          <w:p w14:paraId="154CA003" w14:textId="77777777" w:rsidR="00C15055" w:rsidRPr="00DD0E0F" w:rsidRDefault="00C15055" w:rsidP="00C15055">
            <w:pPr>
              <w:jc w:val="both"/>
              <w:rPr>
                <w:b/>
                <w:sz w:val="16"/>
                <w:lang w:val="es-ES_tradnl"/>
              </w:rPr>
            </w:pPr>
          </w:p>
        </w:tc>
        <w:tc>
          <w:tcPr>
            <w:tcW w:w="1002" w:type="pct"/>
          </w:tcPr>
          <w:p w14:paraId="37A35374" w14:textId="77777777" w:rsidR="00C15055" w:rsidRPr="00DD0E0F" w:rsidRDefault="00C15055" w:rsidP="00C15055">
            <w:pPr>
              <w:rPr>
                <w:sz w:val="16"/>
                <w:lang w:val="es-ES_tradnl"/>
              </w:rPr>
            </w:pPr>
            <w:r w:rsidRPr="00DD0E0F">
              <w:rPr>
                <w:sz w:val="16"/>
                <w:lang w:val="es-ES_tradnl"/>
              </w:rPr>
              <w:t>Efecto hábitats</w:t>
            </w:r>
          </w:p>
        </w:tc>
        <w:tc>
          <w:tcPr>
            <w:tcW w:w="516" w:type="pct"/>
          </w:tcPr>
          <w:p w14:paraId="0FC5641B" w14:textId="77777777" w:rsidR="00C15055" w:rsidRPr="00DD0E0F" w:rsidRDefault="00C15055" w:rsidP="00C15055">
            <w:pPr>
              <w:jc w:val="both"/>
              <w:rPr>
                <w:sz w:val="16"/>
                <w:lang w:val="es-ES_tradnl"/>
              </w:rPr>
            </w:pPr>
          </w:p>
        </w:tc>
        <w:tc>
          <w:tcPr>
            <w:tcW w:w="474" w:type="pct"/>
          </w:tcPr>
          <w:p w14:paraId="229E26EB" w14:textId="77777777" w:rsidR="00C15055" w:rsidRPr="00DD0E0F" w:rsidRDefault="00C15055" w:rsidP="00C15055">
            <w:pPr>
              <w:jc w:val="both"/>
              <w:rPr>
                <w:sz w:val="16"/>
                <w:lang w:val="es-ES_tradnl"/>
              </w:rPr>
            </w:pPr>
          </w:p>
        </w:tc>
        <w:tc>
          <w:tcPr>
            <w:tcW w:w="531" w:type="pct"/>
          </w:tcPr>
          <w:p w14:paraId="2847C74F" w14:textId="77777777" w:rsidR="00C15055" w:rsidRPr="00DD0E0F" w:rsidRDefault="00C15055" w:rsidP="00C15055">
            <w:pPr>
              <w:jc w:val="both"/>
              <w:rPr>
                <w:sz w:val="16"/>
                <w:lang w:val="es-ES_tradnl"/>
              </w:rPr>
            </w:pPr>
          </w:p>
        </w:tc>
        <w:tc>
          <w:tcPr>
            <w:tcW w:w="472" w:type="pct"/>
          </w:tcPr>
          <w:p w14:paraId="64B5F58B" w14:textId="77777777" w:rsidR="00C15055" w:rsidRPr="00DD0E0F" w:rsidRDefault="00C15055" w:rsidP="00C15055">
            <w:pPr>
              <w:jc w:val="both"/>
              <w:rPr>
                <w:sz w:val="16"/>
                <w:lang w:val="es-ES_tradnl"/>
              </w:rPr>
            </w:pPr>
          </w:p>
        </w:tc>
        <w:tc>
          <w:tcPr>
            <w:tcW w:w="469" w:type="pct"/>
          </w:tcPr>
          <w:p w14:paraId="3399B927" w14:textId="77777777" w:rsidR="00C15055" w:rsidRPr="00964D5B" w:rsidRDefault="00C15055" w:rsidP="00C15055">
            <w:pPr>
              <w:jc w:val="both"/>
              <w:rPr>
                <w:sz w:val="16"/>
                <w:lang w:val="es-ES_tradnl"/>
              </w:rPr>
            </w:pPr>
          </w:p>
        </w:tc>
        <w:tc>
          <w:tcPr>
            <w:tcW w:w="528" w:type="pct"/>
          </w:tcPr>
          <w:p w14:paraId="2B60D6F9" w14:textId="77777777" w:rsidR="00C15055" w:rsidRPr="00964D5B" w:rsidRDefault="00C15055" w:rsidP="00C15055">
            <w:pPr>
              <w:jc w:val="both"/>
              <w:rPr>
                <w:sz w:val="16"/>
                <w:lang w:val="es-ES_tradnl"/>
              </w:rPr>
            </w:pPr>
          </w:p>
        </w:tc>
        <w:tc>
          <w:tcPr>
            <w:tcW w:w="589" w:type="pct"/>
          </w:tcPr>
          <w:p w14:paraId="3D23E513" w14:textId="77777777" w:rsidR="00C15055" w:rsidRPr="0068051D" w:rsidRDefault="00C15055" w:rsidP="00C15055">
            <w:pPr>
              <w:jc w:val="both"/>
              <w:rPr>
                <w:sz w:val="16"/>
                <w:lang w:val="es-ES_tradnl"/>
              </w:rPr>
            </w:pPr>
          </w:p>
        </w:tc>
      </w:tr>
      <w:tr w:rsidR="00C15055" w:rsidRPr="00DD0E0F" w14:paraId="7504E1D7" w14:textId="77777777" w:rsidTr="00C15055">
        <w:tc>
          <w:tcPr>
            <w:tcW w:w="419" w:type="pct"/>
          </w:tcPr>
          <w:p w14:paraId="20664340" w14:textId="77777777" w:rsidR="00C15055" w:rsidRPr="00DD0E0F" w:rsidRDefault="00C15055" w:rsidP="00C15055">
            <w:pPr>
              <w:jc w:val="both"/>
              <w:rPr>
                <w:b/>
                <w:sz w:val="16"/>
                <w:lang w:val="es-ES_tradnl"/>
              </w:rPr>
            </w:pPr>
            <w:r w:rsidRPr="00DD0E0F">
              <w:rPr>
                <w:b/>
                <w:sz w:val="16"/>
                <w:lang w:val="es-ES_tradnl"/>
              </w:rPr>
              <w:t>Antrópico</w:t>
            </w:r>
          </w:p>
        </w:tc>
        <w:tc>
          <w:tcPr>
            <w:tcW w:w="1002" w:type="pct"/>
          </w:tcPr>
          <w:p w14:paraId="0E2EAC5E" w14:textId="77777777" w:rsidR="00C15055" w:rsidRPr="00DD0E0F" w:rsidRDefault="00C15055" w:rsidP="00C15055">
            <w:pPr>
              <w:rPr>
                <w:sz w:val="16"/>
                <w:lang w:val="es-ES_tradnl"/>
              </w:rPr>
            </w:pPr>
            <w:r w:rsidRPr="00DD0E0F">
              <w:rPr>
                <w:sz w:val="16"/>
                <w:lang w:val="es-ES_tradnl"/>
              </w:rPr>
              <w:t>Efecto en estructura económica</w:t>
            </w:r>
          </w:p>
        </w:tc>
        <w:tc>
          <w:tcPr>
            <w:tcW w:w="516" w:type="pct"/>
          </w:tcPr>
          <w:p w14:paraId="2F975BE1" w14:textId="77777777" w:rsidR="00C15055" w:rsidRPr="00DD0E0F" w:rsidRDefault="00C15055" w:rsidP="00C15055">
            <w:pPr>
              <w:jc w:val="both"/>
              <w:rPr>
                <w:sz w:val="16"/>
                <w:lang w:val="es-ES_tradnl"/>
              </w:rPr>
            </w:pPr>
            <w:r>
              <w:rPr>
                <w:sz w:val="16"/>
                <w:lang w:val="es-ES_tradnl"/>
              </w:rPr>
              <w:t>+</w:t>
            </w:r>
          </w:p>
        </w:tc>
        <w:tc>
          <w:tcPr>
            <w:tcW w:w="474" w:type="pct"/>
          </w:tcPr>
          <w:p w14:paraId="5CAC9663" w14:textId="77777777" w:rsidR="00C15055" w:rsidRPr="00DD0E0F" w:rsidRDefault="00C15055" w:rsidP="00C15055">
            <w:pPr>
              <w:jc w:val="both"/>
              <w:rPr>
                <w:sz w:val="16"/>
                <w:lang w:val="es-ES_tradnl"/>
              </w:rPr>
            </w:pPr>
            <w:r>
              <w:rPr>
                <w:sz w:val="16"/>
                <w:lang w:val="es-ES_tradnl"/>
              </w:rPr>
              <w:t>+</w:t>
            </w:r>
          </w:p>
        </w:tc>
        <w:tc>
          <w:tcPr>
            <w:tcW w:w="531" w:type="pct"/>
          </w:tcPr>
          <w:p w14:paraId="64123106" w14:textId="77777777" w:rsidR="00C15055" w:rsidRPr="00DD0E0F" w:rsidRDefault="00C15055" w:rsidP="00C15055">
            <w:pPr>
              <w:jc w:val="both"/>
              <w:rPr>
                <w:sz w:val="16"/>
                <w:lang w:val="es-ES_tradnl"/>
              </w:rPr>
            </w:pPr>
            <w:r>
              <w:rPr>
                <w:sz w:val="16"/>
                <w:lang w:val="es-ES_tradnl"/>
              </w:rPr>
              <w:t>+</w:t>
            </w:r>
          </w:p>
        </w:tc>
        <w:tc>
          <w:tcPr>
            <w:tcW w:w="472" w:type="pct"/>
          </w:tcPr>
          <w:p w14:paraId="28EFA3F3" w14:textId="77777777" w:rsidR="00C15055" w:rsidRPr="00DD0E0F" w:rsidRDefault="00C15055" w:rsidP="00C15055">
            <w:pPr>
              <w:jc w:val="both"/>
              <w:rPr>
                <w:sz w:val="16"/>
                <w:lang w:val="es-ES_tradnl"/>
              </w:rPr>
            </w:pPr>
            <w:r w:rsidRPr="00DD0E0F">
              <w:rPr>
                <w:sz w:val="16"/>
                <w:lang w:val="es-ES_tradnl"/>
              </w:rPr>
              <w:t>+</w:t>
            </w:r>
          </w:p>
        </w:tc>
        <w:tc>
          <w:tcPr>
            <w:tcW w:w="469" w:type="pct"/>
          </w:tcPr>
          <w:p w14:paraId="0C7162EB" w14:textId="77777777" w:rsidR="00C15055" w:rsidRPr="00964D5B" w:rsidRDefault="00C15055" w:rsidP="00C15055">
            <w:pPr>
              <w:jc w:val="both"/>
              <w:rPr>
                <w:sz w:val="16"/>
                <w:lang w:val="es-ES_tradnl"/>
              </w:rPr>
            </w:pPr>
            <w:r w:rsidRPr="00964D5B">
              <w:rPr>
                <w:sz w:val="16"/>
                <w:lang w:val="es-ES_tradnl"/>
              </w:rPr>
              <w:t>+</w:t>
            </w:r>
          </w:p>
        </w:tc>
        <w:tc>
          <w:tcPr>
            <w:tcW w:w="528" w:type="pct"/>
          </w:tcPr>
          <w:p w14:paraId="74EC8957" w14:textId="77777777" w:rsidR="00C15055" w:rsidRPr="00964D5B" w:rsidRDefault="00C15055" w:rsidP="00C15055">
            <w:pPr>
              <w:jc w:val="both"/>
              <w:rPr>
                <w:sz w:val="16"/>
                <w:lang w:val="es-ES_tradnl"/>
              </w:rPr>
            </w:pPr>
            <w:r>
              <w:rPr>
                <w:sz w:val="16"/>
                <w:lang w:val="es-ES_tradnl"/>
              </w:rPr>
              <w:t>+</w:t>
            </w:r>
          </w:p>
        </w:tc>
        <w:tc>
          <w:tcPr>
            <w:tcW w:w="589" w:type="pct"/>
          </w:tcPr>
          <w:p w14:paraId="315DC2BF" w14:textId="77777777" w:rsidR="00C15055" w:rsidRPr="0068051D" w:rsidRDefault="00C15055" w:rsidP="00C15055">
            <w:pPr>
              <w:jc w:val="both"/>
              <w:rPr>
                <w:sz w:val="16"/>
                <w:lang w:val="es-ES_tradnl"/>
              </w:rPr>
            </w:pPr>
            <w:r w:rsidRPr="0068051D">
              <w:rPr>
                <w:sz w:val="16"/>
                <w:lang w:val="es-ES_tradnl"/>
              </w:rPr>
              <w:t>+</w:t>
            </w:r>
          </w:p>
        </w:tc>
      </w:tr>
      <w:tr w:rsidR="00C15055" w:rsidRPr="00DD0E0F" w14:paraId="192F1DAB" w14:textId="77777777" w:rsidTr="00C15055">
        <w:tc>
          <w:tcPr>
            <w:tcW w:w="419" w:type="pct"/>
          </w:tcPr>
          <w:p w14:paraId="5758E7BF" w14:textId="77777777" w:rsidR="00C15055" w:rsidRPr="00DD0E0F" w:rsidRDefault="00C15055" w:rsidP="00C15055">
            <w:pPr>
              <w:jc w:val="both"/>
              <w:rPr>
                <w:b/>
                <w:sz w:val="16"/>
                <w:lang w:val="es-ES_tradnl"/>
              </w:rPr>
            </w:pPr>
          </w:p>
        </w:tc>
        <w:tc>
          <w:tcPr>
            <w:tcW w:w="1002" w:type="pct"/>
          </w:tcPr>
          <w:p w14:paraId="08BF60EF" w14:textId="77777777" w:rsidR="00C15055" w:rsidRPr="00DD0E0F" w:rsidRDefault="00C15055" w:rsidP="00C15055">
            <w:pPr>
              <w:rPr>
                <w:sz w:val="16"/>
                <w:lang w:val="es-ES_tradnl"/>
              </w:rPr>
            </w:pPr>
            <w:r w:rsidRPr="00DD0E0F">
              <w:rPr>
                <w:sz w:val="16"/>
                <w:lang w:val="es-ES_tradnl"/>
              </w:rPr>
              <w:t>Cambios sociales</w:t>
            </w:r>
          </w:p>
        </w:tc>
        <w:tc>
          <w:tcPr>
            <w:tcW w:w="516" w:type="pct"/>
          </w:tcPr>
          <w:p w14:paraId="30F65C6F" w14:textId="77777777" w:rsidR="00C15055" w:rsidRPr="00DD0E0F" w:rsidRDefault="00C15055" w:rsidP="00C15055">
            <w:pPr>
              <w:jc w:val="both"/>
              <w:rPr>
                <w:sz w:val="16"/>
                <w:lang w:val="es-ES_tradnl"/>
              </w:rPr>
            </w:pPr>
          </w:p>
        </w:tc>
        <w:tc>
          <w:tcPr>
            <w:tcW w:w="474" w:type="pct"/>
          </w:tcPr>
          <w:p w14:paraId="7644DD39" w14:textId="77777777" w:rsidR="00C15055" w:rsidRPr="00DD0E0F" w:rsidRDefault="00C15055" w:rsidP="00C15055">
            <w:pPr>
              <w:jc w:val="both"/>
              <w:rPr>
                <w:sz w:val="16"/>
                <w:lang w:val="es-ES_tradnl"/>
              </w:rPr>
            </w:pPr>
          </w:p>
        </w:tc>
        <w:tc>
          <w:tcPr>
            <w:tcW w:w="531" w:type="pct"/>
          </w:tcPr>
          <w:p w14:paraId="4AE7B7D0" w14:textId="77777777" w:rsidR="00C15055" w:rsidRPr="00DD0E0F" w:rsidRDefault="00C15055" w:rsidP="00C15055">
            <w:pPr>
              <w:jc w:val="both"/>
              <w:rPr>
                <w:sz w:val="16"/>
                <w:lang w:val="es-ES_tradnl"/>
              </w:rPr>
            </w:pPr>
          </w:p>
        </w:tc>
        <w:tc>
          <w:tcPr>
            <w:tcW w:w="472" w:type="pct"/>
          </w:tcPr>
          <w:p w14:paraId="368373D1" w14:textId="77777777" w:rsidR="00C15055" w:rsidRPr="00DD0E0F" w:rsidRDefault="00C15055" w:rsidP="00C15055">
            <w:pPr>
              <w:jc w:val="both"/>
              <w:rPr>
                <w:sz w:val="16"/>
                <w:lang w:val="es-ES_tradnl"/>
              </w:rPr>
            </w:pPr>
          </w:p>
        </w:tc>
        <w:tc>
          <w:tcPr>
            <w:tcW w:w="469" w:type="pct"/>
          </w:tcPr>
          <w:p w14:paraId="6BFED6D0" w14:textId="77777777" w:rsidR="00C15055" w:rsidRPr="00964D5B" w:rsidRDefault="00C15055" w:rsidP="00C15055">
            <w:pPr>
              <w:jc w:val="both"/>
              <w:rPr>
                <w:sz w:val="16"/>
                <w:lang w:val="es-ES_tradnl"/>
              </w:rPr>
            </w:pPr>
          </w:p>
        </w:tc>
        <w:tc>
          <w:tcPr>
            <w:tcW w:w="528" w:type="pct"/>
          </w:tcPr>
          <w:p w14:paraId="2A83EB1D" w14:textId="77777777" w:rsidR="00C15055" w:rsidRPr="00964D5B" w:rsidRDefault="00C15055" w:rsidP="00C15055">
            <w:pPr>
              <w:jc w:val="both"/>
              <w:rPr>
                <w:sz w:val="16"/>
                <w:lang w:val="es-ES_tradnl"/>
              </w:rPr>
            </w:pPr>
          </w:p>
        </w:tc>
        <w:tc>
          <w:tcPr>
            <w:tcW w:w="589" w:type="pct"/>
          </w:tcPr>
          <w:p w14:paraId="21DF93A0" w14:textId="77777777" w:rsidR="00C15055" w:rsidRPr="0068051D" w:rsidRDefault="00C15055" w:rsidP="00C15055">
            <w:pPr>
              <w:jc w:val="both"/>
              <w:rPr>
                <w:sz w:val="16"/>
                <w:lang w:val="es-ES_tradnl"/>
              </w:rPr>
            </w:pPr>
          </w:p>
        </w:tc>
      </w:tr>
      <w:tr w:rsidR="00C15055" w:rsidRPr="00153787" w14:paraId="287C67A3" w14:textId="77777777" w:rsidTr="00C15055">
        <w:tc>
          <w:tcPr>
            <w:tcW w:w="419" w:type="pct"/>
          </w:tcPr>
          <w:p w14:paraId="3F91F9F8" w14:textId="77777777" w:rsidR="00C15055" w:rsidRPr="00DD0E0F" w:rsidRDefault="00C15055" w:rsidP="00C15055">
            <w:pPr>
              <w:jc w:val="both"/>
              <w:rPr>
                <w:b/>
                <w:sz w:val="16"/>
                <w:lang w:val="es-ES_tradnl"/>
              </w:rPr>
            </w:pPr>
          </w:p>
        </w:tc>
        <w:tc>
          <w:tcPr>
            <w:tcW w:w="1002" w:type="pct"/>
          </w:tcPr>
          <w:p w14:paraId="5E2F788E" w14:textId="77777777" w:rsidR="00C15055" w:rsidRPr="00DD0E0F" w:rsidRDefault="00C15055" w:rsidP="00C15055">
            <w:pPr>
              <w:rPr>
                <w:sz w:val="16"/>
                <w:lang w:val="es-ES_tradnl"/>
              </w:rPr>
            </w:pPr>
            <w:r w:rsidRPr="00DD0E0F">
              <w:rPr>
                <w:sz w:val="16"/>
                <w:lang w:val="es-ES_tradnl"/>
              </w:rPr>
              <w:t>Impacto cultural y de patrimonio</w:t>
            </w:r>
          </w:p>
        </w:tc>
        <w:tc>
          <w:tcPr>
            <w:tcW w:w="516" w:type="pct"/>
          </w:tcPr>
          <w:p w14:paraId="5E30DB24" w14:textId="77777777" w:rsidR="00C15055" w:rsidRPr="00DD0E0F" w:rsidRDefault="00C15055" w:rsidP="00C15055">
            <w:pPr>
              <w:jc w:val="both"/>
              <w:rPr>
                <w:sz w:val="16"/>
                <w:lang w:val="es-ES_tradnl"/>
              </w:rPr>
            </w:pPr>
          </w:p>
        </w:tc>
        <w:tc>
          <w:tcPr>
            <w:tcW w:w="474" w:type="pct"/>
          </w:tcPr>
          <w:p w14:paraId="1353E213" w14:textId="77777777" w:rsidR="00C15055" w:rsidRPr="00DD0E0F" w:rsidRDefault="00C15055" w:rsidP="00C15055">
            <w:pPr>
              <w:jc w:val="both"/>
              <w:rPr>
                <w:sz w:val="16"/>
                <w:lang w:val="es-ES_tradnl"/>
              </w:rPr>
            </w:pPr>
          </w:p>
        </w:tc>
        <w:tc>
          <w:tcPr>
            <w:tcW w:w="531" w:type="pct"/>
          </w:tcPr>
          <w:p w14:paraId="1414BF42" w14:textId="77777777" w:rsidR="00C15055" w:rsidRPr="00DD0E0F" w:rsidRDefault="00C15055" w:rsidP="00C15055">
            <w:pPr>
              <w:jc w:val="both"/>
              <w:rPr>
                <w:sz w:val="16"/>
                <w:lang w:val="es-ES_tradnl"/>
              </w:rPr>
            </w:pPr>
          </w:p>
        </w:tc>
        <w:tc>
          <w:tcPr>
            <w:tcW w:w="472" w:type="pct"/>
          </w:tcPr>
          <w:p w14:paraId="7AF9FDF8" w14:textId="77777777" w:rsidR="00C15055" w:rsidRPr="00DD0E0F" w:rsidRDefault="00C15055" w:rsidP="00C15055">
            <w:pPr>
              <w:jc w:val="both"/>
              <w:rPr>
                <w:sz w:val="16"/>
                <w:lang w:val="es-ES_tradnl"/>
              </w:rPr>
            </w:pPr>
          </w:p>
        </w:tc>
        <w:tc>
          <w:tcPr>
            <w:tcW w:w="469" w:type="pct"/>
          </w:tcPr>
          <w:p w14:paraId="63911FBB" w14:textId="77777777" w:rsidR="00C15055" w:rsidRPr="00964D5B" w:rsidRDefault="00C15055" w:rsidP="00C15055">
            <w:pPr>
              <w:jc w:val="both"/>
              <w:rPr>
                <w:sz w:val="16"/>
                <w:lang w:val="es-ES_tradnl"/>
              </w:rPr>
            </w:pPr>
          </w:p>
        </w:tc>
        <w:tc>
          <w:tcPr>
            <w:tcW w:w="528" w:type="pct"/>
          </w:tcPr>
          <w:p w14:paraId="517B46E3" w14:textId="77777777" w:rsidR="00C15055" w:rsidRPr="00964D5B" w:rsidRDefault="00C15055" w:rsidP="00C15055">
            <w:pPr>
              <w:jc w:val="both"/>
              <w:rPr>
                <w:sz w:val="16"/>
                <w:lang w:val="es-ES_tradnl"/>
              </w:rPr>
            </w:pPr>
          </w:p>
        </w:tc>
        <w:tc>
          <w:tcPr>
            <w:tcW w:w="589" w:type="pct"/>
          </w:tcPr>
          <w:p w14:paraId="015B5945" w14:textId="77777777" w:rsidR="00C15055" w:rsidRPr="0068051D" w:rsidRDefault="00C15055" w:rsidP="00C15055">
            <w:pPr>
              <w:jc w:val="both"/>
              <w:rPr>
                <w:sz w:val="16"/>
                <w:lang w:val="es-ES_tradnl"/>
              </w:rPr>
            </w:pPr>
          </w:p>
        </w:tc>
      </w:tr>
      <w:tr w:rsidR="00C15055" w:rsidRPr="00DD0E0F" w14:paraId="712ADBD8" w14:textId="77777777" w:rsidTr="00C15055">
        <w:tc>
          <w:tcPr>
            <w:tcW w:w="419" w:type="pct"/>
          </w:tcPr>
          <w:p w14:paraId="47A09B34" w14:textId="77777777" w:rsidR="00C15055" w:rsidRPr="00DD0E0F" w:rsidRDefault="00C15055" w:rsidP="00C15055">
            <w:pPr>
              <w:jc w:val="both"/>
              <w:rPr>
                <w:b/>
                <w:sz w:val="16"/>
                <w:lang w:val="es-ES_tradnl"/>
              </w:rPr>
            </w:pPr>
          </w:p>
        </w:tc>
        <w:tc>
          <w:tcPr>
            <w:tcW w:w="1002" w:type="pct"/>
          </w:tcPr>
          <w:p w14:paraId="776EE7B3" w14:textId="77777777" w:rsidR="00C15055" w:rsidRPr="00DD0E0F" w:rsidRDefault="00C15055" w:rsidP="00C15055">
            <w:pPr>
              <w:rPr>
                <w:sz w:val="16"/>
                <w:lang w:val="es-ES_tradnl"/>
              </w:rPr>
            </w:pPr>
            <w:r w:rsidRPr="00DD0E0F">
              <w:rPr>
                <w:sz w:val="16"/>
                <w:lang w:val="es-ES_tradnl"/>
              </w:rPr>
              <w:t>Afecciones salud</w:t>
            </w:r>
            <w:r>
              <w:rPr>
                <w:sz w:val="16"/>
                <w:lang w:val="es-ES_tradnl"/>
              </w:rPr>
              <w:t xml:space="preserve"> pública</w:t>
            </w:r>
          </w:p>
        </w:tc>
        <w:tc>
          <w:tcPr>
            <w:tcW w:w="516" w:type="pct"/>
          </w:tcPr>
          <w:p w14:paraId="74BBC366" w14:textId="77777777" w:rsidR="00C15055" w:rsidRPr="00DD0E0F" w:rsidRDefault="00C15055" w:rsidP="00C15055">
            <w:pPr>
              <w:jc w:val="both"/>
              <w:rPr>
                <w:sz w:val="16"/>
                <w:lang w:val="es-ES_tradnl"/>
              </w:rPr>
            </w:pPr>
            <w:r>
              <w:rPr>
                <w:sz w:val="16"/>
                <w:lang w:val="es-ES_tradnl"/>
              </w:rPr>
              <w:t>B</w:t>
            </w:r>
          </w:p>
        </w:tc>
        <w:tc>
          <w:tcPr>
            <w:tcW w:w="474" w:type="pct"/>
          </w:tcPr>
          <w:p w14:paraId="6244062E" w14:textId="77777777" w:rsidR="00C15055" w:rsidRPr="00DD0E0F" w:rsidRDefault="00C15055" w:rsidP="00C15055">
            <w:pPr>
              <w:jc w:val="both"/>
              <w:rPr>
                <w:sz w:val="16"/>
                <w:lang w:val="es-ES_tradnl"/>
              </w:rPr>
            </w:pPr>
            <w:r>
              <w:rPr>
                <w:sz w:val="16"/>
                <w:lang w:val="es-ES_tradnl"/>
              </w:rPr>
              <w:t>B</w:t>
            </w:r>
          </w:p>
        </w:tc>
        <w:tc>
          <w:tcPr>
            <w:tcW w:w="531" w:type="pct"/>
          </w:tcPr>
          <w:p w14:paraId="66AE02BA" w14:textId="77777777" w:rsidR="00C15055" w:rsidRPr="00DD0E0F" w:rsidRDefault="00C15055" w:rsidP="00C15055">
            <w:pPr>
              <w:jc w:val="both"/>
              <w:rPr>
                <w:sz w:val="16"/>
                <w:lang w:val="es-ES_tradnl"/>
              </w:rPr>
            </w:pPr>
            <w:r>
              <w:rPr>
                <w:sz w:val="16"/>
                <w:lang w:val="es-ES_tradnl"/>
              </w:rPr>
              <w:t>B-M</w:t>
            </w:r>
          </w:p>
        </w:tc>
        <w:tc>
          <w:tcPr>
            <w:tcW w:w="472" w:type="pct"/>
          </w:tcPr>
          <w:p w14:paraId="3CAB889D" w14:textId="77777777" w:rsidR="00C15055" w:rsidRPr="00DD0E0F" w:rsidRDefault="00C15055" w:rsidP="00C15055">
            <w:pPr>
              <w:jc w:val="both"/>
              <w:rPr>
                <w:sz w:val="16"/>
                <w:lang w:val="es-ES_tradnl"/>
              </w:rPr>
            </w:pPr>
            <w:r>
              <w:rPr>
                <w:sz w:val="16"/>
                <w:lang w:val="es-ES_tradnl"/>
              </w:rPr>
              <w:t>B</w:t>
            </w:r>
          </w:p>
        </w:tc>
        <w:tc>
          <w:tcPr>
            <w:tcW w:w="469" w:type="pct"/>
          </w:tcPr>
          <w:p w14:paraId="1BA4D038" w14:textId="77777777" w:rsidR="00C15055" w:rsidRPr="00964D5B" w:rsidRDefault="00C15055" w:rsidP="00C15055">
            <w:pPr>
              <w:jc w:val="both"/>
              <w:rPr>
                <w:sz w:val="16"/>
                <w:lang w:val="es-ES_tradnl"/>
              </w:rPr>
            </w:pPr>
            <w:r>
              <w:rPr>
                <w:sz w:val="16"/>
                <w:lang w:val="es-ES_tradnl"/>
              </w:rPr>
              <w:t>M</w:t>
            </w:r>
          </w:p>
        </w:tc>
        <w:tc>
          <w:tcPr>
            <w:tcW w:w="528" w:type="pct"/>
          </w:tcPr>
          <w:p w14:paraId="1CD4BE60" w14:textId="77777777" w:rsidR="00C15055" w:rsidRPr="00964D5B" w:rsidRDefault="00C15055" w:rsidP="00C15055">
            <w:pPr>
              <w:jc w:val="both"/>
              <w:rPr>
                <w:sz w:val="16"/>
                <w:lang w:val="es-ES_tradnl"/>
              </w:rPr>
            </w:pPr>
          </w:p>
        </w:tc>
        <w:tc>
          <w:tcPr>
            <w:tcW w:w="589" w:type="pct"/>
          </w:tcPr>
          <w:p w14:paraId="28982E09" w14:textId="77777777" w:rsidR="00C15055" w:rsidRPr="0068051D" w:rsidRDefault="00C15055" w:rsidP="00C15055">
            <w:pPr>
              <w:jc w:val="both"/>
              <w:rPr>
                <w:sz w:val="16"/>
                <w:lang w:val="es-ES_tradnl"/>
              </w:rPr>
            </w:pPr>
          </w:p>
        </w:tc>
      </w:tr>
      <w:tr w:rsidR="00C15055" w:rsidRPr="00DD0E0F" w14:paraId="56CD598D" w14:textId="77777777" w:rsidTr="00C15055">
        <w:tc>
          <w:tcPr>
            <w:tcW w:w="419" w:type="pct"/>
          </w:tcPr>
          <w:p w14:paraId="1440DFBD" w14:textId="77777777" w:rsidR="00C15055" w:rsidRPr="00DD0E0F" w:rsidRDefault="00C15055" w:rsidP="00C15055">
            <w:pPr>
              <w:jc w:val="both"/>
              <w:rPr>
                <w:b/>
                <w:sz w:val="16"/>
                <w:lang w:val="es-ES_tradnl"/>
              </w:rPr>
            </w:pPr>
          </w:p>
        </w:tc>
        <w:tc>
          <w:tcPr>
            <w:tcW w:w="1002" w:type="pct"/>
          </w:tcPr>
          <w:p w14:paraId="17D4094A" w14:textId="77777777" w:rsidR="00C15055" w:rsidRPr="00DD0E0F" w:rsidRDefault="00C15055" w:rsidP="00C15055">
            <w:pPr>
              <w:rPr>
                <w:sz w:val="16"/>
                <w:lang w:val="es-ES_tradnl"/>
              </w:rPr>
            </w:pPr>
            <w:r w:rsidRPr="00DD0E0F">
              <w:rPr>
                <w:sz w:val="16"/>
                <w:lang w:val="es-ES_tradnl"/>
              </w:rPr>
              <w:t>Salud ocupacional y seguridad industrial</w:t>
            </w:r>
          </w:p>
        </w:tc>
        <w:tc>
          <w:tcPr>
            <w:tcW w:w="516" w:type="pct"/>
          </w:tcPr>
          <w:p w14:paraId="3C751521" w14:textId="77777777" w:rsidR="00C15055" w:rsidRPr="00DD0E0F" w:rsidRDefault="00C15055" w:rsidP="00C15055">
            <w:pPr>
              <w:jc w:val="both"/>
              <w:rPr>
                <w:sz w:val="16"/>
                <w:lang w:val="es-ES_tradnl"/>
              </w:rPr>
            </w:pPr>
            <w:r>
              <w:rPr>
                <w:sz w:val="16"/>
                <w:lang w:val="es-ES_tradnl"/>
              </w:rPr>
              <w:t>B</w:t>
            </w:r>
          </w:p>
        </w:tc>
        <w:tc>
          <w:tcPr>
            <w:tcW w:w="474" w:type="pct"/>
          </w:tcPr>
          <w:p w14:paraId="72B86422" w14:textId="77777777" w:rsidR="00C15055" w:rsidRPr="00DD0E0F" w:rsidRDefault="00C15055" w:rsidP="00C15055">
            <w:pPr>
              <w:jc w:val="both"/>
              <w:rPr>
                <w:sz w:val="16"/>
                <w:lang w:val="es-ES_tradnl"/>
              </w:rPr>
            </w:pPr>
            <w:r>
              <w:rPr>
                <w:sz w:val="16"/>
                <w:lang w:val="es-ES_tradnl"/>
              </w:rPr>
              <w:t>B</w:t>
            </w:r>
          </w:p>
        </w:tc>
        <w:tc>
          <w:tcPr>
            <w:tcW w:w="531" w:type="pct"/>
          </w:tcPr>
          <w:p w14:paraId="26E661B1" w14:textId="77777777" w:rsidR="00C15055" w:rsidRPr="00DD0E0F" w:rsidRDefault="00C15055" w:rsidP="00C15055">
            <w:pPr>
              <w:jc w:val="both"/>
              <w:rPr>
                <w:sz w:val="16"/>
                <w:lang w:val="es-ES_tradnl"/>
              </w:rPr>
            </w:pPr>
            <w:r>
              <w:rPr>
                <w:sz w:val="16"/>
                <w:lang w:val="es-ES_tradnl"/>
              </w:rPr>
              <w:t>M</w:t>
            </w:r>
          </w:p>
        </w:tc>
        <w:tc>
          <w:tcPr>
            <w:tcW w:w="472" w:type="pct"/>
          </w:tcPr>
          <w:p w14:paraId="6F3E8828" w14:textId="77777777" w:rsidR="00C15055" w:rsidRPr="00DD0E0F" w:rsidRDefault="00C15055" w:rsidP="00C15055">
            <w:pPr>
              <w:jc w:val="both"/>
              <w:rPr>
                <w:sz w:val="16"/>
                <w:lang w:val="es-ES_tradnl"/>
              </w:rPr>
            </w:pPr>
            <w:r>
              <w:rPr>
                <w:sz w:val="16"/>
                <w:lang w:val="es-ES_tradnl"/>
              </w:rPr>
              <w:t>B-</w:t>
            </w:r>
            <w:r w:rsidRPr="00DD0E0F">
              <w:rPr>
                <w:sz w:val="16"/>
                <w:lang w:val="es-ES_tradnl"/>
              </w:rPr>
              <w:t>M</w:t>
            </w:r>
          </w:p>
        </w:tc>
        <w:tc>
          <w:tcPr>
            <w:tcW w:w="469" w:type="pct"/>
          </w:tcPr>
          <w:p w14:paraId="4CFA63F6" w14:textId="77777777" w:rsidR="00C15055" w:rsidRPr="00964D5B" w:rsidRDefault="00C15055" w:rsidP="00C15055">
            <w:pPr>
              <w:jc w:val="both"/>
              <w:rPr>
                <w:sz w:val="16"/>
                <w:lang w:val="es-ES_tradnl"/>
              </w:rPr>
            </w:pPr>
            <w:r w:rsidRPr="00964D5B">
              <w:rPr>
                <w:sz w:val="16"/>
                <w:lang w:val="es-ES_tradnl"/>
              </w:rPr>
              <w:t>M</w:t>
            </w:r>
          </w:p>
        </w:tc>
        <w:tc>
          <w:tcPr>
            <w:tcW w:w="528" w:type="pct"/>
          </w:tcPr>
          <w:p w14:paraId="3CD9B0E7" w14:textId="77777777" w:rsidR="00C15055" w:rsidRPr="00964D5B" w:rsidRDefault="00C15055" w:rsidP="00C15055">
            <w:pPr>
              <w:jc w:val="both"/>
              <w:rPr>
                <w:sz w:val="16"/>
                <w:lang w:val="es-ES_tradnl"/>
              </w:rPr>
            </w:pPr>
            <w:r>
              <w:rPr>
                <w:sz w:val="16"/>
                <w:lang w:val="es-ES_tradnl"/>
              </w:rPr>
              <w:t>B</w:t>
            </w:r>
          </w:p>
        </w:tc>
        <w:tc>
          <w:tcPr>
            <w:tcW w:w="589" w:type="pct"/>
          </w:tcPr>
          <w:p w14:paraId="06647446" w14:textId="77777777" w:rsidR="00C15055" w:rsidRPr="0068051D" w:rsidRDefault="00C15055" w:rsidP="00C15055">
            <w:pPr>
              <w:jc w:val="both"/>
              <w:rPr>
                <w:sz w:val="16"/>
                <w:lang w:val="es-ES_tradnl"/>
              </w:rPr>
            </w:pPr>
            <w:r w:rsidRPr="0068051D">
              <w:rPr>
                <w:sz w:val="16"/>
                <w:lang w:val="es-ES_tradnl"/>
              </w:rPr>
              <w:t>B</w:t>
            </w:r>
          </w:p>
        </w:tc>
      </w:tr>
      <w:tr w:rsidR="00C15055" w:rsidRPr="0068051D" w14:paraId="1EA2E460" w14:textId="77777777" w:rsidTr="00C15055">
        <w:tc>
          <w:tcPr>
            <w:tcW w:w="419" w:type="pct"/>
          </w:tcPr>
          <w:p w14:paraId="1EF151F0" w14:textId="77777777" w:rsidR="00C15055" w:rsidRPr="0068051D" w:rsidRDefault="00C15055" w:rsidP="00C15055">
            <w:pPr>
              <w:jc w:val="both"/>
              <w:rPr>
                <w:sz w:val="16"/>
                <w:lang w:val="es-ES_tradnl"/>
              </w:rPr>
            </w:pPr>
          </w:p>
        </w:tc>
        <w:tc>
          <w:tcPr>
            <w:tcW w:w="1002" w:type="pct"/>
          </w:tcPr>
          <w:p w14:paraId="2AE12441" w14:textId="77777777" w:rsidR="00C15055" w:rsidRPr="0068051D" w:rsidRDefault="00C15055" w:rsidP="00C15055">
            <w:pPr>
              <w:jc w:val="both"/>
              <w:rPr>
                <w:sz w:val="16"/>
                <w:lang w:val="es-ES_tradnl"/>
              </w:rPr>
            </w:pPr>
            <w:r w:rsidRPr="0068051D">
              <w:rPr>
                <w:sz w:val="16"/>
                <w:lang w:val="es-ES_tradnl"/>
              </w:rPr>
              <w:t>Contaminación visual</w:t>
            </w:r>
          </w:p>
        </w:tc>
        <w:tc>
          <w:tcPr>
            <w:tcW w:w="516" w:type="pct"/>
          </w:tcPr>
          <w:p w14:paraId="1A3890B5" w14:textId="77777777" w:rsidR="00C15055" w:rsidRPr="0068051D" w:rsidRDefault="00C15055" w:rsidP="00C15055">
            <w:pPr>
              <w:jc w:val="both"/>
              <w:rPr>
                <w:sz w:val="16"/>
                <w:lang w:val="es-ES_tradnl"/>
              </w:rPr>
            </w:pPr>
            <w:r w:rsidRPr="0068051D">
              <w:rPr>
                <w:sz w:val="16"/>
                <w:lang w:val="es-ES_tradnl"/>
              </w:rPr>
              <w:t>B</w:t>
            </w:r>
          </w:p>
        </w:tc>
        <w:tc>
          <w:tcPr>
            <w:tcW w:w="474" w:type="pct"/>
          </w:tcPr>
          <w:p w14:paraId="071420FC" w14:textId="77777777" w:rsidR="00C15055" w:rsidRPr="0068051D" w:rsidRDefault="00C15055" w:rsidP="00C15055">
            <w:pPr>
              <w:jc w:val="both"/>
              <w:rPr>
                <w:sz w:val="16"/>
                <w:lang w:val="es-ES_tradnl"/>
              </w:rPr>
            </w:pPr>
            <w:r w:rsidRPr="0068051D">
              <w:rPr>
                <w:sz w:val="16"/>
                <w:lang w:val="es-ES_tradnl"/>
              </w:rPr>
              <w:t>B</w:t>
            </w:r>
          </w:p>
        </w:tc>
        <w:tc>
          <w:tcPr>
            <w:tcW w:w="531" w:type="pct"/>
          </w:tcPr>
          <w:p w14:paraId="2A4223FD" w14:textId="77777777" w:rsidR="00C15055" w:rsidRPr="0068051D" w:rsidRDefault="00C15055" w:rsidP="00C15055">
            <w:pPr>
              <w:jc w:val="both"/>
              <w:rPr>
                <w:sz w:val="16"/>
                <w:lang w:val="es-ES_tradnl"/>
              </w:rPr>
            </w:pPr>
            <w:r w:rsidRPr="0068051D">
              <w:rPr>
                <w:sz w:val="16"/>
                <w:lang w:val="es-ES_tradnl"/>
              </w:rPr>
              <w:t>M</w:t>
            </w:r>
          </w:p>
        </w:tc>
        <w:tc>
          <w:tcPr>
            <w:tcW w:w="472" w:type="pct"/>
          </w:tcPr>
          <w:p w14:paraId="466B5C7A" w14:textId="77777777" w:rsidR="00C15055" w:rsidRPr="0068051D" w:rsidRDefault="00C15055" w:rsidP="00C15055">
            <w:pPr>
              <w:jc w:val="both"/>
              <w:rPr>
                <w:sz w:val="16"/>
                <w:lang w:val="es-ES_tradnl"/>
              </w:rPr>
            </w:pPr>
            <w:r w:rsidRPr="0068051D">
              <w:rPr>
                <w:sz w:val="16"/>
                <w:lang w:val="es-ES_tradnl"/>
              </w:rPr>
              <w:t>M</w:t>
            </w:r>
          </w:p>
        </w:tc>
        <w:tc>
          <w:tcPr>
            <w:tcW w:w="469" w:type="pct"/>
          </w:tcPr>
          <w:p w14:paraId="1FC79DAC" w14:textId="77777777" w:rsidR="00C15055" w:rsidRPr="0068051D" w:rsidRDefault="00C15055" w:rsidP="00C15055">
            <w:pPr>
              <w:jc w:val="both"/>
              <w:rPr>
                <w:sz w:val="16"/>
                <w:lang w:val="es-ES_tradnl"/>
              </w:rPr>
            </w:pPr>
            <w:r w:rsidRPr="0068051D">
              <w:rPr>
                <w:sz w:val="16"/>
                <w:lang w:val="es-ES_tradnl"/>
              </w:rPr>
              <w:t>M</w:t>
            </w:r>
          </w:p>
        </w:tc>
        <w:tc>
          <w:tcPr>
            <w:tcW w:w="528" w:type="pct"/>
          </w:tcPr>
          <w:p w14:paraId="47F891CC" w14:textId="77777777" w:rsidR="00C15055" w:rsidRPr="0068051D" w:rsidRDefault="00C15055" w:rsidP="00C15055">
            <w:pPr>
              <w:jc w:val="both"/>
              <w:rPr>
                <w:sz w:val="16"/>
                <w:lang w:val="es-ES_tradnl"/>
              </w:rPr>
            </w:pPr>
            <w:r w:rsidRPr="0068051D">
              <w:rPr>
                <w:sz w:val="16"/>
                <w:lang w:val="es-ES_tradnl"/>
              </w:rPr>
              <w:t>B</w:t>
            </w:r>
          </w:p>
        </w:tc>
        <w:tc>
          <w:tcPr>
            <w:tcW w:w="589" w:type="pct"/>
          </w:tcPr>
          <w:p w14:paraId="25FE0F6F" w14:textId="77777777" w:rsidR="00C15055" w:rsidRPr="0068051D" w:rsidRDefault="00C15055" w:rsidP="00C15055">
            <w:pPr>
              <w:jc w:val="both"/>
              <w:rPr>
                <w:sz w:val="16"/>
                <w:lang w:val="es-ES_tradnl"/>
              </w:rPr>
            </w:pPr>
            <w:r w:rsidRPr="0068051D">
              <w:rPr>
                <w:sz w:val="16"/>
                <w:lang w:val="es-ES_tradnl"/>
              </w:rPr>
              <w:t>B</w:t>
            </w:r>
          </w:p>
        </w:tc>
      </w:tr>
      <w:tr w:rsidR="00C15055" w:rsidRPr="0068051D" w14:paraId="58F07315" w14:textId="77777777" w:rsidTr="00C15055">
        <w:tc>
          <w:tcPr>
            <w:tcW w:w="419" w:type="pct"/>
          </w:tcPr>
          <w:p w14:paraId="6A20028D" w14:textId="77777777" w:rsidR="00C15055" w:rsidRPr="0068051D" w:rsidRDefault="00C15055" w:rsidP="00C15055">
            <w:pPr>
              <w:jc w:val="both"/>
              <w:rPr>
                <w:sz w:val="16"/>
                <w:lang w:val="es-ES_tradnl"/>
              </w:rPr>
            </w:pPr>
          </w:p>
        </w:tc>
        <w:tc>
          <w:tcPr>
            <w:tcW w:w="1002" w:type="pct"/>
          </w:tcPr>
          <w:p w14:paraId="690EC698" w14:textId="77777777" w:rsidR="00C15055" w:rsidRPr="0068051D" w:rsidRDefault="00C15055" w:rsidP="00C15055">
            <w:pPr>
              <w:jc w:val="both"/>
              <w:rPr>
                <w:sz w:val="16"/>
                <w:lang w:val="es-ES_tradnl"/>
              </w:rPr>
            </w:pPr>
            <w:r w:rsidRPr="0068051D">
              <w:rPr>
                <w:sz w:val="16"/>
                <w:lang w:val="es-ES_tradnl"/>
              </w:rPr>
              <w:t>Falta de orden y limpieza por escombros y materiales</w:t>
            </w:r>
          </w:p>
        </w:tc>
        <w:tc>
          <w:tcPr>
            <w:tcW w:w="516" w:type="pct"/>
          </w:tcPr>
          <w:p w14:paraId="76E59A38" w14:textId="77777777" w:rsidR="00C15055" w:rsidRPr="0068051D" w:rsidRDefault="00C15055" w:rsidP="00C15055">
            <w:pPr>
              <w:jc w:val="both"/>
              <w:rPr>
                <w:sz w:val="16"/>
                <w:lang w:val="es-ES_tradnl"/>
              </w:rPr>
            </w:pPr>
            <w:r w:rsidRPr="0068051D">
              <w:rPr>
                <w:sz w:val="16"/>
                <w:lang w:val="es-ES_tradnl"/>
              </w:rPr>
              <w:t>B</w:t>
            </w:r>
          </w:p>
        </w:tc>
        <w:tc>
          <w:tcPr>
            <w:tcW w:w="474" w:type="pct"/>
          </w:tcPr>
          <w:p w14:paraId="615A50DA" w14:textId="77777777" w:rsidR="00C15055" w:rsidRPr="0068051D" w:rsidRDefault="00C15055" w:rsidP="00C15055">
            <w:pPr>
              <w:jc w:val="both"/>
              <w:rPr>
                <w:sz w:val="16"/>
                <w:lang w:val="es-ES_tradnl"/>
              </w:rPr>
            </w:pPr>
            <w:r w:rsidRPr="0068051D">
              <w:rPr>
                <w:sz w:val="16"/>
                <w:lang w:val="es-ES_tradnl"/>
              </w:rPr>
              <w:t>B</w:t>
            </w:r>
          </w:p>
        </w:tc>
        <w:tc>
          <w:tcPr>
            <w:tcW w:w="531" w:type="pct"/>
          </w:tcPr>
          <w:p w14:paraId="60DC946F" w14:textId="77777777" w:rsidR="00C15055" w:rsidRPr="0068051D" w:rsidRDefault="00C15055" w:rsidP="00C15055">
            <w:pPr>
              <w:jc w:val="both"/>
              <w:rPr>
                <w:sz w:val="16"/>
                <w:lang w:val="es-ES_tradnl"/>
              </w:rPr>
            </w:pPr>
            <w:r w:rsidRPr="0068051D">
              <w:rPr>
                <w:sz w:val="16"/>
                <w:lang w:val="es-ES_tradnl"/>
              </w:rPr>
              <w:t>B</w:t>
            </w:r>
          </w:p>
        </w:tc>
        <w:tc>
          <w:tcPr>
            <w:tcW w:w="472" w:type="pct"/>
          </w:tcPr>
          <w:p w14:paraId="09374CFB" w14:textId="77777777" w:rsidR="00C15055" w:rsidRPr="0068051D" w:rsidRDefault="00C15055" w:rsidP="00C15055">
            <w:pPr>
              <w:jc w:val="both"/>
              <w:rPr>
                <w:sz w:val="16"/>
                <w:lang w:val="es-ES_tradnl"/>
              </w:rPr>
            </w:pPr>
            <w:r w:rsidRPr="0068051D">
              <w:rPr>
                <w:sz w:val="16"/>
                <w:lang w:val="es-ES_tradnl"/>
              </w:rPr>
              <w:t>B</w:t>
            </w:r>
          </w:p>
        </w:tc>
        <w:tc>
          <w:tcPr>
            <w:tcW w:w="469" w:type="pct"/>
          </w:tcPr>
          <w:p w14:paraId="2990E6D1" w14:textId="77777777" w:rsidR="00C15055" w:rsidRPr="0068051D" w:rsidRDefault="00C15055" w:rsidP="00C15055">
            <w:pPr>
              <w:jc w:val="both"/>
              <w:rPr>
                <w:sz w:val="16"/>
                <w:lang w:val="es-ES_tradnl"/>
              </w:rPr>
            </w:pPr>
            <w:r w:rsidRPr="0068051D">
              <w:rPr>
                <w:sz w:val="16"/>
                <w:lang w:val="es-ES_tradnl"/>
              </w:rPr>
              <w:t>B</w:t>
            </w:r>
          </w:p>
        </w:tc>
        <w:tc>
          <w:tcPr>
            <w:tcW w:w="528" w:type="pct"/>
          </w:tcPr>
          <w:p w14:paraId="36F3AB28" w14:textId="77777777" w:rsidR="00C15055" w:rsidRPr="0068051D" w:rsidRDefault="00C15055" w:rsidP="00C15055">
            <w:pPr>
              <w:jc w:val="both"/>
              <w:rPr>
                <w:sz w:val="16"/>
                <w:lang w:val="es-ES_tradnl"/>
              </w:rPr>
            </w:pPr>
          </w:p>
        </w:tc>
        <w:tc>
          <w:tcPr>
            <w:tcW w:w="589" w:type="pct"/>
          </w:tcPr>
          <w:p w14:paraId="3CF9DF18" w14:textId="77777777" w:rsidR="00C15055" w:rsidRPr="0068051D" w:rsidRDefault="00C15055" w:rsidP="00C15055">
            <w:pPr>
              <w:jc w:val="both"/>
              <w:rPr>
                <w:sz w:val="16"/>
                <w:lang w:val="es-ES_tradnl"/>
              </w:rPr>
            </w:pPr>
          </w:p>
        </w:tc>
      </w:tr>
    </w:tbl>
    <w:p w14:paraId="20676E66" w14:textId="77777777" w:rsidR="00C15055" w:rsidRDefault="00C15055" w:rsidP="008B5D87">
      <w:pPr>
        <w:jc w:val="center"/>
        <w:rPr>
          <w:sz w:val="18"/>
          <w:szCs w:val="18"/>
          <w:lang w:val="es-ES_tradnl"/>
        </w:rPr>
      </w:pPr>
    </w:p>
    <w:p w14:paraId="1B7BE4E4" w14:textId="77777777" w:rsidR="00C15055" w:rsidRDefault="00C15055" w:rsidP="008B5D87">
      <w:pPr>
        <w:jc w:val="center"/>
        <w:rPr>
          <w:sz w:val="18"/>
          <w:szCs w:val="18"/>
          <w:lang w:val="es-ES_tradnl"/>
        </w:rPr>
      </w:pPr>
    </w:p>
    <w:p w14:paraId="7B08C6C2" w14:textId="77777777" w:rsidR="00C15055" w:rsidRDefault="00C15055" w:rsidP="008B5D87">
      <w:pPr>
        <w:jc w:val="center"/>
        <w:rPr>
          <w:sz w:val="18"/>
          <w:szCs w:val="18"/>
          <w:lang w:val="es-ES_tradnl"/>
        </w:rPr>
      </w:pPr>
    </w:p>
    <w:p w14:paraId="1ABDE8B4" w14:textId="77777777" w:rsidR="00C15055" w:rsidRDefault="00C15055" w:rsidP="008B5D87">
      <w:pPr>
        <w:jc w:val="center"/>
        <w:rPr>
          <w:sz w:val="18"/>
          <w:szCs w:val="18"/>
          <w:lang w:val="es-ES_tradnl"/>
        </w:rPr>
      </w:pPr>
    </w:p>
    <w:p w14:paraId="02950E59" w14:textId="77777777" w:rsidR="00C15055" w:rsidRDefault="00C15055" w:rsidP="008B5D87">
      <w:pPr>
        <w:jc w:val="center"/>
        <w:rPr>
          <w:sz w:val="18"/>
          <w:szCs w:val="18"/>
          <w:lang w:val="es-ES_tradnl"/>
        </w:rPr>
      </w:pPr>
    </w:p>
    <w:p w14:paraId="2B540E5A" w14:textId="77777777" w:rsidR="00C15055" w:rsidRDefault="00C15055" w:rsidP="008B5D87">
      <w:pPr>
        <w:jc w:val="center"/>
        <w:rPr>
          <w:sz w:val="18"/>
          <w:szCs w:val="18"/>
          <w:lang w:val="es-ES_tradnl"/>
        </w:rPr>
      </w:pPr>
    </w:p>
    <w:p w14:paraId="52B75801" w14:textId="77777777" w:rsidR="00C15055" w:rsidRDefault="00C15055" w:rsidP="008B5D87">
      <w:pPr>
        <w:jc w:val="center"/>
        <w:rPr>
          <w:sz w:val="18"/>
          <w:szCs w:val="18"/>
          <w:lang w:val="es-ES_tradnl"/>
        </w:rPr>
      </w:pPr>
    </w:p>
    <w:p w14:paraId="5EB80FE1" w14:textId="77777777" w:rsidR="00C15055" w:rsidRDefault="00C15055" w:rsidP="008B5D87">
      <w:pPr>
        <w:jc w:val="center"/>
        <w:rPr>
          <w:sz w:val="18"/>
          <w:szCs w:val="18"/>
          <w:lang w:val="es-ES_tradnl"/>
        </w:rPr>
      </w:pPr>
    </w:p>
    <w:p w14:paraId="56460BB2" w14:textId="77777777" w:rsidR="00C15055" w:rsidRDefault="00C15055" w:rsidP="008B5D87">
      <w:pPr>
        <w:jc w:val="center"/>
        <w:rPr>
          <w:sz w:val="18"/>
          <w:szCs w:val="18"/>
          <w:lang w:val="es-ES_tradnl"/>
        </w:rPr>
      </w:pPr>
    </w:p>
    <w:p w14:paraId="583B8726" w14:textId="77777777" w:rsidR="00C15055" w:rsidRDefault="00C15055" w:rsidP="008B5D87">
      <w:pPr>
        <w:jc w:val="center"/>
        <w:rPr>
          <w:sz w:val="18"/>
          <w:szCs w:val="18"/>
          <w:lang w:val="es-ES_tradnl"/>
        </w:rPr>
      </w:pPr>
    </w:p>
    <w:p w14:paraId="7EBCB4B0" w14:textId="77777777" w:rsidR="00C15055" w:rsidRDefault="00C15055" w:rsidP="008B5D87">
      <w:pPr>
        <w:jc w:val="center"/>
        <w:rPr>
          <w:sz w:val="18"/>
          <w:szCs w:val="18"/>
          <w:lang w:val="es-ES_tradnl"/>
        </w:rPr>
      </w:pPr>
    </w:p>
    <w:p w14:paraId="286CB5C1" w14:textId="77777777" w:rsidR="00C15055" w:rsidRDefault="00C15055" w:rsidP="008B5D87">
      <w:pPr>
        <w:jc w:val="center"/>
        <w:rPr>
          <w:sz w:val="18"/>
          <w:szCs w:val="18"/>
          <w:lang w:val="es-ES_tradnl"/>
        </w:rPr>
      </w:pPr>
    </w:p>
    <w:p w14:paraId="6D8583A7" w14:textId="77777777" w:rsidR="00C15055" w:rsidRDefault="00C15055" w:rsidP="008B5D87">
      <w:pPr>
        <w:jc w:val="center"/>
        <w:rPr>
          <w:sz w:val="18"/>
          <w:szCs w:val="18"/>
          <w:lang w:val="es-ES_tradnl"/>
        </w:rPr>
      </w:pPr>
    </w:p>
    <w:p w14:paraId="36189601" w14:textId="77777777" w:rsidR="00C15055" w:rsidRDefault="00C15055" w:rsidP="008B5D87">
      <w:pPr>
        <w:jc w:val="center"/>
        <w:rPr>
          <w:sz w:val="18"/>
          <w:szCs w:val="18"/>
          <w:lang w:val="es-ES_tradnl"/>
        </w:rPr>
      </w:pPr>
    </w:p>
    <w:p w14:paraId="683F7369" w14:textId="77777777" w:rsidR="00C15055" w:rsidRDefault="00C15055" w:rsidP="008B5D87">
      <w:pPr>
        <w:jc w:val="center"/>
        <w:rPr>
          <w:sz w:val="18"/>
          <w:szCs w:val="18"/>
          <w:lang w:val="es-ES_tradnl"/>
        </w:rPr>
      </w:pPr>
    </w:p>
    <w:p w14:paraId="653B752F" w14:textId="77777777" w:rsidR="00C15055" w:rsidRDefault="00C15055" w:rsidP="008B5D87">
      <w:pPr>
        <w:jc w:val="center"/>
        <w:rPr>
          <w:sz w:val="18"/>
          <w:szCs w:val="18"/>
          <w:lang w:val="es-ES_tradnl"/>
        </w:rPr>
      </w:pPr>
    </w:p>
    <w:p w14:paraId="350B7773" w14:textId="77777777" w:rsidR="00C15055" w:rsidRDefault="00C15055" w:rsidP="008B5D87">
      <w:pPr>
        <w:jc w:val="center"/>
        <w:rPr>
          <w:sz w:val="18"/>
          <w:szCs w:val="18"/>
          <w:lang w:val="es-ES_tradnl"/>
        </w:rPr>
      </w:pPr>
    </w:p>
    <w:p w14:paraId="13F2356C" w14:textId="77777777" w:rsidR="00C15055" w:rsidRDefault="00C15055" w:rsidP="008B5D87">
      <w:pPr>
        <w:jc w:val="center"/>
        <w:rPr>
          <w:sz w:val="18"/>
          <w:szCs w:val="18"/>
          <w:lang w:val="es-ES_tradnl"/>
        </w:rPr>
      </w:pPr>
    </w:p>
    <w:p w14:paraId="4DF81E04" w14:textId="77777777" w:rsidR="00C15055" w:rsidRDefault="00C15055" w:rsidP="008B5D87">
      <w:pPr>
        <w:jc w:val="center"/>
        <w:rPr>
          <w:sz w:val="18"/>
          <w:szCs w:val="18"/>
          <w:lang w:val="es-ES_tradnl"/>
        </w:rPr>
      </w:pPr>
    </w:p>
    <w:p w14:paraId="42A4589E" w14:textId="77777777" w:rsidR="00C15055" w:rsidRDefault="00C15055" w:rsidP="008B5D87">
      <w:pPr>
        <w:jc w:val="center"/>
        <w:rPr>
          <w:sz w:val="18"/>
          <w:szCs w:val="18"/>
          <w:lang w:val="es-ES_tradnl"/>
        </w:rPr>
      </w:pPr>
    </w:p>
    <w:p w14:paraId="35E88515" w14:textId="77777777" w:rsidR="00C15055" w:rsidRDefault="00C15055" w:rsidP="008B5D87">
      <w:pPr>
        <w:jc w:val="center"/>
        <w:rPr>
          <w:sz w:val="18"/>
          <w:szCs w:val="18"/>
          <w:lang w:val="es-ES_tradnl"/>
        </w:rPr>
      </w:pPr>
    </w:p>
    <w:p w14:paraId="34464EBF" w14:textId="77777777" w:rsidR="00C15055" w:rsidRDefault="00C15055" w:rsidP="008B5D87">
      <w:pPr>
        <w:jc w:val="center"/>
        <w:rPr>
          <w:sz w:val="18"/>
          <w:szCs w:val="18"/>
          <w:lang w:val="es-ES_tradnl"/>
        </w:rPr>
      </w:pPr>
    </w:p>
    <w:p w14:paraId="0847C03E" w14:textId="77777777" w:rsidR="00C15055" w:rsidRDefault="00C15055" w:rsidP="008B5D87">
      <w:pPr>
        <w:jc w:val="center"/>
        <w:rPr>
          <w:sz w:val="18"/>
          <w:szCs w:val="18"/>
          <w:lang w:val="es-ES_tradnl"/>
        </w:rPr>
      </w:pPr>
    </w:p>
    <w:p w14:paraId="43A6CF9C" w14:textId="77777777" w:rsidR="00C15055" w:rsidRDefault="00C15055" w:rsidP="008B5D87">
      <w:pPr>
        <w:jc w:val="center"/>
        <w:rPr>
          <w:sz w:val="18"/>
          <w:szCs w:val="18"/>
          <w:lang w:val="es-ES_tradnl"/>
        </w:rPr>
      </w:pPr>
    </w:p>
    <w:p w14:paraId="71775947" w14:textId="77777777" w:rsidR="00C15055" w:rsidRDefault="00C15055" w:rsidP="008B5D87">
      <w:pPr>
        <w:jc w:val="center"/>
        <w:rPr>
          <w:sz w:val="18"/>
          <w:szCs w:val="18"/>
          <w:lang w:val="es-ES_tradnl"/>
        </w:rPr>
      </w:pPr>
    </w:p>
    <w:p w14:paraId="0AA8EF2F" w14:textId="77777777" w:rsidR="00C15055" w:rsidRDefault="00C15055" w:rsidP="008B5D87">
      <w:pPr>
        <w:jc w:val="center"/>
        <w:rPr>
          <w:sz w:val="18"/>
          <w:szCs w:val="18"/>
          <w:lang w:val="es-ES_tradnl"/>
        </w:rPr>
      </w:pPr>
    </w:p>
    <w:p w14:paraId="0DEC9141" w14:textId="77777777" w:rsidR="00C15055" w:rsidRDefault="00C15055" w:rsidP="008B5D87">
      <w:pPr>
        <w:jc w:val="center"/>
        <w:rPr>
          <w:sz w:val="18"/>
          <w:szCs w:val="18"/>
          <w:lang w:val="es-ES_tradnl"/>
        </w:rPr>
      </w:pPr>
    </w:p>
    <w:p w14:paraId="478D2069" w14:textId="77777777" w:rsidR="00C15055" w:rsidRDefault="00C15055" w:rsidP="008B5D87">
      <w:pPr>
        <w:jc w:val="center"/>
        <w:rPr>
          <w:sz w:val="18"/>
          <w:szCs w:val="18"/>
          <w:lang w:val="es-ES_tradnl"/>
        </w:rPr>
      </w:pPr>
    </w:p>
    <w:p w14:paraId="0C214606" w14:textId="77777777" w:rsidR="00C15055" w:rsidRDefault="00C15055" w:rsidP="008B5D87">
      <w:pPr>
        <w:jc w:val="center"/>
        <w:rPr>
          <w:sz w:val="18"/>
          <w:szCs w:val="18"/>
          <w:lang w:val="es-ES_tradnl"/>
        </w:rPr>
      </w:pPr>
    </w:p>
    <w:p w14:paraId="7387FA8A" w14:textId="77777777" w:rsidR="00C15055" w:rsidRDefault="00C15055" w:rsidP="008B5D87">
      <w:pPr>
        <w:jc w:val="center"/>
        <w:rPr>
          <w:sz w:val="18"/>
          <w:szCs w:val="18"/>
          <w:lang w:val="es-ES_tradnl"/>
        </w:rPr>
      </w:pPr>
    </w:p>
    <w:p w14:paraId="42A38056" w14:textId="77777777" w:rsidR="00C15055" w:rsidRDefault="00C15055" w:rsidP="008B5D87">
      <w:pPr>
        <w:jc w:val="center"/>
        <w:rPr>
          <w:sz w:val="18"/>
          <w:szCs w:val="18"/>
          <w:lang w:val="es-ES_tradnl"/>
        </w:rPr>
      </w:pPr>
    </w:p>
    <w:p w14:paraId="728CFFEC" w14:textId="77777777" w:rsidR="008B5D87" w:rsidRPr="00D12C41" w:rsidRDefault="008B5D87" w:rsidP="008B5D87">
      <w:pPr>
        <w:jc w:val="center"/>
        <w:rPr>
          <w:sz w:val="18"/>
          <w:szCs w:val="18"/>
          <w:lang w:val="es-ES_tradnl"/>
        </w:rPr>
      </w:pPr>
      <w:r>
        <w:rPr>
          <w:sz w:val="18"/>
          <w:szCs w:val="18"/>
          <w:lang w:val="es-ES_tradnl"/>
        </w:rPr>
        <w:t>Impactos negativos: A=Alto</w:t>
      </w:r>
      <w:r>
        <w:rPr>
          <w:sz w:val="18"/>
          <w:szCs w:val="18"/>
          <w:lang w:val="es-ES_tradnl"/>
        </w:rPr>
        <w:tab/>
      </w:r>
      <w:r>
        <w:rPr>
          <w:sz w:val="18"/>
          <w:szCs w:val="18"/>
          <w:lang w:val="es-ES_tradnl"/>
        </w:rPr>
        <w:tab/>
        <w:t>M=Medio</w:t>
      </w:r>
      <w:r>
        <w:rPr>
          <w:sz w:val="18"/>
          <w:szCs w:val="18"/>
          <w:lang w:val="es-ES_tradnl"/>
        </w:rPr>
        <w:tab/>
        <w:t>B=Bajo                       Impactos positivo= (+)</w:t>
      </w:r>
    </w:p>
    <w:p w14:paraId="2642F181" w14:textId="77777777" w:rsidR="008B5D87" w:rsidRDefault="008B5D87" w:rsidP="008B5D87">
      <w:pPr>
        <w:rPr>
          <w:rFonts w:eastAsia="Arial Unicode MS"/>
        </w:rPr>
        <w:sectPr w:rsidR="008B5D87" w:rsidSect="00C15055">
          <w:pgSz w:w="15840" w:h="12240" w:orient="landscape"/>
          <w:pgMar w:top="1701" w:right="1417" w:bottom="1701" w:left="1417" w:header="708" w:footer="708" w:gutter="0"/>
          <w:cols w:space="708"/>
          <w:docGrid w:linePitch="360"/>
        </w:sectPr>
      </w:pPr>
    </w:p>
    <w:p w14:paraId="7137A393" w14:textId="77777777" w:rsidR="008B5D87" w:rsidRPr="00C7023B" w:rsidRDefault="008B5D87" w:rsidP="008B5D87">
      <w:pPr>
        <w:rPr>
          <w:rFonts w:eastAsia="Arial Unicode MS"/>
        </w:rPr>
      </w:pPr>
    </w:p>
    <w:p w14:paraId="7E8B23B4" w14:textId="1CCA572C" w:rsidR="008B5D87" w:rsidRPr="00222DF6" w:rsidRDefault="008B5D87" w:rsidP="00706B19">
      <w:pPr>
        <w:pStyle w:val="Heading2"/>
        <w:numPr>
          <w:ilvl w:val="2"/>
          <w:numId w:val="20"/>
        </w:numPr>
        <w:spacing w:before="200" w:line="276" w:lineRule="auto"/>
        <w:rPr>
          <w:rFonts w:eastAsia="Arial Unicode MS"/>
          <w:color w:val="000000" w:themeColor="text1"/>
        </w:rPr>
      </w:pPr>
      <w:bookmarkStart w:id="43" w:name="_Toc306310784"/>
      <w:bookmarkStart w:id="44" w:name="_Toc308277221"/>
      <w:r w:rsidRPr="001937BA">
        <w:rPr>
          <w:rFonts w:eastAsia="Arial Unicode MS"/>
          <w:color w:val="000000" w:themeColor="text1"/>
        </w:rPr>
        <w:t xml:space="preserve">Impactos negativos </w:t>
      </w:r>
      <w:bookmarkEnd w:id="43"/>
      <w:r w:rsidR="00C15055">
        <w:rPr>
          <w:rFonts w:eastAsia="Arial Unicode MS"/>
          <w:color w:val="000000" w:themeColor="text1"/>
        </w:rPr>
        <w:t>durante la instalación de equipos de generación y durante el retiro y disposición de equipos</w:t>
      </w:r>
      <w:bookmarkEnd w:id="44"/>
    </w:p>
    <w:p w14:paraId="3AE5A069" w14:textId="77777777" w:rsidR="008B5D87" w:rsidRPr="001937BA" w:rsidRDefault="008B5D87" w:rsidP="00706B19">
      <w:pPr>
        <w:pStyle w:val="Heading2"/>
        <w:numPr>
          <w:ilvl w:val="3"/>
          <w:numId w:val="20"/>
        </w:numPr>
        <w:spacing w:before="200" w:line="276" w:lineRule="auto"/>
        <w:rPr>
          <w:rFonts w:eastAsia="Arial Unicode MS"/>
          <w:color w:val="000000" w:themeColor="text1"/>
        </w:rPr>
      </w:pPr>
      <w:bookmarkStart w:id="45" w:name="_Toc306310785"/>
      <w:bookmarkStart w:id="46" w:name="_Toc308277222"/>
      <w:r w:rsidRPr="001937BA">
        <w:rPr>
          <w:rFonts w:eastAsia="Arial Unicode MS"/>
          <w:color w:val="000000" w:themeColor="text1"/>
        </w:rPr>
        <w:t>Ambientales</w:t>
      </w:r>
      <w:bookmarkEnd w:id="45"/>
      <w:bookmarkEnd w:id="46"/>
    </w:p>
    <w:p w14:paraId="1647A4E7" w14:textId="77777777" w:rsidR="008B5D87" w:rsidRPr="003E59D1" w:rsidRDefault="008B5D87" w:rsidP="008B5D87">
      <w:pPr>
        <w:rPr>
          <w:rFonts w:eastAsia="Arial Unicode MS"/>
          <w:b/>
          <w:lang w:val="es-ES"/>
        </w:rPr>
      </w:pPr>
    </w:p>
    <w:p w14:paraId="07D8FB10" w14:textId="157D2219" w:rsidR="00C15055" w:rsidRDefault="00C15055" w:rsidP="00C15055">
      <w:pPr>
        <w:jc w:val="both"/>
        <w:rPr>
          <w:lang w:val="es-ES"/>
        </w:rPr>
      </w:pPr>
      <w:r w:rsidRPr="00813A29">
        <w:rPr>
          <w:lang w:val="es-ES"/>
        </w:rPr>
        <w:t xml:space="preserve">Los impactos </w:t>
      </w:r>
      <w:r>
        <w:rPr>
          <w:lang w:val="es-ES"/>
        </w:rPr>
        <w:t>potenciales típico</w:t>
      </w:r>
      <w:r w:rsidRPr="00813A29">
        <w:rPr>
          <w:lang w:val="es-ES"/>
        </w:rPr>
        <w:t>s de</w:t>
      </w:r>
      <w:r>
        <w:rPr>
          <w:lang w:val="es-ES"/>
        </w:rPr>
        <w:t xml:space="preserve">l montaje de equipos de generación eólica o PV están relacionados con el movimiento de personal y equipo, trabajo en alturas, materiales de construcción, excavaciones, talas y podas, y generación y movimiento de escombros. Estos impactos son menores, focalizados y mitigables a través de planes de manejo que aseguren condiciones de seguridad para los operadores a cargo de la instalación, ya que deben trabajar en altura, y con instalaciones eléctricas que presentan riesgos de shock eléctrico, y para los usuarios y operadores de los establecimientos comerciales y hoteles. </w:t>
      </w:r>
    </w:p>
    <w:p w14:paraId="2A245268" w14:textId="77777777" w:rsidR="00C15055" w:rsidRDefault="00C15055" w:rsidP="00C15055">
      <w:pPr>
        <w:jc w:val="both"/>
        <w:rPr>
          <w:lang w:val="es-ES"/>
        </w:rPr>
      </w:pPr>
    </w:p>
    <w:p w14:paraId="4E7A1F18" w14:textId="1F67DE85" w:rsidR="00C15055" w:rsidRDefault="00C15055" w:rsidP="00C15055">
      <w:pPr>
        <w:jc w:val="both"/>
        <w:rPr>
          <w:lang w:val="es-ES"/>
        </w:rPr>
      </w:pPr>
      <w:r>
        <w:rPr>
          <w:lang w:val="es-ES"/>
        </w:rPr>
        <w:t xml:space="preserve">En cuanto al retiro y disposición de equipos de refrigeración e iluminación a reemplazar, hay potencial de contaminación y seguridad, asociado al transporte de los refrigeradores, aires acondicionados y luminarias al sitio de almacenaje y hasta el sitio de disposición final. Los impactos ambientales son leves y temporales y están asociados a la contaminación de aire, ruido, y riesgos a la salud del personal a cargo de transportar equipo pesado. También hay riesgo menor de daños a la propiedad, en función del proceso de retiro de refrigeradores y equipos de aire acondicionado. Puede haber afecciones menores al tráfico por parte de los vehículos de carga, que deben contar con permisos de circulación, cargue y descargue. </w:t>
      </w:r>
    </w:p>
    <w:p w14:paraId="3E07C837" w14:textId="77777777" w:rsidR="00C15055" w:rsidRDefault="00C15055" w:rsidP="00C15055">
      <w:pPr>
        <w:jc w:val="both"/>
        <w:rPr>
          <w:lang w:val="es-ES"/>
        </w:rPr>
      </w:pPr>
    </w:p>
    <w:p w14:paraId="4B98C06B" w14:textId="77777777" w:rsidR="00C15055" w:rsidRDefault="00C15055" w:rsidP="00C15055">
      <w:pPr>
        <w:jc w:val="both"/>
        <w:rPr>
          <w:lang w:val="es-ES"/>
        </w:rPr>
      </w:pPr>
      <w:r>
        <w:rPr>
          <w:lang w:val="es-ES"/>
        </w:rPr>
        <w:t xml:space="preserve">En relación con el transporte de equipos al sitio de disposición, por tratarse de un proyecto en la isla de San Andrés, donde no hay establecimientos licenciados para realizar el desmantelamiento, chatarreo y disposición final de los equipos, hay riesgos ambientales adicionales asociados al transporte marítimo de los equipos o chatarra al continente. En particular, además de los impactos potenciales asociados a la calidad de aire, están los riesgos de contaminación del mar por aceites y combustibles, además del riesgo de contaminación transfronteriza con aguas de sentina. </w:t>
      </w:r>
    </w:p>
    <w:p w14:paraId="3E1AABED" w14:textId="77777777" w:rsidR="00C15055" w:rsidRDefault="00C15055" w:rsidP="00C15055">
      <w:pPr>
        <w:jc w:val="both"/>
        <w:rPr>
          <w:lang w:val="es-ES"/>
        </w:rPr>
      </w:pPr>
    </w:p>
    <w:p w14:paraId="204281E2" w14:textId="738D751D" w:rsidR="00C15055" w:rsidRDefault="00C15055" w:rsidP="00C15055">
      <w:pPr>
        <w:jc w:val="both"/>
        <w:rPr>
          <w:lang w:val="es-ES"/>
        </w:rPr>
      </w:pPr>
      <w:r>
        <w:rPr>
          <w:lang w:val="es-ES"/>
        </w:rPr>
        <w:t>Finalmente, están los riesgos ambientales asociados al desmantelamiento y disposición de equipos de refrigeración e iluminación, proceso que debe ser realizado por una empresa debidamente licenciada para hacer estas actividades. Los riesgos ambientales asociados al desmantelamiento de refrigeradores y equipos de aire acondicionado están relacionados con el manejo de los gases refrigerantes (especialmente el CFC-12), que además de agotar la capa de ozono, tienen un gran poder de calentamiento global; así como con los gases aún presentes en la espuma (ie, CFC-11, HCFC-141b). Por otro lado, debe recuperarse el plástico y metales, y en el proceso se pueden generar derrames y contaminación con los lubricantes. En relación con los bombillos incandescentes el riesgo está asociado a la manipulación de cristales corto punzantes, mientras que en los casos de lámparas fluorescentes, CFLs, y LED, hay riesgos adicionales asociados al contenido de mercurio en el caso de las lámparas de flúor, y a la disposición del aluminio en los rellenos.</w:t>
      </w:r>
    </w:p>
    <w:p w14:paraId="558DF3B4" w14:textId="363AC65F" w:rsidR="008B5D87" w:rsidRDefault="008B5D87" w:rsidP="008B5D87">
      <w:pPr>
        <w:jc w:val="both"/>
        <w:rPr>
          <w:lang w:val="es-ES"/>
        </w:rPr>
      </w:pPr>
    </w:p>
    <w:p w14:paraId="41CB2CAA" w14:textId="77777777" w:rsidR="008B5D87" w:rsidRPr="001937BA" w:rsidRDefault="008B5D87" w:rsidP="00706B19">
      <w:pPr>
        <w:pStyle w:val="Heading2"/>
        <w:numPr>
          <w:ilvl w:val="3"/>
          <w:numId w:val="20"/>
        </w:numPr>
        <w:spacing w:before="200" w:line="276" w:lineRule="auto"/>
        <w:rPr>
          <w:rFonts w:eastAsia="Arial Unicode MS"/>
          <w:color w:val="000000" w:themeColor="text1"/>
        </w:rPr>
      </w:pPr>
      <w:bookmarkStart w:id="47" w:name="_Toc306310786"/>
      <w:bookmarkStart w:id="48" w:name="_Toc308277223"/>
      <w:r w:rsidRPr="001937BA">
        <w:rPr>
          <w:rFonts w:eastAsia="Arial Unicode MS"/>
          <w:color w:val="000000" w:themeColor="text1"/>
        </w:rPr>
        <w:lastRenderedPageBreak/>
        <w:t>Sociales</w:t>
      </w:r>
      <w:bookmarkEnd w:id="47"/>
      <w:bookmarkEnd w:id="48"/>
    </w:p>
    <w:p w14:paraId="2A7D3B4B" w14:textId="77777777" w:rsidR="008B5D87" w:rsidRDefault="008B5D87" w:rsidP="008B5D87">
      <w:pPr>
        <w:jc w:val="both"/>
        <w:rPr>
          <w:lang w:val="es-ES"/>
        </w:rPr>
      </w:pPr>
    </w:p>
    <w:p w14:paraId="75CBED27" w14:textId="3167D961" w:rsidR="00D274B2" w:rsidRPr="00D274B2" w:rsidRDefault="002B3F91" w:rsidP="00D274B2">
      <w:pPr>
        <w:jc w:val="both"/>
        <w:rPr>
          <w:lang w:val="es-ES"/>
        </w:rPr>
      </w:pPr>
      <w:bookmarkStart w:id="49" w:name="_Toc306310787"/>
      <w:r w:rsidRPr="00813A29">
        <w:t xml:space="preserve">Los problemas sociales más significativos durante la </w:t>
      </w:r>
      <w:r>
        <w:t xml:space="preserve">instalación de equipos de generación de energía con fuentes no convencionales, y del uso racional de los equipos nuevos, estarán asociados a los procesos de socialización y educativos, que son necesarios para asegurar que no haya efectos contrarios resultantes de un aumento en el consumo de energía como resultado de la percepción de menor costo. Los procesos de instalación afectan </w:t>
      </w:r>
      <w:r w:rsidRPr="00813A29">
        <w:rPr>
          <w:lang w:val="es-ES"/>
        </w:rPr>
        <w:t xml:space="preserve">las actividades diarias de la población por presencia de personal encargado de las tareas de </w:t>
      </w:r>
      <w:r>
        <w:rPr>
          <w:lang w:val="es-ES"/>
        </w:rPr>
        <w:t>instala</w:t>
      </w:r>
      <w:r w:rsidRPr="00813A29">
        <w:rPr>
          <w:lang w:val="es-ES"/>
        </w:rPr>
        <w:t>ción.</w:t>
      </w:r>
      <w:r>
        <w:rPr>
          <w:lang w:val="es-ES"/>
        </w:rPr>
        <w:t xml:space="preserve"> </w:t>
      </w:r>
      <w:r w:rsidRPr="0097571E">
        <w:t xml:space="preserve">Como impacto social positivo, se resalta la creación de fuentes de empleo durante la ejecución de las </w:t>
      </w:r>
      <w:r>
        <w:t>tareas</w:t>
      </w:r>
      <w:r w:rsidRPr="0097571E">
        <w:t xml:space="preserve"> previstas, lo que mejorará el ingreso económico de los habitantes locales.</w:t>
      </w:r>
      <w:r w:rsidR="00D274B2" w:rsidRPr="00D274B2">
        <w:rPr>
          <w:lang w:val="es-ES"/>
        </w:rPr>
        <w:t xml:space="preserve"> </w:t>
      </w:r>
    </w:p>
    <w:p w14:paraId="08902E02" w14:textId="77777777" w:rsidR="008B5D87" w:rsidRPr="00222DF6" w:rsidRDefault="008B5D87" w:rsidP="00706B19">
      <w:pPr>
        <w:pStyle w:val="Heading2"/>
        <w:numPr>
          <w:ilvl w:val="2"/>
          <w:numId w:val="20"/>
        </w:numPr>
        <w:spacing w:before="200" w:line="276" w:lineRule="auto"/>
        <w:rPr>
          <w:rFonts w:eastAsia="Arial Unicode MS"/>
          <w:color w:val="000000" w:themeColor="text1"/>
        </w:rPr>
      </w:pPr>
      <w:bookmarkStart w:id="50" w:name="_Toc308277224"/>
      <w:r w:rsidRPr="001937BA">
        <w:rPr>
          <w:rFonts w:eastAsia="Arial Unicode MS"/>
          <w:color w:val="000000" w:themeColor="text1"/>
        </w:rPr>
        <w:t>Impactos negativos durante la operación</w:t>
      </w:r>
      <w:bookmarkEnd w:id="49"/>
      <w:bookmarkEnd w:id="50"/>
    </w:p>
    <w:p w14:paraId="1E41B455" w14:textId="77777777" w:rsidR="008B5D87" w:rsidRPr="001937BA" w:rsidRDefault="008B5D87" w:rsidP="00706B19">
      <w:pPr>
        <w:pStyle w:val="Heading2"/>
        <w:numPr>
          <w:ilvl w:val="3"/>
          <w:numId w:val="20"/>
        </w:numPr>
        <w:spacing w:before="200" w:line="276" w:lineRule="auto"/>
        <w:rPr>
          <w:rFonts w:eastAsia="Arial Unicode MS"/>
          <w:color w:val="000000" w:themeColor="text1"/>
        </w:rPr>
      </w:pPr>
      <w:bookmarkStart w:id="51" w:name="_Toc306310788"/>
      <w:bookmarkStart w:id="52" w:name="_Toc308277225"/>
      <w:r w:rsidRPr="001937BA">
        <w:rPr>
          <w:rFonts w:eastAsia="Arial Unicode MS"/>
          <w:color w:val="000000" w:themeColor="text1"/>
        </w:rPr>
        <w:t>Ambientales</w:t>
      </w:r>
      <w:bookmarkEnd w:id="51"/>
      <w:bookmarkEnd w:id="52"/>
    </w:p>
    <w:p w14:paraId="59AFDDCB" w14:textId="77777777" w:rsidR="008B5D87" w:rsidRDefault="008B5D87" w:rsidP="008B5D87">
      <w:pPr>
        <w:jc w:val="both"/>
        <w:rPr>
          <w:lang w:val="es-ES"/>
        </w:rPr>
      </w:pPr>
    </w:p>
    <w:p w14:paraId="6AB99DC8" w14:textId="77777777" w:rsidR="002B3F91" w:rsidRPr="00D274B2" w:rsidRDefault="002B3F91" w:rsidP="002B3F91">
      <w:pPr>
        <w:jc w:val="both"/>
        <w:rPr>
          <w:lang w:val="es-ES"/>
        </w:rPr>
      </w:pPr>
      <w:r w:rsidRPr="00D274B2">
        <w:rPr>
          <w:lang w:val="es-ES"/>
        </w:rPr>
        <w:t>Una vez terminada la instalación, la entrada en operación de las intervenciones podrá traer consigo diversos temas de riesgos e impactos ambientales y sociales, tales como</w:t>
      </w:r>
      <w:r w:rsidRPr="00D274B2">
        <w:rPr>
          <w:lang w:val="es-ES_tradnl"/>
        </w:rPr>
        <w:t xml:space="preserve">: </w:t>
      </w:r>
      <w:r w:rsidRPr="00D274B2">
        <w:rPr>
          <w:lang w:val="es-ES"/>
        </w:rPr>
        <w:t xml:space="preserve">incremento de riesgos de accidentes y shock eléctrico debido a una manipulación defectuosa de los equipos de generación por parte de personal no calificado. En cuanto a los equipos eficientes de refrigeración, aire acondicionado y luminarias, existe el riesgo de que los usuarios se excedan en </w:t>
      </w:r>
      <w:r>
        <w:rPr>
          <w:lang w:val="es-ES"/>
        </w:rPr>
        <w:t>la utilización</w:t>
      </w:r>
      <w:r w:rsidRPr="00D274B2">
        <w:rPr>
          <w:lang w:val="es-ES"/>
        </w:rPr>
        <w:t xml:space="preserve"> de estos equipos, considerando que acarrea menos costos. También existe el riesgo de que se genere un consumo aumentado de electricidad por parte de terceros, si el númer</w:t>
      </w:r>
      <w:r>
        <w:rPr>
          <w:lang w:val="es-ES"/>
        </w:rPr>
        <w:t>o de luminaria</w:t>
      </w:r>
      <w:r w:rsidRPr="00D274B2">
        <w:rPr>
          <w:lang w:val="es-ES"/>
        </w:rPr>
        <w:t xml:space="preserve">s o bombillos está sobredimensionado. Por otro lado, en relación con </w:t>
      </w:r>
      <w:r>
        <w:rPr>
          <w:lang w:val="es-ES"/>
        </w:rPr>
        <w:t>la iluminación</w:t>
      </w:r>
      <w:r w:rsidRPr="00D274B2">
        <w:rPr>
          <w:lang w:val="es-ES"/>
        </w:rPr>
        <w:t>, es posible que el consumo de electricidad de base sea inferior al consumo posterior a la entrega de los bombillos eficientes, debido a que es posible que los hogares no tengan la totalidad de las tomas con bombillos en buenas condiciones (ya que copar o sobrepasar la cantidad máxima de luminarias puede generar la venta o cesión de los mismos a terceros aumentando así el consumo eléctrico, y trayendo así los impactos asociados al mayor consumo de energía).</w:t>
      </w:r>
    </w:p>
    <w:p w14:paraId="6DE6FE09" w14:textId="77777777" w:rsidR="002B3F91" w:rsidRPr="00D274B2" w:rsidRDefault="002B3F91" w:rsidP="002B3F91">
      <w:pPr>
        <w:jc w:val="both"/>
        <w:rPr>
          <w:lang w:val="es-ES"/>
        </w:rPr>
      </w:pPr>
    </w:p>
    <w:p w14:paraId="4ADCA86F" w14:textId="51AC8D30" w:rsidR="008B5D87" w:rsidRPr="0097571E" w:rsidRDefault="002B3F91" w:rsidP="002B3F91">
      <w:pPr>
        <w:jc w:val="both"/>
        <w:rPr>
          <w:lang w:val="es-ES"/>
        </w:rPr>
      </w:pPr>
      <w:r w:rsidRPr="00D274B2">
        <w:rPr>
          <w:lang w:val="es-ES"/>
        </w:rPr>
        <w:t xml:space="preserve">En cuanto a las energías renovables, existe el riesgo de que poblaciones de aves y murciélagos se vean afectadas con la presencia de turbo generadores eólicos. También hay impacto visual, pues parte de la población en la zona de influencia de los proyectos puede verse afectada por la presencia de estos equipos en techos y fachadas. Este también es un efecto potencial del recambio de aires acondicionados, donde los intercambiadores de calor pueden quedar expuestos y afectar la estética urbana. </w:t>
      </w:r>
      <w:r w:rsidR="008B5D87">
        <w:rPr>
          <w:lang w:val="es-ES"/>
        </w:rPr>
        <w:t xml:space="preserve"> </w:t>
      </w:r>
    </w:p>
    <w:p w14:paraId="0E36958D" w14:textId="77777777" w:rsidR="008B5D87" w:rsidRPr="001937BA" w:rsidRDefault="008B5D87" w:rsidP="00706B19">
      <w:pPr>
        <w:pStyle w:val="Heading2"/>
        <w:numPr>
          <w:ilvl w:val="3"/>
          <w:numId w:val="20"/>
        </w:numPr>
        <w:spacing w:before="200" w:line="276" w:lineRule="auto"/>
        <w:rPr>
          <w:rFonts w:eastAsia="Arial Unicode MS"/>
          <w:color w:val="000000" w:themeColor="text1"/>
        </w:rPr>
      </w:pPr>
      <w:bookmarkStart w:id="53" w:name="_Toc306310789"/>
      <w:bookmarkStart w:id="54" w:name="_Toc308277226"/>
      <w:r w:rsidRPr="001937BA">
        <w:rPr>
          <w:rFonts w:eastAsia="Arial Unicode MS"/>
          <w:color w:val="000000" w:themeColor="text1"/>
        </w:rPr>
        <w:t>Sociales</w:t>
      </w:r>
      <w:bookmarkEnd w:id="53"/>
      <w:bookmarkEnd w:id="54"/>
    </w:p>
    <w:p w14:paraId="5F13F2ED" w14:textId="77777777" w:rsidR="008B5D87" w:rsidRPr="0097571E" w:rsidRDefault="008B5D87" w:rsidP="008B5D87">
      <w:pPr>
        <w:jc w:val="both"/>
        <w:rPr>
          <w:lang w:val="es-ES"/>
        </w:rPr>
      </w:pPr>
    </w:p>
    <w:p w14:paraId="18454F77" w14:textId="25BD085C" w:rsidR="008B5D87" w:rsidRDefault="002B3F91" w:rsidP="008B5D87">
      <w:pPr>
        <w:jc w:val="both"/>
        <w:rPr>
          <w:lang w:val="es-ES"/>
        </w:rPr>
      </w:pPr>
      <w:r>
        <w:rPr>
          <w:lang w:val="es-ES"/>
        </w:rPr>
        <w:t>Se pueden generar impactos sociales negativos en la población que por una u otra causa no fue elegible para participar del programa, sobre todo en el caso de que haya presencia de subsidios.</w:t>
      </w:r>
    </w:p>
    <w:p w14:paraId="5FF6681E" w14:textId="77777777" w:rsidR="002B3F91" w:rsidRDefault="002B3F91" w:rsidP="008B5D87">
      <w:pPr>
        <w:jc w:val="both"/>
        <w:rPr>
          <w:lang w:val="es-ES"/>
        </w:rPr>
      </w:pPr>
    </w:p>
    <w:p w14:paraId="0B0537AB" w14:textId="77777777" w:rsidR="002B3F91" w:rsidRDefault="002B3F91" w:rsidP="008B5D87">
      <w:pPr>
        <w:jc w:val="both"/>
        <w:rPr>
          <w:lang w:val="es-ES"/>
        </w:rPr>
      </w:pPr>
    </w:p>
    <w:p w14:paraId="62355CC2" w14:textId="77777777" w:rsidR="002B3F91" w:rsidRPr="00C6156E" w:rsidRDefault="002B3F91" w:rsidP="008B5D87">
      <w:pPr>
        <w:jc w:val="both"/>
        <w:rPr>
          <w:lang w:val="es-ES"/>
        </w:rPr>
      </w:pPr>
    </w:p>
    <w:p w14:paraId="36064898" w14:textId="77777777" w:rsidR="008B5D87" w:rsidRDefault="008B5D87" w:rsidP="00706B19">
      <w:pPr>
        <w:pStyle w:val="Heading2"/>
        <w:numPr>
          <w:ilvl w:val="2"/>
          <w:numId w:val="20"/>
        </w:numPr>
        <w:spacing w:before="200" w:line="276" w:lineRule="auto"/>
        <w:rPr>
          <w:rFonts w:eastAsia="Arial Unicode MS"/>
          <w:color w:val="000000" w:themeColor="text1"/>
        </w:rPr>
      </w:pPr>
      <w:bookmarkStart w:id="55" w:name="_Toc306310790"/>
      <w:bookmarkStart w:id="56" w:name="_Toc308277227"/>
      <w:r>
        <w:rPr>
          <w:rFonts w:eastAsia="Arial Unicode MS"/>
          <w:color w:val="000000" w:themeColor="text1"/>
        </w:rPr>
        <w:lastRenderedPageBreak/>
        <w:t>Potenciales impactos asociados al medio donde tengan lugar las intervenciones</w:t>
      </w:r>
      <w:bookmarkEnd w:id="55"/>
      <w:bookmarkEnd w:id="56"/>
    </w:p>
    <w:p w14:paraId="2A1BCA2F" w14:textId="77777777" w:rsidR="008B5D87" w:rsidRDefault="008B5D87" w:rsidP="008B5D87">
      <w:pPr>
        <w:rPr>
          <w:rFonts w:eastAsia="Arial Unicode MS"/>
        </w:rPr>
      </w:pPr>
    </w:p>
    <w:p w14:paraId="13A3816D" w14:textId="77777777" w:rsidR="002B3F91" w:rsidRPr="003E7F75" w:rsidRDefault="002B3F91" w:rsidP="002B3F91">
      <w:pPr>
        <w:jc w:val="both"/>
        <w:rPr>
          <w:rFonts w:eastAsia="Arial Unicode MS"/>
          <w:lang w:val="es-ES_tradnl"/>
        </w:rPr>
      </w:pPr>
      <w:r w:rsidRPr="003E7F75">
        <w:rPr>
          <w:rFonts w:eastAsia="Arial Unicode MS"/>
          <w:lang w:val="es-ES_tradnl"/>
        </w:rPr>
        <w:t xml:space="preserve">En las zonas del proyecto, se debe tener especial precaución con la ubicación y altura </w:t>
      </w:r>
      <w:r>
        <w:rPr>
          <w:rFonts w:eastAsia="Arial Unicode MS"/>
          <w:lang w:val="es-ES_tradnl"/>
        </w:rPr>
        <w:t xml:space="preserve">de los sistemas aerogeneradores y fotovoltaicos, </w:t>
      </w:r>
      <w:r w:rsidRPr="003E7F75">
        <w:rPr>
          <w:rFonts w:eastAsia="Arial Unicode MS"/>
          <w:lang w:val="es-ES_tradnl"/>
        </w:rPr>
        <w:t xml:space="preserve">y </w:t>
      </w:r>
      <w:r>
        <w:rPr>
          <w:rFonts w:eastAsia="Arial Unicode MS"/>
          <w:lang w:val="es-ES_tradnl"/>
        </w:rPr>
        <w:t xml:space="preserve">el </w:t>
      </w:r>
      <w:r w:rsidRPr="003E7F75">
        <w:rPr>
          <w:rFonts w:eastAsia="Arial Unicode MS"/>
          <w:lang w:val="es-ES_tradnl"/>
        </w:rPr>
        <w:t>cableado para los nuevos sistemas a instalar.</w:t>
      </w:r>
    </w:p>
    <w:p w14:paraId="02A8F271" w14:textId="77777777" w:rsidR="002B3F91" w:rsidRPr="003E7F75" w:rsidRDefault="002B3F91" w:rsidP="002B3F91">
      <w:pPr>
        <w:jc w:val="both"/>
        <w:rPr>
          <w:rFonts w:eastAsia="Arial Unicode MS"/>
          <w:lang w:val="es-ES_tradnl"/>
        </w:rPr>
      </w:pPr>
    </w:p>
    <w:p w14:paraId="2669833D" w14:textId="77777777" w:rsidR="002B3F91" w:rsidRDefault="002B3F91" w:rsidP="002B3F91">
      <w:pPr>
        <w:jc w:val="both"/>
        <w:rPr>
          <w:rFonts w:eastAsia="Arial Unicode MS"/>
          <w:lang w:val="es-ES_tradnl"/>
        </w:rPr>
      </w:pPr>
      <w:r w:rsidRPr="003E7F75">
        <w:rPr>
          <w:rFonts w:eastAsia="Arial Unicode MS"/>
          <w:lang w:val="es-ES_tradnl"/>
        </w:rPr>
        <w:t xml:space="preserve">En particular </w:t>
      </w:r>
      <w:r>
        <w:rPr>
          <w:rFonts w:eastAsia="Arial Unicode MS"/>
          <w:lang w:val="es-ES_tradnl"/>
        </w:rPr>
        <w:t>las instalaciones de energía renovable previstas</w:t>
      </w:r>
      <w:r w:rsidRPr="003E7F75">
        <w:rPr>
          <w:rFonts w:eastAsia="Arial Unicode MS"/>
          <w:lang w:val="es-ES_tradnl"/>
        </w:rPr>
        <w:t xml:space="preserve"> est</w:t>
      </w:r>
      <w:r>
        <w:rPr>
          <w:rFonts w:eastAsia="Arial Unicode MS"/>
          <w:lang w:val="es-ES_tradnl"/>
        </w:rPr>
        <w:t>arán ubicada</w:t>
      </w:r>
      <w:r w:rsidRPr="003E7F75">
        <w:rPr>
          <w:rFonts w:eastAsia="Arial Unicode MS"/>
          <w:lang w:val="es-ES_tradnl"/>
        </w:rPr>
        <w:t xml:space="preserve">s </w:t>
      </w:r>
      <w:r>
        <w:rPr>
          <w:rFonts w:eastAsia="Arial Unicode MS"/>
          <w:lang w:val="es-ES_tradnl"/>
        </w:rPr>
        <w:t xml:space="preserve">en zonas urbanas o de playa ya consolidadas, en hoteles y establecimientos comerciales ya existentes, los cuales están </w:t>
      </w:r>
      <w:r w:rsidRPr="003E7F75">
        <w:rPr>
          <w:rFonts w:eastAsia="Arial Unicode MS"/>
          <w:lang w:val="es-ES_tradnl"/>
        </w:rPr>
        <w:t>fuera de</w:t>
      </w:r>
      <w:r>
        <w:rPr>
          <w:rFonts w:eastAsia="Arial Unicode MS"/>
          <w:lang w:val="es-ES_tradnl"/>
        </w:rPr>
        <w:t>l</w:t>
      </w:r>
      <w:r w:rsidRPr="003E7F75">
        <w:rPr>
          <w:rFonts w:eastAsia="Arial Unicode MS"/>
          <w:lang w:val="es-ES_tradnl"/>
        </w:rPr>
        <w:t xml:space="preserve"> Parque Nacional Natural</w:t>
      </w:r>
      <w:r>
        <w:rPr>
          <w:rFonts w:eastAsia="Arial Unicode MS"/>
          <w:lang w:val="es-ES_tradnl"/>
        </w:rPr>
        <w:t xml:space="preserve"> Old Providence McBean Lagoon, único existente</w:t>
      </w:r>
      <w:r w:rsidRPr="003E7F75">
        <w:rPr>
          <w:rFonts w:eastAsia="Arial Unicode MS"/>
          <w:lang w:val="es-ES_tradnl"/>
        </w:rPr>
        <w:t xml:space="preserve"> en </w:t>
      </w:r>
      <w:r>
        <w:rPr>
          <w:rFonts w:eastAsia="Arial Unicode MS"/>
          <w:lang w:val="es-ES_tradnl"/>
        </w:rPr>
        <w:t xml:space="preserve">el Archipiélago. </w:t>
      </w:r>
    </w:p>
    <w:p w14:paraId="38DC78C1" w14:textId="77777777" w:rsidR="002B3F91" w:rsidRDefault="002B3F91" w:rsidP="002B3F91">
      <w:pPr>
        <w:jc w:val="both"/>
        <w:rPr>
          <w:rFonts w:eastAsia="Arial Unicode MS"/>
          <w:lang w:val="es-ES_tradnl"/>
        </w:rPr>
      </w:pPr>
    </w:p>
    <w:p w14:paraId="697FAD5D" w14:textId="63ED20CB" w:rsidR="00011498" w:rsidRPr="002B3F91" w:rsidRDefault="002B3F91" w:rsidP="00011498">
      <w:pPr>
        <w:jc w:val="both"/>
        <w:rPr>
          <w:rFonts w:eastAsia="Arial Unicode MS"/>
          <w:lang w:val="es-ES_tradnl"/>
        </w:rPr>
      </w:pPr>
      <w:r>
        <w:rPr>
          <w:rFonts w:eastAsia="Arial Unicode MS"/>
          <w:lang w:val="es-ES_tradnl"/>
        </w:rPr>
        <w:t xml:space="preserve">No obstante, el proyecto si incluye zonas con presencia importante de comunidades étnico territoriales de carácter ancestral, en este caso denominadas </w:t>
      </w:r>
      <w:r w:rsidRPr="0073347B">
        <w:rPr>
          <w:rFonts w:eastAsia="Arial Unicode MS"/>
          <w:i/>
          <w:lang w:val="es-ES_tradnl"/>
        </w:rPr>
        <w:t>raizales</w:t>
      </w:r>
      <w:r>
        <w:rPr>
          <w:rFonts w:eastAsia="Arial Unicode MS"/>
          <w:lang w:val="es-ES_tradnl"/>
        </w:rPr>
        <w:t xml:space="preserve">. Aunque en </w:t>
      </w:r>
      <w:r w:rsidRPr="00493AB1">
        <w:rPr>
          <w:rFonts w:eastAsia="Arial Unicode MS"/>
          <w:i/>
          <w:lang w:val="es-ES_tradnl"/>
        </w:rPr>
        <w:t>stricto senzo</w:t>
      </w:r>
      <w:r>
        <w:rPr>
          <w:rFonts w:eastAsia="Arial Unicode MS"/>
          <w:lang w:val="es-ES_tradnl"/>
        </w:rPr>
        <w:t xml:space="preserve"> el tipo de intervenciones previstas por el proyecto no implican procesos de consulta previa, considerando la importancia de la comunidad raizal, es importante generar una buena estrategia de comunicaciones adecuada para que estas comunidades sean partícipes de los programas de recambio. </w:t>
      </w:r>
      <w:bookmarkStart w:id="57" w:name="_Toc364384596"/>
      <w:bookmarkStart w:id="58" w:name="_Toc239360760"/>
      <w:bookmarkEnd w:id="15"/>
      <w:bookmarkEnd w:id="16"/>
      <w:bookmarkEnd w:id="17"/>
      <w:bookmarkEnd w:id="18"/>
      <w:bookmarkEnd w:id="19"/>
      <w:bookmarkEnd w:id="20"/>
      <w:bookmarkEnd w:id="21"/>
    </w:p>
    <w:p w14:paraId="622ABCFF" w14:textId="77777777" w:rsidR="00011498" w:rsidRPr="002B3F91" w:rsidRDefault="00011498" w:rsidP="00706B19">
      <w:pPr>
        <w:pStyle w:val="Heading2"/>
        <w:numPr>
          <w:ilvl w:val="2"/>
          <w:numId w:val="20"/>
        </w:numPr>
        <w:spacing w:before="200" w:line="276" w:lineRule="auto"/>
        <w:rPr>
          <w:rFonts w:eastAsia="Arial Unicode MS"/>
          <w:color w:val="000000" w:themeColor="text1"/>
        </w:rPr>
      </w:pPr>
      <w:bookmarkStart w:id="59" w:name="_Toc303965225"/>
      <w:bookmarkStart w:id="60" w:name="_Toc308277228"/>
      <w:r w:rsidRPr="002B3F91">
        <w:rPr>
          <w:rFonts w:eastAsia="Arial Unicode MS"/>
          <w:color w:val="000000" w:themeColor="text1"/>
        </w:rPr>
        <w:t>Potenciales impactos indirectos y acumulativos</w:t>
      </w:r>
      <w:bookmarkEnd w:id="57"/>
      <w:bookmarkEnd w:id="58"/>
      <w:bookmarkEnd w:id="59"/>
      <w:bookmarkEnd w:id="60"/>
    </w:p>
    <w:p w14:paraId="1CA17847" w14:textId="77777777" w:rsidR="00011498" w:rsidRPr="00FD7A65" w:rsidRDefault="00011498" w:rsidP="00011498">
      <w:pPr>
        <w:rPr>
          <w:rFonts w:eastAsia="Arial Unicode MS"/>
          <w:sz w:val="22"/>
          <w:szCs w:val="22"/>
          <w:lang w:val="es-ES"/>
        </w:rPr>
      </w:pPr>
    </w:p>
    <w:p w14:paraId="2648BF6D" w14:textId="77777777" w:rsidR="002B3F91" w:rsidRDefault="002B3F91" w:rsidP="002B3F91">
      <w:pPr>
        <w:jc w:val="both"/>
      </w:pPr>
      <w:r>
        <w:t>S</w:t>
      </w:r>
      <w:r w:rsidRPr="00813A29">
        <w:t xml:space="preserve">on innegables los beneficios sobre la calidad de vida, la generación de empleos y el </w:t>
      </w:r>
      <w:r>
        <w:t xml:space="preserve">mejoramiento en la calidad de vida, cuya percepción comunitaria permitirá gradualmente ir subiendo el nivel de penetración de las medidas de eficiencia energética y renovables. El impacto indirecto de reducir el consumo de energía se traduce en la disposición de mayor ingreso para el Gobierno de Colombia, que ya no tendrá que subsidiar la electricidad de la isla a los niveles anteriores, y para las familias de estratos 4-6, que verán un aumento en el ingreso disponible. </w:t>
      </w:r>
    </w:p>
    <w:p w14:paraId="4FE47DE8" w14:textId="77777777" w:rsidR="002B3F91" w:rsidRDefault="002B3F91" w:rsidP="002B3F91">
      <w:pPr>
        <w:jc w:val="both"/>
      </w:pPr>
    </w:p>
    <w:p w14:paraId="0BBF07CC" w14:textId="77777777" w:rsidR="002B3F91" w:rsidRDefault="002B3F91" w:rsidP="002B3F91">
      <w:pPr>
        <w:jc w:val="both"/>
        <w:rPr>
          <w:rFonts w:eastAsia="Arial Unicode MS"/>
          <w:lang w:val="es-ES"/>
        </w:rPr>
      </w:pPr>
      <w:r>
        <w:rPr>
          <w:lang w:val="es-ES"/>
        </w:rPr>
        <w:t>Por otro lado, considerando que los sistemas de generación son aislados y de poca escala, no se presentan impactos acumulativos negativos.</w:t>
      </w:r>
    </w:p>
    <w:p w14:paraId="439E0232" w14:textId="77777777" w:rsidR="00B81294" w:rsidRPr="00FD7A65" w:rsidRDefault="00B81294" w:rsidP="00B81294">
      <w:pPr>
        <w:rPr>
          <w:sz w:val="22"/>
          <w:szCs w:val="22"/>
          <w:highlight w:val="yellow"/>
          <w:lang w:val="es-ES" w:eastAsia="es-ES"/>
        </w:rPr>
      </w:pPr>
    </w:p>
    <w:p w14:paraId="1FC7203E" w14:textId="77777777" w:rsidR="00B81294" w:rsidRPr="00FD7A65" w:rsidRDefault="00B81294" w:rsidP="00D5340B">
      <w:pPr>
        <w:jc w:val="both"/>
        <w:rPr>
          <w:bCs/>
          <w:sz w:val="22"/>
          <w:szCs w:val="22"/>
        </w:rPr>
      </w:pPr>
    </w:p>
    <w:p w14:paraId="352CA977" w14:textId="77777777" w:rsidR="00B81294" w:rsidRPr="00FD7A65" w:rsidRDefault="004167DA" w:rsidP="00BD473E">
      <w:pPr>
        <w:pStyle w:val="Heading1"/>
        <w:rPr>
          <w:sz w:val="22"/>
          <w:szCs w:val="22"/>
        </w:rPr>
      </w:pPr>
      <w:bookmarkStart w:id="61" w:name="_Toc308277229"/>
      <w:r w:rsidRPr="00FD7A65">
        <w:rPr>
          <w:sz w:val="22"/>
          <w:szCs w:val="22"/>
        </w:rPr>
        <w:t>MARCO LEGAL E INSTITUCIONAL</w:t>
      </w:r>
      <w:bookmarkEnd w:id="61"/>
    </w:p>
    <w:p w14:paraId="0D6E03E3" w14:textId="77777777" w:rsidR="00FB7575" w:rsidRPr="00FD7A65" w:rsidRDefault="00FB7575" w:rsidP="00D5340B">
      <w:pPr>
        <w:jc w:val="both"/>
        <w:rPr>
          <w:bCs/>
          <w:sz w:val="22"/>
          <w:szCs w:val="22"/>
          <w:lang w:val="es-ES"/>
        </w:rPr>
      </w:pPr>
    </w:p>
    <w:p w14:paraId="5097E425" w14:textId="77777777" w:rsidR="00D5340B" w:rsidRPr="00FD7A65" w:rsidRDefault="00FB7575" w:rsidP="00706B19">
      <w:pPr>
        <w:pStyle w:val="Heading2"/>
        <w:numPr>
          <w:ilvl w:val="0"/>
          <w:numId w:val="12"/>
        </w:numPr>
        <w:rPr>
          <w:sz w:val="22"/>
          <w:szCs w:val="22"/>
          <w:lang w:val="es-CO"/>
        </w:rPr>
      </w:pPr>
      <w:bookmarkStart w:id="62" w:name="_Toc308277230"/>
      <w:r w:rsidRPr="00FD7A65">
        <w:rPr>
          <w:sz w:val="22"/>
          <w:szCs w:val="22"/>
          <w:lang w:val="es-CO"/>
        </w:rPr>
        <w:t>MARCO LEGAL</w:t>
      </w:r>
      <w:r w:rsidR="00381054" w:rsidRPr="00FD7A65">
        <w:rPr>
          <w:sz w:val="22"/>
          <w:szCs w:val="22"/>
          <w:lang w:val="es-CO"/>
        </w:rPr>
        <w:t xml:space="preserve"> AMBIENTAL Y SOCIAL</w:t>
      </w:r>
      <w:bookmarkEnd w:id="62"/>
    </w:p>
    <w:p w14:paraId="6E18409F" w14:textId="77777777" w:rsidR="00FB7575" w:rsidRPr="00FD7A65" w:rsidRDefault="00FB7575" w:rsidP="00D5340B">
      <w:pPr>
        <w:jc w:val="both"/>
        <w:rPr>
          <w:bCs/>
          <w:sz w:val="22"/>
          <w:szCs w:val="22"/>
        </w:rPr>
      </w:pPr>
    </w:p>
    <w:p w14:paraId="33740428" w14:textId="77777777" w:rsidR="00661865" w:rsidRPr="00FD7A65" w:rsidRDefault="00381054" w:rsidP="00706B19">
      <w:pPr>
        <w:pStyle w:val="Heading2"/>
        <w:numPr>
          <w:ilvl w:val="1"/>
          <w:numId w:val="23"/>
        </w:numPr>
        <w:spacing w:line="276" w:lineRule="auto"/>
      </w:pPr>
      <w:bookmarkStart w:id="63" w:name="_Toc308277231"/>
      <w:r w:rsidRPr="00FD7A65">
        <w:t>Normas generales</w:t>
      </w:r>
      <w:bookmarkEnd w:id="63"/>
    </w:p>
    <w:p w14:paraId="04D037B2" w14:textId="77777777" w:rsidR="00661865" w:rsidRPr="00FD7A65" w:rsidRDefault="00661865" w:rsidP="00D5340B">
      <w:pPr>
        <w:jc w:val="both"/>
        <w:rPr>
          <w:bCs/>
          <w:sz w:val="22"/>
          <w:szCs w:val="22"/>
        </w:rPr>
      </w:pPr>
    </w:p>
    <w:p w14:paraId="4C372057" w14:textId="77777777" w:rsidR="007866E8" w:rsidRPr="002B04C9" w:rsidRDefault="007866E8" w:rsidP="007866E8">
      <w:pPr>
        <w:jc w:val="both"/>
      </w:pPr>
      <w:r w:rsidRPr="002B04C9">
        <w:t xml:space="preserve">Colombia cuenta con extensa legislación en términos de regulación ambiental, al igual que aquella relativa a los parámetros para la supervisión y control del desarrollo de proyectos de infraestructura y de servicios públicos. Las leyes ambientales vigentes cubren todos los  aspectos en términos de protección, conservación, y uso sostenible de los recursos naturales. Además de las leyes y normas generales de protección ambiental, existen normas técnicas sectoriales que ayudan a que los proyectos de desarrollo se realicen de manera adecuada. A continuación se presentan las normas y leyes principales. </w:t>
      </w:r>
    </w:p>
    <w:p w14:paraId="79E07AE6" w14:textId="77777777" w:rsidR="007866E8" w:rsidRPr="002B04C9" w:rsidRDefault="007866E8" w:rsidP="007866E8">
      <w:pPr>
        <w:jc w:val="both"/>
      </w:pPr>
    </w:p>
    <w:p w14:paraId="33D7CCD5" w14:textId="77777777" w:rsidR="007866E8" w:rsidRPr="002B04C9" w:rsidRDefault="007866E8" w:rsidP="007866E8">
      <w:pPr>
        <w:jc w:val="both"/>
      </w:pPr>
      <w:r w:rsidRPr="002B04C9">
        <w:lastRenderedPageBreak/>
        <w:t>La Constitución Política de Colombia ordena que las instituciones del Gobierno protejan el medio ambiente y que la Ley permita a los ciudadanos participar en las decisiones que afectan su derecho a un medio ambiente adecuado.</w:t>
      </w:r>
      <w:r w:rsidRPr="002B04C9">
        <w:rPr>
          <w:vanish/>
        </w:rPr>
        <w:t>&lt;0}</w:t>
      </w:r>
      <w:r w:rsidRPr="002B04C9">
        <w:t xml:space="preserve"> La promoción de la protección ambiental y el desarrollo sostenible encuentran su base en la Constitución Política de 1991, que tutela por primera vez el ambiente sano y determina las funciones específicas de los actores involucrados con su desarrollo. De esta manera, la Carta Política le asigna una función social y ecológica a la propiedad (art. 58), determina que los ciudadanos tienen derecho a gozar de un ambiente sano (art. 79), establece en cabeza del Estado el deber de planificar el manejo y aprovechamiento sostenible de los recursos naturales para garantizar el desarrollo sostenible (Art. 80) y le da prioridad al espacio público (art. 82). </w:t>
      </w:r>
    </w:p>
    <w:p w14:paraId="78D9C3D8" w14:textId="77777777" w:rsidR="007866E8" w:rsidRPr="002B04C9" w:rsidRDefault="007866E8" w:rsidP="007866E8">
      <w:pPr>
        <w:jc w:val="both"/>
        <w:rPr>
          <w:rFonts w:eastAsia="Arial Unicode MS"/>
        </w:rPr>
      </w:pPr>
    </w:p>
    <w:p w14:paraId="553B25B6" w14:textId="77777777" w:rsidR="007866E8" w:rsidRPr="002B04C9" w:rsidRDefault="007866E8" w:rsidP="007866E8">
      <w:pPr>
        <w:autoSpaceDE w:val="0"/>
        <w:autoSpaceDN w:val="0"/>
        <w:adjustRightInd w:val="0"/>
        <w:jc w:val="both"/>
        <w:rPr>
          <w:color w:val="000000" w:themeColor="text1"/>
        </w:rPr>
      </w:pPr>
      <w:r w:rsidRPr="002B04C9">
        <w:rPr>
          <w:color w:val="000000" w:themeColor="text1"/>
        </w:rPr>
        <w:t>La ley 99 de 1993 crea el Sistema Nacional Ambiental, establece el marco general de gestión ambiental y está orientada a promover el desarrollo sostenible, de manera general. La ley 99 establece el Ministerio del Medio Ambiente (hoy Ministerio de Ambiente y Desarrollo Sostenible, MADS) como organismo rector de la gestión sostenible del medio ambiente y de los recursos naturales y del ordenamiento ambiental del territorio. El desarrollo sostenible es definido por la ley como el desarrollo “que conduzca al crecimiento económico, a la elevación de la calidad de vida y al bienestar social, sin agotar la base de recursos naturales renovables en que se sustenta, ni deteriorar el medio ambiente o el derecho de las generaciones futuras a utilizarlo para la satisfacción de sus propias necesidades”. La Ley 99 también propende por la participación ciudadana en la toma de decisiones con relación a la ordenación ambiental del territorio.</w:t>
      </w:r>
    </w:p>
    <w:p w14:paraId="592294DA" w14:textId="77777777" w:rsidR="007866E8" w:rsidRPr="002B04C9" w:rsidRDefault="007866E8" w:rsidP="007866E8">
      <w:pPr>
        <w:autoSpaceDE w:val="0"/>
        <w:autoSpaceDN w:val="0"/>
        <w:adjustRightInd w:val="0"/>
        <w:rPr>
          <w:color w:val="000000" w:themeColor="text1"/>
        </w:rPr>
      </w:pPr>
    </w:p>
    <w:p w14:paraId="1EB551F4" w14:textId="77777777" w:rsidR="007866E8" w:rsidRDefault="007866E8" w:rsidP="007866E8">
      <w:pPr>
        <w:autoSpaceDE w:val="0"/>
        <w:autoSpaceDN w:val="0"/>
        <w:adjustRightInd w:val="0"/>
        <w:jc w:val="both"/>
        <w:rPr>
          <w:color w:val="000000" w:themeColor="text1"/>
        </w:rPr>
      </w:pPr>
      <w:r w:rsidRPr="002B04C9">
        <w:rPr>
          <w:color w:val="000000" w:themeColor="text1"/>
        </w:rPr>
        <w:t>Esta ley también establece la creación de Corporaciones Autónomas Regionales, que tienen la responsabilidad de la administración del medio ambiente y los recursos naturales en el territorio bajo su jurisprudencia.</w:t>
      </w:r>
      <w:r>
        <w:rPr>
          <w:color w:val="000000" w:themeColor="text1"/>
        </w:rPr>
        <w:t xml:space="preserve"> </w:t>
      </w:r>
      <w:r w:rsidRPr="003E6D40">
        <w:rPr>
          <w:color w:val="000000" w:themeColor="text1"/>
          <w:lang w:val="es-ES"/>
        </w:rPr>
        <w:t>La ley 99 de 1993 establece por medio del artículo 37 la creación de “la corporación para el desarrollo sostenible del Archipiélago de San Andrés, Providencia y Santa Catalina – CORALINA, que además de sus funciones administrativas en relación con los recursos naturales y medio ambiente, promueve la conservación y el aprovechamiento sostenible  de los recursos naturales renovables y del medio ambiente del archipiélago”. De igual forma, la corporación dirige “el proceso de planificación regional de uso del suelo y de los recursos del mar para mitigar o desactivar presiones de explotación inadecuada de los recursos naturales y fomenta la integración de las comunidades nativas que habitan las islas”.</w:t>
      </w:r>
    </w:p>
    <w:p w14:paraId="2D15C08E" w14:textId="77777777" w:rsidR="007866E8" w:rsidRPr="003E6D40" w:rsidRDefault="007866E8" w:rsidP="007866E8">
      <w:pPr>
        <w:autoSpaceDE w:val="0"/>
        <w:autoSpaceDN w:val="0"/>
        <w:adjustRightInd w:val="0"/>
        <w:jc w:val="both"/>
        <w:rPr>
          <w:color w:val="000000" w:themeColor="text1"/>
          <w:lang w:val="es-ES"/>
        </w:rPr>
      </w:pPr>
    </w:p>
    <w:p w14:paraId="3688C2EE" w14:textId="77777777" w:rsidR="007866E8" w:rsidRDefault="007866E8" w:rsidP="007866E8">
      <w:pPr>
        <w:autoSpaceDE w:val="0"/>
        <w:autoSpaceDN w:val="0"/>
        <w:adjustRightInd w:val="0"/>
        <w:jc w:val="both"/>
        <w:rPr>
          <w:color w:val="000000" w:themeColor="text1"/>
          <w:lang w:val="es-ES"/>
        </w:rPr>
      </w:pPr>
      <w:r w:rsidRPr="003E6D40">
        <w:rPr>
          <w:color w:val="000000" w:themeColor="text1"/>
          <w:lang w:val="es-ES"/>
        </w:rPr>
        <w:t xml:space="preserve">Bajo el marco de la ley anterior, su artículo 18 define las funciones del Instituto de Investigaciones Marinas y Costeras "José Benito Vives de Andreis"- INVEMAR, quien está a cargo de investigación ambiental básica y aplicada de los recursos naturales renovables, el medio ambiente y los ecosistemas costeros y oceánicos de los mares adyacentes al territorio nacional. Además, tiene la responsabilidad de emitir conceptos técnicos sobre conservación y aprovechamiento de recursos marinos y presta asesoría científica y técnica al ministerio, a las entidades territoriales y a las Corporaciones Autónomas Regionales-CARs.  </w:t>
      </w:r>
    </w:p>
    <w:p w14:paraId="37AAF8E8" w14:textId="77777777" w:rsidR="007866E8" w:rsidRDefault="007866E8" w:rsidP="007866E8">
      <w:pPr>
        <w:autoSpaceDE w:val="0"/>
        <w:autoSpaceDN w:val="0"/>
        <w:adjustRightInd w:val="0"/>
        <w:jc w:val="both"/>
        <w:rPr>
          <w:color w:val="000000" w:themeColor="text1"/>
          <w:lang w:val="es-ES"/>
        </w:rPr>
      </w:pPr>
    </w:p>
    <w:p w14:paraId="351BAAF5" w14:textId="77777777" w:rsidR="007866E8" w:rsidRDefault="007866E8" w:rsidP="007866E8">
      <w:pPr>
        <w:autoSpaceDE w:val="0"/>
        <w:autoSpaceDN w:val="0"/>
        <w:adjustRightInd w:val="0"/>
        <w:jc w:val="both"/>
        <w:rPr>
          <w:color w:val="000000" w:themeColor="text1"/>
          <w:lang w:val="es-ES"/>
        </w:rPr>
      </w:pPr>
      <w:r w:rsidRPr="003E6D40">
        <w:rPr>
          <w:color w:val="000000" w:themeColor="text1"/>
          <w:lang w:val="es-ES"/>
        </w:rPr>
        <w:t>La ley 915 de 2004 dicta el Estatuto Fronterizo para el Desarrollo Económico y Social del departamento Archipiélago de San Andrés,  Providencia y Santa Catalina.</w:t>
      </w:r>
      <w:r>
        <w:rPr>
          <w:color w:val="000000" w:themeColor="text1"/>
          <w:lang w:val="es-ES"/>
        </w:rPr>
        <w:t xml:space="preserve"> </w:t>
      </w:r>
    </w:p>
    <w:p w14:paraId="017A4835" w14:textId="77777777" w:rsidR="007866E8" w:rsidRDefault="007866E8" w:rsidP="007866E8">
      <w:pPr>
        <w:autoSpaceDE w:val="0"/>
        <w:autoSpaceDN w:val="0"/>
        <w:adjustRightInd w:val="0"/>
        <w:jc w:val="both"/>
        <w:rPr>
          <w:color w:val="000000" w:themeColor="text1"/>
          <w:lang w:val="es-ES"/>
        </w:rPr>
      </w:pPr>
    </w:p>
    <w:p w14:paraId="4B30CC81" w14:textId="77777777" w:rsidR="007866E8" w:rsidRPr="003E6D40" w:rsidRDefault="007866E8" w:rsidP="007866E8">
      <w:pPr>
        <w:autoSpaceDE w:val="0"/>
        <w:autoSpaceDN w:val="0"/>
        <w:adjustRightInd w:val="0"/>
        <w:jc w:val="both"/>
        <w:rPr>
          <w:color w:val="000000" w:themeColor="text1"/>
          <w:lang w:val="es-ES"/>
        </w:rPr>
      </w:pPr>
      <w:r w:rsidRPr="003E6D40">
        <w:rPr>
          <w:color w:val="000000" w:themeColor="text1"/>
          <w:lang w:val="es-ES"/>
        </w:rPr>
        <w:lastRenderedPageBreak/>
        <w:t xml:space="preserve">La ley 47 de 1993 dicta las normas especiales para la organización y el funcionamiento del archipiélago. </w:t>
      </w:r>
    </w:p>
    <w:p w14:paraId="2A2253FF" w14:textId="77777777" w:rsidR="007866E8" w:rsidRDefault="007866E8" w:rsidP="007866E8">
      <w:pPr>
        <w:autoSpaceDE w:val="0"/>
        <w:autoSpaceDN w:val="0"/>
        <w:adjustRightInd w:val="0"/>
        <w:jc w:val="both"/>
        <w:rPr>
          <w:color w:val="000000" w:themeColor="text1"/>
          <w:lang w:val="es-ES"/>
        </w:rPr>
      </w:pPr>
    </w:p>
    <w:p w14:paraId="01FD287F" w14:textId="77777777" w:rsidR="007866E8" w:rsidRDefault="007866E8" w:rsidP="007866E8">
      <w:pPr>
        <w:autoSpaceDE w:val="0"/>
        <w:autoSpaceDN w:val="0"/>
        <w:adjustRightInd w:val="0"/>
        <w:jc w:val="both"/>
        <w:rPr>
          <w:color w:val="000000" w:themeColor="text1"/>
          <w:lang w:val="es-ES"/>
        </w:rPr>
      </w:pPr>
      <w:r w:rsidRPr="003E6D40">
        <w:rPr>
          <w:color w:val="000000" w:themeColor="text1"/>
          <w:lang w:val="es-ES"/>
        </w:rPr>
        <w:t xml:space="preserve">El </w:t>
      </w:r>
      <w:r>
        <w:rPr>
          <w:color w:val="000000" w:themeColor="text1"/>
          <w:lang w:val="es-ES"/>
        </w:rPr>
        <w:t>Decreto 2041 de 2014 reglamenta el título VIII de la Ley 99 de 1993 sobre licencias ambientales. E</w:t>
      </w:r>
      <w:r w:rsidRPr="003E6D40">
        <w:rPr>
          <w:color w:val="000000" w:themeColor="text1"/>
          <w:lang w:val="es-ES"/>
        </w:rPr>
        <w:t xml:space="preserve">l artículo </w:t>
      </w:r>
      <w:r>
        <w:rPr>
          <w:color w:val="000000" w:themeColor="text1"/>
          <w:lang w:val="es-ES"/>
        </w:rPr>
        <w:t>2</w:t>
      </w:r>
      <w:r w:rsidRPr="003E6D40">
        <w:rPr>
          <w:color w:val="000000" w:themeColor="text1"/>
          <w:lang w:val="es-ES"/>
        </w:rPr>
        <w:t xml:space="preserve"> del decreto establece la responsabilidad de </w:t>
      </w:r>
      <w:r>
        <w:rPr>
          <w:color w:val="000000" w:themeColor="text1"/>
          <w:lang w:val="es-ES"/>
        </w:rPr>
        <w:t>l</w:t>
      </w:r>
      <w:r w:rsidRPr="003E6D40">
        <w:rPr>
          <w:color w:val="000000" w:themeColor="text1"/>
          <w:lang w:val="es-ES"/>
        </w:rPr>
        <w:t xml:space="preserve">as </w:t>
      </w:r>
      <w:r>
        <w:rPr>
          <w:color w:val="000000" w:themeColor="text1"/>
          <w:lang w:val="es-ES"/>
        </w:rPr>
        <w:t>Corporaciones Autónomas regionales (</w:t>
      </w:r>
      <w:r w:rsidRPr="003E6D40">
        <w:rPr>
          <w:color w:val="000000" w:themeColor="text1"/>
          <w:lang w:val="es-ES"/>
        </w:rPr>
        <w:t>CARs</w:t>
      </w:r>
      <w:r>
        <w:rPr>
          <w:color w:val="000000" w:themeColor="text1"/>
          <w:lang w:val="es-ES"/>
        </w:rPr>
        <w:t>)</w:t>
      </w:r>
      <w:r w:rsidRPr="003E6D40">
        <w:rPr>
          <w:color w:val="000000" w:themeColor="text1"/>
          <w:lang w:val="es-ES"/>
        </w:rPr>
        <w:t>,</w:t>
      </w:r>
      <w:r>
        <w:rPr>
          <w:color w:val="000000" w:themeColor="text1"/>
          <w:lang w:val="es-ES"/>
        </w:rPr>
        <w:t xml:space="preserve"> las autoridades ambientales de</w:t>
      </w:r>
      <w:r w:rsidRPr="003E6D40">
        <w:rPr>
          <w:color w:val="000000" w:themeColor="text1"/>
          <w:lang w:val="es-ES"/>
        </w:rPr>
        <w:t xml:space="preserve"> los Grandes Centros Urbanos y las autoridades ambientales creadas mediante la Ley 768 de 2002, de otorgar o negar licencias ambientales para proyecto</w:t>
      </w:r>
      <w:r>
        <w:rPr>
          <w:color w:val="000000" w:themeColor="text1"/>
          <w:lang w:val="es-ES"/>
        </w:rPr>
        <w:t>s</w:t>
      </w:r>
      <w:r w:rsidRPr="003E6D40">
        <w:rPr>
          <w:color w:val="000000" w:themeColor="text1"/>
          <w:lang w:val="es-ES"/>
        </w:rPr>
        <w:t xml:space="preserve">, obras o actividades </w:t>
      </w:r>
      <w:r>
        <w:rPr>
          <w:color w:val="000000" w:themeColor="text1"/>
          <w:lang w:val="es-ES"/>
        </w:rPr>
        <w:t>con alto impacto.</w:t>
      </w:r>
      <w:r w:rsidRPr="003E6D40">
        <w:rPr>
          <w:color w:val="000000" w:themeColor="text1"/>
          <w:lang w:val="es-ES"/>
        </w:rPr>
        <w:t xml:space="preserve"> </w:t>
      </w:r>
      <w:r>
        <w:rPr>
          <w:color w:val="000000" w:themeColor="text1"/>
          <w:lang w:val="es-ES"/>
        </w:rPr>
        <w:t>El Decreto especifica la necesidad de licencia ambiental según el tipo de obras. En particular, con relación al sector de energía, se requiere licencia para centrales con capacidad igual o mayor a 10 MW exceptuando las hidroeléctricas; a líneas de transmisión, módulos de conexión y/o subestaciones que operen con tensiones mayores a 50 kV; construcción de centrales hidroeléctricas de capacidad mayor a 10 MW; y proyectos de exploración y uso de fuentes virtualmente contaminantes con capacidad instalada mayor a 10 MW. Considerando el tipo de proyectos previsto para esta operación, en principio no se requeriría licencia, ya que se trata de pequeños centros de generación y sistemas de distribución de medio y bajo voltaje (menor o igual a 34.5 kV).</w:t>
      </w:r>
    </w:p>
    <w:p w14:paraId="68072EDB" w14:textId="77777777" w:rsidR="007866E8" w:rsidRPr="003E6D40" w:rsidRDefault="007866E8" w:rsidP="007866E8">
      <w:pPr>
        <w:autoSpaceDE w:val="0"/>
        <w:autoSpaceDN w:val="0"/>
        <w:adjustRightInd w:val="0"/>
        <w:jc w:val="both"/>
        <w:rPr>
          <w:color w:val="000000" w:themeColor="text1"/>
          <w:lang w:val="es-ES"/>
        </w:rPr>
      </w:pPr>
    </w:p>
    <w:p w14:paraId="769D7388" w14:textId="77777777" w:rsidR="007866E8" w:rsidRDefault="007866E8" w:rsidP="007866E8">
      <w:pPr>
        <w:autoSpaceDE w:val="0"/>
        <w:autoSpaceDN w:val="0"/>
        <w:adjustRightInd w:val="0"/>
        <w:jc w:val="both"/>
        <w:rPr>
          <w:color w:val="000000" w:themeColor="text1"/>
          <w:lang w:val="es-ES"/>
        </w:rPr>
      </w:pPr>
      <w:r w:rsidRPr="003E6D40">
        <w:rPr>
          <w:color w:val="000000" w:themeColor="text1"/>
          <w:lang w:val="es-ES"/>
        </w:rPr>
        <w:t xml:space="preserve">El Decreto - Ley 2811 de 1974 establece el código de los Recursos Naturales y de Protección al Medio Ambiente. </w:t>
      </w:r>
    </w:p>
    <w:p w14:paraId="11660F70" w14:textId="77777777" w:rsidR="007866E8" w:rsidRDefault="007866E8" w:rsidP="007866E8">
      <w:pPr>
        <w:autoSpaceDE w:val="0"/>
        <w:autoSpaceDN w:val="0"/>
        <w:adjustRightInd w:val="0"/>
        <w:jc w:val="both"/>
        <w:rPr>
          <w:color w:val="000000" w:themeColor="text1"/>
          <w:lang w:val="es-ES"/>
        </w:rPr>
      </w:pPr>
    </w:p>
    <w:p w14:paraId="136AE5E0" w14:textId="77777777" w:rsidR="007866E8" w:rsidRPr="003E6D40" w:rsidRDefault="007866E8" w:rsidP="007866E8">
      <w:pPr>
        <w:autoSpaceDE w:val="0"/>
        <w:autoSpaceDN w:val="0"/>
        <w:adjustRightInd w:val="0"/>
        <w:jc w:val="both"/>
        <w:rPr>
          <w:color w:val="000000" w:themeColor="text1"/>
          <w:lang w:val="es-ES"/>
        </w:rPr>
      </w:pPr>
      <w:r>
        <w:rPr>
          <w:color w:val="000000" w:themeColor="text1"/>
          <w:lang w:val="es-ES"/>
        </w:rPr>
        <w:t xml:space="preserve">El Decreto 1791 de 1996 establece el Régimen de Aprovechamiento forestal, donde se prescriben requisitos para que la extracción y cosechas permitan la sostenibilidad del recurso. </w:t>
      </w:r>
    </w:p>
    <w:p w14:paraId="07017FF8" w14:textId="77777777" w:rsidR="007866E8" w:rsidRPr="003E6D40" w:rsidRDefault="007866E8" w:rsidP="007866E8">
      <w:pPr>
        <w:autoSpaceDE w:val="0"/>
        <w:autoSpaceDN w:val="0"/>
        <w:adjustRightInd w:val="0"/>
        <w:jc w:val="both"/>
        <w:rPr>
          <w:color w:val="000000" w:themeColor="text1"/>
          <w:lang w:val="es-ES"/>
        </w:rPr>
      </w:pPr>
    </w:p>
    <w:p w14:paraId="5F970C68" w14:textId="77777777" w:rsidR="007866E8" w:rsidRPr="003E6D40" w:rsidRDefault="007866E8" w:rsidP="007866E8">
      <w:pPr>
        <w:autoSpaceDE w:val="0"/>
        <w:autoSpaceDN w:val="0"/>
        <w:adjustRightInd w:val="0"/>
        <w:jc w:val="both"/>
        <w:rPr>
          <w:color w:val="000000" w:themeColor="text1"/>
          <w:lang w:val="es-ES"/>
        </w:rPr>
      </w:pPr>
      <w:r w:rsidRPr="003E6D40">
        <w:rPr>
          <w:color w:val="000000" w:themeColor="text1"/>
          <w:lang w:val="es-ES"/>
        </w:rPr>
        <w:t xml:space="preserve">El Código Sanitario Nacional aprobado por la ley 9 de 1979 establece los procedimientos y medidas para legislar, regular y controlar las descargas de los residuos y materiales. Indica, además los parámetros para controlar las actividades que afecten el medio ambiente. </w:t>
      </w:r>
    </w:p>
    <w:p w14:paraId="40C3DE47" w14:textId="77777777" w:rsidR="007866E8" w:rsidRPr="003E6D40" w:rsidRDefault="007866E8" w:rsidP="007866E8">
      <w:pPr>
        <w:autoSpaceDE w:val="0"/>
        <w:autoSpaceDN w:val="0"/>
        <w:adjustRightInd w:val="0"/>
        <w:jc w:val="both"/>
        <w:rPr>
          <w:color w:val="000000" w:themeColor="text1"/>
          <w:lang w:val="es-ES"/>
        </w:rPr>
      </w:pPr>
    </w:p>
    <w:p w14:paraId="3533243B" w14:textId="77777777" w:rsidR="007866E8" w:rsidRPr="00A07F5E" w:rsidRDefault="007866E8" w:rsidP="007866E8">
      <w:pPr>
        <w:autoSpaceDE w:val="0"/>
        <w:autoSpaceDN w:val="0"/>
        <w:adjustRightInd w:val="0"/>
        <w:jc w:val="both"/>
        <w:rPr>
          <w:color w:val="000000" w:themeColor="text1"/>
          <w:lang w:val="es-ES"/>
        </w:rPr>
      </w:pPr>
      <w:r w:rsidRPr="003E6D40">
        <w:rPr>
          <w:color w:val="000000" w:themeColor="text1"/>
          <w:lang w:val="es-ES"/>
        </w:rPr>
        <w:t>La Ley 23 de 1973 establece el control de la contaminación del medio ambiente y se establecen alternativas y estrategias para la conservación y recuperación de los recursos naturales, para la salud y el  bienestar de la población.</w:t>
      </w:r>
    </w:p>
    <w:p w14:paraId="3911DA07" w14:textId="77777777" w:rsidR="00381054" w:rsidRPr="00FD7A65" w:rsidRDefault="00381054" w:rsidP="00381054">
      <w:pPr>
        <w:jc w:val="both"/>
        <w:rPr>
          <w:bCs/>
          <w:sz w:val="22"/>
          <w:szCs w:val="22"/>
        </w:rPr>
      </w:pPr>
    </w:p>
    <w:p w14:paraId="7CE60A71" w14:textId="77777777" w:rsidR="00381054" w:rsidRPr="00E40796" w:rsidRDefault="00381054" w:rsidP="00706B19">
      <w:pPr>
        <w:pStyle w:val="Heading2"/>
        <w:numPr>
          <w:ilvl w:val="1"/>
          <w:numId w:val="23"/>
        </w:numPr>
        <w:spacing w:line="276" w:lineRule="auto"/>
      </w:pPr>
      <w:bookmarkStart w:id="64" w:name="_Toc308277232"/>
      <w:r w:rsidRPr="00E40796">
        <w:t>Planeación y ordenamiento territorial</w:t>
      </w:r>
      <w:bookmarkEnd w:id="64"/>
    </w:p>
    <w:p w14:paraId="202B9155" w14:textId="77777777" w:rsidR="00381054" w:rsidRPr="00FD7A65" w:rsidRDefault="00381054" w:rsidP="00AE6A81">
      <w:pPr>
        <w:jc w:val="both"/>
        <w:rPr>
          <w:bCs/>
          <w:sz w:val="22"/>
          <w:szCs w:val="22"/>
        </w:rPr>
      </w:pPr>
    </w:p>
    <w:p w14:paraId="42731C28" w14:textId="77777777" w:rsidR="00381054" w:rsidRPr="00E40796" w:rsidRDefault="00381054" w:rsidP="00E40796">
      <w:pPr>
        <w:jc w:val="both"/>
        <w:rPr>
          <w:color w:val="000000" w:themeColor="text1"/>
          <w:szCs w:val="24"/>
          <w:lang w:val="es-ES"/>
        </w:rPr>
      </w:pPr>
      <w:r w:rsidRPr="00E40796">
        <w:rPr>
          <w:color w:val="000000" w:themeColor="text1"/>
          <w:szCs w:val="24"/>
          <w:lang w:val="es-ES"/>
        </w:rPr>
        <w:t xml:space="preserve">La ley  388 de 1997 le da la obligación a los  municipios del país a formular y desarrollar los planes de ordenamiento territorial, donde se definen los mecanismos y lineamiento básicos para que el municipio promueva el ordenamiento de su territorio, y el uso equitativo y racional del suelo, preservación y defensa del patrimonio ecológico y cultural y la prevención de desastres en asentamientos de altos riesgos. </w:t>
      </w:r>
    </w:p>
    <w:p w14:paraId="550BFFCC" w14:textId="77777777" w:rsidR="00381054" w:rsidRPr="00E40796" w:rsidRDefault="00381054" w:rsidP="00381054">
      <w:pPr>
        <w:autoSpaceDE w:val="0"/>
        <w:autoSpaceDN w:val="0"/>
        <w:adjustRightInd w:val="0"/>
        <w:jc w:val="both"/>
        <w:rPr>
          <w:color w:val="000000" w:themeColor="text1"/>
          <w:szCs w:val="24"/>
          <w:lang w:val="es-ES"/>
        </w:rPr>
      </w:pPr>
    </w:p>
    <w:p w14:paraId="48612A12" w14:textId="77777777" w:rsidR="00381054" w:rsidRPr="00FD7A65" w:rsidRDefault="00381054" w:rsidP="00381054">
      <w:pPr>
        <w:autoSpaceDE w:val="0"/>
        <w:autoSpaceDN w:val="0"/>
        <w:adjustRightInd w:val="0"/>
        <w:jc w:val="both"/>
        <w:rPr>
          <w:rStyle w:val="hps"/>
          <w:color w:val="000000" w:themeColor="text1"/>
          <w:sz w:val="22"/>
          <w:szCs w:val="22"/>
          <w:lang w:val="es-ES"/>
        </w:rPr>
      </w:pPr>
      <w:r w:rsidRPr="00E40796">
        <w:rPr>
          <w:color w:val="000000" w:themeColor="text1"/>
          <w:szCs w:val="24"/>
          <w:lang w:val="es-ES"/>
        </w:rPr>
        <w:t xml:space="preserve">La ley orgánica de ordenamiento territorial número 1454 de 2011 tiene como objetivo dictar las normas orgánicas para la organización político administrativa del territorio colombiano; enmarcar en las mismas el ejercicio de la actividad legislativa en materia de normas y disposiciones de carácter orgánico relativas a la organización político administrativa del Estado en el territorio; establecer los principios rectores del ordenamiento; definir el marco institucional e instrumentos para el desarrollo territorial; definir competencias en materia de ordenamiento territorial entre la </w:t>
      </w:r>
      <w:r w:rsidRPr="00E40796">
        <w:rPr>
          <w:color w:val="000000" w:themeColor="text1"/>
          <w:szCs w:val="24"/>
          <w:lang w:val="es-ES"/>
        </w:rPr>
        <w:lastRenderedPageBreak/>
        <w:t>Nación, las entidades territoriales y las áreas metropolitanas; y establecer las normas generales para la organización territorial.</w:t>
      </w:r>
    </w:p>
    <w:p w14:paraId="5297E322" w14:textId="77777777" w:rsidR="00381054" w:rsidRPr="00FD7A65" w:rsidRDefault="00381054" w:rsidP="00AE6A81">
      <w:pPr>
        <w:jc w:val="both"/>
        <w:rPr>
          <w:bCs/>
          <w:sz w:val="22"/>
          <w:szCs w:val="22"/>
          <w:lang w:val="es-ES"/>
        </w:rPr>
      </w:pPr>
    </w:p>
    <w:p w14:paraId="5783E4CB" w14:textId="370812EB" w:rsidR="00381054" w:rsidRDefault="00E40796" w:rsidP="00E40796">
      <w:pPr>
        <w:autoSpaceDE w:val="0"/>
        <w:autoSpaceDN w:val="0"/>
        <w:adjustRightInd w:val="0"/>
        <w:jc w:val="both"/>
        <w:rPr>
          <w:color w:val="000000" w:themeColor="text1"/>
          <w:lang w:val="es-ES"/>
        </w:rPr>
      </w:pPr>
      <w:r w:rsidRPr="00AA7B36">
        <w:rPr>
          <w:color w:val="000000" w:themeColor="text1"/>
          <w:lang w:val="es-ES"/>
        </w:rPr>
        <w:t xml:space="preserve">Conforme a las disposiciones de la ley orgánica del plan de desarrollo (ley 152 de 1994), el departamento Archipiélago San Andrés, Providencia y Santa Catalina establece su plan de desarrollo departamental  “Para tejer un mundo más humano y seguro” 2012 -2015. </w:t>
      </w:r>
    </w:p>
    <w:p w14:paraId="0A5D9270" w14:textId="77777777" w:rsidR="001933CE" w:rsidRPr="00E40796" w:rsidRDefault="001933CE" w:rsidP="00E40796">
      <w:pPr>
        <w:autoSpaceDE w:val="0"/>
        <w:autoSpaceDN w:val="0"/>
        <w:adjustRightInd w:val="0"/>
        <w:jc w:val="both"/>
        <w:rPr>
          <w:color w:val="000000" w:themeColor="text1"/>
          <w:lang w:val="es-ES"/>
        </w:rPr>
      </w:pPr>
    </w:p>
    <w:p w14:paraId="02051687" w14:textId="77777777" w:rsidR="00E40796" w:rsidRPr="001933CE" w:rsidRDefault="00E40796" w:rsidP="00706B19">
      <w:pPr>
        <w:pStyle w:val="Heading2"/>
        <w:numPr>
          <w:ilvl w:val="1"/>
          <w:numId w:val="23"/>
        </w:numPr>
        <w:spacing w:line="276" w:lineRule="auto"/>
      </w:pPr>
      <w:bookmarkStart w:id="65" w:name="_Toc304564919"/>
      <w:bookmarkStart w:id="66" w:name="_Toc308277233"/>
      <w:r w:rsidRPr="001933CE">
        <w:t>Recurso hídrico</w:t>
      </w:r>
      <w:bookmarkEnd w:id="65"/>
      <w:bookmarkEnd w:id="66"/>
    </w:p>
    <w:p w14:paraId="183DEFF8" w14:textId="77777777" w:rsidR="00E40796" w:rsidRPr="003E6D40" w:rsidRDefault="00E40796" w:rsidP="00E40796">
      <w:pPr>
        <w:autoSpaceDE w:val="0"/>
        <w:autoSpaceDN w:val="0"/>
        <w:adjustRightInd w:val="0"/>
        <w:jc w:val="both"/>
        <w:rPr>
          <w:b/>
          <w:color w:val="000000" w:themeColor="text1"/>
          <w:lang w:val="es-ES"/>
        </w:rPr>
      </w:pPr>
    </w:p>
    <w:p w14:paraId="1B2BB60B" w14:textId="77777777" w:rsidR="00E40796" w:rsidRDefault="00E40796" w:rsidP="00E40796">
      <w:pPr>
        <w:jc w:val="both"/>
        <w:rPr>
          <w:color w:val="000000" w:themeColor="text1"/>
          <w:lang w:val="es-ES"/>
        </w:rPr>
      </w:pPr>
      <w:r>
        <w:rPr>
          <w:color w:val="000000" w:themeColor="text1"/>
          <w:lang w:val="es-ES"/>
        </w:rPr>
        <w:t>El Decreto 1541 de 1978, y el Decreto 2858 de 1981 reglamentan el aprovechamiento y uso del agua no marítima, incluyendo las disposiciones para concesiones, trámites y permisos.</w:t>
      </w:r>
    </w:p>
    <w:p w14:paraId="76F39045" w14:textId="77777777" w:rsidR="00E40796" w:rsidRDefault="00E40796" w:rsidP="00E40796">
      <w:pPr>
        <w:jc w:val="both"/>
        <w:rPr>
          <w:color w:val="000000" w:themeColor="text1"/>
          <w:lang w:val="es-ES"/>
        </w:rPr>
      </w:pPr>
    </w:p>
    <w:p w14:paraId="78F2A3D2" w14:textId="77777777" w:rsidR="00E40796" w:rsidRDefault="00E40796" w:rsidP="00E40796">
      <w:pPr>
        <w:jc w:val="both"/>
        <w:rPr>
          <w:color w:val="000000" w:themeColor="text1"/>
          <w:shd w:val="clear" w:color="auto" w:fill="FFFFFF"/>
          <w:lang w:val="es-ES"/>
        </w:rPr>
      </w:pPr>
      <w:r w:rsidRPr="003E6D40">
        <w:rPr>
          <w:color w:val="000000" w:themeColor="text1"/>
          <w:lang w:val="es-ES"/>
        </w:rPr>
        <w:t xml:space="preserve">El Decreto 3930 de 2010  fija disposiciones sobre el uso del agua y residuos líquidos, </w:t>
      </w:r>
      <w:r w:rsidRPr="003E6D40">
        <w:rPr>
          <w:color w:val="000000" w:themeColor="text1"/>
          <w:shd w:val="clear" w:color="auto" w:fill="FFFFFF"/>
          <w:lang w:val="es-ES"/>
        </w:rPr>
        <w:t>relacionadas con los usos del recurso hídrico, el Ordenamiento del Recurso Hídrico y los vertimientos al recurso hídrico, al suelo y a los alcantarillados. Asimismo, este decreto promueve p</w:t>
      </w:r>
      <w:r w:rsidRPr="003E6D40">
        <w:rPr>
          <w:color w:val="000000" w:themeColor="text1"/>
          <w:lang w:val="es-ES"/>
        </w:rPr>
        <w:t>revenir y atenuar la afectación de los drenajes receptores de vertimientos, caños o arroyos y sistemas de alcantarillado por causas atribuibles al desarrollo de obras públicas y/o privadas. Lo exigido por este decreto, así como por el Decreto 1594 de 1984, se debe tener en cuenta p</w:t>
      </w:r>
      <w:r w:rsidRPr="003E6D40">
        <w:rPr>
          <w:color w:val="000000" w:themeColor="text1"/>
          <w:shd w:val="clear" w:color="auto" w:fill="FFFFFF"/>
          <w:lang w:val="es-ES"/>
        </w:rPr>
        <w:t xml:space="preserve">ara las descargas de aguas residuales que se generen durante las obras. </w:t>
      </w:r>
    </w:p>
    <w:p w14:paraId="0F8399C4" w14:textId="77777777" w:rsidR="00E40796" w:rsidRPr="003E6D40" w:rsidRDefault="00E40796" w:rsidP="00E40796">
      <w:pPr>
        <w:jc w:val="both"/>
        <w:rPr>
          <w:color w:val="000000" w:themeColor="text1"/>
          <w:lang w:val="es-ES"/>
        </w:rPr>
      </w:pPr>
    </w:p>
    <w:p w14:paraId="46AEAC06" w14:textId="77777777" w:rsidR="00E40796" w:rsidRDefault="00E40796" w:rsidP="00E40796">
      <w:pPr>
        <w:jc w:val="both"/>
        <w:rPr>
          <w:color w:val="000000" w:themeColor="text1"/>
          <w:shd w:val="clear" w:color="auto" w:fill="FFFFFF"/>
          <w:lang w:val="es-ES"/>
        </w:rPr>
      </w:pPr>
      <w:r w:rsidRPr="003E6D40">
        <w:rPr>
          <w:color w:val="000000" w:themeColor="text1"/>
          <w:lang w:val="es-ES"/>
        </w:rPr>
        <w:t>El Decreto 1575 de 2007 establece el Sistema para la Protección y Control de Calidad del Agua para Consumo Humano con el fin de monitorear, prevenir y controlar los riesgos de</w:t>
      </w:r>
      <w:r w:rsidRPr="003E6D40">
        <w:rPr>
          <w:color w:val="000000" w:themeColor="text1"/>
          <w:shd w:val="clear" w:color="auto" w:fill="FFFFFF"/>
          <w:lang w:val="es-ES"/>
        </w:rPr>
        <w:t xml:space="preserve"> la salud humana causados por su consumo. Las disposiciones en el decreto se deben asegurar, especialmente, al momento de intervenir redes de alcantarillado y acueducto. </w:t>
      </w:r>
    </w:p>
    <w:p w14:paraId="0D937ACB" w14:textId="77777777" w:rsidR="001933CE" w:rsidRDefault="001933CE" w:rsidP="00E40796">
      <w:pPr>
        <w:jc w:val="both"/>
        <w:rPr>
          <w:color w:val="000000" w:themeColor="text1"/>
          <w:shd w:val="clear" w:color="auto" w:fill="FFFFFF"/>
          <w:lang w:val="es-ES"/>
        </w:rPr>
      </w:pPr>
    </w:p>
    <w:p w14:paraId="360A4862" w14:textId="77777777" w:rsidR="00E40796" w:rsidRPr="001933CE" w:rsidRDefault="00E40796" w:rsidP="00706B19">
      <w:pPr>
        <w:pStyle w:val="Heading2"/>
        <w:numPr>
          <w:ilvl w:val="1"/>
          <w:numId w:val="23"/>
        </w:numPr>
        <w:spacing w:line="276" w:lineRule="auto"/>
      </w:pPr>
      <w:bookmarkStart w:id="67" w:name="_Toc364384568"/>
      <w:bookmarkStart w:id="68" w:name="_Toc239360734"/>
      <w:bookmarkStart w:id="69" w:name="_Toc304564920"/>
      <w:bookmarkStart w:id="70" w:name="_Toc308277234"/>
      <w:r w:rsidRPr="001933CE">
        <w:t>Costas y playas</w:t>
      </w:r>
      <w:bookmarkEnd w:id="67"/>
      <w:bookmarkEnd w:id="68"/>
      <w:bookmarkEnd w:id="69"/>
      <w:bookmarkEnd w:id="70"/>
      <w:r w:rsidRPr="001933CE">
        <w:t xml:space="preserve"> </w:t>
      </w:r>
    </w:p>
    <w:p w14:paraId="4387A826" w14:textId="77777777" w:rsidR="00E40796" w:rsidRPr="00A91483" w:rsidRDefault="00E40796" w:rsidP="00E40796">
      <w:pPr>
        <w:rPr>
          <w:lang w:val="es-ES"/>
        </w:rPr>
      </w:pPr>
    </w:p>
    <w:p w14:paraId="464A9DC2" w14:textId="77777777" w:rsidR="00E40796" w:rsidRPr="003E6D40" w:rsidRDefault="00E40796" w:rsidP="00E40796">
      <w:pPr>
        <w:autoSpaceDE w:val="0"/>
        <w:autoSpaceDN w:val="0"/>
        <w:adjustRightInd w:val="0"/>
        <w:jc w:val="both"/>
        <w:rPr>
          <w:color w:val="000000" w:themeColor="text1"/>
          <w:lang w:val="es-ES"/>
        </w:rPr>
      </w:pPr>
      <w:r w:rsidRPr="003E6D40">
        <w:rPr>
          <w:color w:val="000000" w:themeColor="text1"/>
          <w:lang w:val="es-ES"/>
        </w:rPr>
        <w:t xml:space="preserve">En el caso de intervenciones en zonas costeras y playas, </w:t>
      </w:r>
      <w:r>
        <w:rPr>
          <w:color w:val="000000" w:themeColor="text1"/>
          <w:lang w:val="es-ES"/>
        </w:rPr>
        <w:t xml:space="preserve">se </w:t>
      </w:r>
      <w:r w:rsidRPr="003E6D40">
        <w:rPr>
          <w:color w:val="000000" w:themeColor="text1"/>
          <w:lang w:val="es-ES"/>
        </w:rPr>
        <w:t xml:space="preserve">deben contemplar las siguientes disposiciones jurídicas: </w:t>
      </w:r>
    </w:p>
    <w:p w14:paraId="37930128" w14:textId="77777777" w:rsidR="00E40796" w:rsidRPr="003E6D40" w:rsidRDefault="00E40796" w:rsidP="00E40796">
      <w:pPr>
        <w:autoSpaceDE w:val="0"/>
        <w:autoSpaceDN w:val="0"/>
        <w:adjustRightInd w:val="0"/>
        <w:jc w:val="both"/>
        <w:rPr>
          <w:color w:val="000000" w:themeColor="text1"/>
          <w:lang w:val="es-ES"/>
        </w:rPr>
      </w:pPr>
    </w:p>
    <w:p w14:paraId="1DA021AB" w14:textId="77777777" w:rsidR="00E40796" w:rsidRPr="003E6D40" w:rsidRDefault="00E40796" w:rsidP="00E40796">
      <w:pPr>
        <w:autoSpaceDE w:val="0"/>
        <w:autoSpaceDN w:val="0"/>
        <w:adjustRightInd w:val="0"/>
        <w:jc w:val="both"/>
        <w:rPr>
          <w:color w:val="000000" w:themeColor="text1"/>
          <w:lang w:val="es-ES"/>
        </w:rPr>
      </w:pPr>
      <w:r w:rsidRPr="003E6D40">
        <w:rPr>
          <w:color w:val="000000" w:themeColor="text1"/>
          <w:lang w:val="es-ES"/>
        </w:rPr>
        <w:t xml:space="preserve">El decreto 1875 de 1979 dicta normas sobre prevención de la contaminación del medio marino y otras disposiciones. De igual forma, la ley 12 de 1981 adopta la convención internacional para la prevención de la contaminación por buques- Marpol 73. </w:t>
      </w:r>
    </w:p>
    <w:p w14:paraId="23385133" w14:textId="77777777" w:rsidR="00E40796" w:rsidRPr="003E6D40" w:rsidRDefault="00E40796" w:rsidP="00E40796">
      <w:pPr>
        <w:autoSpaceDE w:val="0"/>
        <w:autoSpaceDN w:val="0"/>
        <w:adjustRightInd w:val="0"/>
        <w:jc w:val="both"/>
        <w:rPr>
          <w:color w:val="000000" w:themeColor="text1"/>
          <w:lang w:val="es-ES"/>
        </w:rPr>
      </w:pPr>
    </w:p>
    <w:p w14:paraId="428FCE38" w14:textId="77777777" w:rsidR="00E40796" w:rsidRPr="00A75F33" w:rsidRDefault="00E40796" w:rsidP="00E40796">
      <w:pPr>
        <w:autoSpaceDE w:val="0"/>
        <w:autoSpaceDN w:val="0"/>
        <w:adjustRightInd w:val="0"/>
        <w:jc w:val="both"/>
        <w:rPr>
          <w:color w:val="000000" w:themeColor="text1"/>
          <w:lang w:val="es-ES"/>
        </w:rPr>
      </w:pPr>
      <w:r>
        <w:rPr>
          <w:color w:val="000000" w:themeColor="text1"/>
          <w:lang w:val="es-ES"/>
        </w:rPr>
        <w:t xml:space="preserve">El </w:t>
      </w:r>
      <w:r w:rsidRPr="00A75F33">
        <w:rPr>
          <w:color w:val="000000" w:themeColor="text1"/>
          <w:lang w:val="es-ES"/>
        </w:rPr>
        <w:t>Decreto 2324 de 1984</w:t>
      </w:r>
      <w:r>
        <w:rPr>
          <w:color w:val="000000" w:themeColor="text1"/>
          <w:lang w:val="es-ES"/>
        </w:rPr>
        <w:t>, que reorganiza la Dirección General Marítima y Portuaria –DIMAR,</w:t>
      </w:r>
      <w:r w:rsidRPr="00A75F33">
        <w:rPr>
          <w:color w:val="000000" w:themeColor="text1"/>
          <w:lang w:val="es-ES"/>
        </w:rPr>
        <w:t xml:space="preserve"> establece que las playas, terrenos de baja mar y las aguas marinas, son bienes de uso público, intransferibles a cualquier título a los particulares y que éstos sólo podrán obtener concesiones, permisos o licencias para su uso y goce de acuerdo con la ley.</w:t>
      </w:r>
      <w:r>
        <w:rPr>
          <w:color w:val="000000" w:themeColor="text1"/>
          <w:lang w:val="es-ES"/>
        </w:rPr>
        <w:t xml:space="preserve"> También le otorga a la DIMAR la función de regular, autorizar y controla las concesiones y permisos en las aguas, terrenos de bajamar, playas y demás bienes de uso público de las áreas de su jurisdicción. </w:t>
      </w:r>
    </w:p>
    <w:p w14:paraId="21E71921" w14:textId="77777777" w:rsidR="00E40796" w:rsidRDefault="00E40796" w:rsidP="00E40796">
      <w:pPr>
        <w:jc w:val="both"/>
        <w:rPr>
          <w:color w:val="000000" w:themeColor="text1"/>
          <w:lang w:val="es-ES"/>
        </w:rPr>
      </w:pPr>
    </w:p>
    <w:p w14:paraId="39BBD836" w14:textId="77777777" w:rsidR="00E40796" w:rsidRDefault="00E40796" w:rsidP="00E40796">
      <w:pPr>
        <w:jc w:val="both"/>
        <w:rPr>
          <w:color w:val="000000" w:themeColor="text1"/>
          <w:lang w:val="es-ES"/>
        </w:rPr>
      </w:pPr>
      <w:r>
        <w:rPr>
          <w:color w:val="000000" w:themeColor="text1"/>
          <w:lang w:val="es-ES"/>
        </w:rPr>
        <w:t xml:space="preserve">La </w:t>
      </w:r>
      <w:r w:rsidRPr="00A75F33">
        <w:rPr>
          <w:color w:val="000000" w:themeColor="text1"/>
          <w:lang w:val="es-ES"/>
        </w:rPr>
        <w:t>Ley 99/93, art. 5, establece funciones del Ministerio del Medio Ambiente sobre regulación, conservación, preservación, uso y manejo de las zonas marinas y costeras</w:t>
      </w:r>
      <w:r>
        <w:rPr>
          <w:color w:val="000000" w:themeColor="text1"/>
          <w:lang w:val="es-ES"/>
        </w:rPr>
        <w:t xml:space="preserve">. La </w:t>
      </w:r>
      <w:r w:rsidRPr="00A75F33">
        <w:rPr>
          <w:color w:val="000000" w:themeColor="text1"/>
          <w:lang w:val="es-ES"/>
        </w:rPr>
        <w:t>Ley 99/93, art.18, atribuye a INVEMAR la competencia de investigación sobre ecosistemas costeros y oceánicos.</w:t>
      </w:r>
    </w:p>
    <w:p w14:paraId="7662658F" w14:textId="77777777" w:rsidR="00E40796" w:rsidRDefault="00E40796" w:rsidP="00E40796">
      <w:pPr>
        <w:jc w:val="both"/>
        <w:rPr>
          <w:color w:val="000000" w:themeColor="text1"/>
          <w:lang w:val="es-ES"/>
        </w:rPr>
      </w:pPr>
    </w:p>
    <w:p w14:paraId="37DF05E7" w14:textId="77777777" w:rsidR="00E40796" w:rsidRPr="003E6D40" w:rsidRDefault="00E40796" w:rsidP="00E40796">
      <w:pPr>
        <w:autoSpaceDE w:val="0"/>
        <w:autoSpaceDN w:val="0"/>
        <w:adjustRightInd w:val="0"/>
        <w:jc w:val="both"/>
        <w:rPr>
          <w:color w:val="000000" w:themeColor="text1"/>
          <w:lang w:val="es-ES"/>
        </w:rPr>
      </w:pPr>
      <w:r w:rsidRPr="003E6D40">
        <w:rPr>
          <w:color w:val="000000" w:themeColor="text1"/>
          <w:lang w:val="es-ES"/>
        </w:rPr>
        <w:t>El régimen especial instituido por la Ley 47 de 1993 para el Departamento Archipiélago de San Andrés, Providencia y Santa Catalina es diferente y no interfiere en las facultades legales de la Dirección General Marítima  - DIMAR -  prescrita por el Decreto Ley 2324 de 1984, en relación con el uso y goce de las playas y terrenos de bajamar.  En consecuencia, la Dirección General Marítima y Portuaria, avala que la Corporación para el Desarrollo Sostenible del Archipiélago de San Andrés, Providencia y Santa Catalina  - Coralina - , sea la “autoridad marítima nacional que tiene la función de otorgar autorizaciones, permisos y concesiones para la ocupación temporal de las playas y terrenos de bajamar del archipiélago”.</w:t>
      </w:r>
    </w:p>
    <w:p w14:paraId="01F23894" w14:textId="77777777" w:rsidR="00E40796" w:rsidRPr="003E6D40" w:rsidRDefault="00E40796" w:rsidP="00E40796">
      <w:pPr>
        <w:autoSpaceDE w:val="0"/>
        <w:autoSpaceDN w:val="0"/>
        <w:adjustRightInd w:val="0"/>
        <w:jc w:val="both"/>
        <w:rPr>
          <w:rStyle w:val="t1"/>
          <w:color w:val="000000" w:themeColor="text1"/>
          <w:lang w:val="es-ES"/>
        </w:rPr>
      </w:pPr>
    </w:p>
    <w:p w14:paraId="44712815" w14:textId="77777777" w:rsidR="00E40796" w:rsidRPr="003E6D40" w:rsidRDefault="00E40796" w:rsidP="00E40796">
      <w:pPr>
        <w:jc w:val="both"/>
        <w:rPr>
          <w:color w:val="000000" w:themeColor="text1"/>
          <w:lang w:val="es-ES"/>
        </w:rPr>
      </w:pPr>
      <w:r w:rsidRPr="003E6D40">
        <w:rPr>
          <w:color w:val="000000" w:themeColor="text1"/>
          <w:lang w:val="es-ES"/>
        </w:rPr>
        <w:t xml:space="preserve">El artículo 27 de la ley 71 de 1993 determina que las playas del departamento archipiélago y los recursos naturales que la integran, son bienes de uso público y por lo tanto tienen la característica de ser inalienables, imprescriptibles e inembargables. Además, el </w:t>
      </w:r>
      <w:bookmarkStart w:id="71" w:name="28"/>
      <w:bookmarkEnd w:id="71"/>
      <w:r w:rsidRPr="003E6D40">
        <w:rPr>
          <w:color w:val="000000" w:themeColor="text1"/>
          <w:lang w:val="es-ES"/>
        </w:rPr>
        <w:t>artículo 28 de la misma ley establece que en ningún caso se podrá extraer, transportar, almacenar, comerciar o utilizar arena coralina u objetos naturales de las playas, de los corales o de las orillas del mar limítrofe con el departamento archipiélago.</w:t>
      </w:r>
    </w:p>
    <w:p w14:paraId="441B8ED0" w14:textId="77777777" w:rsidR="00E40796" w:rsidRPr="003E6D40" w:rsidRDefault="00E40796" w:rsidP="00E40796">
      <w:pPr>
        <w:autoSpaceDE w:val="0"/>
        <w:autoSpaceDN w:val="0"/>
        <w:adjustRightInd w:val="0"/>
        <w:jc w:val="both"/>
        <w:rPr>
          <w:rStyle w:val="t1"/>
          <w:color w:val="000000" w:themeColor="text1"/>
          <w:lang w:val="es-ES"/>
        </w:rPr>
      </w:pPr>
    </w:p>
    <w:p w14:paraId="761C5165" w14:textId="6DDA702C" w:rsidR="00E40796" w:rsidRDefault="00E40796" w:rsidP="001933CE">
      <w:pPr>
        <w:autoSpaceDE w:val="0"/>
        <w:autoSpaceDN w:val="0"/>
        <w:adjustRightInd w:val="0"/>
        <w:jc w:val="both"/>
        <w:rPr>
          <w:color w:val="000000" w:themeColor="text1"/>
          <w:lang w:val="es-ES"/>
        </w:rPr>
      </w:pPr>
      <w:r w:rsidRPr="003E6D40">
        <w:rPr>
          <w:color w:val="000000" w:themeColor="text1"/>
          <w:lang w:val="es-ES"/>
        </w:rPr>
        <w:t>El artículo 8 del decreto 2028 de 2011 le proporciona competencia al Ministerio de Ambiente Vivienda y Desarrollo Territorial</w:t>
      </w:r>
      <w:r w:rsidRPr="003E6D40">
        <w:rPr>
          <w:rStyle w:val="FootnoteReference"/>
          <w:color w:val="000000" w:themeColor="text1"/>
          <w:lang w:val="es-ES"/>
        </w:rPr>
        <w:footnoteReference w:id="8"/>
      </w:r>
      <w:r w:rsidRPr="003E6D40">
        <w:rPr>
          <w:color w:val="000000" w:themeColor="text1"/>
          <w:lang w:val="es-ES"/>
        </w:rPr>
        <w:t xml:space="preserve"> de otorgar o negar licencia ambientales para proyectos relacionados con la estabilización de playas y de entradas costeras. Además el artículo 9 del decreto establece la responsabilidad de Las CARs, las corporaciones de Desarrollo Sostenible, los Grandes Centros Urbanos y las autoridades ambientales creadas mediante la Ley 768 de 2002, de otorgar o negar licencias ambientales para proyecto, obras o actividades relacionadas con la regeneración de dunas, playas y construcción de obras duras (rompeolas, espolones y construcción de diques). </w:t>
      </w:r>
    </w:p>
    <w:p w14:paraId="73B496F2" w14:textId="77777777" w:rsidR="001933CE" w:rsidRDefault="001933CE" w:rsidP="001933CE">
      <w:pPr>
        <w:autoSpaceDE w:val="0"/>
        <w:autoSpaceDN w:val="0"/>
        <w:adjustRightInd w:val="0"/>
        <w:jc w:val="both"/>
        <w:rPr>
          <w:color w:val="000000" w:themeColor="text1"/>
          <w:lang w:val="es-ES"/>
        </w:rPr>
      </w:pPr>
    </w:p>
    <w:p w14:paraId="376B8FD2" w14:textId="77777777" w:rsidR="00E40796" w:rsidRPr="001933CE" w:rsidRDefault="00E40796" w:rsidP="00706B19">
      <w:pPr>
        <w:pStyle w:val="Heading2"/>
        <w:numPr>
          <w:ilvl w:val="1"/>
          <w:numId w:val="23"/>
        </w:numPr>
        <w:spacing w:line="276" w:lineRule="auto"/>
      </w:pPr>
      <w:bookmarkStart w:id="72" w:name="_Toc364384569"/>
      <w:bookmarkStart w:id="73" w:name="_Toc239360736"/>
      <w:bookmarkStart w:id="74" w:name="_Toc304564921"/>
      <w:bookmarkStart w:id="75" w:name="_Toc308277235"/>
      <w:r w:rsidRPr="001933CE">
        <w:t>Residuos</w:t>
      </w:r>
      <w:bookmarkEnd w:id="72"/>
      <w:bookmarkEnd w:id="73"/>
      <w:bookmarkEnd w:id="74"/>
      <w:bookmarkEnd w:id="75"/>
      <w:r w:rsidRPr="001933CE">
        <w:t xml:space="preserve"> </w:t>
      </w:r>
    </w:p>
    <w:p w14:paraId="34793625" w14:textId="77777777" w:rsidR="00E40796" w:rsidRPr="003E6D40" w:rsidRDefault="00E40796" w:rsidP="00E40796">
      <w:pPr>
        <w:jc w:val="both"/>
        <w:rPr>
          <w:color w:val="000000" w:themeColor="text1"/>
          <w:lang w:val="es-ES"/>
        </w:rPr>
      </w:pPr>
    </w:p>
    <w:p w14:paraId="291EEE87" w14:textId="77777777" w:rsidR="00E40796" w:rsidRPr="003E6D40" w:rsidRDefault="00E40796" w:rsidP="00E40796">
      <w:pPr>
        <w:jc w:val="both"/>
        <w:rPr>
          <w:color w:val="000000" w:themeColor="text1"/>
          <w:lang w:val="es-ES"/>
        </w:rPr>
      </w:pPr>
      <w:r w:rsidRPr="003E6D40">
        <w:rPr>
          <w:color w:val="000000" w:themeColor="text1"/>
          <w:lang w:val="es-ES"/>
        </w:rPr>
        <w:t xml:space="preserve">Las leyes 142 de 1994, 632 de 2000 y 689 de 2001 reglamentan el Decreto 1713 de 2002, en relación con la prestación del servicio público de aseo. Asimismo,  el Decreto Ley 2811 de 1974 y la Ley 99 de 1993 en relación con la Gestión Integral de Residuos Sólidos. </w:t>
      </w:r>
    </w:p>
    <w:p w14:paraId="22B176A7" w14:textId="77777777" w:rsidR="00E40796" w:rsidRPr="003E6D40" w:rsidRDefault="00E40796" w:rsidP="00E40796">
      <w:pPr>
        <w:jc w:val="both"/>
        <w:rPr>
          <w:color w:val="000000" w:themeColor="text1"/>
          <w:lang w:val="es-ES"/>
        </w:rPr>
      </w:pPr>
    </w:p>
    <w:p w14:paraId="0D21B4B2" w14:textId="77777777" w:rsidR="00E40796" w:rsidRDefault="00E40796" w:rsidP="00E40796">
      <w:pPr>
        <w:jc w:val="both"/>
        <w:rPr>
          <w:color w:val="000000" w:themeColor="text1"/>
          <w:lang w:val="es-ES"/>
        </w:rPr>
      </w:pPr>
      <w:r w:rsidRPr="003E6D40">
        <w:rPr>
          <w:color w:val="000000" w:themeColor="text1"/>
          <w:lang w:val="es-ES"/>
        </w:rPr>
        <w:t xml:space="preserve">La Resolución 541 de 1994: Reglamenta el cargue, descargue, transporte, almacenamiento y disposición final de escombros, materiales concreto y agregados sueltos de construcción. En el caso que se infrinja la norma, los comparendos ambientales se regulan por la Ley 1259 de 2008. </w:t>
      </w:r>
    </w:p>
    <w:p w14:paraId="611DC3D7" w14:textId="77777777" w:rsidR="00E40796" w:rsidRPr="003E6D40" w:rsidRDefault="00E40796" w:rsidP="00E40796">
      <w:pPr>
        <w:jc w:val="both"/>
        <w:rPr>
          <w:color w:val="000000" w:themeColor="text1"/>
          <w:lang w:val="es-ES"/>
        </w:rPr>
      </w:pPr>
    </w:p>
    <w:p w14:paraId="4DEEEB44" w14:textId="77777777" w:rsidR="00E40796" w:rsidRDefault="00E40796" w:rsidP="00E40796">
      <w:pPr>
        <w:jc w:val="both"/>
        <w:rPr>
          <w:color w:val="000000" w:themeColor="text1"/>
          <w:lang w:val="es-ES"/>
        </w:rPr>
      </w:pPr>
      <w:r w:rsidRPr="003E6D40">
        <w:rPr>
          <w:color w:val="000000" w:themeColor="text1"/>
          <w:lang w:val="es-ES"/>
        </w:rPr>
        <w:t xml:space="preserve">El decreto 838 de 2005 modifica a la Resolución 541 de 1994 para la disposición final de residuos sólidos y se dictan otras disposiciones, conforme a los Artículos 3, 4, 7, 8, 9, 10, 11 y 22. </w:t>
      </w:r>
    </w:p>
    <w:p w14:paraId="61C47993" w14:textId="77777777" w:rsidR="00E40796" w:rsidRDefault="00E40796" w:rsidP="00E40796">
      <w:pPr>
        <w:jc w:val="both"/>
        <w:rPr>
          <w:color w:val="000000" w:themeColor="text1"/>
          <w:lang w:val="es-ES"/>
        </w:rPr>
      </w:pPr>
    </w:p>
    <w:p w14:paraId="4978EF7E" w14:textId="77777777" w:rsidR="00E40796" w:rsidRDefault="00E40796" w:rsidP="00E40796">
      <w:pPr>
        <w:jc w:val="both"/>
        <w:rPr>
          <w:color w:val="000000" w:themeColor="text1"/>
          <w:lang w:val="es-ES"/>
        </w:rPr>
      </w:pPr>
      <w:r w:rsidRPr="003E6D40">
        <w:rPr>
          <w:color w:val="000000" w:themeColor="text1"/>
          <w:lang w:val="es-ES"/>
        </w:rPr>
        <w:t xml:space="preserve">La Ley 1252 de 2008  dicta normas prohibitivas en materia ambiental, referentes a los residuos y desechos peligrosos </w:t>
      </w:r>
      <w:r>
        <w:rPr>
          <w:color w:val="000000" w:themeColor="text1"/>
          <w:lang w:val="es-ES"/>
        </w:rPr>
        <w:t>según lo establecido en la Convención de Basilea</w:t>
      </w:r>
      <w:r w:rsidRPr="003E6D40">
        <w:rPr>
          <w:color w:val="000000" w:themeColor="text1"/>
          <w:lang w:val="es-ES"/>
        </w:rPr>
        <w:t xml:space="preserve">. De igual forma, el Decreto 4741 de 2005 reglamenta parcialmente la prevención y el manejo de los residuos o desechos peligrosos. </w:t>
      </w:r>
      <w:r>
        <w:rPr>
          <w:color w:val="000000" w:themeColor="text1"/>
          <w:lang w:val="es-ES"/>
        </w:rPr>
        <w:t xml:space="preserve">El Ministerio de Ambiente y Desarrollo Sostenible expidió la Resolución 0222 del </w:t>
      </w:r>
      <w:r>
        <w:rPr>
          <w:color w:val="000000" w:themeColor="text1"/>
          <w:lang w:val="es-ES"/>
        </w:rPr>
        <w:lastRenderedPageBreak/>
        <w:t xml:space="preserve">2011, mediante la cual se establecen requisitos para la gestión ambiental de equipos y desechos que contengan o estén contaminados por Bifenilos Policlorados (PCB). </w:t>
      </w:r>
      <w:r w:rsidRPr="003E6D40">
        <w:rPr>
          <w:color w:val="000000" w:themeColor="text1"/>
          <w:lang w:val="es-ES"/>
        </w:rPr>
        <w:t xml:space="preserve">Es importante que esta normatividad se aplique en el manejo de residuos </w:t>
      </w:r>
      <w:r>
        <w:rPr>
          <w:color w:val="000000" w:themeColor="text1"/>
          <w:lang w:val="es-ES"/>
        </w:rPr>
        <w:t xml:space="preserve">provenientes de transformadores eléctricos, u otros </w:t>
      </w:r>
      <w:r w:rsidRPr="00E3177F">
        <w:rPr>
          <w:color w:val="000000" w:themeColor="text1"/>
          <w:lang w:val="es-ES"/>
        </w:rPr>
        <w:t xml:space="preserve">equipos que tengan fluidos aislantes, como los transformadores eléctricos, condensadores eléctricos, interruptores, reguladores, reconectores u otros dispositivos, así como con los desechos que hayan estado en contacto con los fluidos aislantes de dichos equipos. </w:t>
      </w:r>
      <w:r>
        <w:rPr>
          <w:color w:val="000000" w:themeColor="text1"/>
          <w:lang w:val="es-ES"/>
        </w:rPr>
        <w:t xml:space="preserve">Los PCB son contaminantes orgánicos persistentes. </w:t>
      </w:r>
    </w:p>
    <w:p w14:paraId="3F888E9D" w14:textId="77777777" w:rsidR="00E40796" w:rsidRPr="003E6D40" w:rsidRDefault="00E40796" w:rsidP="00E40796">
      <w:pPr>
        <w:jc w:val="both"/>
        <w:rPr>
          <w:color w:val="000000" w:themeColor="text1"/>
          <w:lang w:val="es-ES"/>
        </w:rPr>
      </w:pPr>
    </w:p>
    <w:p w14:paraId="74D3EEB4" w14:textId="77777777" w:rsidR="00E40796" w:rsidRPr="001933CE" w:rsidRDefault="00E40796" w:rsidP="00706B19">
      <w:pPr>
        <w:pStyle w:val="Heading2"/>
        <w:numPr>
          <w:ilvl w:val="1"/>
          <w:numId w:val="23"/>
        </w:numPr>
        <w:spacing w:line="276" w:lineRule="auto"/>
      </w:pPr>
      <w:bookmarkStart w:id="76" w:name="_Toc364384570"/>
      <w:bookmarkStart w:id="77" w:name="_Toc239360737"/>
      <w:bookmarkStart w:id="78" w:name="_Toc304564922"/>
      <w:bookmarkStart w:id="79" w:name="_Toc308277236"/>
      <w:r w:rsidRPr="001933CE">
        <w:t>Aire</w:t>
      </w:r>
      <w:bookmarkEnd w:id="76"/>
      <w:bookmarkEnd w:id="77"/>
      <w:bookmarkEnd w:id="78"/>
      <w:bookmarkEnd w:id="79"/>
    </w:p>
    <w:p w14:paraId="01796F26" w14:textId="77777777" w:rsidR="00E40796" w:rsidRPr="003E6D40" w:rsidRDefault="00E40796" w:rsidP="00E40796">
      <w:pPr>
        <w:autoSpaceDE w:val="0"/>
        <w:autoSpaceDN w:val="0"/>
        <w:adjustRightInd w:val="0"/>
        <w:jc w:val="both"/>
        <w:rPr>
          <w:color w:val="000000" w:themeColor="text1"/>
          <w:lang w:val="es-ES"/>
        </w:rPr>
      </w:pPr>
    </w:p>
    <w:p w14:paraId="2AA9ACBE" w14:textId="77777777" w:rsidR="00E40796" w:rsidRDefault="00E40796" w:rsidP="00E40796">
      <w:pPr>
        <w:jc w:val="both"/>
        <w:rPr>
          <w:color w:val="000000" w:themeColor="text1"/>
          <w:shd w:val="clear" w:color="auto" w:fill="FFFFFF"/>
          <w:lang w:val="es-ES"/>
        </w:rPr>
      </w:pPr>
      <w:r w:rsidRPr="003E6D40">
        <w:rPr>
          <w:color w:val="000000" w:themeColor="text1"/>
          <w:shd w:val="clear" w:color="auto" w:fill="FFFFFF"/>
          <w:lang w:val="es-ES"/>
        </w:rPr>
        <w:t>Las intervenciones del proyecto pueden involucrar actividades que contribuirán a la emisión de sustancias contaminantes, en particular por el uso de equipos para la demolición y construcción, y por la generación de material particulado resultante de la dispersión de materiales y polvo</w:t>
      </w:r>
      <w:r>
        <w:rPr>
          <w:color w:val="000000" w:themeColor="text1"/>
          <w:shd w:val="clear" w:color="auto" w:fill="FFFFFF"/>
          <w:lang w:val="es-ES"/>
        </w:rPr>
        <w:t xml:space="preserve"> en las demoliciones y construcciones</w:t>
      </w:r>
      <w:r w:rsidRPr="003E6D40">
        <w:rPr>
          <w:color w:val="000000" w:themeColor="text1"/>
          <w:shd w:val="clear" w:color="auto" w:fill="FFFFFF"/>
          <w:lang w:val="es-ES"/>
        </w:rPr>
        <w:t xml:space="preserve">. Para garantizar un ambiente sano y minimizar los riesgos sobre la salud humana causados por la concentración de contaminantes en el aire ambiente se debe dar cumplimiento a la Resolución 610 de 2010, que establece los límites máximos de concentraciones de contaminantes en el aire en todo el territorio nacional. </w:t>
      </w:r>
    </w:p>
    <w:p w14:paraId="4A54C7BF" w14:textId="77777777" w:rsidR="00E40796" w:rsidRPr="003E6D40" w:rsidRDefault="00E40796" w:rsidP="00E40796">
      <w:pPr>
        <w:jc w:val="both"/>
        <w:rPr>
          <w:color w:val="000000" w:themeColor="text1"/>
          <w:shd w:val="clear" w:color="auto" w:fill="FFFFFF"/>
          <w:lang w:val="es-ES"/>
        </w:rPr>
      </w:pPr>
    </w:p>
    <w:p w14:paraId="317FBDBF" w14:textId="77777777" w:rsidR="00E40796" w:rsidRDefault="00E40796" w:rsidP="00E40796">
      <w:pPr>
        <w:jc w:val="both"/>
        <w:rPr>
          <w:color w:val="000000" w:themeColor="text1"/>
          <w:shd w:val="clear" w:color="auto" w:fill="FFFFFF"/>
          <w:lang w:val="es-ES"/>
        </w:rPr>
      </w:pPr>
      <w:r w:rsidRPr="003E6D40">
        <w:rPr>
          <w:color w:val="000000" w:themeColor="text1"/>
          <w:shd w:val="clear" w:color="auto" w:fill="FFFFFF"/>
          <w:lang w:val="es-ES"/>
        </w:rPr>
        <w:t xml:space="preserve">El decreto 948 de 1995 reglamenta la protección y control de la calidad del aire. Los vehículos utilizados en las intervenciones de las obras deben cumplir con los requerimientos dispuestos en esta norma sobre el control de la contaminación del aire. </w:t>
      </w:r>
    </w:p>
    <w:p w14:paraId="7FF5CD4D" w14:textId="77777777" w:rsidR="001933CE" w:rsidRPr="00DF4DDF" w:rsidRDefault="001933CE" w:rsidP="00E40796">
      <w:pPr>
        <w:jc w:val="both"/>
        <w:rPr>
          <w:color w:val="000000" w:themeColor="text1"/>
          <w:shd w:val="clear" w:color="auto" w:fill="FFFFFF"/>
          <w:lang w:val="es-ES"/>
        </w:rPr>
      </w:pPr>
    </w:p>
    <w:p w14:paraId="0C9F11F8" w14:textId="77777777" w:rsidR="00E40796" w:rsidRPr="001933CE" w:rsidRDefault="00E40796" w:rsidP="00706B19">
      <w:pPr>
        <w:pStyle w:val="Heading2"/>
        <w:numPr>
          <w:ilvl w:val="1"/>
          <w:numId w:val="23"/>
        </w:numPr>
        <w:spacing w:line="276" w:lineRule="auto"/>
      </w:pPr>
      <w:bookmarkStart w:id="80" w:name="_Toc364384572"/>
      <w:bookmarkStart w:id="81" w:name="_Toc239360738"/>
      <w:bookmarkStart w:id="82" w:name="_Toc304564923"/>
      <w:bookmarkStart w:id="83" w:name="_Toc308277237"/>
      <w:r w:rsidRPr="001933CE">
        <w:t>Seguridad Industrial y Salud Ocupacional</w:t>
      </w:r>
      <w:bookmarkEnd w:id="80"/>
      <w:bookmarkEnd w:id="81"/>
      <w:bookmarkEnd w:id="82"/>
      <w:bookmarkEnd w:id="83"/>
    </w:p>
    <w:p w14:paraId="4D8118CE" w14:textId="77777777" w:rsidR="00E40796" w:rsidRDefault="00E40796" w:rsidP="00E40796">
      <w:pPr>
        <w:jc w:val="both"/>
      </w:pPr>
    </w:p>
    <w:p w14:paraId="6CA17C23" w14:textId="77777777" w:rsidR="00E40796" w:rsidRDefault="00E40796" w:rsidP="00E40796">
      <w:pPr>
        <w:jc w:val="both"/>
      </w:pPr>
      <w:r>
        <w:t xml:space="preserve">La </w:t>
      </w:r>
      <w:r w:rsidRPr="00187B84">
        <w:t>Ley 769 de 2002</w:t>
      </w:r>
      <w:r>
        <w:t xml:space="preserve"> </w:t>
      </w:r>
      <w:r w:rsidRPr="00187B84">
        <w:t>reglamenta las características técnicas de la demarcación y señalización de toda la infraestructura vial, así como determinar los elementos y los dispositivos de señalización necesarios en las obras de construcción.</w:t>
      </w:r>
      <w:r>
        <w:t xml:space="preserve"> La </w:t>
      </w:r>
      <w:r w:rsidRPr="00613097">
        <w:t>Resolución 2400 de 1979</w:t>
      </w:r>
      <w:r>
        <w:t xml:space="preserve"> </w:t>
      </w:r>
      <w:r w:rsidRPr="00613097">
        <w:t>establece disposiciones sobre vivienda, higiene y seguridad en los establecimientos de trabajo.</w:t>
      </w:r>
      <w:r>
        <w:t xml:space="preserve"> Adicionalmente, la </w:t>
      </w:r>
      <w:r w:rsidRPr="00613097">
        <w:t>Resolución 2413 de 1979</w:t>
      </w:r>
      <w:r>
        <w:t xml:space="preserve"> </w:t>
      </w:r>
      <w:r w:rsidRPr="00613097">
        <w:t xml:space="preserve"> dicta el Reglamento de Higiene y Seguridad para </w:t>
      </w:r>
      <w:r>
        <w:t xml:space="preserve">la Industria de la Construcción; la  </w:t>
      </w:r>
      <w:r w:rsidRPr="00187B84">
        <w:t>Resolución 1016 de 1989</w:t>
      </w:r>
      <w:r>
        <w:t xml:space="preserve"> </w:t>
      </w:r>
      <w:r w:rsidRPr="00187B84">
        <w:t>reglamenta la organización, funcionamiento y forma de los Programas de Salud Ocupacional que deben desarrollar los patronos o</w:t>
      </w:r>
      <w:r>
        <w:t xml:space="preserve"> empleadores en el país; y  la</w:t>
      </w:r>
      <w:r w:rsidRPr="00187B84">
        <w:t xml:space="preserve"> Resolución 1937 de 1994</w:t>
      </w:r>
      <w:r>
        <w:t xml:space="preserve"> </w:t>
      </w:r>
      <w:r w:rsidRPr="00187B84">
        <w:t>establece la cantidad mínima de señales temporales a utilizarse en calles y carreteras en etapas de construcción.</w:t>
      </w:r>
      <w:r>
        <w:t xml:space="preserve"> Todas estas reglamentaciones deberán ser tenidas en cuenta por los contratistas encargados de la construcción de las obras asociadas a la presente operación.</w:t>
      </w:r>
    </w:p>
    <w:p w14:paraId="0A243ABC" w14:textId="77777777" w:rsidR="00E40796" w:rsidRDefault="00E40796" w:rsidP="00E40796">
      <w:pPr>
        <w:jc w:val="both"/>
      </w:pPr>
    </w:p>
    <w:p w14:paraId="2AEE070E" w14:textId="77777777" w:rsidR="00E40796" w:rsidRDefault="00E40796" w:rsidP="00E40796">
      <w:pPr>
        <w:jc w:val="both"/>
      </w:pPr>
      <w:r>
        <w:t>También existe normativa específica aplicable a instalaciones eléctricas, iluminación y alumbrado público (ver sección sobre energía al final de esta sección).</w:t>
      </w:r>
    </w:p>
    <w:p w14:paraId="21D1922A" w14:textId="77777777" w:rsidR="001933CE" w:rsidRDefault="001933CE" w:rsidP="00E40796">
      <w:pPr>
        <w:jc w:val="both"/>
      </w:pPr>
    </w:p>
    <w:p w14:paraId="089165E0" w14:textId="77777777" w:rsidR="00E40796" w:rsidRPr="001933CE" w:rsidRDefault="00E40796" w:rsidP="00706B19">
      <w:pPr>
        <w:pStyle w:val="Heading2"/>
        <w:numPr>
          <w:ilvl w:val="1"/>
          <w:numId w:val="23"/>
        </w:numPr>
        <w:spacing w:line="276" w:lineRule="auto"/>
      </w:pPr>
      <w:bookmarkStart w:id="84" w:name="_Toc364384574"/>
      <w:bookmarkStart w:id="85" w:name="_Toc239360740"/>
      <w:bookmarkStart w:id="86" w:name="_Toc304564924"/>
      <w:bookmarkStart w:id="87" w:name="_Toc308277238"/>
      <w:r w:rsidRPr="001933CE">
        <w:t>Participación ciudadana</w:t>
      </w:r>
      <w:bookmarkEnd w:id="84"/>
      <w:bookmarkEnd w:id="85"/>
      <w:bookmarkEnd w:id="86"/>
      <w:bookmarkEnd w:id="87"/>
      <w:r w:rsidRPr="001933CE">
        <w:t xml:space="preserve"> </w:t>
      </w:r>
    </w:p>
    <w:p w14:paraId="4CFE0848" w14:textId="77777777" w:rsidR="00E40796" w:rsidRPr="003E6D40" w:rsidRDefault="00E40796" w:rsidP="00E40796">
      <w:pPr>
        <w:autoSpaceDE w:val="0"/>
        <w:autoSpaceDN w:val="0"/>
        <w:adjustRightInd w:val="0"/>
        <w:jc w:val="both"/>
        <w:rPr>
          <w:color w:val="000000" w:themeColor="text1"/>
          <w:lang w:val="es-ES"/>
        </w:rPr>
      </w:pPr>
    </w:p>
    <w:p w14:paraId="48909E0E" w14:textId="77777777" w:rsidR="00E40796" w:rsidRDefault="00E40796" w:rsidP="00E40796">
      <w:pPr>
        <w:jc w:val="both"/>
        <w:rPr>
          <w:color w:val="000000" w:themeColor="text1"/>
          <w:lang w:val="es-ES"/>
        </w:rPr>
      </w:pPr>
      <w:r>
        <w:rPr>
          <w:color w:val="000000" w:themeColor="text1"/>
          <w:lang w:val="es-ES"/>
        </w:rPr>
        <w:t>La Ley 134 de 1994 regula los procesos de participación ciudadana en instrumentos legislativos, incluyendo referendos.</w:t>
      </w:r>
    </w:p>
    <w:p w14:paraId="6F0C4823" w14:textId="77777777" w:rsidR="00E40796" w:rsidRDefault="00E40796" w:rsidP="00E40796">
      <w:pPr>
        <w:jc w:val="both"/>
        <w:rPr>
          <w:color w:val="000000" w:themeColor="text1"/>
          <w:lang w:val="es-ES"/>
        </w:rPr>
      </w:pPr>
    </w:p>
    <w:p w14:paraId="45386ABD" w14:textId="77777777" w:rsidR="00E40796" w:rsidRDefault="00E40796" w:rsidP="00E40796">
      <w:pPr>
        <w:jc w:val="both"/>
        <w:rPr>
          <w:color w:val="000000" w:themeColor="text1"/>
          <w:lang w:val="es-ES"/>
        </w:rPr>
      </w:pPr>
      <w:r w:rsidRPr="003E6D40">
        <w:rPr>
          <w:color w:val="000000" w:themeColor="text1"/>
          <w:lang w:val="es-ES"/>
        </w:rPr>
        <w:lastRenderedPageBreak/>
        <w:t>La Ley 743 de 2002 (Organización Comunal) tiene por objeto promover, facilitar, estructurar y fortalecer la organización democrática, moderna, participativa y representativa en los organismos de acción comunal en sus respectivos grados asociativos y a la vez, pretende establecer un marco jurídico claro para sus relaciones con el Estado y con los particulares, así como para el cabal ejercicio de derechos y deberes.</w:t>
      </w:r>
    </w:p>
    <w:p w14:paraId="2063B099" w14:textId="77777777" w:rsidR="00E40796" w:rsidRDefault="00E40796" w:rsidP="00E40796">
      <w:pPr>
        <w:jc w:val="both"/>
        <w:rPr>
          <w:color w:val="000000" w:themeColor="text1"/>
          <w:lang w:val="es-ES"/>
        </w:rPr>
      </w:pPr>
    </w:p>
    <w:p w14:paraId="2B7AB28D" w14:textId="77777777" w:rsidR="00E40796" w:rsidRDefault="00E40796" w:rsidP="00E40796">
      <w:pPr>
        <w:jc w:val="both"/>
        <w:rPr>
          <w:color w:val="000000" w:themeColor="text1"/>
          <w:lang w:val="es-ES"/>
        </w:rPr>
      </w:pPr>
      <w:r>
        <w:rPr>
          <w:color w:val="000000" w:themeColor="text1"/>
          <w:lang w:val="es-ES"/>
        </w:rPr>
        <w:t>El Decreto 1320 de 1998 reglamenta la consulta previa con comunidades indígenas y negras con relación a proyectos a ser implementados por terceras partes en sus territorios.</w:t>
      </w:r>
    </w:p>
    <w:p w14:paraId="711C62E1" w14:textId="77777777" w:rsidR="00BA308A" w:rsidRPr="003E6D40" w:rsidRDefault="00BA308A" w:rsidP="00E40796">
      <w:pPr>
        <w:jc w:val="both"/>
        <w:rPr>
          <w:color w:val="000000" w:themeColor="text1"/>
          <w:lang w:val="es-ES"/>
        </w:rPr>
      </w:pPr>
    </w:p>
    <w:p w14:paraId="1D20A451" w14:textId="77777777" w:rsidR="00E40796" w:rsidRPr="00A07F5E" w:rsidRDefault="00E40796" w:rsidP="00706B19">
      <w:pPr>
        <w:pStyle w:val="Heading2"/>
        <w:numPr>
          <w:ilvl w:val="1"/>
          <w:numId w:val="23"/>
        </w:numPr>
        <w:spacing w:line="276" w:lineRule="auto"/>
        <w:rPr>
          <w:rFonts w:eastAsia="Arial Unicode MS"/>
          <w:color w:val="000000" w:themeColor="text1"/>
        </w:rPr>
      </w:pPr>
      <w:bookmarkStart w:id="88" w:name="_Toc364384575"/>
      <w:bookmarkStart w:id="89" w:name="_Toc239360741"/>
      <w:bookmarkStart w:id="90" w:name="_Toc304564925"/>
      <w:bookmarkStart w:id="91" w:name="_Toc308277239"/>
      <w:r w:rsidRPr="00BA308A">
        <w:t>Prevención y atención a desastres</w:t>
      </w:r>
      <w:bookmarkEnd w:id="88"/>
      <w:bookmarkEnd w:id="89"/>
      <w:bookmarkEnd w:id="90"/>
      <w:bookmarkEnd w:id="91"/>
      <w:r w:rsidRPr="00BA308A">
        <w:t xml:space="preserve"> </w:t>
      </w:r>
    </w:p>
    <w:p w14:paraId="084C69C8" w14:textId="77777777" w:rsidR="00E40796" w:rsidRPr="004D60A1" w:rsidRDefault="00E40796" w:rsidP="00E40796">
      <w:pPr>
        <w:rPr>
          <w:lang w:val="es-ES_tradnl"/>
        </w:rPr>
      </w:pPr>
    </w:p>
    <w:p w14:paraId="7682D387" w14:textId="77777777" w:rsidR="00E40796" w:rsidRDefault="00E40796" w:rsidP="00E40796">
      <w:pPr>
        <w:jc w:val="both"/>
        <w:rPr>
          <w:color w:val="000000" w:themeColor="text1"/>
          <w:lang w:val="es-ES"/>
        </w:rPr>
      </w:pPr>
      <w:r w:rsidRPr="003E6D40">
        <w:rPr>
          <w:color w:val="000000" w:themeColor="text1"/>
          <w:lang w:val="es-ES"/>
        </w:rPr>
        <w:t xml:space="preserve">La Ley 46 de 1988 que crea y se organiza el Sistema Nacional para la Prevención y Atención de Desastres (SNPAD). Se debe acudir a esta red institucional cuando se identifican poblaciones amenazadas por desastres naturales durante evaluación de los proyectos o se presente algún evento de desastre natural durante las diferentes fases de intervención del proyecto. </w:t>
      </w:r>
    </w:p>
    <w:p w14:paraId="13F9D2E3" w14:textId="77777777" w:rsidR="00E40796" w:rsidRPr="003E6D40" w:rsidRDefault="00E40796" w:rsidP="00E40796">
      <w:pPr>
        <w:jc w:val="both"/>
        <w:rPr>
          <w:color w:val="000000" w:themeColor="text1"/>
          <w:lang w:val="es-ES"/>
        </w:rPr>
      </w:pPr>
    </w:p>
    <w:p w14:paraId="721C1738" w14:textId="77777777" w:rsidR="00E40796" w:rsidRDefault="00E40796" w:rsidP="00E40796">
      <w:pPr>
        <w:jc w:val="both"/>
        <w:rPr>
          <w:color w:val="000000" w:themeColor="text1"/>
          <w:lang w:val="es-ES"/>
        </w:rPr>
      </w:pPr>
      <w:r w:rsidRPr="003E6D40">
        <w:rPr>
          <w:color w:val="000000" w:themeColor="text1"/>
          <w:lang w:val="es-ES"/>
        </w:rPr>
        <w:t>La Ley 1523 de 2012 adopta la política nacional de gestión de riesgo de desastres, donde se establece el Sistema Nacional de Gestión del Riesgo de Desastres y se dictan otras disposiciones. Las estrategias, planes, programas, regulaciones, instrumentos, medidas y acciones permanentes para el conocimiento, reducción del riesgo y para el manejo de desastres, implementados durante la intervención proyecto deben estar alineados a las disposiciones de esta ley.</w:t>
      </w:r>
    </w:p>
    <w:p w14:paraId="3AB3A77F" w14:textId="77777777" w:rsidR="00E40796" w:rsidRPr="003E6D40" w:rsidRDefault="00E40796" w:rsidP="00E40796">
      <w:pPr>
        <w:jc w:val="both"/>
        <w:rPr>
          <w:color w:val="000000" w:themeColor="text1"/>
          <w:lang w:val="es-ES"/>
        </w:rPr>
      </w:pPr>
    </w:p>
    <w:p w14:paraId="192D7933" w14:textId="77777777" w:rsidR="00E40796" w:rsidRDefault="00E40796" w:rsidP="00E40796">
      <w:pPr>
        <w:jc w:val="both"/>
        <w:rPr>
          <w:color w:val="000000" w:themeColor="text1"/>
          <w:lang w:val="es-ES"/>
        </w:rPr>
      </w:pPr>
      <w:r w:rsidRPr="003E6D40">
        <w:rPr>
          <w:color w:val="000000" w:themeColor="text1"/>
          <w:lang w:val="es-ES"/>
        </w:rPr>
        <w:t xml:space="preserve">El Decreto 4674 de 2010 dicta normas sobre evacuación de personas y adopta otras medidas. </w:t>
      </w:r>
    </w:p>
    <w:p w14:paraId="008F46A3" w14:textId="77777777" w:rsidR="00E40796" w:rsidRPr="003E6D40" w:rsidRDefault="00E40796" w:rsidP="00E40796">
      <w:pPr>
        <w:jc w:val="both"/>
        <w:rPr>
          <w:color w:val="000000" w:themeColor="text1"/>
          <w:lang w:val="es-ES"/>
        </w:rPr>
      </w:pPr>
    </w:p>
    <w:p w14:paraId="13959C08" w14:textId="77777777" w:rsidR="00E40796" w:rsidRDefault="00E40796" w:rsidP="00E40796">
      <w:pPr>
        <w:rPr>
          <w:color w:val="000000" w:themeColor="text1"/>
          <w:lang w:val="es-ES"/>
        </w:rPr>
      </w:pPr>
      <w:r w:rsidRPr="003E6D40">
        <w:rPr>
          <w:color w:val="000000" w:themeColor="text1"/>
          <w:lang w:val="es-ES"/>
        </w:rPr>
        <w:t xml:space="preserve">El Decreto Legislativo 4580 de 2010 declara el estado de emergencia económica, social y ecológica por razón de grave calamidad pública. </w:t>
      </w:r>
    </w:p>
    <w:p w14:paraId="49C826BC" w14:textId="77777777" w:rsidR="00BA308A" w:rsidRDefault="00BA308A" w:rsidP="00E40796">
      <w:pPr>
        <w:rPr>
          <w:color w:val="000000" w:themeColor="text1"/>
          <w:lang w:val="es-ES"/>
        </w:rPr>
      </w:pPr>
    </w:p>
    <w:p w14:paraId="6D8F96F4" w14:textId="77777777" w:rsidR="00E40796" w:rsidRPr="00BA308A" w:rsidRDefault="00E40796" w:rsidP="00706B19">
      <w:pPr>
        <w:pStyle w:val="Heading2"/>
        <w:numPr>
          <w:ilvl w:val="1"/>
          <w:numId w:val="23"/>
        </w:numPr>
        <w:spacing w:line="276" w:lineRule="auto"/>
      </w:pPr>
      <w:bookmarkStart w:id="92" w:name="_Toc364384576"/>
      <w:bookmarkStart w:id="93" w:name="_Toc239360742"/>
      <w:bookmarkStart w:id="94" w:name="_Toc304564926"/>
      <w:bookmarkStart w:id="95" w:name="_Toc308277240"/>
      <w:r w:rsidRPr="00BA308A">
        <w:t>Comunidades étnicas</w:t>
      </w:r>
      <w:bookmarkEnd w:id="92"/>
      <w:bookmarkEnd w:id="93"/>
      <w:bookmarkEnd w:id="94"/>
      <w:bookmarkEnd w:id="95"/>
      <w:r w:rsidRPr="00BA308A">
        <w:t xml:space="preserve"> </w:t>
      </w:r>
    </w:p>
    <w:p w14:paraId="389EEEE3" w14:textId="77777777" w:rsidR="00E40796" w:rsidRPr="004D60A1" w:rsidRDefault="00E40796" w:rsidP="00E40796">
      <w:pPr>
        <w:rPr>
          <w:lang w:val="es-ES_tradnl"/>
        </w:rPr>
      </w:pPr>
    </w:p>
    <w:p w14:paraId="443F4D69" w14:textId="77777777" w:rsidR="00E40796" w:rsidRPr="00A75F33" w:rsidRDefault="00E40796" w:rsidP="00E40796">
      <w:pPr>
        <w:jc w:val="both"/>
        <w:rPr>
          <w:color w:val="000000" w:themeColor="text1"/>
          <w:lang w:val="es-ES"/>
        </w:rPr>
      </w:pPr>
      <w:r w:rsidRPr="003E6D40">
        <w:rPr>
          <w:color w:val="000000" w:themeColor="text1"/>
          <w:lang w:val="es-ES"/>
        </w:rPr>
        <w:t>El Artículo 7° de la constitución de 1991 “Principio de la diversidad étnica y cultural”, reconoce y protege la diversidad cultural de la nación colombiana, cambia formalmente nuestra nación.</w:t>
      </w:r>
      <w:r>
        <w:rPr>
          <w:color w:val="000000" w:themeColor="text1"/>
          <w:lang w:val="es-ES"/>
        </w:rPr>
        <w:t xml:space="preserve"> </w:t>
      </w:r>
      <w:r w:rsidRPr="00A75F33">
        <w:rPr>
          <w:color w:val="000000" w:themeColor="text1"/>
          <w:lang w:val="es-ES"/>
        </w:rPr>
        <w:t>En consonancia con el artículo 310 de la Carta, los raizales son un grupo étnico titular de derechos especiales.</w:t>
      </w:r>
    </w:p>
    <w:p w14:paraId="4B8991E8" w14:textId="77777777" w:rsidR="00E40796" w:rsidRPr="00A75F33" w:rsidRDefault="00E40796" w:rsidP="00E40796">
      <w:pPr>
        <w:jc w:val="both"/>
        <w:rPr>
          <w:color w:val="000000" w:themeColor="text1"/>
          <w:lang w:val="es-ES"/>
        </w:rPr>
      </w:pPr>
    </w:p>
    <w:p w14:paraId="77AF462C" w14:textId="77777777" w:rsidR="00E40796" w:rsidRDefault="00E40796" w:rsidP="00E40796">
      <w:pPr>
        <w:jc w:val="both"/>
        <w:rPr>
          <w:color w:val="000000" w:themeColor="text1"/>
          <w:lang w:val="es-ES"/>
        </w:rPr>
      </w:pPr>
      <w:r w:rsidRPr="00A75F33">
        <w:rPr>
          <w:color w:val="000000" w:themeColor="text1"/>
          <w:lang w:val="es-ES"/>
        </w:rPr>
        <w:t xml:space="preserve">El reconocimiento, la garantía y el restablecimiento de derechos individuales y colectivos a los grupos étnicos fundamentado en los artículos 7 y 13 de la C. P. y en la Ley 21 de 1991 (Convenio 169 de la OIT) establece el Pluralismo Jurídico en </w:t>
      </w:r>
      <w:r>
        <w:rPr>
          <w:color w:val="000000" w:themeColor="text1"/>
          <w:lang w:val="es-ES"/>
        </w:rPr>
        <w:t>beneficio de los Grupos Étnicos.</w:t>
      </w:r>
    </w:p>
    <w:p w14:paraId="1A23FE79" w14:textId="77777777" w:rsidR="00E40796" w:rsidRPr="003E6D40" w:rsidRDefault="00E40796" w:rsidP="00E40796">
      <w:pPr>
        <w:jc w:val="both"/>
        <w:rPr>
          <w:color w:val="000000" w:themeColor="text1"/>
          <w:lang w:val="es-ES"/>
        </w:rPr>
      </w:pPr>
    </w:p>
    <w:p w14:paraId="242A3DD3" w14:textId="493F561E" w:rsidR="00E40796" w:rsidRDefault="00E40796" w:rsidP="00E40796">
      <w:pPr>
        <w:jc w:val="both"/>
        <w:rPr>
          <w:color w:val="000000" w:themeColor="text1"/>
          <w:lang w:val="es-ES"/>
        </w:rPr>
      </w:pPr>
      <w:r w:rsidRPr="003E6D40">
        <w:rPr>
          <w:color w:val="000000" w:themeColor="text1"/>
          <w:lang w:val="es-ES"/>
        </w:rPr>
        <w:t xml:space="preserve">El objeto de la ley 70 de 1993 es el reconocimiento de las comunidades negras, estableciendo mecanismos para la protección de la identidad cultural y de los derechos de estas comunidades de Colombia como grupo étnico, y el fomento de su desarrollo económico y social, con el fin de garantizar que estas comunidades obtengan condiciones reales de igualdad de oportunidades frente al resto de la sociedad colombiana.  </w:t>
      </w:r>
      <w:r>
        <w:rPr>
          <w:color w:val="000000" w:themeColor="text1"/>
          <w:lang w:val="es-ES"/>
        </w:rPr>
        <w:t xml:space="preserve">El artículo 45 de dicha ley establece la necesidad de </w:t>
      </w:r>
      <w:r>
        <w:rPr>
          <w:color w:val="000000" w:themeColor="text1"/>
          <w:lang w:val="es-ES"/>
        </w:rPr>
        <w:lastRenderedPageBreak/>
        <w:t>crear una Comisión Consultiva, constituida por comunidades negras y con la presencia de raizales, para dar seguimiento al cumplimiento de la Ley 70.</w:t>
      </w:r>
    </w:p>
    <w:p w14:paraId="083C6814" w14:textId="77777777" w:rsidR="002D661E" w:rsidRDefault="002D661E" w:rsidP="00E40796">
      <w:pPr>
        <w:jc w:val="both"/>
        <w:rPr>
          <w:color w:val="000000" w:themeColor="text1"/>
          <w:lang w:val="es-ES"/>
        </w:rPr>
      </w:pPr>
    </w:p>
    <w:p w14:paraId="039295CE" w14:textId="77777777" w:rsidR="00E40796" w:rsidRPr="002D661E" w:rsidRDefault="00E40796" w:rsidP="00706B19">
      <w:pPr>
        <w:pStyle w:val="Heading2"/>
        <w:numPr>
          <w:ilvl w:val="1"/>
          <w:numId w:val="23"/>
        </w:numPr>
        <w:spacing w:line="276" w:lineRule="auto"/>
      </w:pPr>
      <w:bookmarkStart w:id="96" w:name="_Toc302245109"/>
      <w:bookmarkStart w:id="97" w:name="_Toc304564927"/>
      <w:bookmarkStart w:id="98" w:name="_Toc308277241"/>
      <w:r w:rsidRPr="002D661E">
        <w:t>Igualdad de género</w:t>
      </w:r>
      <w:bookmarkEnd w:id="96"/>
      <w:bookmarkEnd w:id="97"/>
      <w:bookmarkEnd w:id="98"/>
    </w:p>
    <w:p w14:paraId="2989C49F" w14:textId="77777777" w:rsidR="00E40796" w:rsidRPr="00E26B8D" w:rsidRDefault="00E40796" w:rsidP="00E40796">
      <w:pPr>
        <w:rPr>
          <w:lang w:val="es-ES_tradnl"/>
        </w:rPr>
      </w:pPr>
    </w:p>
    <w:p w14:paraId="2548D7DD" w14:textId="77777777" w:rsidR="00E40796" w:rsidRPr="00E26B8D" w:rsidRDefault="00E40796" w:rsidP="00E40796">
      <w:pPr>
        <w:jc w:val="both"/>
        <w:rPr>
          <w:lang w:val="es-ES_tradnl"/>
        </w:rPr>
      </w:pPr>
      <w:r w:rsidRPr="00E26B8D">
        <w:rPr>
          <w:lang w:val="es-ES_tradnl"/>
        </w:rPr>
        <w:t>La legislación Colombiana ratifica las normas, medidas y acuerdos establecidos en mecanismos de las Naciones Unidas como los son: el Convenio Sobre la Eliminación de Todas las Formas de Discriminación Contra la Mujer (CEDAW por sus siglas en Inglés), el Fondo de Desarrollo de las Naciones Unidas para la Mujer (UNIFEM) y el Instituto Internacional de Investigación y Capacitación para la Promoción de la Mujer (INSTRAW). Los artículos 9: “No discriminación en materia de empleo”, 10: “Igualdad de Remuneración entre los trabajadores” y 143: “A trabajo Igual Salario Igual” del Código Sustantivo de Trabajo muestran los avances en igualdad de género en materia de empleo.</w:t>
      </w:r>
    </w:p>
    <w:p w14:paraId="768DF36D" w14:textId="77777777" w:rsidR="00E40796" w:rsidRPr="00E26B8D" w:rsidRDefault="00E40796" w:rsidP="00E40796">
      <w:pPr>
        <w:jc w:val="both"/>
        <w:rPr>
          <w:lang w:val="es-ES_tradnl"/>
        </w:rPr>
      </w:pPr>
    </w:p>
    <w:p w14:paraId="3EC09B01" w14:textId="77777777" w:rsidR="00E40796" w:rsidRPr="00E26B8D" w:rsidRDefault="00E40796" w:rsidP="00E40796">
      <w:pPr>
        <w:jc w:val="both"/>
        <w:rPr>
          <w:lang w:val="es-ES_tradnl"/>
        </w:rPr>
      </w:pPr>
      <w:r w:rsidRPr="00E26B8D">
        <w:rPr>
          <w:lang w:val="es-ES_tradnl"/>
        </w:rPr>
        <w:t>La resolución No. 003941 del 24 de Noviembre de 1994 del entonces Ministerio de Trabajo y Seguridad Social, ordena eliminar la prueba de embarazo y sólo se permitirá para cuando las actividades a desarrollar estén consideradas como de alto riesgo para las mujeres.</w:t>
      </w:r>
    </w:p>
    <w:p w14:paraId="7E073952" w14:textId="77777777" w:rsidR="00E40796" w:rsidRPr="00E26B8D" w:rsidRDefault="00E40796" w:rsidP="00E40796">
      <w:pPr>
        <w:jc w:val="both"/>
        <w:rPr>
          <w:lang w:val="es-ES_tradnl"/>
        </w:rPr>
      </w:pPr>
    </w:p>
    <w:p w14:paraId="762EF553" w14:textId="77777777" w:rsidR="00E40796" w:rsidRPr="00E26B8D" w:rsidRDefault="00E40796" w:rsidP="00E40796">
      <w:pPr>
        <w:jc w:val="both"/>
        <w:rPr>
          <w:lang w:val="es-ES_tradnl"/>
        </w:rPr>
      </w:pPr>
      <w:r w:rsidRPr="00E26B8D">
        <w:rPr>
          <w:lang w:val="es-ES_tradnl"/>
        </w:rPr>
        <w:t>A través de la sentencia C-470 de 1997 la Corte Constitucional se pronuncia sobre el Código Sustantivo de Trabajo, específicamente sobre el artículo 239 que regula lo relacionado con el despido de la mujer embarazada. La sentencia 622 del mismo año elimina la limitación del trabajo en horario nocturno para la mujer.</w:t>
      </w:r>
    </w:p>
    <w:p w14:paraId="028658C8" w14:textId="77777777" w:rsidR="00E40796" w:rsidRPr="00E26B8D" w:rsidRDefault="00E40796" w:rsidP="00E40796">
      <w:pPr>
        <w:jc w:val="both"/>
        <w:rPr>
          <w:lang w:val="es-ES_tradnl"/>
        </w:rPr>
      </w:pPr>
    </w:p>
    <w:p w14:paraId="7708AC39" w14:textId="77777777" w:rsidR="00E40796" w:rsidRPr="00E26B8D" w:rsidRDefault="00E40796" w:rsidP="00E40796">
      <w:pPr>
        <w:jc w:val="both"/>
        <w:rPr>
          <w:lang w:val="es-ES_tradnl"/>
        </w:rPr>
      </w:pPr>
      <w:r w:rsidRPr="00E26B8D">
        <w:rPr>
          <w:lang w:val="es-ES_tradnl"/>
        </w:rPr>
        <w:t>La ley 82 de 1993, apoya a la mujer cabeza de familia para brindarle mejores condiciones de acceso al crédito, educación, empleo, vivienda y microempresa, entre otros.</w:t>
      </w:r>
    </w:p>
    <w:p w14:paraId="22C3F010" w14:textId="77777777" w:rsidR="00E40796" w:rsidRPr="00E26B8D" w:rsidRDefault="00E40796" w:rsidP="00E40796">
      <w:pPr>
        <w:jc w:val="both"/>
        <w:rPr>
          <w:lang w:val="es-ES_tradnl"/>
        </w:rPr>
      </w:pPr>
    </w:p>
    <w:p w14:paraId="51DD48D7" w14:textId="77777777" w:rsidR="00E40796" w:rsidRPr="00E26B8D" w:rsidRDefault="00E40796" w:rsidP="00E40796">
      <w:pPr>
        <w:jc w:val="both"/>
        <w:rPr>
          <w:lang w:val="es-ES_tradnl"/>
        </w:rPr>
      </w:pPr>
      <w:r w:rsidRPr="00E26B8D">
        <w:rPr>
          <w:lang w:val="es-ES_tradnl"/>
        </w:rPr>
        <w:t>La ley 509 de 1999, promueve beneficios en materia de seguridad social y subsidios a las madres comunitarias, mientras la ley 590 de 2000 trata sobre el trato especial a las mujeres.</w:t>
      </w:r>
    </w:p>
    <w:p w14:paraId="31402E55" w14:textId="77777777" w:rsidR="00E40796" w:rsidRPr="00E26B8D" w:rsidRDefault="00E40796" w:rsidP="00E40796">
      <w:pPr>
        <w:jc w:val="both"/>
        <w:rPr>
          <w:lang w:val="es-ES_tradnl"/>
        </w:rPr>
      </w:pPr>
    </w:p>
    <w:p w14:paraId="063E3EA3" w14:textId="77777777" w:rsidR="00E40796" w:rsidRDefault="00E40796" w:rsidP="00E40796">
      <w:pPr>
        <w:jc w:val="both"/>
        <w:rPr>
          <w:lang w:val="es-ES_tradnl"/>
        </w:rPr>
      </w:pPr>
      <w:r w:rsidRPr="00E26B8D">
        <w:rPr>
          <w:lang w:val="es-ES_tradnl"/>
        </w:rPr>
        <w:t>Por medio de la ley 1009 de 2006 se crea el Observatorio de Asuntos entre Género (OAG) como mecanismo de seguimiento al cumplimiento de normas nacionales e internacionales vigentes y las políticas públicas, planes y programas, relacionados con la equidad de las mujeres, a fin de conocer el impacto diferenciado que tiene entre hombres y mujeres, con el objeto de hacer recomendaciones que contribuyan a eliminar las discriminaciones y a superar las inequidades de género que se presentan en el país.</w:t>
      </w:r>
    </w:p>
    <w:p w14:paraId="2B325BFD" w14:textId="77777777" w:rsidR="002D661E" w:rsidRPr="00E26B8D" w:rsidRDefault="002D661E" w:rsidP="00E40796">
      <w:pPr>
        <w:jc w:val="both"/>
        <w:rPr>
          <w:lang w:val="es-ES_tradnl"/>
        </w:rPr>
      </w:pPr>
    </w:p>
    <w:p w14:paraId="1CF598D5" w14:textId="77777777" w:rsidR="00E40796" w:rsidRPr="002D661E" w:rsidRDefault="00E40796" w:rsidP="00706B19">
      <w:pPr>
        <w:pStyle w:val="Heading2"/>
        <w:numPr>
          <w:ilvl w:val="1"/>
          <w:numId w:val="23"/>
        </w:numPr>
        <w:spacing w:line="276" w:lineRule="auto"/>
      </w:pPr>
      <w:bookmarkStart w:id="99" w:name="_Toc304564928"/>
      <w:bookmarkStart w:id="100" w:name="_Toc308277242"/>
      <w:r w:rsidRPr="002D661E">
        <w:t>Energía</w:t>
      </w:r>
      <w:bookmarkEnd w:id="99"/>
      <w:bookmarkEnd w:id="100"/>
    </w:p>
    <w:p w14:paraId="14F4DDE7" w14:textId="77777777" w:rsidR="00E40796" w:rsidRDefault="00E40796" w:rsidP="00E40796">
      <w:pPr>
        <w:rPr>
          <w:rFonts w:eastAsia="Arial Unicode MS"/>
        </w:rPr>
      </w:pPr>
    </w:p>
    <w:p w14:paraId="10F19514" w14:textId="77777777" w:rsidR="00E40796" w:rsidRDefault="00E40796" w:rsidP="00E40796">
      <w:pPr>
        <w:jc w:val="both"/>
        <w:rPr>
          <w:rFonts w:eastAsia="Arial Unicode MS"/>
          <w:lang w:val="es-ES_tradnl"/>
        </w:rPr>
      </w:pPr>
      <w:r w:rsidRPr="00153787">
        <w:rPr>
          <w:rFonts w:eastAsia="Arial Unicode MS"/>
          <w:lang w:val="es-ES_tradnl"/>
        </w:rPr>
        <w:t xml:space="preserve">La </w:t>
      </w:r>
      <w:r>
        <w:rPr>
          <w:rFonts w:eastAsia="Arial Unicode MS"/>
          <w:lang w:val="es-ES_tradnl"/>
        </w:rPr>
        <w:t>L</w:t>
      </w:r>
      <w:r w:rsidRPr="00153787">
        <w:rPr>
          <w:rFonts w:eastAsia="Arial Unicode MS"/>
          <w:lang w:val="es-ES_tradnl"/>
        </w:rPr>
        <w:t xml:space="preserve">ey 143 de 1994 establece el régimen para la generación, interconexión, transmisión, distribución y comercialización de electricidad en el territorio nacional. </w:t>
      </w:r>
    </w:p>
    <w:p w14:paraId="1EF0CF8C" w14:textId="77777777" w:rsidR="00E40796" w:rsidRDefault="00E40796" w:rsidP="00E40796">
      <w:pPr>
        <w:jc w:val="both"/>
        <w:rPr>
          <w:rFonts w:eastAsia="Arial Unicode MS"/>
          <w:lang w:val="es-ES_tradnl"/>
        </w:rPr>
      </w:pPr>
    </w:p>
    <w:p w14:paraId="1756F8F1" w14:textId="77777777" w:rsidR="00E40796" w:rsidRPr="00153787" w:rsidRDefault="00E40796" w:rsidP="00E40796">
      <w:pPr>
        <w:jc w:val="both"/>
        <w:rPr>
          <w:rFonts w:eastAsia="Arial Unicode MS"/>
          <w:lang w:val="es-ES_tradnl"/>
        </w:rPr>
      </w:pPr>
      <w:r>
        <w:rPr>
          <w:rFonts w:eastAsia="Arial Unicode MS"/>
          <w:lang w:val="es-ES_tradnl"/>
        </w:rPr>
        <w:t xml:space="preserve">La Ley 1672 de julio del 2013 establece los lineamientos para la adopción de una política pública de gestión integral de residuos de aparatos eléctricos y electrónicos (RAEE). Según esta norma, </w:t>
      </w:r>
      <w:r>
        <w:rPr>
          <w:rFonts w:eastAsia="Arial Unicode MS"/>
          <w:lang w:val="es-ES_tradnl"/>
        </w:rPr>
        <w:lastRenderedPageBreak/>
        <w:t xml:space="preserve">se extiende la responsabilidad de los productores (e importadores) al ciclo de vida del producto, incluyendo aprovechamiento y disposición de residuos. </w:t>
      </w:r>
    </w:p>
    <w:p w14:paraId="7E98E92C" w14:textId="77777777" w:rsidR="00E40796" w:rsidRPr="00153787" w:rsidRDefault="00E40796" w:rsidP="00E40796">
      <w:pPr>
        <w:rPr>
          <w:rFonts w:eastAsia="Arial Unicode MS"/>
          <w:lang w:val="es-ES_tradnl"/>
        </w:rPr>
      </w:pPr>
    </w:p>
    <w:p w14:paraId="4B3642F5" w14:textId="77777777" w:rsidR="00E40796" w:rsidRDefault="00E40796" w:rsidP="00E40796">
      <w:pPr>
        <w:jc w:val="both"/>
        <w:rPr>
          <w:color w:val="000000" w:themeColor="text1"/>
          <w:lang w:val="es-ES"/>
        </w:rPr>
      </w:pPr>
      <w:r w:rsidRPr="00153787">
        <w:rPr>
          <w:rFonts w:eastAsia="Arial Unicode MS"/>
          <w:lang w:val="es-ES_tradnl"/>
        </w:rPr>
        <w:t>La Resolución No. 90708 de agosto del 2013 establece el Reglamento Técnico de Instalaciones Eléctricas –RETIE, de aplicación obligatoria a todos los sistemas de distribución y acometidas contempladas por el proyecto. En este reglamento se recogen normas sobre materiales, procesos de instalación, distancias y requisites de seguridad.</w:t>
      </w:r>
    </w:p>
    <w:p w14:paraId="7BB38226" w14:textId="77777777" w:rsidR="00E40796" w:rsidRDefault="00E40796" w:rsidP="00E40796">
      <w:pPr>
        <w:spacing w:line="276" w:lineRule="auto"/>
        <w:rPr>
          <w:color w:val="000000" w:themeColor="text1"/>
          <w:lang w:val="es-ES"/>
        </w:rPr>
      </w:pPr>
    </w:p>
    <w:p w14:paraId="3094E125" w14:textId="77777777" w:rsidR="00E40796" w:rsidRDefault="00E40796" w:rsidP="00E40796">
      <w:pPr>
        <w:spacing w:after="200" w:line="276" w:lineRule="auto"/>
        <w:rPr>
          <w:color w:val="000000" w:themeColor="text1"/>
          <w:lang w:val="es-ES"/>
        </w:rPr>
      </w:pPr>
      <w:r>
        <w:rPr>
          <w:color w:val="000000" w:themeColor="text1"/>
          <w:lang w:val="es-ES"/>
        </w:rPr>
        <w:t>La Resolución No. 91872 de 2012, y la Resolución No. 90980 de 2013 del Ministerio de Minas y Energía de Colombia, han establecido las normas o Reglamento Técnico de Iluminación y Alumbrado Público – RETILAP.</w:t>
      </w:r>
    </w:p>
    <w:p w14:paraId="42B2E502" w14:textId="77777777" w:rsidR="009F677E" w:rsidRPr="00FD7A65" w:rsidRDefault="009F677E" w:rsidP="00B81294">
      <w:pPr>
        <w:rPr>
          <w:sz w:val="22"/>
          <w:szCs w:val="22"/>
          <w:lang w:eastAsia="es-CO"/>
        </w:rPr>
      </w:pPr>
    </w:p>
    <w:p w14:paraId="64084A87" w14:textId="77777777" w:rsidR="00D5340B" w:rsidRPr="00E7493B" w:rsidRDefault="00FB7575" w:rsidP="00FB7575">
      <w:pPr>
        <w:pStyle w:val="Heading2"/>
        <w:rPr>
          <w:szCs w:val="22"/>
          <w:lang w:val="es-CO"/>
        </w:rPr>
      </w:pPr>
      <w:bookmarkStart w:id="101" w:name="_Toc308277243"/>
      <w:r w:rsidRPr="00E7493B">
        <w:rPr>
          <w:szCs w:val="22"/>
          <w:lang w:val="es-CO"/>
        </w:rPr>
        <w:t>MARCO INSTITUCIONAL</w:t>
      </w:r>
      <w:bookmarkEnd w:id="101"/>
      <w:r w:rsidRPr="00E7493B">
        <w:rPr>
          <w:szCs w:val="22"/>
          <w:lang w:val="es-CO"/>
        </w:rPr>
        <w:t xml:space="preserve"> </w:t>
      </w:r>
    </w:p>
    <w:p w14:paraId="2D1FFDDA" w14:textId="77777777" w:rsidR="00FB7575" w:rsidRPr="00FD7A65" w:rsidRDefault="00FB7575" w:rsidP="00D5340B">
      <w:pPr>
        <w:jc w:val="both"/>
        <w:rPr>
          <w:bCs/>
          <w:sz w:val="22"/>
          <w:szCs w:val="22"/>
        </w:rPr>
      </w:pPr>
    </w:p>
    <w:p w14:paraId="3F5A61BF" w14:textId="46AE5810" w:rsidR="00EA7839" w:rsidRPr="00FD7A65" w:rsidRDefault="0019740F" w:rsidP="00706B19">
      <w:pPr>
        <w:pStyle w:val="Heading2"/>
        <w:numPr>
          <w:ilvl w:val="1"/>
          <w:numId w:val="23"/>
        </w:numPr>
        <w:spacing w:line="276" w:lineRule="auto"/>
      </w:pPr>
      <w:bookmarkStart w:id="102" w:name="_Toc308277244"/>
      <w:r>
        <w:t>Contraparte Institucional</w:t>
      </w:r>
      <w:bookmarkEnd w:id="102"/>
    </w:p>
    <w:p w14:paraId="0964B628" w14:textId="77777777" w:rsidR="00F751A1" w:rsidRPr="00FD7A65" w:rsidRDefault="00F751A1" w:rsidP="00D5340B">
      <w:pPr>
        <w:jc w:val="both"/>
        <w:rPr>
          <w:bCs/>
          <w:sz w:val="22"/>
          <w:szCs w:val="22"/>
        </w:rPr>
      </w:pPr>
    </w:p>
    <w:p w14:paraId="5128FA67" w14:textId="77777777" w:rsidR="000C24BE" w:rsidRDefault="000C24BE" w:rsidP="000C24BE">
      <w:pPr>
        <w:jc w:val="both"/>
        <w:rPr>
          <w:lang w:val="es-ES_tradnl"/>
        </w:rPr>
      </w:pPr>
      <w:r>
        <w:rPr>
          <w:lang w:val="es-ES_tradnl"/>
        </w:rPr>
        <w:t>La implementación general del proyecto será llevada a cabo por el Ministerio de Minas y Energía, a través del FENOGE, quien actuará como prestatario y contraparte del BID en la operación. El rol del FENOGE es esencialmente de carácter administrativo y fiduciario, y es a través de esta entidad que se realizarán pagos y contratos a cargo de la operación crediticia.</w:t>
      </w:r>
    </w:p>
    <w:p w14:paraId="2C1B1603" w14:textId="77777777" w:rsidR="000C24BE" w:rsidRDefault="000C24BE" w:rsidP="000C24BE">
      <w:pPr>
        <w:jc w:val="both"/>
        <w:rPr>
          <w:lang w:val="es-ES_tradnl"/>
        </w:rPr>
      </w:pPr>
    </w:p>
    <w:p w14:paraId="26284DB4" w14:textId="77777777" w:rsidR="000C24BE" w:rsidRDefault="000C24BE" w:rsidP="000C24BE">
      <w:pPr>
        <w:jc w:val="both"/>
        <w:rPr>
          <w:lang w:val="es-ES_tradnl"/>
        </w:rPr>
      </w:pPr>
      <w:r>
        <w:rPr>
          <w:lang w:val="es-ES_tradnl"/>
        </w:rPr>
        <w:t xml:space="preserve">En relación con el diseño técnico, y la fase inicial de implementación del Programa, el Ministerio de Minas y Energía está liderando el desarrollo de los componentes, que serían financiados por el Proyecto. </w:t>
      </w:r>
    </w:p>
    <w:p w14:paraId="7339B958" w14:textId="77777777" w:rsidR="000C24BE" w:rsidRDefault="000C24BE" w:rsidP="000C24BE">
      <w:pPr>
        <w:jc w:val="both"/>
        <w:rPr>
          <w:lang w:val="es-ES_tradnl"/>
        </w:rPr>
      </w:pPr>
    </w:p>
    <w:p w14:paraId="088865B3" w14:textId="77777777" w:rsidR="000C24BE" w:rsidRDefault="000C24BE" w:rsidP="000C24BE">
      <w:pPr>
        <w:jc w:val="both"/>
        <w:rPr>
          <w:lang w:val="es-ES_tradnl"/>
        </w:rPr>
      </w:pPr>
      <w:r>
        <w:rPr>
          <w:lang w:val="es-ES_tradnl"/>
        </w:rPr>
        <w:t>El componente de recolección y disposición final de equipos usados de refrigeración, aire acondicionado, y bombillos y lámparas fluorescentes, será apoyado por la Red Verde de la ANDI.</w:t>
      </w:r>
    </w:p>
    <w:p w14:paraId="43B32189" w14:textId="77777777" w:rsidR="000C24BE" w:rsidRPr="009F138E" w:rsidRDefault="000C24BE" w:rsidP="000C24BE">
      <w:pPr>
        <w:jc w:val="both"/>
        <w:rPr>
          <w:lang w:val="es-ES_tradnl"/>
        </w:rPr>
      </w:pPr>
    </w:p>
    <w:p w14:paraId="73B239E6" w14:textId="77777777" w:rsidR="000C24BE" w:rsidRPr="00006DC9" w:rsidRDefault="000C24BE" w:rsidP="00706B19">
      <w:pPr>
        <w:pStyle w:val="Heading2"/>
        <w:numPr>
          <w:ilvl w:val="1"/>
          <w:numId w:val="23"/>
        </w:numPr>
        <w:tabs>
          <w:tab w:val="num" w:pos="1072"/>
        </w:tabs>
        <w:spacing w:line="276" w:lineRule="auto"/>
        <w:rPr>
          <w:rFonts w:eastAsia="Arial Unicode MS"/>
          <w:color w:val="000000" w:themeColor="text1"/>
          <w:lang w:val="es-ES_tradnl"/>
        </w:rPr>
      </w:pPr>
      <w:bookmarkStart w:id="103" w:name="_Toc304564931"/>
      <w:bookmarkStart w:id="104" w:name="_Toc308277245"/>
      <w:r w:rsidRPr="000C24BE">
        <w:t>Entidades ejecutoras</w:t>
      </w:r>
      <w:bookmarkEnd w:id="103"/>
      <w:bookmarkEnd w:id="104"/>
    </w:p>
    <w:p w14:paraId="17641D66" w14:textId="77777777" w:rsidR="000C24BE" w:rsidRPr="00006DC9" w:rsidRDefault="000C24BE" w:rsidP="000C24BE">
      <w:pPr>
        <w:jc w:val="both"/>
        <w:rPr>
          <w:lang w:val="es-ES_tradnl"/>
        </w:rPr>
      </w:pPr>
    </w:p>
    <w:p w14:paraId="76C89ACF" w14:textId="77777777" w:rsidR="000C24BE" w:rsidRDefault="000C24BE" w:rsidP="000C24BE">
      <w:pPr>
        <w:jc w:val="both"/>
        <w:rPr>
          <w:lang w:val="es-ES_tradnl"/>
        </w:rPr>
      </w:pPr>
      <w:r>
        <w:rPr>
          <w:lang w:val="es-ES_tradnl"/>
        </w:rPr>
        <w:t>A nivel de implementación de los subproyectos, el proyecto cuenta con la participación potencial de los siguientes tipos de actores:</w:t>
      </w:r>
    </w:p>
    <w:p w14:paraId="08E7DF5A" w14:textId="77777777" w:rsidR="000C24BE" w:rsidRDefault="000C24BE" w:rsidP="000C24BE">
      <w:pPr>
        <w:jc w:val="both"/>
        <w:rPr>
          <w:lang w:val="es-ES_tradnl"/>
        </w:rPr>
      </w:pPr>
    </w:p>
    <w:p w14:paraId="427045C1" w14:textId="77777777" w:rsidR="000C24BE" w:rsidRDefault="000C24BE" w:rsidP="00706B19">
      <w:pPr>
        <w:pStyle w:val="ListParagraph"/>
        <w:numPr>
          <w:ilvl w:val="0"/>
          <w:numId w:val="15"/>
        </w:numPr>
        <w:contextualSpacing/>
        <w:jc w:val="both"/>
        <w:rPr>
          <w:lang w:val="es-ES_tradnl"/>
        </w:rPr>
      </w:pPr>
      <w:r>
        <w:rPr>
          <w:b/>
          <w:i/>
          <w:lang w:val="es-ES_tradnl"/>
        </w:rPr>
        <w:t>SOPESA</w:t>
      </w:r>
      <w:r>
        <w:rPr>
          <w:lang w:val="es-ES_tradnl"/>
        </w:rPr>
        <w:t>. Esta es una empresa prestadora de servicios públicos</w:t>
      </w:r>
      <w:r w:rsidRPr="00C31468">
        <w:rPr>
          <w:lang w:val="es-ES_tradnl"/>
        </w:rPr>
        <w:t xml:space="preserve"> </w:t>
      </w:r>
      <w:r>
        <w:rPr>
          <w:lang w:val="es-ES_tradnl"/>
        </w:rPr>
        <w:t>(S.A.S.E.S.P.), concesionaria de la generación, distribución y comercialización de la energía eléctrica en la isla. Su participación activa podría ser estratégica ya que está en el mercado y cuenta con todos los canales de distribución y de cobro necesarios.</w:t>
      </w:r>
    </w:p>
    <w:p w14:paraId="6830D095" w14:textId="77777777" w:rsidR="000C24BE" w:rsidRDefault="000C24BE" w:rsidP="00706B19">
      <w:pPr>
        <w:pStyle w:val="ListParagraph"/>
        <w:numPr>
          <w:ilvl w:val="0"/>
          <w:numId w:val="15"/>
        </w:numPr>
        <w:contextualSpacing/>
        <w:jc w:val="both"/>
        <w:rPr>
          <w:lang w:val="es-ES_tradnl"/>
        </w:rPr>
      </w:pPr>
      <w:r>
        <w:rPr>
          <w:b/>
          <w:i/>
          <w:lang w:val="es-ES_tradnl"/>
        </w:rPr>
        <w:t>Empresas Proveedoras de Equipos y Tecnología</w:t>
      </w:r>
      <w:r w:rsidRPr="00BE2CD3">
        <w:rPr>
          <w:lang w:val="es-ES_tradnl"/>
        </w:rPr>
        <w:t>.</w:t>
      </w:r>
      <w:r>
        <w:rPr>
          <w:lang w:val="es-ES_tradnl"/>
        </w:rPr>
        <w:t xml:space="preserve"> Esta categoría incluye a las empresas manufactureras, importadoras, o comercializadoras de electrodomésticos, y de luminarias. Incluye a los grandes almacenes o cadenas de distribución. La ventaja de estas empresas es que ya cuentan con la capacidad logística para almacenar y movilizar bienes y equipos, dentro de esquemas de pago y recaudo robustos.</w:t>
      </w:r>
    </w:p>
    <w:p w14:paraId="33BECB4E" w14:textId="77777777" w:rsidR="000C24BE" w:rsidRDefault="000C24BE" w:rsidP="00706B19">
      <w:pPr>
        <w:pStyle w:val="ListParagraph"/>
        <w:numPr>
          <w:ilvl w:val="0"/>
          <w:numId w:val="15"/>
        </w:numPr>
        <w:contextualSpacing/>
        <w:jc w:val="both"/>
        <w:rPr>
          <w:lang w:val="es-ES_tradnl"/>
        </w:rPr>
      </w:pPr>
      <w:r>
        <w:rPr>
          <w:b/>
          <w:i/>
          <w:lang w:val="es-ES_tradnl"/>
        </w:rPr>
        <w:lastRenderedPageBreak/>
        <w:t xml:space="preserve">ESCOs. </w:t>
      </w:r>
      <w:r>
        <w:rPr>
          <w:lang w:val="es-ES_tradnl"/>
        </w:rPr>
        <w:t xml:space="preserve"> Las empresas proveedoras de los servicios de energía, tipo ESCO, normalmente financian el reemplazo e instalación de los equipos ahorradores de energía, a cambio de una tasa de manejo. Las ESCOs suelen financiar los nuevos equipos y recoger el pago y su ganancia a través de las cuentas de energía o de acuerdos de suministro de electricidad. </w:t>
      </w:r>
    </w:p>
    <w:p w14:paraId="398A4DBF" w14:textId="1E5B3A7C" w:rsidR="000C24BE" w:rsidRDefault="000C24BE" w:rsidP="00706B19">
      <w:pPr>
        <w:pStyle w:val="ListParagraph"/>
        <w:numPr>
          <w:ilvl w:val="0"/>
          <w:numId w:val="15"/>
        </w:numPr>
        <w:contextualSpacing/>
        <w:jc w:val="both"/>
        <w:rPr>
          <w:lang w:val="es-ES_tradnl"/>
        </w:rPr>
      </w:pPr>
      <w:r>
        <w:rPr>
          <w:b/>
          <w:i/>
          <w:lang w:val="es-ES_tradnl"/>
        </w:rPr>
        <w:t>Red Verde.</w:t>
      </w:r>
      <w:r>
        <w:rPr>
          <w:lang w:val="es-ES_tradnl"/>
        </w:rPr>
        <w:t xml:space="preserve"> Este es el programa de post</w:t>
      </w:r>
      <w:r w:rsidR="007803A6">
        <w:rPr>
          <w:lang w:val="es-ES_tradnl"/>
        </w:rPr>
        <w:t>-</w:t>
      </w:r>
      <w:r>
        <w:rPr>
          <w:lang w:val="es-ES_tradnl"/>
        </w:rPr>
        <w:t xml:space="preserve">consumo de la ANDI, que será la encargada de gestionar y coordinar el componente de gestión ambiental y social de los equipos reemplazados con cargo al programa. Red Verde se encargará de elaborar las condiciones y pliegos para la participación por parte de empresas de gestión ambiental, quienes llevarán a cabo el proceso de disposición final dentro de las normas nacionales, y en conformidad con las salvaguardias ambientales y sociales del BID. </w:t>
      </w:r>
    </w:p>
    <w:p w14:paraId="09D56D22" w14:textId="77777777" w:rsidR="000C24BE" w:rsidRPr="00006DC9" w:rsidRDefault="000C24BE" w:rsidP="000C24BE">
      <w:pPr>
        <w:jc w:val="both"/>
        <w:rPr>
          <w:lang w:val="es-ES_tradnl"/>
        </w:rPr>
      </w:pPr>
    </w:p>
    <w:p w14:paraId="5BC87589" w14:textId="77777777" w:rsidR="000C24BE" w:rsidRPr="00006DC9" w:rsidRDefault="000C24BE" w:rsidP="00706B19">
      <w:pPr>
        <w:pStyle w:val="Heading2"/>
        <w:numPr>
          <w:ilvl w:val="1"/>
          <w:numId w:val="23"/>
        </w:numPr>
        <w:tabs>
          <w:tab w:val="num" w:pos="1072"/>
        </w:tabs>
        <w:spacing w:line="276" w:lineRule="auto"/>
        <w:rPr>
          <w:rFonts w:eastAsia="Arial Unicode MS"/>
          <w:color w:val="000000" w:themeColor="text1"/>
          <w:lang w:val="es-ES_tradnl"/>
        </w:rPr>
      </w:pPr>
      <w:bookmarkStart w:id="105" w:name="_Toc304564932"/>
      <w:bookmarkStart w:id="106" w:name="_Toc308277246"/>
      <w:r w:rsidRPr="00006DC9">
        <w:rPr>
          <w:rFonts w:eastAsia="Arial Unicode MS"/>
          <w:color w:val="000000" w:themeColor="text1"/>
          <w:lang w:val="es-ES_tradnl"/>
        </w:rPr>
        <w:t>Entes territoriales</w:t>
      </w:r>
      <w:bookmarkEnd w:id="105"/>
      <w:bookmarkEnd w:id="106"/>
    </w:p>
    <w:p w14:paraId="3451EDD9" w14:textId="77777777" w:rsidR="000C24BE" w:rsidRDefault="000C24BE" w:rsidP="000C24BE">
      <w:pPr>
        <w:spacing w:line="276" w:lineRule="auto"/>
        <w:rPr>
          <w:color w:val="000000" w:themeColor="text1"/>
          <w:lang w:val="es-ES"/>
        </w:rPr>
      </w:pPr>
    </w:p>
    <w:p w14:paraId="461E78F2" w14:textId="77777777" w:rsidR="000C24BE" w:rsidRDefault="000C24BE" w:rsidP="000C24BE">
      <w:pPr>
        <w:spacing w:after="200" w:line="276" w:lineRule="auto"/>
        <w:jc w:val="both"/>
        <w:rPr>
          <w:color w:val="000000" w:themeColor="text1"/>
          <w:lang w:val="es-ES"/>
        </w:rPr>
      </w:pPr>
      <w:r>
        <w:rPr>
          <w:color w:val="000000" w:themeColor="text1"/>
          <w:lang w:val="es-ES"/>
        </w:rPr>
        <w:t xml:space="preserve">Tanto la Gobernación del Archipiélago de San Andrés, Providencia, y Santa Catalina; como la Alcaldía Municipal de Providencia y Santa Catalina, son los entes territoriales a cargo de de impulsar sus planes de desarrollo, y por tanto de interactuar con el Plan de Eficiencia Energética y Energías Renovables Convencionales y No Convencionales. Es importante resaltar el papel de facilitador y gestor que tienen estos entes regionales. </w:t>
      </w:r>
    </w:p>
    <w:p w14:paraId="1A12B0F6" w14:textId="77777777" w:rsidR="000C24BE" w:rsidRPr="00006DC9" w:rsidRDefault="000C24BE" w:rsidP="00706B19">
      <w:pPr>
        <w:pStyle w:val="Heading2"/>
        <w:numPr>
          <w:ilvl w:val="1"/>
          <w:numId w:val="23"/>
        </w:numPr>
        <w:tabs>
          <w:tab w:val="num" w:pos="1072"/>
        </w:tabs>
        <w:spacing w:line="276" w:lineRule="auto"/>
        <w:rPr>
          <w:rFonts w:eastAsia="Arial Unicode MS"/>
          <w:color w:val="000000" w:themeColor="text1"/>
          <w:lang w:val="es-ES_tradnl"/>
        </w:rPr>
      </w:pPr>
      <w:bookmarkStart w:id="107" w:name="_Toc304564933"/>
      <w:bookmarkStart w:id="108" w:name="_Toc308277247"/>
      <w:r>
        <w:rPr>
          <w:rFonts w:eastAsia="Arial Unicode MS"/>
          <w:color w:val="000000" w:themeColor="text1"/>
          <w:lang w:val="es-ES_tradnl"/>
        </w:rPr>
        <w:t>CORALINA</w:t>
      </w:r>
      <w:bookmarkEnd w:id="107"/>
      <w:bookmarkEnd w:id="108"/>
    </w:p>
    <w:p w14:paraId="5A1B8710" w14:textId="77777777" w:rsidR="000C24BE" w:rsidRDefault="000C24BE" w:rsidP="000C24BE">
      <w:pPr>
        <w:spacing w:line="276" w:lineRule="auto"/>
        <w:rPr>
          <w:color w:val="000000" w:themeColor="text1"/>
          <w:lang w:val="es-ES"/>
        </w:rPr>
      </w:pPr>
    </w:p>
    <w:p w14:paraId="6D194567" w14:textId="77777777" w:rsidR="000C24BE" w:rsidRDefault="000C24BE" w:rsidP="000C24BE">
      <w:pPr>
        <w:spacing w:after="200" w:line="276" w:lineRule="auto"/>
        <w:jc w:val="both"/>
        <w:rPr>
          <w:color w:val="000000" w:themeColor="text1"/>
          <w:lang w:val="es-ES"/>
        </w:rPr>
      </w:pPr>
      <w:r>
        <w:rPr>
          <w:color w:val="000000" w:themeColor="text1"/>
          <w:lang w:val="es-ES"/>
        </w:rPr>
        <w:t>CORALINA es la autoridad ambientales regional a cargo de la expedición de licencias y permisos ambientales de proyectos que no generen impactos de carácter regional o nacional. Proyectos de gran impacto requieren de las autorizaciones a cargo del Ministerio de Ambiente y Desarrollo Territorial (MADS). En el caso de este programa, CORALINA, alguna de las Corporaciones Ambientales Regionales del continente, son las encargadas de expedir licencias ambientales para las siguientes actividades:</w:t>
      </w:r>
    </w:p>
    <w:p w14:paraId="7D888364" w14:textId="77777777" w:rsidR="000C24BE" w:rsidRDefault="000C24BE" w:rsidP="00706B19">
      <w:pPr>
        <w:pStyle w:val="ListParagraph"/>
        <w:numPr>
          <w:ilvl w:val="0"/>
          <w:numId w:val="24"/>
        </w:numPr>
        <w:spacing w:after="200" w:line="276" w:lineRule="auto"/>
        <w:contextualSpacing/>
        <w:jc w:val="both"/>
        <w:rPr>
          <w:color w:val="000000" w:themeColor="text1"/>
          <w:lang w:val="es-ES"/>
        </w:rPr>
      </w:pPr>
      <w:r w:rsidRPr="00240F7D">
        <w:rPr>
          <w:color w:val="000000" w:themeColor="text1"/>
          <w:lang w:val="es-ES"/>
        </w:rPr>
        <w:t>La construcción y operación de instalaciones cuyo objeto sea el</w:t>
      </w:r>
      <w:r>
        <w:rPr>
          <w:color w:val="000000" w:themeColor="text1"/>
          <w:lang w:val="es-ES"/>
        </w:rPr>
        <w:t xml:space="preserve"> </w:t>
      </w:r>
      <w:r w:rsidRPr="00240F7D">
        <w:rPr>
          <w:color w:val="000000" w:themeColor="text1"/>
          <w:lang w:val="es-ES"/>
        </w:rPr>
        <w:t>almacenamiento, tratamiento, aprovechamiento, recuperación y/o disposición final</w:t>
      </w:r>
      <w:r>
        <w:rPr>
          <w:color w:val="000000" w:themeColor="text1"/>
          <w:lang w:val="es-ES"/>
        </w:rPr>
        <w:t xml:space="preserve"> </w:t>
      </w:r>
      <w:r w:rsidRPr="00240F7D">
        <w:rPr>
          <w:color w:val="000000" w:themeColor="text1"/>
          <w:lang w:val="es-ES"/>
        </w:rPr>
        <w:t>de residuos o desechos peligrosos, y la construcc</w:t>
      </w:r>
      <w:r>
        <w:rPr>
          <w:color w:val="000000" w:themeColor="text1"/>
          <w:lang w:val="es-ES"/>
        </w:rPr>
        <w:t xml:space="preserve">ión y operación de rellenos de </w:t>
      </w:r>
      <w:r w:rsidRPr="00240F7D">
        <w:rPr>
          <w:color w:val="000000" w:themeColor="text1"/>
          <w:lang w:val="es-ES"/>
        </w:rPr>
        <w:t>seguridad para residuos hospitalarios en los casos en que la normatividad sobre</w:t>
      </w:r>
      <w:r>
        <w:rPr>
          <w:color w:val="000000" w:themeColor="text1"/>
          <w:lang w:val="es-ES"/>
        </w:rPr>
        <w:t xml:space="preserve"> la materia lo perm</w:t>
      </w:r>
      <w:r w:rsidRPr="00240F7D">
        <w:rPr>
          <w:color w:val="000000" w:themeColor="text1"/>
          <w:lang w:val="es-ES"/>
        </w:rPr>
        <w:t>ita.</w:t>
      </w:r>
    </w:p>
    <w:p w14:paraId="792580A5" w14:textId="77777777" w:rsidR="000C24BE" w:rsidRPr="00240F7D" w:rsidRDefault="000C24BE" w:rsidP="00706B19">
      <w:pPr>
        <w:pStyle w:val="ListParagraph"/>
        <w:numPr>
          <w:ilvl w:val="0"/>
          <w:numId w:val="24"/>
        </w:numPr>
        <w:spacing w:after="200" w:line="276" w:lineRule="auto"/>
        <w:contextualSpacing/>
        <w:jc w:val="both"/>
        <w:rPr>
          <w:color w:val="000000" w:themeColor="text1"/>
          <w:lang w:val="es-ES"/>
        </w:rPr>
      </w:pPr>
      <w:r>
        <w:rPr>
          <w:color w:val="000000" w:themeColor="text1"/>
          <w:lang w:val="es-ES"/>
        </w:rPr>
        <w:t>La construcción y operación</w:t>
      </w:r>
      <w:r w:rsidRPr="00240F7D">
        <w:rPr>
          <w:color w:val="000000" w:themeColor="text1"/>
          <w:lang w:val="es-ES"/>
        </w:rPr>
        <w:t xml:space="preserve"> de instalaciones cuyo objeto sea el</w:t>
      </w:r>
      <w:r>
        <w:rPr>
          <w:color w:val="000000" w:themeColor="text1"/>
          <w:lang w:val="es-ES"/>
        </w:rPr>
        <w:t xml:space="preserve"> </w:t>
      </w:r>
      <w:r w:rsidRPr="00240F7D">
        <w:rPr>
          <w:color w:val="000000" w:themeColor="text1"/>
          <w:lang w:val="es-ES"/>
        </w:rPr>
        <w:t>almacenamiento, tratamiento, aprovechamiento (recuperación/reciclado) y/o</w:t>
      </w:r>
      <w:r>
        <w:rPr>
          <w:color w:val="000000" w:themeColor="text1"/>
          <w:lang w:val="es-ES"/>
        </w:rPr>
        <w:t xml:space="preserve"> </w:t>
      </w:r>
      <w:r w:rsidRPr="00240F7D">
        <w:rPr>
          <w:color w:val="000000" w:themeColor="text1"/>
          <w:lang w:val="es-ES"/>
        </w:rPr>
        <w:t>disposición final de Residuos de Aparatos Eléctricos y Electrónicos (RAEE) y de</w:t>
      </w:r>
      <w:r>
        <w:rPr>
          <w:color w:val="000000" w:themeColor="text1"/>
          <w:lang w:val="es-ES"/>
        </w:rPr>
        <w:t xml:space="preserve"> </w:t>
      </w:r>
      <w:r w:rsidRPr="00240F7D">
        <w:rPr>
          <w:color w:val="000000" w:themeColor="text1"/>
          <w:lang w:val="es-ES"/>
        </w:rPr>
        <w:t>residuos de pilas y/o acumuladores.</w:t>
      </w:r>
    </w:p>
    <w:p w14:paraId="2EC53ABF" w14:textId="77777777" w:rsidR="000C24BE" w:rsidRDefault="000C24BE" w:rsidP="000C24BE">
      <w:pPr>
        <w:spacing w:after="200" w:line="276" w:lineRule="auto"/>
        <w:jc w:val="both"/>
        <w:rPr>
          <w:color w:val="000000" w:themeColor="text1"/>
          <w:lang w:val="es-ES"/>
        </w:rPr>
      </w:pPr>
      <w:r>
        <w:rPr>
          <w:color w:val="000000" w:themeColor="text1"/>
          <w:lang w:val="es-ES"/>
        </w:rPr>
        <w:t xml:space="preserve">CORALINA es la encargada de expedir los demás permisos ambientales que se requieren para el desarrollo de las actividades a financiar por la operación. En resumen, los permisos más comunes que posiblemente se tengan que tramitar son: </w:t>
      </w:r>
    </w:p>
    <w:p w14:paraId="5F6B6E27" w14:textId="77777777" w:rsidR="000C24BE" w:rsidRDefault="000C24BE" w:rsidP="00706B19">
      <w:pPr>
        <w:pStyle w:val="ListParagraph"/>
        <w:numPr>
          <w:ilvl w:val="0"/>
          <w:numId w:val="16"/>
        </w:numPr>
        <w:spacing w:after="200" w:line="276" w:lineRule="auto"/>
        <w:ind w:left="1080"/>
        <w:contextualSpacing/>
        <w:jc w:val="both"/>
        <w:rPr>
          <w:color w:val="000000" w:themeColor="text1"/>
          <w:lang w:val="es-ES"/>
        </w:rPr>
      </w:pPr>
      <w:r>
        <w:rPr>
          <w:color w:val="000000" w:themeColor="text1"/>
          <w:lang w:val="es-ES"/>
        </w:rPr>
        <w:lastRenderedPageBreak/>
        <w:t>Permiso de Aprovechamiento Forestal, para talas necesarias para instalar Paneles PV, aerogeneradores, y torres y líneas de cable, o incluso subestaciones eléctricas.</w:t>
      </w:r>
    </w:p>
    <w:p w14:paraId="376DB3EC" w14:textId="77777777" w:rsidR="000C24BE" w:rsidRDefault="000C24BE" w:rsidP="00706B19">
      <w:pPr>
        <w:pStyle w:val="ListParagraph"/>
        <w:numPr>
          <w:ilvl w:val="0"/>
          <w:numId w:val="16"/>
        </w:numPr>
        <w:spacing w:after="200" w:line="276" w:lineRule="auto"/>
        <w:ind w:left="1080"/>
        <w:contextualSpacing/>
        <w:jc w:val="both"/>
        <w:rPr>
          <w:color w:val="000000" w:themeColor="text1"/>
          <w:lang w:val="es-ES"/>
        </w:rPr>
      </w:pPr>
      <w:r>
        <w:rPr>
          <w:color w:val="000000" w:themeColor="text1"/>
          <w:lang w:val="es-ES"/>
        </w:rPr>
        <w:t>Permiso de Aprovechamiento y Uso de Cauce y Playas, para ubicar estructuras</w:t>
      </w:r>
    </w:p>
    <w:p w14:paraId="2C84E90A" w14:textId="6C1FBED9" w:rsidR="00B81294" w:rsidRPr="000C24BE" w:rsidRDefault="000C24BE" w:rsidP="00706B19">
      <w:pPr>
        <w:pStyle w:val="ListParagraph"/>
        <w:numPr>
          <w:ilvl w:val="0"/>
          <w:numId w:val="16"/>
        </w:numPr>
        <w:spacing w:after="200" w:line="276" w:lineRule="auto"/>
        <w:ind w:left="1080"/>
        <w:contextualSpacing/>
        <w:jc w:val="both"/>
        <w:rPr>
          <w:color w:val="000000" w:themeColor="text1"/>
          <w:lang w:val="es-ES"/>
        </w:rPr>
      </w:pPr>
      <w:r>
        <w:rPr>
          <w:color w:val="000000" w:themeColor="text1"/>
          <w:lang w:val="es-ES"/>
        </w:rPr>
        <w:t>Permiso de Disposición de Residuos Sólidos. Si se va a disponer escombros o residuos sólidos. De manera similar si se terceriza, quien debe tener el permiso es quien lo disponga</w:t>
      </w:r>
    </w:p>
    <w:p w14:paraId="01ECE59A" w14:textId="77777777" w:rsidR="00B46F70" w:rsidRPr="00FD7A65" w:rsidRDefault="00B46F70" w:rsidP="00B81294">
      <w:pPr>
        <w:rPr>
          <w:sz w:val="22"/>
          <w:szCs w:val="22"/>
          <w:highlight w:val="yellow"/>
          <w:lang w:val="es-ES" w:eastAsia="es-ES"/>
        </w:rPr>
      </w:pPr>
    </w:p>
    <w:p w14:paraId="7830E490" w14:textId="77777777" w:rsidR="00B81294" w:rsidRPr="00FD7A65" w:rsidRDefault="00B81294" w:rsidP="007701A6">
      <w:pPr>
        <w:pStyle w:val="Heading1"/>
      </w:pPr>
      <w:bookmarkStart w:id="109" w:name="_Toc308277248"/>
      <w:r w:rsidRPr="00FD7A65">
        <w:t>POLÍTICAS Y DIRECTRICES AMBIENTALES Y SO</w:t>
      </w:r>
      <w:r w:rsidR="00B46F70" w:rsidRPr="00FD7A65">
        <w:t xml:space="preserve">CIALES DEL BID APLICABLES AL </w:t>
      </w:r>
      <w:r w:rsidRPr="00FD7A65">
        <w:t>PROGRAMA</w:t>
      </w:r>
      <w:bookmarkEnd w:id="109"/>
    </w:p>
    <w:p w14:paraId="06BD5B2F" w14:textId="77777777" w:rsidR="00B81294" w:rsidRPr="00FD7A65" w:rsidRDefault="00B81294" w:rsidP="00D5340B">
      <w:pPr>
        <w:jc w:val="both"/>
        <w:rPr>
          <w:bCs/>
          <w:sz w:val="22"/>
          <w:szCs w:val="22"/>
          <w:lang w:val="es-ES"/>
        </w:rPr>
      </w:pPr>
    </w:p>
    <w:p w14:paraId="295FCFA6" w14:textId="77777777" w:rsidR="00CC5DF1" w:rsidRPr="003B786E" w:rsidRDefault="00BD473E" w:rsidP="00BD473E">
      <w:pPr>
        <w:jc w:val="both"/>
        <w:rPr>
          <w:bCs/>
          <w:szCs w:val="22"/>
          <w:lang w:val="es-ES"/>
        </w:rPr>
      </w:pPr>
      <w:r w:rsidRPr="003B786E">
        <w:rPr>
          <w:bCs/>
          <w:szCs w:val="22"/>
          <w:lang w:val="es-ES"/>
        </w:rPr>
        <w:t xml:space="preserve">El Marco de Gestión Ambiental y Social está referido a la Política de Medio Ambiente y al Cumplimiento de las Salvaguardias del BID. Las salvaguardias rigen para todo el ciclo de proyecto, con el propósito de asegurar la viabilidad ambiental de las operaciones financiadas por el Banco. </w:t>
      </w:r>
    </w:p>
    <w:p w14:paraId="5BADE846" w14:textId="77777777" w:rsidR="00CC5DF1" w:rsidRPr="003B786E" w:rsidRDefault="00CC5DF1" w:rsidP="00BD473E">
      <w:pPr>
        <w:jc w:val="both"/>
        <w:rPr>
          <w:bCs/>
          <w:szCs w:val="22"/>
          <w:lang w:val="es-ES"/>
        </w:rPr>
      </w:pPr>
    </w:p>
    <w:p w14:paraId="39B49E85" w14:textId="77777777" w:rsidR="00CC5DF1" w:rsidRPr="003B786E" w:rsidRDefault="00CC5DF1" w:rsidP="00CC5DF1">
      <w:pPr>
        <w:jc w:val="both"/>
        <w:rPr>
          <w:bCs/>
          <w:szCs w:val="22"/>
          <w:lang w:val="es-ES"/>
        </w:rPr>
      </w:pPr>
      <w:r w:rsidRPr="003B786E">
        <w:rPr>
          <w:bCs/>
          <w:szCs w:val="22"/>
          <w:lang w:val="es-ES"/>
        </w:rPr>
        <w:t xml:space="preserve">La política del BID reconoce que las directrices de salvaguardia están definidas para establecer normas y procedimientos cuyo propósito es asegurar la calidad y la sostenibilidad ambiental de las operaciones del sector público y privado del Banco. Estas directrices están dirigidas hacia a revisión y clasificación de las operaciones, requerimientos de evaluación ambiental, consulta, supervisión y cumplimiento, impactos transfronterizos, reasentamiento involuntario, hábitats naturales y sitios culturales, materiales peligrosos, y prevención y reducción de la contaminación, entre otros. </w:t>
      </w:r>
    </w:p>
    <w:p w14:paraId="61322D08" w14:textId="77777777" w:rsidR="00CC5DF1" w:rsidRPr="003B786E" w:rsidRDefault="00CC5DF1" w:rsidP="00CC5DF1">
      <w:pPr>
        <w:jc w:val="both"/>
        <w:rPr>
          <w:bCs/>
          <w:szCs w:val="22"/>
          <w:lang w:val="es-ES"/>
        </w:rPr>
      </w:pPr>
    </w:p>
    <w:p w14:paraId="5CF66824" w14:textId="6A4D725F" w:rsidR="00BD473E" w:rsidRPr="003B786E" w:rsidRDefault="00CC5DF1" w:rsidP="00CC5DF1">
      <w:pPr>
        <w:jc w:val="both"/>
        <w:rPr>
          <w:bCs/>
          <w:szCs w:val="22"/>
          <w:lang w:val="es-ES"/>
        </w:rPr>
      </w:pPr>
      <w:r w:rsidRPr="003B786E">
        <w:rPr>
          <w:bCs/>
          <w:szCs w:val="22"/>
          <w:lang w:val="es-ES"/>
        </w:rPr>
        <w:t xml:space="preserve">Con base </w:t>
      </w:r>
      <w:r w:rsidR="003B786E">
        <w:rPr>
          <w:bCs/>
          <w:szCs w:val="22"/>
          <w:lang w:val="es-ES"/>
        </w:rPr>
        <w:t>en</w:t>
      </w:r>
      <w:r w:rsidRPr="003B786E">
        <w:rPr>
          <w:bCs/>
          <w:szCs w:val="22"/>
          <w:lang w:val="es-ES"/>
        </w:rPr>
        <w:t xml:space="preserve"> los impactos ambientales y sociales y a la política de salvaguardas el presente Programa ha sido clasificado como Categoría B. En esta categoría clasifican aquellas operaciones cuyos</w:t>
      </w:r>
      <w:r w:rsidRPr="003B786E">
        <w:rPr>
          <w:bCs/>
          <w:szCs w:val="22"/>
        </w:rPr>
        <w:t xml:space="preserve"> proyectos pueden causar principalmente impactos ambientales negativos, localizados y de corto plazo, incluyendo impactos sociales asociados, y para los cuales ya se dispone de medidas de mitigación efectivas. Por lo tanto, se requiere de un análisis ambiental y/o social centrado en temas específicos identificados durante el proceso de selección, así como, de un Plan de Gestión Ambiental y Social (PGAS).</w:t>
      </w:r>
    </w:p>
    <w:p w14:paraId="74061DEB" w14:textId="77777777" w:rsidR="00CC5DF1" w:rsidRPr="003B786E" w:rsidRDefault="00CC5DF1" w:rsidP="00CC5DF1">
      <w:pPr>
        <w:jc w:val="both"/>
        <w:rPr>
          <w:bCs/>
          <w:szCs w:val="22"/>
          <w:lang w:val="es-ES"/>
        </w:rPr>
      </w:pPr>
    </w:p>
    <w:p w14:paraId="29B6AF57" w14:textId="6B172092" w:rsidR="00B81294" w:rsidRPr="003B786E" w:rsidRDefault="00B81294" w:rsidP="00B81294">
      <w:pPr>
        <w:contextualSpacing/>
        <w:jc w:val="both"/>
        <w:rPr>
          <w:szCs w:val="22"/>
        </w:rPr>
      </w:pPr>
      <w:r w:rsidRPr="003B786E">
        <w:rPr>
          <w:szCs w:val="22"/>
        </w:rPr>
        <w:t xml:space="preserve">En la Tabla </w:t>
      </w:r>
      <w:r w:rsidR="003B786E">
        <w:rPr>
          <w:szCs w:val="22"/>
        </w:rPr>
        <w:t>3</w:t>
      </w:r>
      <w:r w:rsidRPr="003B786E">
        <w:rPr>
          <w:szCs w:val="22"/>
        </w:rPr>
        <w:t xml:space="preserve"> se </w:t>
      </w:r>
      <w:r w:rsidR="00FD2151" w:rsidRPr="003B786E">
        <w:rPr>
          <w:szCs w:val="22"/>
        </w:rPr>
        <w:t xml:space="preserve">describen </w:t>
      </w:r>
      <w:r w:rsidRPr="003B786E">
        <w:rPr>
          <w:szCs w:val="22"/>
        </w:rPr>
        <w:t>las políticas a</w:t>
      </w:r>
      <w:r w:rsidR="00FD2151" w:rsidRPr="003B786E">
        <w:rPr>
          <w:szCs w:val="22"/>
        </w:rPr>
        <w:t>mbientales y sociales del Banco aplicables al Programa</w:t>
      </w:r>
    </w:p>
    <w:p w14:paraId="607176E4" w14:textId="77777777" w:rsidR="00B81294" w:rsidRPr="00FD7A65" w:rsidRDefault="00B81294" w:rsidP="00B81294">
      <w:pPr>
        <w:contextualSpacing/>
        <w:rPr>
          <w:sz w:val="22"/>
          <w:szCs w:val="22"/>
        </w:rPr>
      </w:pPr>
    </w:p>
    <w:p w14:paraId="7BEB044E" w14:textId="2A9CC888" w:rsidR="00B81294" w:rsidRDefault="00B81294" w:rsidP="00B81294">
      <w:pPr>
        <w:spacing w:before="120" w:after="200"/>
        <w:ind w:right="53"/>
        <w:jc w:val="center"/>
        <w:rPr>
          <w:b/>
          <w:bCs/>
          <w:sz w:val="22"/>
          <w:szCs w:val="22"/>
        </w:rPr>
      </w:pPr>
      <w:r w:rsidRPr="00FD7A65">
        <w:rPr>
          <w:b/>
          <w:bCs/>
          <w:sz w:val="22"/>
          <w:szCs w:val="22"/>
        </w:rPr>
        <w:t xml:space="preserve">Tabla </w:t>
      </w:r>
      <w:r w:rsidR="003B786E">
        <w:rPr>
          <w:b/>
          <w:bCs/>
          <w:sz w:val="22"/>
          <w:szCs w:val="22"/>
        </w:rPr>
        <w:t>3</w:t>
      </w:r>
      <w:r w:rsidRPr="00FD7A65">
        <w:rPr>
          <w:b/>
          <w:bCs/>
          <w:sz w:val="22"/>
          <w:szCs w:val="22"/>
        </w:rPr>
        <w:t>. Políticas A</w:t>
      </w:r>
      <w:r w:rsidR="00FD2151" w:rsidRPr="00FD7A65">
        <w:rPr>
          <w:b/>
          <w:bCs/>
          <w:sz w:val="22"/>
          <w:szCs w:val="22"/>
        </w:rPr>
        <w:t>mbientales y Sociales del Banco y su aplicación al Programa</w:t>
      </w:r>
    </w:p>
    <w:tbl>
      <w:tblPr>
        <w:tblStyle w:val="LightList-Accent6"/>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2922"/>
        <w:gridCol w:w="3314"/>
      </w:tblGrid>
      <w:tr w:rsidR="00A2057A" w:rsidRPr="00462492" w14:paraId="01F02DB0" w14:textId="77777777" w:rsidTr="00707E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4" w:type="pct"/>
          </w:tcPr>
          <w:p w14:paraId="5A8FFBAA" w14:textId="77777777" w:rsidR="003B786E" w:rsidRPr="003B786E" w:rsidRDefault="003B786E" w:rsidP="006E17F3">
            <w:pPr>
              <w:jc w:val="both"/>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Efecto del Programa</w:t>
            </w:r>
          </w:p>
        </w:tc>
        <w:tc>
          <w:tcPr>
            <w:tcW w:w="1521" w:type="pct"/>
          </w:tcPr>
          <w:p w14:paraId="60B69600" w14:textId="77777777" w:rsidR="003B786E" w:rsidRPr="003B786E" w:rsidRDefault="003B786E" w:rsidP="006E17F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Política de salvaguardas aplicable</w:t>
            </w:r>
          </w:p>
        </w:tc>
        <w:tc>
          <w:tcPr>
            <w:tcW w:w="1725" w:type="pct"/>
          </w:tcPr>
          <w:p w14:paraId="57A577C2" w14:textId="77777777" w:rsidR="003B786E" w:rsidRPr="003B786E" w:rsidRDefault="003B786E" w:rsidP="006E17F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Aspectos de la Política de Salvaguardias identificados</w:t>
            </w:r>
          </w:p>
        </w:tc>
      </w:tr>
      <w:tr w:rsidR="00A2057A" w:rsidRPr="00462492" w14:paraId="4B01FABC" w14:textId="77777777" w:rsidTr="0070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pct"/>
          </w:tcPr>
          <w:p w14:paraId="7615751A" w14:textId="77777777" w:rsidR="003B786E" w:rsidRPr="003B786E" w:rsidRDefault="003B786E" w:rsidP="006E17F3">
            <w:pPr>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Se trata de un programa de instalación de equipos para reducir el consume eléctrico</w:t>
            </w:r>
          </w:p>
        </w:tc>
        <w:tc>
          <w:tcPr>
            <w:tcW w:w="1521" w:type="pct"/>
          </w:tcPr>
          <w:p w14:paraId="303A612E"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B.1. Cumplimiento de Políticas del BID</w:t>
            </w:r>
          </w:p>
          <w:p w14:paraId="4AAF007F"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Política de Energía (OP 733)</w:t>
            </w:r>
          </w:p>
          <w:p w14:paraId="36B2D95C"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tc>
        <w:tc>
          <w:tcPr>
            <w:tcW w:w="1725" w:type="pct"/>
          </w:tcPr>
          <w:p w14:paraId="0649745E"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Sí aplica</w:t>
            </w:r>
          </w:p>
        </w:tc>
      </w:tr>
      <w:tr w:rsidR="003B786E" w:rsidRPr="00153787" w14:paraId="2F75E7F9" w14:textId="77777777" w:rsidTr="00707E34">
        <w:tc>
          <w:tcPr>
            <w:cnfStyle w:val="001000000000" w:firstRow="0" w:lastRow="0" w:firstColumn="1" w:lastColumn="0" w:oddVBand="0" w:evenVBand="0" w:oddHBand="0" w:evenHBand="0" w:firstRowFirstColumn="0" w:firstRowLastColumn="0" w:lastRowFirstColumn="0" w:lastRowLastColumn="0"/>
            <w:tcW w:w="1754" w:type="pct"/>
          </w:tcPr>
          <w:p w14:paraId="25FCEE2B" w14:textId="77777777" w:rsidR="003B786E" w:rsidRPr="003B786E" w:rsidRDefault="003B786E" w:rsidP="006E17F3">
            <w:pPr>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El prestatario cumplirá con las normas y marco legal colombiano, y además con los requisitos adicionales del BID.</w:t>
            </w:r>
          </w:p>
        </w:tc>
        <w:tc>
          <w:tcPr>
            <w:tcW w:w="1521" w:type="pct"/>
          </w:tcPr>
          <w:p w14:paraId="7349A25D"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B.2 Cumplimiento con leyes nacionales</w:t>
            </w:r>
          </w:p>
        </w:tc>
        <w:tc>
          <w:tcPr>
            <w:tcW w:w="1725" w:type="pct"/>
          </w:tcPr>
          <w:p w14:paraId="6AE6B335"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 xml:space="preserve">Sí Aplica para el presente Programa. Donde la ley exija menos que los estándares de salvaguardia del BID, se </w:t>
            </w:r>
            <w:r w:rsidRPr="003B786E">
              <w:rPr>
                <w:rFonts w:ascii="Times New Roman" w:hAnsi="Times New Roman" w:cs="Times New Roman"/>
                <w:sz w:val="20"/>
                <w:szCs w:val="20"/>
                <w:lang w:val="es-ES_tradnl"/>
              </w:rPr>
              <w:lastRenderedPageBreak/>
              <w:t>aplicarán estos últimos también</w:t>
            </w:r>
          </w:p>
        </w:tc>
      </w:tr>
      <w:tr w:rsidR="00A2057A" w:rsidRPr="00153787" w14:paraId="534E3D46" w14:textId="77777777" w:rsidTr="0070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pct"/>
          </w:tcPr>
          <w:p w14:paraId="59510EB3" w14:textId="77777777" w:rsidR="003B786E" w:rsidRPr="003B786E" w:rsidRDefault="003B786E" w:rsidP="006E17F3">
            <w:pPr>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lastRenderedPageBreak/>
              <w:t>El prestatario se encargará de clasificar ambiental y socialmente los subproyectos que se vayan a implementar</w:t>
            </w:r>
          </w:p>
        </w:tc>
        <w:tc>
          <w:tcPr>
            <w:tcW w:w="1521" w:type="pct"/>
          </w:tcPr>
          <w:p w14:paraId="15ADE1AA"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B.3 Evaluación preliminar (Screening) y clasificación de la categoría de riesgo de impacto ambiental</w:t>
            </w:r>
          </w:p>
          <w:p w14:paraId="4AB6FB2B"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tc>
        <w:tc>
          <w:tcPr>
            <w:tcW w:w="1725" w:type="pct"/>
          </w:tcPr>
          <w:p w14:paraId="68CE743D"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Sí Aplica para el presente Programa</w:t>
            </w:r>
          </w:p>
        </w:tc>
      </w:tr>
      <w:tr w:rsidR="003B786E" w:rsidRPr="00153787" w14:paraId="3F812AE2" w14:textId="77777777" w:rsidTr="00707E34">
        <w:tc>
          <w:tcPr>
            <w:cnfStyle w:val="001000000000" w:firstRow="0" w:lastRow="0" w:firstColumn="1" w:lastColumn="0" w:oddVBand="0" w:evenVBand="0" w:oddHBand="0" w:evenHBand="0" w:firstRowFirstColumn="0" w:firstRowLastColumn="0" w:lastRowFirstColumn="0" w:lastRowLastColumn="0"/>
            <w:tcW w:w="1754" w:type="pct"/>
          </w:tcPr>
          <w:p w14:paraId="7B917C98" w14:textId="77777777" w:rsidR="003B786E" w:rsidRPr="003B786E" w:rsidRDefault="003B786E" w:rsidP="006E17F3">
            <w:pPr>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El Prestatario/Agencia Ejecutora tiene debilidades institucionales para el manejo de aspectos sociales y ambientales, ya que es una nueva ejecución en la Unidad de Gestión de Riesgo de la Presidencia de la República, que precisará de personal ambiental y social especializado, y de capacitaciones por parte del BID</w:t>
            </w:r>
          </w:p>
        </w:tc>
        <w:tc>
          <w:tcPr>
            <w:tcW w:w="1521" w:type="pct"/>
          </w:tcPr>
          <w:p w14:paraId="1765CF14"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B.4 Otros tipos de riesgo como la capacidad institucional</w:t>
            </w:r>
          </w:p>
        </w:tc>
        <w:tc>
          <w:tcPr>
            <w:tcW w:w="1725" w:type="pct"/>
          </w:tcPr>
          <w:p w14:paraId="37C5EF7C"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Si Aplica para el presente Programa</w:t>
            </w:r>
          </w:p>
        </w:tc>
      </w:tr>
      <w:tr w:rsidR="00A2057A" w:rsidRPr="00153787" w14:paraId="7D5B27D0" w14:textId="77777777" w:rsidTr="0070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pct"/>
          </w:tcPr>
          <w:p w14:paraId="5956FAD7" w14:textId="77777777" w:rsidR="003B786E" w:rsidRPr="003B786E" w:rsidRDefault="003B786E" w:rsidP="006E17F3">
            <w:pPr>
              <w:jc w:val="both"/>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Se requiere Evaluación Ambiental</w:t>
            </w:r>
          </w:p>
        </w:tc>
        <w:tc>
          <w:tcPr>
            <w:tcW w:w="1521" w:type="pct"/>
          </w:tcPr>
          <w:p w14:paraId="78E1E2AB"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B.5  Determinación de Requisitos de Evaluación Ambiental para las operaciones en función de la clasificación de riesgo</w:t>
            </w:r>
          </w:p>
        </w:tc>
        <w:tc>
          <w:tcPr>
            <w:tcW w:w="1725" w:type="pct"/>
          </w:tcPr>
          <w:p w14:paraId="0CC1AECA"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Aplica. Las actividades del proyecto, tienen impacto medio y bajo, y los impactos asociados a los procesos de disposición de equipos usados, se manejarán con planes de gestión ambiental y social</w:t>
            </w:r>
          </w:p>
        </w:tc>
      </w:tr>
      <w:tr w:rsidR="003B786E" w:rsidRPr="00462492" w14:paraId="2210FFA0" w14:textId="77777777" w:rsidTr="00707E34">
        <w:tc>
          <w:tcPr>
            <w:cnfStyle w:val="001000000000" w:firstRow="0" w:lastRow="0" w:firstColumn="1" w:lastColumn="0" w:oddVBand="0" w:evenVBand="0" w:oddHBand="0" w:evenHBand="0" w:firstRowFirstColumn="0" w:firstRowLastColumn="0" w:lastRowFirstColumn="0" w:lastRowLastColumn="0"/>
            <w:tcW w:w="1754" w:type="pct"/>
          </w:tcPr>
          <w:p w14:paraId="2D134BC0" w14:textId="77777777" w:rsidR="003B786E" w:rsidRPr="003B786E" w:rsidRDefault="003B786E" w:rsidP="006E17F3">
            <w:pPr>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El proyecto desarrollará procesos de socialización con las comunidades étnicas, y con las comunidades afectadas</w:t>
            </w:r>
          </w:p>
        </w:tc>
        <w:tc>
          <w:tcPr>
            <w:tcW w:w="1521" w:type="pct"/>
          </w:tcPr>
          <w:p w14:paraId="584DE1E2"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B.6  Consultas</w:t>
            </w:r>
          </w:p>
        </w:tc>
        <w:tc>
          <w:tcPr>
            <w:tcW w:w="1725" w:type="pct"/>
          </w:tcPr>
          <w:p w14:paraId="3EDF92D6"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SI Aplica</w:t>
            </w:r>
          </w:p>
        </w:tc>
      </w:tr>
      <w:tr w:rsidR="00A2057A" w:rsidRPr="00153787" w14:paraId="02F06D7F" w14:textId="77777777" w:rsidTr="0070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pct"/>
          </w:tcPr>
          <w:p w14:paraId="012B557A" w14:textId="77777777" w:rsidR="003B786E" w:rsidRPr="003B786E" w:rsidRDefault="003B786E" w:rsidP="006E17F3">
            <w:pPr>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El banco monitoreará el cumplimiento por parte de la agencia ejecutora/prestatario, de todos requerimientos de las salvaguardias, estipulados en el acuerdo de préstamo  y durante el desarrollo del proyecto</w:t>
            </w:r>
          </w:p>
        </w:tc>
        <w:tc>
          <w:tcPr>
            <w:tcW w:w="1521" w:type="pct"/>
          </w:tcPr>
          <w:p w14:paraId="767ACD35"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B.7 Requisitos de monitoreo y supervisión para la ejecución</w:t>
            </w:r>
          </w:p>
          <w:p w14:paraId="601F6AAE"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tc>
        <w:tc>
          <w:tcPr>
            <w:tcW w:w="1725" w:type="pct"/>
          </w:tcPr>
          <w:p w14:paraId="304C8754"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Sí Aplica para el presente Programa</w:t>
            </w:r>
          </w:p>
        </w:tc>
      </w:tr>
      <w:tr w:rsidR="003B786E" w:rsidRPr="00462492" w14:paraId="0FF99EFF" w14:textId="77777777" w:rsidTr="00707E34">
        <w:tc>
          <w:tcPr>
            <w:cnfStyle w:val="001000000000" w:firstRow="0" w:lastRow="0" w:firstColumn="1" w:lastColumn="0" w:oddVBand="0" w:evenVBand="0" w:oddHBand="0" w:evenHBand="0" w:firstRowFirstColumn="0" w:firstRowLastColumn="0" w:lastRowFirstColumn="0" w:lastRowLastColumn="0"/>
            <w:tcW w:w="1754" w:type="pct"/>
          </w:tcPr>
          <w:p w14:paraId="5CA55BA7" w14:textId="77777777" w:rsidR="003B786E" w:rsidRPr="003B786E" w:rsidRDefault="003B786E" w:rsidP="006E17F3">
            <w:pPr>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 xml:space="preserve">El proyecto no afectará parques nacionales naturales ni otras áreas protegidas </w:t>
            </w:r>
          </w:p>
        </w:tc>
        <w:tc>
          <w:tcPr>
            <w:tcW w:w="1521" w:type="pct"/>
          </w:tcPr>
          <w:p w14:paraId="4EBA108D"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B.9 Impactos sobre hábitats naturales y sitios culturales</w:t>
            </w:r>
          </w:p>
          <w:p w14:paraId="5319DDDE"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p>
        </w:tc>
        <w:tc>
          <w:tcPr>
            <w:tcW w:w="1725" w:type="pct"/>
          </w:tcPr>
          <w:p w14:paraId="22617607"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 xml:space="preserve">No Aplica </w:t>
            </w:r>
          </w:p>
        </w:tc>
      </w:tr>
      <w:tr w:rsidR="00A2057A" w:rsidRPr="00153787" w14:paraId="2B030352" w14:textId="77777777" w:rsidTr="0070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pct"/>
          </w:tcPr>
          <w:p w14:paraId="765555CE" w14:textId="77777777" w:rsidR="003B786E" w:rsidRPr="003B786E" w:rsidRDefault="003B786E" w:rsidP="006E17F3">
            <w:pPr>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Pueden generarse residuos peligrosos, de naturaleza inflamable, y tóxicas, en cuyo caso se requeriría Plan de Gestión Ambiental</w:t>
            </w:r>
          </w:p>
        </w:tc>
        <w:tc>
          <w:tcPr>
            <w:tcW w:w="1521" w:type="pct"/>
          </w:tcPr>
          <w:p w14:paraId="42C9B061"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B.10 Materiales peligrosos</w:t>
            </w:r>
          </w:p>
        </w:tc>
        <w:tc>
          <w:tcPr>
            <w:tcW w:w="1725" w:type="pct"/>
          </w:tcPr>
          <w:p w14:paraId="4E804C7C"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Si aplica para aceites, residuos de transformadores, gases que requieran reemplazo en la operación del proyecto</w:t>
            </w:r>
          </w:p>
        </w:tc>
      </w:tr>
      <w:tr w:rsidR="003B786E" w:rsidRPr="00462492" w14:paraId="6F9C8EC0" w14:textId="77777777" w:rsidTr="00707E34">
        <w:tc>
          <w:tcPr>
            <w:cnfStyle w:val="001000000000" w:firstRow="0" w:lastRow="0" w:firstColumn="1" w:lastColumn="0" w:oddVBand="0" w:evenVBand="0" w:oddHBand="0" w:evenHBand="0" w:firstRowFirstColumn="0" w:firstRowLastColumn="0" w:lastRowFirstColumn="0" w:lastRowLastColumn="0"/>
            <w:tcW w:w="1754" w:type="pct"/>
          </w:tcPr>
          <w:p w14:paraId="2DA32533" w14:textId="77777777" w:rsidR="003B786E" w:rsidRPr="003B786E" w:rsidRDefault="003B786E" w:rsidP="006E17F3">
            <w:pPr>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La implementación  del proyecto tiene potencial para contaminar el ambiente en particular en relación con el manejo de aceites y combustibles</w:t>
            </w:r>
          </w:p>
        </w:tc>
        <w:tc>
          <w:tcPr>
            <w:tcW w:w="1521" w:type="pct"/>
          </w:tcPr>
          <w:p w14:paraId="66D6E925"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B.11 Prevención y mitigación de la polución</w:t>
            </w:r>
          </w:p>
        </w:tc>
        <w:tc>
          <w:tcPr>
            <w:tcW w:w="1725" w:type="pct"/>
          </w:tcPr>
          <w:p w14:paraId="5DBB258E"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Aplica para el presente Programa</w:t>
            </w:r>
          </w:p>
        </w:tc>
      </w:tr>
      <w:tr w:rsidR="00A2057A" w:rsidRPr="00462492" w14:paraId="23AEE57F" w14:textId="77777777" w:rsidTr="0070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pct"/>
          </w:tcPr>
          <w:p w14:paraId="641D579B" w14:textId="77777777" w:rsidR="003B786E" w:rsidRPr="003B786E" w:rsidRDefault="003B786E" w:rsidP="006E17F3">
            <w:pPr>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Se pueden incorporar en acuerdos de préstamos específicos, regulaciones operacionales y documentos legales, provisiones de salvaguardas que permitan la consecución y entrega ambientalmente responsable de bienes y servicios</w:t>
            </w:r>
          </w:p>
        </w:tc>
        <w:tc>
          <w:tcPr>
            <w:tcW w:w="1521" w:type="pct"/>
          </w:tcPr>
          <w:p w14:paraId="54B6B8E3" w14:textId="77777777" w:rsidR="003B786E" w:rsidRPr="003B786E" w:rsidRDefault="003B786E" w:rsidP="006E17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B.17 Adquisiciones</w:t>
            </w:r>
          </w:p>
        </w:tc>
        <w:tc>
          <w:tcPr>
            <w:tcW w:w="1725" w:type="pct"/>
          </w:tcPr>
          <w:p w14:paraId="00DFC5AB"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Aplica para el presente Programa</w:t>
            </w:r>
          </w:p>
        </w:tc>
      </w:tr>
      <w:tr w:rsidR="003B786E" w:rsidRPr="00462492" w14:paraId="2F8C401E" w14:textId="77777777" w:rsidTr="00707E34">
        <w:tc>
          <w:tcPr>
            <w:cnfStyle w:val="001000000000" w:firstRow="0" w:lastRow="0" w:firstColumn="1" w:lastColumn="0" w:oddVBand="0" w:evenVBand="0" w:oddHBand="0" w:evenHBand="0" w:firstRowFirstColumn="0" w:firstRowLastColumn="0" w:lastRowFirstColumn="0" w:lastRowLastColumn="0"/>
            <w:tcW w:w="1754" w:type="pct"/>
          </w:tcPr>
          <w:p w14:paraId="07A711B5" w14:textId="77777777" w:rsidR="003B786E" w:rsidRPr="003B786E" w:rsidRDefault="003B786E" w:rsidP="006E17F3">
            <w:pPr>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 xml:space="preserve">El proyecto no involucra actividades que generen desplazamiento físico o </w:t>
            </w:r>
            <w:r w:rsidRPr="003B786E">
              <w:rPr>
                <w:rFonts w:ascii="Times New Roman" w:hAnsi="Times New Roman" w:cs="Times New Roman"/>
                <w:b w:val="0"/>
                <w:sz w:val="20"/>
                <w:szCs w:val="20"/>
                <w:lang w:val="es-ES_tradnl"/>
              </w:rPr>
              <w:lastRenderedPageBreak/>
              <w:t xml:space="preserve">económico de las poblaciones </w:t>
            </w:r>
          </w:p>
        </w:tc>
        <w:tc>
          <w:tcPr>
            <w:tcW w:w="1521" w:type="pct"/>
          </w:tcPr>
          <w:p w14:paraId="2F5F0032"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lastRenderedPageBreak/>
              <w:t>B.1 Cumplimiento de Políticas del BID</w:t>
            </w:r>
          </w:p>
          <w:p w14:paraId="6A97392B"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lastRenderedPageBreak/>
              <w:t>Política de Reasentamiento – OP 710</w:t>
            </w:r>
          </w:p>
          <w:p w14:paraId="46791541"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p>
        </w:tc>
        <w:tc>
          <w:tcPr>
            <w:tcW w:w="1725" w:type="pct"/>
          </w:tcPr>
          <w:p w14:paraId="2E312CB1"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lastRenderedPageBreak/>
              <w:t xml:space="preserve">No aplica </w:t>
            </w:r>
          </w:p>
        </w:tc>
      </w:tr>
      <w:tr w:rsidR="00A2057A" w:rsidRPr="00153787" w14:paraId="19C88DFF" w14:textId="77777777" w:rsidTr="0070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pct"/>
          </w:tcPr>
          <w:p w14:paraId="3284931E" w14:textId="77777777" w:rsidR="003B786E" w:rsidRPr="003B786E" w:rsidRDefault="003B786E" w:rsidP="006E17F3">
            <w:pPr>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lastRenderedPageBreak/>
              <w:t xml:space="preserve">Potencial de impactar de forma negativa a la población indígena (véase Política sobre Pueblos Indígenas) </w:t>
            </w:r>
          </w:p>
        </w:tc>
        <w:tc>
          <w:tcPr>
            <w:tcW w:w="1521" w:type="pct"/>
          </w:tcPr>
          <w:p w14:paraId="230CC609"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 xml:space="preserve">B.1 Cumplimiento de Políticas del BID </w:t>
            </w:r>
          </w:p>
          <w:p w14:paraId="3C15FC78"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Política sobre Pueblos Indígenas - OP 765</w:t>
            </w:r>
          </w:p>
          <w:p w14:paraId="32836016"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 xml:space="preserve"> </w:t>
            </w:r>
          </w:p>
        </w:tc>
        <w:tc>
          <w:tcPr>
            <w:tcW w:w="1725" w:type="pct"/>
          </w:tcPr>
          <w:p w14:paraId="7509F352"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Si Aplica para el presente Programa, ya que una parte importante de la población del archipiélago pertenece a comunidades étnicas de carácter ancestral</w:t>
            </w:r>
          </w:p>
        </w:tc>
      </w:tr>
      <w:tr w:rsidR="003B786E" w:rsidRPr="00153787" w14:paraId="47CF1B44" w14:textId="77777777" w:rsidTr="00707E34">
        <w:tc>
          <w:tcPr>
            <w:cnfStyle w:val="001000000000" w:firstRow="0" w:lastRow="0" w:firstColumn="1" w:lastColumn="0" w:oddVBand="0" w:evenVBand="0" w:oddHBand="0" w:evenHBand="0" w:firstRowFirstColumn="0" w:firstRowLastColumn="0" w:lastRowFirstColumn="0" w:lastRowLastColumn="0"/>
            <w:tcW w:w="1754" w:type="pct"/>
          </w:tcPr>
          <w:p w14:paraId="3DFC3732" w14:textId="77777777" w:rsidR="003B786E" w:rsidRPr="003B786E" w:rsidRDefault="003B786E" w:rsidP="006E17F3">
            <w:pPr>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 xml:space="preserve">Las actividades a ser financiadas por el proyecto se encuentran ubicadas dentro de un área geográfica o sector expuesto ante amenazas naturales </w:t>
            </w:r>
          </w:p>
        </w:tc>
        <w:tc>
          <w:tcPr>
            <w:tcW w:w="1521" w:type="pct"/>
          </w:tcPr>
          <w:p w14:paraId="0FDE3E8D"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B.1 Cumplimiento de Políticas del BID</w:t>
            </w:r>
          </w:p>
          <w:p w14:paraId="5C126257"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 xml:space="preserve">Política sobre gestión del riesgo de desastres naturales – OP 704 </w:t>
            </w:r>
          </w:p>
        </w:tc>
        <w:tc>
          <w:tcPr>
            <w:tcW w:w="1725" w:type="pct"/>
          </w:tcPr>
          <w:p w14:paraId="48538982"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 xml:space="preserve">Sí Aplica para el presente Programa. </w:t>
            </w:r>
            <w:r w:rsidRPr="003B786E">
              <w:rPr>
                <w:rFonts w:ascii="Times New Roman" w:eastAsia="Arial Unicode MS" w:hAnsi="Times New Roman" w:cs="Times New Roman"/>
                <w:color w:val="000000" w:themeColor="text1"/>
                <w:sz w:val="20"/>
                <w:szCs w:val="20"/>
                <w:lang w:val="es-ES_tradnl"/>
              </w:rPr>
              <w:t xml:space="preserve">Cumpliendo con  lo exigido en esta política, los sub-proyectos del Programa no incrementarán el nivel de exposición ante amenazas naturales de las poblaciones que serán involucradas. </w:t>
            </w:r>
          </w:p>
        </w:tc>
      </w:tr>
      <w:tr w:rsidR="00A2057A" w:rsidRPr="00153787" w14:paraId="6C742B22" w14:textId="77777777" w:rsidTr="0070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pct"/>
          </w:tcPr>
          <w:p w14:paraId="6F55CDC7" w14:textId="77777777" w:rsidR="003B786E" w:rsidRPr="003B786E" w:rsidRDefault="003B786E" w:rsidP="006E17F3">
            <w:pPr>
              <w:jc w:val="both"/>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El banco y la Agencia Ejecutora pondrá a disponibilidad del público la información y documentos relevantes del proyecto.</w:t>
            </w:r>
          </w:p>
        </w:tc>
        <w:tc>
          <w:tcPr>
            <w:tcW w:w="1521" w:type="pct"/>
          </w:tcPr>
          <w:p w14:paraId="49C42F79"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B.1 Cumplimiento de Políticas del BID</w:t>
            </w:r>
          </w:p>
          <w:p w14:paraId="065E0941"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Política de Acceso a la Información – OP 102</w:t>
            </w:r>
          </w:p>
        </w:tc>
        <w:tc>
          <w:tcPr>
            <w:tcW w:w="1725" w:type="pct"/>
          </w:tcPr>
          <w:p w14:paraId="6095C35A"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Sí Aplica para el presente Programa</w:t>
            </w:r>
          </w:p>
        </w:tc>
      </w:tr>
      <w:tr w:rsidR="003B786E" w:rsidRPr="00153787" w14:paraId="2701746C" w14:textId="77777777" w:rsidTr="00707E34">
        <w:tc>
          <w:tcPr>
            <w:cnfStyle w:val="001000000000" w:firstRow="0" w:lastRow="0" w:firstColumn="1" w:lastColumn="0" w:oddVBand="0" w:evenVBand="0" w:oddHBand="0" w:evenHBand="0" w:firstRowFirstColumn="0" w:firstRowLastColumn="0" w:lastRowFirstColumn="0" w:lastRowLastColumn="0"/>
            <w:tcW w:w="1754" w:type="pct"/>
          </w:tcPr>
          <w:p w14:paraId="3FA7B695" w14:textId="77777777" w:rsidR="003B786E" w:rsidRPr="003B786E" w:rsidRDefault="003B786E" w:rsidP="006E17F3">
            <w:pPr>
              <w:jc w:val="both"/>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 xml:space="preserve">Alineado con la política operaciones 761, la operación desarrollará talleres de capacitación  y educación a mujeres y poblaciones vulnerables. Adicionalmente, el desarrollo de los proyectos de este Programa no restringe de ninguna forma la participación equitativa de hombres y mujeres en las actividades que puedan surgir durante la implementación de los mismos. De igual forma, se generarán beneficios a todos los miembros de la población.  </w:t>
            </w:r>
          </w:p>
        </w:tc>
        <w:tc>
          <w:tcPr>
            <w:tcW w:w="1521" w:type="pct"/>
          </w:tcPr>
          <w:p w14:paraId="20143617"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B.1 Cumplimiento de Políticas del BID</w:t>
            </w:r>
          </w:p>
          <w:p w14:paraId="426BE087"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Política de Mujer en el Desarrollo – OP 761</w:t>
            </w:r>
          </w:p>
          <w:p w14:paraId="3F918285"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p>
        </w:tc>
        <w:tc>
          <w:tcPr>
            <w:tcW w:w="1725" w:type="pct"/>
          </w:tcPr>
          <w:p w14:paraId="4C48FC3C" w14:textId="77777777" w:rsidR="003B786E" w:rsidRPr="003B786E" w:rsidRDefault="003B786E" w:rsidP="006E17F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Sí Aplica para el presente Programa. En todas las fases del Programa el ente ejecutor, así como los subcontratistas de este, incorporarán criterios de género que promuevan la participación equitativa de mujeres y hombres en los procesos de diseño y evaluación de proyectos, participación ciudadana, capacitación y toma de decisiones, en cumplimiento con la política operativa sobre mujer en el Desarrollo (OP–761).</w:t>
            </w:r>
          </w:p>
        </w:tc>
      </w:tr>
      <w:tr w:rsidR="00A2057A" w:rsidRPr="00153787" w14:paraId="67540FDA" w14:textId="77777777" w:rsidTr="0070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pct"/>
          </w:tcPr>
          <w:p w14:paraId="7DDC18EA" w14:textId="77777777" w:rsidR="003B786E" w:rsidRPr="003B786E" w:rsidRDefault="003B786E" w:rsidP="006E17F3">
            <w:pPr>
              <w:jc w:val="both"/>
              <w:rPr>
                <w:rFonts w:ascii="Times New Roman" w:hAnsi="Times New Roman" w:cs="Times New Roman"/>
                <w:b w:val="0"/>
                <w:sz w:val="20"/>
                <w:szCs w:val="20"/>
                <w:lang w:val="es-ES_tradnl"/>
              </w:rPr>
            </w:pPr>
            <w:r w:rsidRPr="003B786E">
              <w:rPr>
                <w:rFonts w:ascii="Times New Roman" w:hAnsi="Times New Roman" w:cs="Times New Roman"/>
                <w:b w:val="0"/>
                <w:sz w:val="20"/>
                <w:szCs w:val="20"/>
                <w:lang w:val="es-ES_tradnl"/>
              </w:rPr>
              <w:t>La prestación de servicios en zonas no interconectadas se hará a través de empresas prestadoras de servicios públicos</w:t>
            </w:r>
          </w:p>
        </w:tc>
        <w:tc>
          <w:tcPr>
            <w:tcW w:w="1521" w:type="pct"/>
          </w:tcPr>
          <w:p w14:paraId="7FB4C65C"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B.1. Cumplimiento de Políticas del BID</w:t>
            </w:r>
          </w:p>
          <w:p w14:paraId="552AB347"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Política de Servicios Públicos (OP 708)</w:t>
            </w:r>
          </w:p>
          <w:p w14:paraId="622C8E5F"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tc>
        <w:tc>
          <w:tcPr>
            <w:tcW w:w="1725" w:type="pct"/>
          </w:tcPr>
          <w:p w14:paraId="625EBBB6" w14:textId="77777777" w:rsidR="003B786E" w:rsidRPr="003B786E" w:rsidRDefault="003B786E"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3B786E">
              <w:rPr>
                <w:rFonts w:ascii="Times New Roman" w:hAnsi="Times New Roman" w:cs="Times New Roman"/>
                <w:sz w:val="20"/>
                <w:szCs w:val="20"/>
                <w:lang w:val="es-ES_tradnl"/>
              </w:rPr>
              <w:t>Aplica para el siguiente programa</w:t>
            </w:r>
          </w:p>
        </w:tc>
      </w:tr>
    </w:tbl>
    <w:p w14:paraId="3E022985" w14:textId="77777777" w:rsidR="003B786E" w:rsidRPr="00FD7A65" w:rsidRDefault="003B786E" w:rsidP="00B81294">
      <w:pPr>
        <w:spacing w:before="120" w:after="200"/>
        <w:ind w:right="53"/>
        <w:jc w:val="center"/>
        <w:rPr>
          <w:b/>
          <w:bCs/>
          <w:sz w:val="22"/>
          <w:szCs w:val="22"/>
        </w:rPr>
      </w:pPr>
    </w:p>
    <w:p w14:paraId="559BEAFA" w14:textId="77777777" w:rsidR="00B81294" w:rsidRDefault="00B81294" w:rsidP="00D5340B">
      <w:pPr>
        <w:jc w:val="both"/>
        <w:rPr>
          <w:bCs/>
          <w:color w:val="000000"/>
          <w:sz w:val="22"/>
          <w:szCs w:val="22"/>
          <w:lang w:val="es-ES_tradnl"/>
        </w:rPr>
      </w:pPr>
    </w:p>
    <w:p w14:paraId="1EF11D20" w14:textId="77777777" w:rsidR="003B786E" w:rsidRDefault="003B786E" w:rsidP="00D5340B">
      <w:pPr>
        <w:jc w:val="both"/>
        <w:rPr>
          <w:bCs/>
          <w:sz w:val="22"/>
          <w:szCs w:val="22"/>
          <w:lang w:val="es-ES_tradnl"/>
        </w:rPr>
      </w:pPr>
    </w:p>
    <w:p w14:paraId="119ADD8D" w14:textId="77777777" w:rsidR="00E7493B" w:rsidRDefault="00E7493B" w:rsidP="00D5340B">
      <w:pPr>
        <w:jc w:val="both"/>
        <w:rPr>
          <w:bCs/>
          <w:sz w:val="22"/>
          <w:szCs w:val="22"/>
          <w:lang w:val="es-ES_tradnl"/>
        </w:rPr>
      </w:pPr>
    </w:p>
    <w:p w14:paraId="7D321D52" w14:textId="77777777" w:rsidR="00E7493B" w:rsidRDefault="00E7493B" w:rsidP="00D5340B">
      <w:pPr>
        <w:jc w:val="both"/>
        <w:rPr>
          <w:bCs/>
          <w:sz w:val="22"/>
          <w:szCs w:val="22"/>
          <w:lang w:val="es-ES_tradnl"/>
        </w:rPr>
      </w:pPr>
    </w:p>
    <w:p w14:paraId="069BCE5A" w14:textId="77777777" w:rsidR="00E7493B" w:rsidRDefault="00E7493B" w:rsidP="00D5340B">
      <w:pPr>
        <w:jc w:val="both"/>
        <w:rPr>
          <w:bCs/>
          <w:sz w:val="22"/>
          <w:szCs w:val="22"/>
          <w:lang w:val="es-ES_tradnl"/>
        </w:rPr>
      </w:pPr>
    </w:p>
    <w:p w14:paraId="2247F40A" w14:textId="77777777" w:rsidR="00E7493B" w:rsidRPr="00FD7A65" w:rsidRDefault="00E7493B" w:rsidP="00D5340B">
      <w:pPr>
        <w:jc w:val="both"/>
        <w:rPr>
          <w:bCs/>
          <w:sz w:val="22"/>
          <w:szCs w:val="22"/>
          <w:lang w:val="es-ES_tradnl"/>
        </w:rPr>
      </w:pPr>
    </w:p>
    <w:p w14:paraId="59926730" w14:textId="77777777" w:rsidR="00B81294" w:rsidRPr="00FD7A65" w:rsidRDefault="00B81294" w:rsidP="00D5340B">
      <w:pPr>
        <w:jc w:val="both"/>
        <w:rPr>
          <w:bCs/>
          <w:sz w:val="22"/>
          <w:szCs w:val="22"/>
        </w:rPr>
      </w:pPr>
    </w:p>
    <w:p w14:paraId="608D8BA1" w14:textId="77777777" w:rsidR="00F84DE8" w:rsidRPr="00FD7A65" w:rsidRDefault="00F84DE8" w:rsidP="007701A6">
      <w:pPr>
        <w:pStyle w:val="Heading1"/>
      </w:pPr>
      <w:bookmarkStart w:id="110" w:name="_Toc308277249"/>
      <w:r w:rsidRPr="00FD7A65">
        <w:lastRenderedPageBreak/>
        <w:t>METODOLOGÍAS E INSTRUMENTOS A SER APLICADOS P</w:t>
      </w:r>
      <w:r w:rsidR="00B46F70" w:rsidRPr="00FD7A65">
        <w:t xml:space="preserve">OR EL ORGANISMO EJECUTOR </w:t>
      </w:r>
      <w:r w:rsidRPr="00FD7A65">
        <w:t>PARA LA GESTIÓN AMBIENTAL Y SOCIAL</w:t>
      </w:r>
      <w:bookmarkEnd w:id="110"/>
      <w:r w:rsidRPr="00FD7A65">
        <w:t xml:space="preserve"> </w:t>
      </w:r>
    </w:p>
    <w:p w14:paraId="31328E9C" w14:textId="77777777" w:rsidR="00F84DE8" w:rsidRPr="00FD7A65" w:rsidRDefault="00F84DE8" w:rsidP="00767C3E">
      <w:pPr>
        <w:jc w:val="both"/>
        <w:rPr>
          <w:sz w:val="22"/>
          <w:szCs w:val="22"/>
          <w:lang w:val="es-ES" w:eastAsia="es-ES"/>
        </w:rPr>
      </w:pPr>
    </w:p>
    <w:p w14:paraId="6E7017DF" w14:textId="77777777" w:rsidR="00A2057A" w:rsidRPr="00226C8B" w:rsidRDefault="00A2057A" w:rsidP="00706B19">
      <w:pPr>
        <w:pStyle w:val="Heading2"/>
        <w:numPr>
          <w:ilvl w:val="1"/>
          <w:numId w:val="25"/>
        </w:numPr>
        <w:spacing w:before="200" w:line="276" w:lineRule="auto"/>
        <w:rPr>
          <w:color w:val="000000" w:themeColor="text1"/>
        </w:rPr>
      </w:pPr>
      <w:bookmarkStart w:id="111" w:name="_Toc306310792"/>
      <w:bookmarkStart w:id="112" w:name="_Toc308277250"/>
      <w:r>
        <w:rPr>
          <w:color w:val="000000" w:themeColor="text1"/>
        </w:rPr>
        <w:t>Procedimientos y requisitos de gestión ambiental y social</w:t>
      </w:r>
      <w:bookmarkEnd w:id="111"/>
      <w:bookmarkEnd w:id="112"/>
    </w:p>
    <w:p w14:paraId="5D50B2A8" w14:textId="77777777" w:rsidR="00A2057A" w:rsidRDefault="00A2057A" w:rsidP="00A2057A">
      <w:pPr>
        <w:rPr>
          <w:lang w:val="es-ES_tradnl"/>
        </w:rPr>
      </w:pPr>
    </w:p>
    <w:p w14:paraId="7BE2BF8E" w14:textId="195ADC63" w:rsidR="00A2057A" w:rsidRDefault="00A2057A" w:rsidP="00A2057A">
      <w:pPr>
        <w:jc w:val="both"/>
        <w:rPr>
          <w:lang w:val="es-ES_tradnl"/>
        </w:rPr>
      </w:pPr>
      <w:r w:rsidRPr="00E26B8D">
        <w:rPr>
          <w:lang w:val="es-ES_tradnl"/>
        </w:rPr>
        <w:t xml:space="preserve">El Marco de Gestión Ambiental y Social mostrado a continuación será utilizado por </w:t>
      </w:r>
      <w:r>
        <w:rPr>
          <w:lang w:val="es-ES_tradnl"/>
        </w:rPr>
        <w:t>la Unidad Ejecutora del Proyecto</w:t>
      </w:r>
      <w:r w:rsidRPr="00E26B8D">
        <w:rPr>
          <w:lang w:val="es-ES_tradnl"/>
        </w:rPr>
        <w:t xml:space="preserve"> para cumplir con las políticas de salvaguard</w:t>
      </w:r>
      <w:r>
        <w:rPr>
          <w:lang w:val="es-ES_tradnl"/>
        </w:rPr>
        <w:t>i</w:t>
      </w:r>
      <w:r w:rsidRPr="00E26B8D">
        <w:rPr>
          <w:lang w:val="es-ES_tradnl"/>
        </w:rPr>
        <w:t xml:space="preserve">a ambiental y social del BID. En particular, </w:t>
      </w:r>
      <w:r>
        <w:rPr>
          <w:lang w:val="es-ES_tradnl"/>
        </w:rPr>
        <w:t>este capítulo</w:t>
      </w:r>
      <w:r w:rsidRPr="00E26B8D">
        <w:rPr>
          <w:lang w:val="es-ES_tradnl"/>
        </w:rPr>
        <w:t xml:space="preserve"> establece procedimientos para (i) evaluar preliminarmente cada una de las operaciones que harán parte del presente operación de acuerdo a sus potenciales riesgos e impactos ambientales y sociales; (ii) clasificar las operaciones en función de su riesgo ambiental y social; (iii) determinar los requisitos en materia de prevención y mitigación de dichos riesgos; (iv) determinar la elegibilidad de los </w:t>
      </w:r>
      <w:r>
        <w:rPr>
          <w:lang w:val="es-ES_tradnl"/>
        </w:rPr>
        <w:t>sub</w:t>
      </w:r>
      <w:r w:rsidRPr="00E26B8D">
        <w:rPr>
          <w:lang w:val="es-ES_tradnl"/>
        </w:rPr>
        <w:t>proyectos; y (v) monitorear y supervisar</w:t>
      </w:r>
      <w:r>
        <w:rPr>
          <w:lang w:val="es-ES_tradnl"/>
        </w:rPr>
        <w:t xml:space="preserve"> los subproyectos y el funcionamiento del MGAS.</w:t>
      </w:r>
    </w:p>
    <w:p w14:paraId="0158313E" w14:textId="77777777" w:rsidR="00707E34" w:rsidRPr="008958B0" w:rsidRDefault="00707E34" w:rsidP="00A2057A">
      <w:pPr>
        <w:jc w:val="both"/>
        <w:rPr>
          <w:rFonts w:eastAsia="Arial Unicode MS"/>
        </w:rPr>
      </w:pPr>
    </w:p>
    <w:p w14:paraId="44DB9356" w14:textId="77777777" w:rsidR="00A2057A" w:rsidRPr="008958B0" w:rsidRDefault="00A2057A" w:rsidP="00706B19">
      <w:pPr>
        <w:pStyle w:val="Heading2"/>
        <w:numPr>
          <w:ilvl w:val="2"/>
          <w:numId w:val="25"/>
        </w:numPr>
        <w:spacing w:before="200" w:line="276" w:lineRule="auto"/>
        <w:rPr>
          <w:rFonts w:eastAsia="Arial Unicode MS"/>
          <w:color w:val="000000" w:themeColor="text1"/>
        </w:rPr>
      </w:pPr>
      <w:bookmarkStart w:id="113" w:name="_Toc305650843"/>
      <w:bookmarkStart w:id="114" w:name="_Toc306310793"/>
      <w:bookmarkStart w:id="115" w:name="_Toc308277251"/>
      <w:r>
        <w:rPr>
          <w:rFonts w:eastAsia="Arial Unicode MS"/>
          <w:color w:val="000000" w:themeColor="text1"/>
        </w:rPr>
        <w:t>E</w:t>
      </w:r>
      <w:r w:rsidRPr="008958B0">
        <w:rPr>
          <w:rFonts w:eastAsia="Arial Unicode MS"/>
          <w:color w:val="000000" w:themeColor="text1"/>
        </w:rPr>
        <w:t>valuación preliminar ambiental y social (screening)</w:t>
      </w:r>
      <w:bookmarkEnd w:id="113"/>
      <w:bookmarkEnd w:id="114"/>
      <w:bookmarkEnd w:id="115"/>
      <w:r w:rsidRPr="008958B0">
        <w:rPr>
          <w:rFonts w:eastAsia="Arial Unicode MS"/>
          <w:color w:val="000000" w:themeColor="text1"/>
        </w:rPr>
        <w:t xml:space="preserve"> </w:t>
      </w:r>
    </w:p>
    <w:p w14:paraId="36B021AF" w14:textId="77777777" w:rsidR="00A2057A" w:rsidRPr="00E26B8D" w:rsidRDefault="00A2057A" w:rsidP="00A2057A">
      <w:pPr>
        <w:rPr>
          <w:rFonts w:eastAsia="Arial Unicode MS"/>
          <w:b/>
          <w:bCs/>
          <w:color w:val="000000" w:themeColor="text1"/>
          <w:szCs w:val="26"/>
          <w:lang w:val="es-ES_tradnl"/>
        </w:rPr>
      </w:pPr>
    </w:p>
    <w:p w14:paraId="1E090F71" w14:textId="147F8488" w:rsidR="00A2057A" w:rsidRDefault="00A2057A" w:rsidP="00A2057A">
      <w:pPr>
        <w:jc w:val="both"/>
        <w:rPr>
          <w:lang w:val="es-ES_tradnl"/>
        </w:rPr>
      </w:pPr>
      <w:r>
        <w:rPr>
          <w:lang w:val="es-ES_tradnl"/>
        </w:rPr>
        <w:t>La clasificación ambiental depende de la conjunción del tipo de intervención, y de la ubicación de dicha intervención. En general</w:t>
      </w:r>
      <w:r w:rsidR="00191B46">
        <w:rPr>
          <w:lang w:val="es-ES_tradnl"/>
        </w:rPr>
        <w:t xml:space="preserve">, </w:t>
      </w:r>
      <w:r>
        <w:rPr>
          <w:lang w:val="es-ES_tradnl"/>
        </w:rPr>
        <w:t>todas las intervenciones asociadas a las obras</w:t>
      </w:r>
      <w:r w:rsidR="00191B46">
        <w:rPr>
          <w:lang w:val="es-ES_tradnl"/>
        </w:rPr>
        <w:t xml:space="preserve"> civiles, instalación de equipos de generación de energía con sistemas fotovoltaicos y aerogeneradores, y la sustitución de equipos de refrigeración e iluminación y la disposición final de los equipos reemplazados</w:t>
      </w:r>
      <w:r>
        <w:rPr>
          <w:lang w:val="es-ES_tradnl"/>
        </w:rPr>
        <w:t xml:space="preserve"> han sido categorizadas como B, es decir con riesgo ambiental y social moderado. Esto por cuanto los impactos ambientales negativos son focalizados, temporales, no escalables y mitigables a través de planes de gestión ambiental y social. La tabla a continuación se presentan los requisitos o instrumentos de gestión ambiental y social en función del tipo de intervención:</w:t>
      </w:r>
    </w:p>
    <w:p w14:paraId="5CA225DC" w14:textId="77777777" w:rsidR="00A2057A" w:rsidRDefault="00A2057A" w:rsidP="00A2057A">
      <w:pPr>
        <w:jc w:val="both"/>
        <w:rPr>
          <w:lang w:val="es-ES_tradnl"/>
        </w:rPr>
      </w:pPr>
    </w:p>
    <w:p w14:paraId="53935185" w14:textId="1A0DBD23" w:rsidR="00A2057A" w:rsidRPr="006A76CA" w:rsidRDefault="00191B46" w:rsidP="00A2057A">
      <w:pPr>
        <w:jc w:val="center"/>
        <w:rPr>
          <w:b/>
          <w:sz w:val="20"/>
          <w:lang w:val="es-ES_tradnl"/>
        </w:rPr>
      </w:pPr>
      <w:r>
        <w:rPr>
          <w:b/>
          <w:sz w:val="20"/>
          <w:lang w:val="es-ES_tradnl"/>
        </w:rPr>
        <w:t>Tabla 4</w:t>
      </w:r>
      <w:r w:rsidR="00A2057A" w:rsidRPr="006A76CA">
        <w:rPr>
          <w:b/>
          <w:sz w:val="20"/>
          <w:lang w:val="es-ES_tradnl"/>
        </w:rPr>
        <w:t xml:space="preserve"> – Tipo de intervención e instrumentos de gestión ambiental y social correspondientes</w:t>
      </w:r>
    </w:p>
    <w:tbl>
      <w:tblPr>
        <w:tblStyle w:val="LightGrid-Accent1"/>
        <w:tblW w:w="0" w:type="auto"/>
        <w:tblLook w:val="04A0" w:firstRow="1" w:lastRow="0" w:firstColumn="1" w:lastColumn="0" w:noHBand="0" w:noVBand="1"/>
      </w:tblPr>
      <w:tblGrid>
        <w:gridCol w:w="2567"/>
        <w:gridCol w:w="3353"/>
        <w:gridCol w:w="2977"/>
      </w:tblGrid>
      <w:tr w:rsidR="00A2057A" w:rsidRPr="00191B46" w14:paraId="7BF37419" w14:textId="77777777" w:rsidTr="006E17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67" w:type="dxa"/>
          </w:tcPr>
          <w:p w14:paraId="55AB4B09" w14:textId="77777777" w:rsidR="00A2057A" w:rsidRPr="00191B46" w:rsidRDefault="00A2057A" w:rsidP="006E17F3">
            <w:pPr>
              <w:jc w:val="both"/>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t>Tipo de Intervención</w:t>
            </w:r>
          </w:p>
        </w:tc>
        <w:tc>
          <w:tcPr>
            <w:tcW w:w="3353" w:type="dxa"/>
          </w:tcPr>
          <w:p w14:paraId="276A6B71" w14:textId="77777777" w:rsidR="00A2057A" w:rsidRPr="00191B46" w:rsidRDefault="00A2057A" w:rsidP="006E17F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t>Tipo de Instrumento</w:t>
            </w:r>
          </w:p>
        </w:tc>
        <w:tc>
          <w:tcPr>
            <w:tcW w:w="2977" w:type="dxa"/>
          </w:tcPr>
          <w:p w14:paraId="38A8995B" w14:textId="77777777" w:rsidR="00A2057A" w:rsidRPr="00191B46" w:rsidRDefault="00A2057A" w:rsidP="006E17F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t>Norma Aplicable y</w:t>
            </w:r>
          </w:p>
          <w:p w14:paraId="37100097" w14:textId="77777777" w:rsidR="00A2057A" w:rsidRPr="00191B46" w:rsidRDefault="00A2057A" w:rsidP="006E17F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t>Observaciones</w:t>
            </w:r>
          </w:p>
        </w:tc>
      </w:tr>
      <w:tr w:rsidR="00A2057A" w:rsidRPr="00D12D9F" w14:paraId="68941700" w14:textId="77777777" w:rsidTr="006E1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7" w:type="dxa"/>
          </w:tcPr>
          <w:p w14:paraId="45B9DBB7" w14:textId="00DC3DB0" w:rsidR="00A2057A" w:rsidRPr="00191B46" w:rsidRDefault="006E17F3" w:rsidP="006E17F3">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t xml:space="preserve">Sustitución de Refrigeradores Ineficientes </w:t>
            </w:r>
            <w:r w:rsidR="00FD5231">
              <w:rPr>
                <w:rFonts w:ascii="Times New Roman" w:hAnsi="Times New Roman" w:cs="Times New Roman"/>
                <w:b w:val="0"/>
                <w:sz w:val="20"/>
                <w:szCs w:val="20"/>
                <w:lang w:val="es-ES_tradnl"/>
              </w:rPr>
              <w:t>y de Aires Acondicionados</w:t>
            </w:r>
          </w:p>
        </w:tc>
        <w:tc>
          <w:tcPr>
            <w:tcW w:w="3353" w:type="dxa"/>
          </w:tcPr>
          <w:p w14:paraId="062EE668" w14:textId="77777777" w:rsidR="00A2057A" w:rsidRPr="00191B46" w:rsidRDefault="00A2057A" w:rsidP="00706B19">
            <w:pPr>
              <w:pStyle w:val="ListParagraph"/>
              <w:numPr>
                <w:ilvl w:val="0"/>
                <w:numId w:val="17"/>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t>Plan de Gestión Ambiental y Social (PGAS)</w:t>
            </w:r>
          </w:p>
          <w:p w14:paraId="5049DEF9" w14:textId="77777777" w:rsidR="00A2057A" w:rsidRPr="00191B46" w:rsidRDefault="00A2057A"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p w14:paraId="3CFBE354" w14:textId="77777777" w:rsidR="00A2057A" w:rsidRPr="00191B46" w:rsidRDefault="00A2057A"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p w14:paraId="264CE46F" w14:textId="77777777" w:rsidR="00A2057A" w:rsidRPr="00191B46" w:rsidRDefault="00A2057A"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p w14:paraId="6EE444C6" w14:textId="77777777" w:rsidR="00A2057A" w:rsidRPr="00191B46" w:rsidRDefault="00A2057A"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p w14:paraId="2E742ECA" w14:textId="77777777" w:rsidR="006E17F3" w:rsidRPr="006E17F3" w:rsidRDefault="006E17F3" w:rsidP="006E17F3">
            <w:pPr>
              <w:contextualSpacing/>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3A33B694" w14:textId="77777777" w:rsidR="006E17F3" w:rsidRPr="006E17F3" w:rsidRDefault="006E17F3" w:rsidP="006E17F3">
            <w:pPr>
              <w:contextualSpacing/>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6CF01245" w14:textId="77777777" w:rsidR="006E17F3" w:rsidRPr="006E17F3" w:rsidRDefault="006E17F3" w:rsidP="006E17F3">
            <w:pPr>
              <w:contextualSpacing/>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50F9DE59" w14:textId="77777777" w:rsidR="006E17F3" w:rsidRDefault="006E17F3" w:rsidP="006E17F3">
            <w:pPr>
              <w:contextualSpacing/>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37225930" w14:textId="77777777" w:rsidR="006E17F3" w:rsidRDefault="006E17F3" w:rsidP="006E17F3">
            <w:pPr>
              <w:contextualSpacing/>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3BC465BF" w14:textId="77777777" w:rsidR="006E17F3" w:rsidRDefault="006E17F3" w:rsidP="006E17F3">
            <w:pPr>
              <w:contextualSpacing/>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78802C05" w14:textId="77777777" w:rsidR="006E17F3" w:rsidRPr="006E17F3" w:rsidRDefault="006E17F3" w:rsidP="006E17F3">
            <w:pPr>
              <w:contextualSpacing/>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7497BD57" w14:textId="5743CE5E" w:rsidR="00A2057A" w:rsidRPr="00191B46" w:rsidRDefault="006E17F3" w:rsidP="00706B19">
            <w:pPr>
              <w:pStyle w:val="ListParagraph"/>
              <w:numPr>
                <w:ilvl w:val="0"/>
                <w:numId w:val="17"/>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Licencia Ambiental para el sitio de disposición y reciclaje, que se instalará en la Isla de San Andrés </w:t>
            </w:r>
            <w:r>
              <w:rPr>
                <w:rFonts w:ascii="Times New Roman" w:hAnsi="Times New Roman" w:cs="Times New Roman"/>
                <w:sz w:val="20"/>
                <w:szCs w:val="20"/>
                <w:lang w:val="es-ES_tradnl"/>
              </w:rPr>
              <w:lastRenderedPageBreak/>
              <w:t>para poder desmantelar equipos antes de enviar materiales reciclables y de disposición final al continente</w:t>
            </w:r>
          </w:p>
          <w:p w14:paraId="7C479AAD" w14:textId="77777777" w:rsidR="00A2057A" w:rsidRPr="00191B46" w:rsidRDefault="00A2057A"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p w14:paraId="6205EA96" w14:textId="4FA4313E" w:rsidR="00A2057A" w:rsidRPr="00191B46" w:rsidRDefault="00A2057A" w:rsidP="00706B19">
            <w:pPr>
              <w:pStyle w:val="ListParagraph"/>
              <w:numPr>
                <w:ilvl w:val="0"/>
                <w:numId w:val="17"/>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t xml:space="preserve">Consulta </w:t>
            </w:r>
            <w:r w:rsidR="00FD5231">
              <w:rPr>
                <w:rFonts w:ascii="Times New Roman" w:hAnsi="Times New Roman" w:cs="Times New Roman"/>
                <w:sz w:val="20"/>
                <w:szCs w:val="20"/>
                <w:lang w:val="es-ES_tradnl"/>
              </w:rPr>
              <w:t>Previa</w:t>
            </w:r>
          </w:p>
          <w:p w14:paraId="1805738E" w14:textId="77777777" w:rsidR="00A2057A" w:rsidRPr="00191B46" w:rsidRDefault="00A2057A" w:rsidP="006E17F3">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tc>
        <w:tc>
          <w:tcPr>
            <w:tcW w:w="2977" w:type="dxa"/>
          </w:tcPr>
          <w:p w14:paraId="242EDA1E" w14:textId="03A6BB82" w:rsidR="00A2057A" w:rsidRPr="00191B46" w:rsidRDefault="00A2057A" w:rsidP="00706B19">
            <w:pPr>
              <w:pStyle w:val="ListParagraph"/>
              <w:numPr>
                <w:ilvl w:val="0"/>
                <w:numId w:val="17"/>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lastRenderedPageBreak/>
              <w:t xml:space="preserve">El PGAS no es obligatorio según la norma local. </w:t>
            </w:r>
            <w:r w:rsidR="006E17F3">
              <w:rPr>
                <w:rFonts w:ascii="Times New Roman" w:hAnsi="Times New Roman" w:cs="Times New Roman"/>
                <w:sz w:val="20"/>
                <w:szCs w:val="20"/>
                <w:lang w:val="es-ES_tradnl"/>
              </w:rPr>
              <w:t>Sin embargo, la normativa local exige la disposición adecuada de refrigeradores. Y las salvaguardias ambientales y sociales del BID requieren una adecuada disposición de los equipos reemplazados por el programa, para lo cual se desarrollará el PGAS.</w:t>
            </w:r>
            <w:r w:rsidRPr="00191B46">
              <w:rPr>
                <w:rFonts w:ascii="Times New Roman" w:hAnsi="Times New Roman" w:cs="Times New Roman"/>
                <w:sz w:val="20"/>
                <w:szCs w:val="20"/>
                <w:lang w:val="es-ES_tradnl"/>
              </w:rPr>
              <w:t xml:space="preserve"> El PGAS es supervisado por el interventor de obra</w:t>
            </w:r>
          </w:p>
          <w:p w14:paraId="347267F9" w14:textId="5FB04418" w:rsidR="00A2057A" w:rsidRDefault="00FD5231" w:rsidP="00706B19">
            <w:pPr>
              <w:pStyle w:val="ListParagraph"/>
              <w:numPr>
                <w:ilvl w:val="0"/>
                <w:numId w:val="17"/>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El Decreto 2041 exige licencia ambiental, que debe ser otorgada por CORALINA</w:t>
            </w:r>
          </w:p>
          <w:p w14:paraId="08313A45" w14:textId="77777777" w:rsidR="00FD5231" w:rsidRDefault="00FD5231" w:rsidP="00FD5231">
            <w:pPr>
              <w:contextualSpacing/>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7C791EE9" w14:textId="77777777" w:rsidR="00FD5231" w:rsidRDefault="00FD5231" w:rsidP="00FD5231">
            <w:pPr>
              <w:contextualSpacing/>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4DA3C130" w14:textId="77777777" w:rsidR="00FD5231" w:rsidRDefault="00FD5231" w:rsidP="00FD5231">
            <w:pPr>
              <w:contextualSpacing/>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1E3721AF" w14:textId="77777777" w:rsidR="00FD5231" w:rsidRDefault="00FD5231" w:rsidP="00FD5231">
            <w:pPr>
              <w:contextualSpacing/>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441408D8" w14:textId="77777777" w:rsidR="00FD5231" w:rsidRPr="00FD5231" w:rsidRDefault="00FD5231" w:rsidP="00FD5231">
            <w:pPr>
              <w:contextualSpacing/>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240B8257" w14:textId="6933BCBB" w:rsidR="00A2057A" w:rsidRPr="00191B46" w:rsidRDefault="00FD5231" w:rsidP="00706B19">
            <w:pPr>
              <w:pStyle w:val="ListParagraph"/>
              <w:numPr>
                <w:ilvl w:val="0"/>
                <w:numId w:val="17"/>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E</w:t>
            </w:r>
            <w:r w:rsidR="00A2057A" w:rsidRPr="00191B46">
              <w:rPr>
                <w:rFonts w:ascii="Times New Roman" w:hAnsi="Times New Roman" w:cs="Times New Roman"/>
                <w:sz w:val="20"/>
                <w:szCs w:val="20"/>
                <w:lang w:val="es-ES_tradnl"/>
              </w:rPr>
              <w:t xml:space="preserve"> BID solicita al menos un proceso de consulta para proyectos de categoría B. Se hará en este caso en función del PGAS y permisos</w:t>
            </w:r>
            <w:r>
              <w:rPr>
                <w:rFonts w:ascii="Times New Roman" w:hAnsi="Times New Roman" w:cs="Times New Roman"/>
                <w:sz w:val="20"/>
                <w:szCs w:val="20"/>
                <w:lang w:val="es-ES_tradnl"/>
              </w:rPr>
              <w:t xml:space="preserve">. Por otro lado, considerando que el Archipiélago cuenta con población raizal, es posible que se requiera consulta previa con la participación del Ministerio del Interior </w:t>
            </w:r>
          </w:p>
        </w:tc>
      </w:tr>
      <w:tr w:rsidR="00FD5231" w:rsidRPr="00D12D9F" w14:paraId="2C00DDE2" w14:textId="77777777" w:rsidTr="006E17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7" w:type="dxa"/>
          </w:tcPr>
          <w:p w14:paraId="14433B36" w14:textId="1281A759" w:rsidR="00FD5231" w:rsidRPr="00191B46" w:rsidRDefault="00FD5231" w:rsidP="006E17F3">
            <w:pPr>
              <w:jc w:val="both"/>
              <w:rPr>
                <w:rFonts w:ascii="Times New Roman" w:hAnsi="Times New Roman" w:cs="Times New Roman"/>
                <w:b w:val="0"/>
                <w:sz w:val="20"/>
                <w:szCs w:val="20"/>
                <w:lang w:val="es-ES_tradnl"/>
              </w:rPr>
            </w:pPr>
            <w:r>
              <w:rPr>
                <w:rFonts w:ascii="Times New Roman" w:hAnsi="Times New Roman" w:cs="Times New Roman"/>
                <w:b w:val="0"/>
                <w:sz w:val="20"/>
                <w:szCs w:val="20"/>
                <w:lang w:val="es-ES_tradnl"/>
              </w:rPr>
              <w:lastRenderedPageBreak/>
              <w:t>Sustitución de bombillos y luminarias</w:t>
            </w:r>
          </w:p>
        </w:tc>
        <w:tc>
          <w:tcPr>
            <w:tcW w:w="3353" w:type="dxa"/>
          </w:tcPr>
          <w:p w14:paraId="2424547C" w14:textId="77777777" w:rsidR="00FD5231" w:rsidRPr="00191B46" w:rsidRDefault="00FD5231" w:rsidP="00706B19">
            <w:pPr>
              <w:pStyle w:val="ListParagraph"/>
              <w:numPr>
                <w:ilvl w:val="0"/>
                <w:numId w:val="17"/>
              </w:num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t>Plan de Gestión Ambiental y Social (PGAS)</w:t>
            </w:r>
          </w:p>
          <w:p w14:paraId="20C9E002" w14:textId="77777777" w:rsidR="00FD5231" w:rsidRPr="00191B46" w:rsidRDefault="00FD5231" w:rsidP="006B7A5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ES_tradnl"/>
              </w:rPr>
            </w:pPr>
          </w:p>
          <w:p w14:paraId="7BA360B9" w14:textId="77777777" w:rsidR="00FD5231" w:rsidRPr="00191B46" w:rsidRDefault="00FD5231" w:rsidP="006B7A5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ES_tradnl"/>
              </w:rPr>
            </w:pPr>
          </w:p>
          <w:p w14:paraId="45C29BA8" w14:textId="77777777" w:rsidR="00FD5231" w:rsidRPr="00191B46" w:rsidRDefault="00FD5231" w:rsidP="006B7A5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ES_tradnl"/>
              </w:rPr>
            </w:pPr>
          </w:p>
          <w:p w14:paraId="55DA5F03" w14:textId="77777777" w:rsidR="00FD5231" w:rsidRPr="00191B46" w:rsidRDefault="00FD5231" w:rsidP="006B7A5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ES_tradnl"/>
              </w:rPr>
            </w:pPr>
          </w:p>
          <w:p w14:paraId="357BCDE8" w14:textId="77777777" w:rsidR="00FD5231" w:rsidRPr="006E17F3" w:rsidRDefault="00FD5231" w:rsidP="006B7A51">
            <w:pPr>
              <w:contextualSpacing/>
              <w:jc w:val="both"/>
              <w:cnfStyle w:val="000000010000" w:firstRow="0" w:lastRow="0" w:firstColumn="0" w:lastColumn="0" w:oddVBand="0" w:evenVBand="0" w:oddHBand="0" w:evenHBand="1" w:firstRowFirstColumn="0" w:firstRowLastColumn="0" w:lastRowFirstColumn="0" w:lastRowLastColumn="0"/>
              <w:rPr>
                <w:sz w:val="20"/>
                <w:lang w:val="es-ES_tradnl"/>
              </w:rPr>
            </w:pPr>
          </w:p>
          <w:p w14:paraId="6997129F" w14:textId="77777777" w:rsidR="00FD5231" w:rsidRPr="006E17F3" w:rsidRDefault="00FD5231" w:rsidP="006B7A51">
            <w:pPr>
              <w:contextualSpacing/>
              <w:jc w:val="both"/>
              <w:cnfStyle w:val="000000010000" w:firstRow="0" w:lastRow="0" w:firstColumn="0" w:lastColumn="0" w:oddVBand="0" w:evenVBand="0" w:oddHBand="0" w:evenHBand="1" w:firstRowFirstColumn="0" w:firstRowLastColumn="0" w:lastRowFirstColumn="0" w:lastRowLastColumn="0"/>
              <w:rPr>
                <w:sz w:val="20"/>
                <w:lang w:val="es-ES_tradnl"/>
              </w:rPr>
            </w:pPr>
          </w:p>
          <w:p w14:paraId="63B259B1" w14:textId="77777777" w:rsidR="00FD5231" w:rsidRPr="006E17F3" w:rsidRDefault="00FD5231" w:rsidP="006B7A51">
            <w:pPr>
              <w:contextualSpacing/>
              <w:jc w:val="both"/>
              <w:cnfStyle w:val="000000010000" w:firstRow="0" w:lastRow="0" w:firstColumn="0" w:lastColumn="0" w:oddVBand="0" w:evenVBand="0" w:oddHBand="0" w:evenHBand="1" w:firstRowFirstColumn="0" w:firstRowLastColumn="0" w:lastRowFirstColumn="0" w:lastRowLastColumn="0"/>
              <w:rPr>
                <w:sz w:val="20"/>
                <w:lang w:val="es-ES_tradnl"/>
              </w:rPr>
            </w:pPr>
          </w:p>
          <w:p w14:paraId="4C27C5C6" w14:textId="77777777" w:rsidR="00FD5231" w:rsidRDefault="00FD5231" w:rsidP="006B7A51">
            <w:pPr>
              <w:contextualSpacing/>
              <w:jc w:val="both"/>
              <w:cnfStyle w:val="000000010000" w:firstRow="0" w:lastRow="0" w:firstColumn="0" w:lastColumn="0" w:oddVBand="0" w:evenVBand="0" w:oddHBand="0" w:evenHBand="1" w:firstRowFirstColumn="0" w:firstRowLastColumn="0" w:lastRowFirstColumn="0" w:lastRowLastColumn="0"/>
              <w:rPr>
                <w:sz w:val="20"/>
                <w:lang w:val="es-ES_tradnl"/>
              </w:rPr>
            </w:pPr>
          </w:p>
          <w:p w14:paraId="2CDB1B0B" w14:textId="77777777" w:rsidR="00FD5231" w:rsidRDefault="00FD5231" w:rsidP="006B7A51">
            <w:pPr>
              <w:contextualSpacing/>
              <w:jc w:val="both"/>
              <w:cnfStyle w:val="000000010000" w:firstRow="0" w:lastRow="0" w:firstColumn="0" w:lastColumn="0" w:oddVBand="0" w:evenVBand="0" w:oddHBand="0" w:evenHBand="1" w:firstRowFirstColumn="0" w:firstRowLastColumn="0" w:lastRowFirstColumn="0" w:lastRowLastColumn="0"/>
              <w:rPr>
                <w:sz w:val="20"/>
                <w:lang w:val="es-ES_tradnl"/>
              </w:rPr>
            </w:pPr>
          </w:p>
          <w:p w14:paraId="6CA92DDD" w14:textId="77777777" w:rsidR="00FD5231" w:rsidRDefault="00FD5231" w:rsidP="006B7A51">
            <w:pPr>
              <w:contextualSpacing/>
              <w:jc w:val="both"/>
              <w:cnfStyle w:val="000000010000" w:firstRow="0" w:lastRow="0" w:firstColumn="0" w:lastColumn="0" w:oddVBand="0" w:evenVBand="0" w:oddHBand="0" w:evenHBand="1" w:firstRowFirstColumn="0" w:firstRowLastColumn="0" w:lastRowFirstColumn="0" w:lastRowLastColumn="0"/>
              <w:rPr>
                <w:sz w:val="20"/>
                <w:lang w:val="es-ES_tradnl"/>
              </w:rPr>
            </w:pPr>
          </w:p>
          <w:p w14:paraId="31517252" w14:textId="77777777" w:rsidR="00FD5231" w:rsidRPr="006E17F3" w:rsidRDefault="00FD5231" w:rsidP="006B7A51">
            <w:pPr>
              <w:contextualSpacing/>
              <w:jc w:val="both"/>
              <w:cnfStyle w:val="000000010000" w:firstRow="0" w:lastRow="0" w:firstColumn="0" w:lastColumn="0" w:oddVBand="0" w:evenVBand="0" w:oddHBand="0" w:evenHBand="1" w:firstRowFirstColumn="0" w:firstRowLastColumn="0" w:lastRowFirstColumn="0" w:lastRowLastColumn="0"/>
              <w:rPr>
                <w:sz w:val="20"/>
                <w:lang w:val="es-ES_tradnl"/>
              </w:rPr>
            </w:pPr>
          </w:p>
          <w:p w14:paraId="1C9B7128" w14:textId="0C2DD529" w:rsidR="00FD5231" w:rsidRPr="00191B46" w:rsidRDefault="00FD5231" w:rsidP="00706B19">
            <w:pPr>
              <w:pStyle w:val="ListParagraph"/>
              <w:numPr>
                <w:ilvl w:val="0"/>
                <w:numId w:val="17"/>
              </w:num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Licencia Ambiental para el sitio de disposición y reciclaje, que se instalará en la Isla de San Andrés para poder hacer un tratamiento de triturado y separación de materiales, mercurio y aluminio antes de trasladar al continente</w:t>
            </w:r>
          </w:p>
          <w:p w14:paraId="1250DC4F" w14:textId="77777777" w:rsidR="00FD5231" w:rsidRPr="00191B46" w:rsidRDefault="00FD5231" w:rsidP="006B7A5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ES_tradnl"/>
              </w:rPr>
            </w:pPr>
          </w:p>
          <w:p w14:paraId="43206ED5" w14:textId="77777777" w:rsidR="00FD5231" w:rsidRPr="00191B46" w:rsidRDefault="00FD5231" w:rsidP="00706B19">
            <w:pPr>
              <w:pStyle w:val="ListParagraph"/>
              <w:numPr>
                <w:ilvl w:val="0"/>
                <w:numId w:val="17"/>
              </w:num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t xml:space="preserve">Consulta </w:t>
            </w:r>
            <w:r>
              <w:rPr>
                <w:rFonts w:ascii="Times New Roman" w:hAnsi="Times New Roman" w:cs="Times New Roman"/>
                <w:sz w:val="20"/>
                <w:szCs w:val="20"/>
                <w:lang w:val="es-ES_tradnl"/>
              </w:rPr>
              <w:t>Previa</w:t>
            </w:r>
          </w:p>
          <w:p w14:paraId="76E0DABF" w14:textId="77777777" w:rsidR="00FD5231" w:rsidRPr="00191B46" w:rsidRDefault="00FD5231" w:rsidP="006E17F3">
            <w:pPr>
              <w:pStyle w:val="ListParagraph"/>
              <w:ind w:left="3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ES_tradnl"/>
              </w:rPr>
            </w:pPr>
          </w:p>
        </w:tc>
        <w:tc>
          <w:tcPr>
            <w:tcW w:w="2977" w:type="dxa"/>
          </w:tcPr>
          <w:p w14:paraId="572F05EB" w14:textId="0F4D37A8" w:rsidR="00FD5231" w:rsidRPr="00191B46" w:rsidRDefault="00FD5231" w:rsidP="00706B19">
            <w:pPr>
              <w:pStyle w:val="ListParagraph"/>
              <w:numPr>
                <w:ilvl w:val="0"/>
                <w:numId w:val="17"/>
              </w:num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t xml:space="preserve">El PGAS no es obligatorio según la norma local. </w:t>
            </w:r>
            <w:r>
              <w:rPr>
                <w:rFonts w:ascii="Times New Roman" w:hAnsi="Times New Roman" w:cs="Times New Roman"/>
                <w:sz w:val="20"/>
                <w:szCs w:val="20"/>
                <w:lang w:val="es-ES_tradnl"/>
              </w:rPr>
              <w:t>Sin embargo, la normativa local exige la disposición adecuada de bombillos incandescentes y fluorescentes. Y las salvaguardias ambientales y sociales del BID requieren una adecuada disposición de los equipos reemplazados por el programa, para lo cual se desarrollará el PGAS.</w:t>
            </w:r>
            <w:r w:rsidRPr="00191B46">
              <w:rPr>
                <w:rFonts w:ascii="Times New Roman" w:hAnsi="Times New Roman" w:cs="Times New Roman"/>
                <w:sz w:val="20"/>
                <w:szCs w:val="20"/>
                <w:lang w:val="es-ES_tradnl"/>
              </w:rPr>
              <w:t xml:space="preserve"> El PGAS es supervisado por el interventor de obra</w:t>
            </w:r>
          </w:p>
          <w:p w14:paraId="4202FE9C" w14:textId="77777777" w:rsidR="00FD5231" w:rsidRDefault="00FD5231" w:rsidP="00706B19">
            <w:pPr>
              <w:pStyle w:val="ListParagraph"/>
              <w:numPr>
                <w:ilvl w:val="0"/>
                <w:numId w:val="17"/>
              </w:num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El Decreto 2041 exige licencia ambiental, que debe ser otorgada por CORALINA</w:t>
            </w:r>
          </w:p>
          <w:p w14:paraId="07EE7247" w14:textId="77777777" w:rsidR="00FD5231" w:rsidRDefault="00FD5231" w:rsidP="006B7A51">
            <w:pPr>
              <w:contextualSpacing/>
              <w:jc w:val="both"/>
              <w:cnfStyle w:val="000000010000" w:firstRow="0" w:lastRow="0" w:firstColumn="0" w:lastColumn="0" w:oddVBand="0" w:evenVBand="0" w:oddHBand="0" w:evenHBand="1" w:firstRowFirstColumn="0" w:firstRowLastColumn="0" w:lastRowFirstColumn="0" w:lastRowLastColumn="0"/>
              <w:rPr>
                <w:sz w:val="20"/>
                <w:lang w:val="es-ES_tradnl"/>
              </w:rPr>
            </w:pPr>
          </w:p>
          <w:p w14:paraId="61A2CBD5" w14:textId="77777777" w:rsidR="00FD5231" w:rsidRDefault="00FD5231" w:rsidP="006B7A51">
            <w:pPr>
              <w:contextualSpacing/>
              <w:jc w:val="both"/>
              <w:cnfStyle w:val="000000010000" w:firstRow="0" w:lastRow="0" w:firstColumn="0" w:lastColumn="0" w:oddVBand="0" w:evenVBand="0" w:oddHBand="0" w:evenHBand="1" w:firstRowFirstColumn="0" w:firstRowLastColumn="0" w:lastRowFirstColumn="0" w:lastRowLastColumn="0"/>
              <w:rPr>
                <w:sz w:val="20"/>
                <w:lang w:val="es-ES_tradnl"/>
              </w:rPr>
            </w:pPr>
          </w:p>
          <w:p w14:paraId="3D729381" w14:textId="77777777" w:rsidR="00FD5231" w:rsidRDefault="00FD5231" w:rsidP="006B7A51">
            <w:pPr>
              <w:contextualSpacing/>
              <w:jc w:val="both"/>
              <w:cnfStyle w:val="000000010000" w:firstRow="0" w:lastRow="0" w:firstColumn="0" w:lastColumn="0" w:oddVBand="0" w:evenVBand="0" w:oddHBand="0" w:evenHBand="1" w:firstRowFirstColumn="0" w:firstRowLastColumn="0" w:lastRowFirstColumn="0" w:lastRowLastColumn="0"/>
              <w:rPr>
                <w:sz w:val="20"/>
                <w:lang w:val="es-ES_tradnl"/>
              </w:rPr>
            </w:pPr>
          </w:p>
          <w:p w14:paraId="6F918FA1" w14:textId="77777777" w:rsidR="00FD5231" w:rsidRDefault="00FD5231" w:rsidP="006B7A51">
            <w:pPr>
              <w:contextualSpacing/>
              <w:jc w:val="both"/>
              <w:cnfStyle w:val="000000010000" w:firstRow="0" w:lastRow="0" w:firstColumn="0" w:lastColumn="0" w:oddVBand="0" w:evenVBand="0" w:oddHBand="0" w:evenHBand="1" w:firstRowFirstColumn="0" w:firstRowLastColumn="0" w:lastRowFirstColumn="0" w:lastRowLastColumn="0"/>
              <w:rPr>
                <w:sz w:val="20"/>
                <w:lang w:val="es-ES_tradnl"/>
              </w:rPr>
            </w:pPr>
          </w:p>
          <w:p w14:paraId="3E40168A" w14:textId="77777777" w:rsidR="00FD5231" w:rsidRPr="00FD5231" w:rsidRDefault="00FD5231" w:rsidP="006B7A51">
            <w:pPr>
              <w:contextualSpacing/>
              <w:jc w:val="both"/>
              <w:cnfStyle w:val="000000010000" w:firstRow="0" w:lastRow="0" w:firstColumn="0" w:lastColumn="0" w:oddVBand="0" w:evenVBand="0" w:oddHBand="0" w:evenHBand="1" w:firstRowFirstColumn="0" w:firstRowLastColumn="0" w:lastRowFirstColumn="0" w:lastRowLastColumn="0"/>
              <w:rPr>
                <w:sz w:val="20"/>
                <w:lang w:val="es-ES_tradnl"/>
              </w:rPr>
            </w:pPr>
          </w:p>
          <w:p w14:paraId="0C582144" w14:textId="3BAD7A22" w:rsidR="00FD5231" w:rsidRPr="00191B46" w:rsidRDefault="00FD5231" w:rsidP="00706B19">
            <w:pPr>
              <w:pStyle w:val="ListParagraph"/>
              <w:numPr>
                <w:ilvl w:val="0"/>
                <w:numId w:val="18"/>
              </w:numPr>
              <w:contextualSpacing/>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E</w:t>
            </w:r>
            <w:r w:rsidRPr="00191B46">
              <w:rPr>
                <w:rFonts w:ascii="Times New Roman" w:hAnsi="Times New Roman" w:cs="Times New Roman"/>
                <w:sz w:val="20"/>
                <w:szCs w:val="20"/>
                <w:lang w:val="es-ES_tradnl"/>
              </w:rPr>
              <w:t xml:space="preserve"> BID solicita al menos un proceso de consulta para proyectos de categoría B. Se hará en este caso en función del PGAS y permisos</w:t>
            </w:r>
            <w:r>
              <w:rPr>
                <w:rFonts w:ascii="Times New Roman" w:hAnsi="Times New Roman" w:cs="Times New Roman"/>
                <w:sz w:val="20"/>
                <w:szCs w:val="20"/>
                <w:lang w:val="es-ES_tradnl"/>
              </w:rPr>
              <w:t xml:space="preserve">. Por otro lado, considerando que el Archipiélago cuenta con población raizal, es posible que se requiera consulta previa con la participación del Ministerio del Interior </w:t>
            </w:r>
          </w:p>
        </w:tc>
      </w:tr>
      <w:tr w:rsidR="00A2057A" w:rsidRPr="00D12D9F" w14:paraId="3DB2C7DF" w14:textId="77777777" w:rsidTr="006E1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7" w:type="dxa"/>
          </w:tcPr>
          <w:p w14:paraId="384CF913" w14:textId="7E63CBFF" w:rsidR="00A2057A" w:rsidRPr="00191B46" w:rsidRDefault="00A2057A" w:rsidP="00FD5231">
            <w:pPr>
              <w:jc w:val="both"/>
              <w:rPr>
                <w:rFonts w:ascii="Times New Roman" w:hAnsi="Times New Roman" w:cs="Times New Roman"/>
                <w:b w:val="0"/>
                <w:sz w:val="20"/>
                <w:szCs w:val="20"/>
                <w:lang w:val="es-ES_tradnl"/>
              </w:rPr>
            </w:pPr>
            <w:r w:rsidRPr="00191B46">
              <w:rPr>
                <w:rFonts w:ascii="Times New Roman" w:hAnsi="Times New Roman" w:cs="Times New Roman"/>
                <w:b w:val="0"/>
                <w:sz w:val="20"/>
                <w:szCs w:val="20"/>
                <w:lang w:val="es-ES_tradnl"/>
              </w:rPr>
              <w:t xml:space="preserve">Sistemas de generación (ie, </w:t>
            </w:r>
            <w:r w:rsidRPr="00191B46">
              <w:rPr>
                <w:rFonts w:ascii="Times New Roman" w:hAnsi="Times New Roman" w:cs="Times New Roman"/>
                <w:b w:val="0"/>
                <w:sz w:val="20"/>
                <w:szCs w:val="20"/>
                <w:lang w:val="es-ES_tradnl"/>
              </w:rPr>
              <w:lastRenderedPageBreak/>
              <w:t>PV</w:t>
            </w:r>
            <w:r w:rsidR="00FD5231">
              <w:rPr>
                <w:rFonts w:ascii="Times New Roman" w:hAnsi="Times New Roman" w:cs="Times New Roman"/>
                <w:b w:val="0"/>
                <w:sz w:val="20"/>
                <w:szCs w:val="20"/>
                <w:lang w:val="es-ES_tradnl"/>
              </w:rPr>
              <w:t>, aerogeneración</w:t>
            </w:r>
            <w:r w:rsidRPr="00191B46">
              <w:rPr>
                <w:rFonts w:ascii="Times New Roman" w:hAnsi="Times New Roman" w:cs="Times New Roman"/>
                <w:b w:val="0"/>
                <w:sz w:val="20"/>
                <w:szCs w:val="20"/>
                <w:lang w:val="es-ES_tradnl"/>
              </w:rPr>
              <w:t xml:space="preserve">) </w:t>
            </w:r>
          </w:p>
        </w:tc>
        <w:tc>
          <w:tcPr>
            <w:tcW w:w="3353" w:type="dxa"/>
          </w:tcPr>
          <w:p w14:paraId="7BFC1CCC" w14:textId="77777777" w:rsidR="00A2057A" w:rsidRPr="00191B46" w:rsidRDefault="00A2057A" w:rsidP="00706B19">
            <w:pPr>
              <w:pStyle w:val="ListParagraph"/>
              <w:numPr>
                <w:ilvl w:val="0"/>
                <w:numId w:val="17"/>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lastRenderedPageBreak/>
              <w:t xml:space="preserve">Plan de Gestión Ambiental y </w:t>
            </w:r>
            <w:r w:rsidRPr="00191B46">
              <w:rPr>
                <w:rFonts w:ascii="Times New Roman" w:hAnsi="Times New Roman" w:cs="Times New Roman"/>
                <w:sz w:val="20"/>
                <w:szCs w:val="20"/>
                <w:lang w:val="es-ES_tradnl"/>
              </w:rPr>
              <w:lastRenderedPageBreak/>
              <w:t>Social (PGAS)</w:t>
            </w:r>
          </w:p>
          <w:p w14:paraId="11E9C894" w14:textId="77777777" w:rsidR="00A2057A" w:rsidRPr="00191B46" w:rsidRDefault="00A2057A"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p w14:paraId="50C0A304" w14:textId="77777777" w:rsidR="00A2057A" w:rsidRPr="00191B46" w:rsidRDefault="00A2057A"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p w14:paraId="093AB4B6" w14:textId="77777777" w:rsidR="00A2057A" w:rsidRPr="00191B46" w:rsidRDefault="00A2057A"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p w14:paraId="2C335EF1" w14:textId="77777777" w:rsidR="00A2057A" w:rsidRPr="00191B46" w:rsidRDefault="00A2057A" w:rsidP="006E17F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p w14:paraId="49CE1F90" w14:textId="77777777" w:rsidR="00A2057A" w:rsidRDefault="00A2057A" w:rsidP="00706B19">
            <w:pPr>
              <w:pStyle w:val="ListParagraph"/>
              <w:numPr>
                <w:ilvl w:val="0"/>
                <w:numId w:val="17"/>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t>Plan de Manejo de Residuos Sólidos</w:t>
            </w:r>
          </w:p>
          <w:p w14:paraId="4E25EF0A" w14:textId="77777777" w:rsidR="00A2057A" w:rsidRPr="00FD5231" w:rsidRDefault="00A2057A" w:rsidP="00FD5231">
            <w:pPr>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20502EDF" w14:textId="77777777" w:rsidR="00A2057A" w:rsidRPr="00191B46" w:rsidRDefault="00A2057A" w:rsidP="00706B19">
            <w:pPr>
              <w:pStyle w:val="ListParagraph"/>
              <w:numPr>
                <w:ilvl w:val="0"/>
                <w:numId w:val="17"/>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t xml:space="preserve">Consulta </w:t>
            </w:r>
          </w:p>
          <w:p w14:paraId="3F22EB7E" w14:textId="77777777" w:rsidR="00A2057A" w:rsidRPr="00191B46" w:rsidRDefault="00A2057A" w:rsidP="006E17F3">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tc>
        <w:tc>
          <w:tcPr>
            <w:tcW w:w="2977" w:type="dxa"/>
          </w:tcPr>
          <w:p w14:paraId="39B10961" w14:textId="7415E43C" w:rsidR="00A2057A" w:rsidRDefault="00A2057A" w:rsidP="00706B19">
            <w:pPr>
              <w:pStyle w:val="ListParagraph"/>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lastRenderedPageBreak/>
              <w:t xml:space="preserve">El PGAS no es obligatorio </w:t>
            </w:r>
            <w:r w:rsidRPr="00191B46">
              <w:rPr>
                <w:rFonts w:ascii="Times New Roman" w:hAnsi="Times New Roman" w:cs="Times New Roman"/>
                <w:sz w:val="20"/>
                <w:szCs w:val="20"/>
                <w:lang w:val="es-ES_tradnl"/>
              </w:rPr>
              <w:lastRenderedPageBreak/>
              <w:t xml:space="preserve">según la norma local. Pero </w:t>
            </w:r>
            <w:r w:rsidR="00FD5231">
              <w:rPr>
                <w:rFonts w:ascii="Times New Roman" w:hAnsi="Times New Roman" w:cs="Times New Roman"/>
                <w:sz w:val="20"/>
                <w:szCs w:val="20"/>
                <w:lang w:val="es-ES_tradnl"/>
              </w:rPr>
              <w:t>se exigirá PGAS para las obras civiles necesarias para la instalación de equipos</w:t>
            </w:r>
          </w:p>
          <w:p w14:paraId="06E1CA23" w14:textId="77777777" w:rsidR="00FD5231" w:rsidRPr="00FD5231" w:rsidRDefault="00FD5231" w:rsidP="00FD5231">
            <w:pPr>
              <w:contextualSpacing/>
              <w:jc w:val="both"/>
              <w:cnfStyle w:val="000000100000" w:firstRow="0" w:lastRow="0" w:firstColumn="0" w:lastColumn="0" w:oddVBand="0" w:evenVBand="0" w:oddHBand="1" w:evenHBand="0" w:firstRowFirstColumn="0" w:firstRowLastColumn="0" w:lastRowFirstColumn="0" w:lastRowLastColumn="0"/>
              <w:rPr>
                <w:sz w:val="20"/>
                <w:lang w:val="es-ES_tradnl"/>
              </w:rPr>
            </w:pPr>
          </w:p>
          <w:p w14:paraId="57C1A873" w14:textId="77777777" w:rsidR="00A2057A" w:rsidRPr="00191B46" w:rsidRDefault="00A2057A" w:rsidP="00706B19">
            <w:pPr>
              <w:pStyle w:val="ListParagraph"/>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t>El Plan de Manejo de residuos es para manejar las baterías</w:t>
            </w:r>
          </w:p>
          <w:p w14:paraId="613EB501" w14:textId="3FCC08EE" w:rsidR="00A2057A" w:rsidRPr="00191B46" w:rsidRDefault="00A2057A" w:rsidP="00706B19">
            <w:pPr>
              <w:pStyle w:val="ListParagraph"/>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191B46">
              <w:rPr>
                <w:rFonts w:ascii="Times New Roman" w:hAnsi="Times New Roman" w:cs="Times New Roman"/>
                <w:sz w:val="20"/>
                <w:szCs w:val="20"/>
                <w:lang w:val="es-ES_tradnl"/>
              </w:rPr>
              <w:t>Aunque la ley no lo exige, el BID solicita al menos un proceso de consulta para proyectos de categoría B. Se hará en este caso en función del PGAS y permisos</w:t>
            </w:r>
            <w:r w:rsidR="00FD5231">
              <w:rPr>
                <w:rFonts w:ascii="Times New Roman" w:hAnsi="Times New Roman" w:cs="Times New Roman"/>
                <w:sz w:val="20"/>
                <w:szCs w:val="20"/>
                <w:lang w:val="es-ES_tradnl"/>
              </w:rPr>
              <w:t>. Por otro lado, considerando que el Archipiélago cuenta con población raizal, es posible que se requiera consulta previa con la participación del Ministerio del Interior</w:t>
            </w:r>
          </w:p>
        </w:tc>
      </w:tr>
    </w:tbl>
    <w:p w14:paraId="0EAA8E0E" w14:textId="77777777" w:rsidR="00A2057A" w:rsidRDefault="00A2057A" w:rsidP="00A2057A">
      <w:pPr>
        <w:jc w:val="both"/>
        <w:rPr>
          <w:lang w:val="es-ES_tradnl"/>
        </w:rPr>
      </w:pPr>
    </w:p>
    <w:p w14:paraId="401872F9" w14:textId="752AC1D0" w:rsidR="00A2057A" w:rsidRPr="00976893" w:rsidRDefault="00A2057A" w:rsidP="00706B19">
      <w:pPr>
        <w:pStyle w:val="Heading2"/>
        <w:numPr>
          <w:ilvl w:val="2"/>
          <w:numId w:val="25"/>
        </w:numPr>
        <w:spacing w:before="200" w:line="276" w:lineRule="auto"/>
        <w:rPr>
          <w:rFonts w:eastAsia="Arial Unicode MS"/>
          <w:color w:val="000000" w:themeColor="text1"/>
        </w:rPr>
      </w:pPr>
      <w:bookmarkStart w:id="116" w:name="_Toc243766259"/>
      <w:bookmarkStart w:id="117" w:name="_Toc243766836"/>
      <w:bookmarkStart w:id="118" w:name="_Toc243767824"/>
      <w:bookmarkStart w:id="119" w:name="_Toc244275199"/>
      <w:bookmarkStart w:id="120" w:name="_Toc245130846"/>
      <w:bookmarkStart w:id="121" w:name="_Toc245131600"/>
      <w:bookmarkStart w:id="122" w:name="_Toc248384861"/>
      <w:bookmarkStart w:id="123" w:name="_Toc248385318"/>
      <w:bookmarkStart w:id="124" w:name="_Toc248385643"/>
      <w:bookmarkStart w:id="125" w:name="_Toc306310794"/>
      <w:bookmarkStart w:id="126" w:name="_Toc308277252"/>
      <w:r w:rsidRPr="00976893">
        <w:rPr>
          <w:rFonts w:eastAsia="Arial Unicode MS"/>
          <w:color w:val="000000" w:themeColor="text1"/>
        </w:rPr>
        <w:t>Plan</w:t>
      </w:r>
      <w:r w:rsidR="00706B19">
        <w:rPr>
          <w:rFonts w:eastAsia="Arial Unicode MS"/>
          <w:color w:val="000000" w:themeColor="text1"/>
        </w:rPr>
        <w:t>es</w:t>
      </w:r>
      <w:r w:rsidRPr="00976893">
        <w:rPr>
          <w:rFonts w:eastAsia="Arial Unicode MS"/>
          <w:color w:val="000000" w:themeColor="text1"/>
        </w:rPr>
        <w:t xml:space="preserve"> de Gestión Ambiental y Social</w:t>
      </w:r>
      <w:bookmarkEnd w:id="116"/>
      <w:bookmarkEnd w:id="117"/>
      <w:bookmarkEnd w:id="118"/>
      <w:bookmarkEnd w:id="119"/>
      <w:bookmarkEnd w:id="120"/>
      <w:bookmarkEnd w:id="121"/>
      <w:bookmarkEnd w:id="122"/>
      <w:bookmarkEnd w:id="123"/>
      <w:bookmarkEnd w:id="124"/>
      <w:bookmarkEnd w:id="125"/>
      <w:bookmarkEnd w:id="126"/>
    </w:p>
    <w:p w14:paraId="04FF83AA" w14:textId="77777777" w:rsidR="00A2057A" w:rsidRDefault="00A2057A" w:rsidP="00A2057A">
      <w:pPr>
        <w:ind w:left="720"/>
        <w:jc w:val="both"/>
        <w:rPr>
          <w:lang w:val="es-ES"/>
        </w:rPr>
      </w:pPr>
    </w:p>
    <w:p w14:paraId="596AD5FE" w14:textId="0629C7C1" w:rsidR="00A2057A" w:rsidRDefault="00A2057A" w:rsidP="00A2057A">
      <w:pPr>
        <w:jc w:val="both"/>
        <w:rPr>
          <w:lang w:val="es-ES"/>
        </w:rPr>
      </w:pPr>
      <w:r>
        <w:rPr>
          <w:lang w:val="es-ES"/>
        </w:rPr>
        <w:t xml:space="preserve">Las actividades consideradas de categoría B para el BID, y de impacto moderado según la normativa local, deben en cualquier caso contar con Planes de Gestión Ambiental y Social, con el fin de mitigar los impactos ambientales y sociales potenciales durante las actividades de construcción </w:t>
      </w:r>
      <w:r w:rsidR="006B7A51">
        <w:rPr>
          <w:lang w:val="es-ES"/>
        </w:rPr>
        <w:t xml:space="preserve">y obras civiles, </w:t>
      </w:r>
      <w:r>
        <w:rPr>
          <w:lang w:val="es-ES"/>
        </w:rPr>
        <w:t xml:space="preserve">y </w:t>
      </w:r>
      <w:r w:rsidR="006B7A51">
        <w:rPr>
          <w:lang w:val="es-ES"/>
        </w:rPr>
        <w:t>especialmente para el transporte, manejo, disposición final de los equipos de refrigeración e iluminación reemplazados</w:t>
      </w:r>
      <w:r>
        <w:rPr>
          <w:lang w:val="es-ES"/>
        </w:rPr>
        <w:t xml:space="preserve">. </w:t>
      </w:r>
    </w:p>
    <w:p w14:paraId="0BE0F575" w14:textId="77777777" w:rsidR="006B7A51" w:rsidRDefault="006B7A51" w:rsidP="00A2057A">
      <w:pPr>
        <w:jc w:val="both"/>
        <w:rPr>
          <w:lang w:val="es-ES"/>
        </w:rPr>
      </w:pPr>
    </w:p>
    <w:p w14:paraId="76CECC82" w14:textId="6F963C72" w:rsidR="00706B19" w:rsidRPr="00706B19" w:rsidRDefault="007D6587" w:rsidP="00706B19">
      <w:pPr>
        <w:pStyle w:val="Heading2"/>
        <w:numPr>
          <w:ilvl w:val="3"/>
          <w:numId w:val="25"/>
        </w:numPr>
        <w:spacing w:before="200" w:line="276" w:lineRule="auto"/>
        <w:rPr>
          <w:rFonts w:eastAsia="Arial Unicode MS"/>
          <w:color w:val="000000" w:themeColor="text1"/>
        </w:rPr>
      </w:pPr>
      <w:bookmarkStart w:id="127" w:name="_Toc308277253"/>
      <w:r>
        <w:rPr>
          <w:rFonts w:eastAsia="Arial Unicode MS"/>
          <w:color w:val="000000" w:themeColor="text1"/>
        </w:rPr>
        <w:t>Lineamientos generales para el</w:t>
      </w:r>
      <w:r w:rsidR="00706B19" w:rsidRPr="00706B19">
        <w:rPr>
          <w:rFonts w:eastAsia="Arial Unicode MS"/>
          <w:color w:val="000000" w:themeColor="text1"/>
        </w:rPr>
        <w:t xml:space="preserve"> PGAS para la sustitución de equipos de refrigeración e iluminación</w:t>
      </w:r>
      <w:bookmarkEnd w:id="127"/>
    </w:p>
    <w:p w14:paraId="08790A22" w14:textId="77777777" w:rsidR="00706B19" w:rsidRDefault="00706B19" w:rsidP="00A2057A">
      <w:pPr>
        <w:jc w:val="both"/>
        <w:rPr>
          <w:lang w:val="es-ES"/>
        </w:rPr>
      </w:pPr>
    </w:p>
    <w:p w14:paraId="39896A18" w14:textId="77777777" w:rsidR="004532C7" w:rsidRDefault="00FB7EC0" w:rsidP="00A2057A">
      <w:pPr>
        <w:jc w:val="both"/>
        <w:rPr>
          <w:lang w:val="es-ES"/>
        </w:rPr>
      </w:pPr>
      <w:r>
        <w:rPr>
          <w:lang w:val="es-ES"/>
        </w:rPr>
        <w:t>El PGAS para el adecuado manejo de los residuos de aparatos eléctricos</w:t>
      </w:r>
      <w:r w:rsidR="007D6587">
        <w:rPr>
          <w:lang w:val="es-ES"/>
        </w:rPr>
        <w:t xml:space="preserve"> y electrónicos (RAEE) es fundamental para el manejo de riesgos ambientales y sociales de la operación. Si bien la nueva Ley 1672 establece la obligación para un adecuado manejo y disposición de este tipo de residuos, la implantación de la medida en Colombia se realiza de manera gradual, y ha comenzado en los grandes centros urbanos, especialmente en Bogotá. En el Archipiélago no hay presencia de gestores especializados, con instalaciones adecuadas para el desmantelamiento o disposición final. Por tanto, el PGAS para el sistema de post</w:t>
      </w:r>
      <w:r w:rsidR="00982D80">
        <w:rPr>
          <w:lang w:val="es-ES"/>
        </w:rPr>
        <w:t>-</w:t>
      </w:r>
      <w:r w:rsidR="007D6587">
        <w:rPr>
          <w:lang w:val="es-ES"/>
        </w:rPr>
        <w:t xml:space="preserve">consumo del programa debe incorporar el traslado de partes al continente, dentro de un manejo ambiental adecuado, conforme con la ley y con las salvaguardias ambientales y sociales del BID. Para asegurar el adecuado manejo de los RAEE de la operación, el BID ha dispuesto recursos suficientes para cubrir los costos incrementales de la disposición de equipos, considerando el hecho de que el proyecto se desarrollo en el Archipiélago. </w:t>
      </w:r>
    </w:p>
    <w:p w14:paraId="13B88B75" w14:textId="77777777" w:rsidR="004532C7" w:rsidRDefault="004532C7" w:rsidP="00A2057A">
      <w:pPr>
        <w:jc w:val="both"/>
        <w:rPr>
          <w:lang w:val="es-ES"/>
        </w:rPr>
      </w:pPr>
    </w:p>
    <w:p w14:paraId="29CABDD4" w14:textId="5BE4F173" w:rsidR="004532C7" w:rsidRPr="004532C7" w:rsidRDefault="004532C7" w:rsidP="00A2057A">
      <w:pPr>
        <w:jc w:val="both"/>
        <w:rPr>
          <w:b/>
          <w:i/>
          <w:lang w:val="es-ES"/>
        </w:rPr>
      </w:pPr>
      <w:r w:rsidRPr="004532C7">
        <w:rPr>
          <w:lang w:val="es-ES"/>
        </w:rPr>
        <w:t>Por otro lado, como no existe capacidad actual de gestión de RAEE en el Archipiélago, el programa debe incentivar el establecimiento de una instalación y gestor con la debida licencia ambiental, que pueda hacer el desensamble, separación y tratamiento inicial de los RAEE antes de enviarlos para reciclaje o disposición final al territorio continental de Colombia, donde si hay capacidad y demanda por los productos reutilizables. Sin embargo, para que un gestor desarrolle el proyecto y solicite la licencia, debe tener garantizado un volumen mínimo que sea suficientemente atractivo para justificar las inversiones en la isla</w:t>
      </w:r>
      <w:r>
        <w:rPr>
          <w:lang w:val="es-ES"/>
        </w:rPr>
        <w:t>, y los procesos de licenciamiento ambiental requeridos</w:t>
      </w:r>
      <w:r w:rsidRPr="004532C7">
        <w:rPr>
          <w:lang w:val="es-ES"/>
        </w:rPr>
        <w:t xml:space="preserve">. </w:t>
      </w:r>
      <w:r>
        <w:rPr>
          <w:lang w:val="es-ES"/>
        </w:rPr>
        <w:t>Esto supone una adecuada coordinación de los componentes de inversión y de manejo ambiental del proyecto. Es importante iniciar de manera temprana el proceso de contratación del gestor ambiental de los RAEE a ser generados por el proyecto, de manera que se minimice el riesgo ambiental y social del programa.</w:t>
      </w:r>
    </w:p>
    <w:p w14:paraId="61E13BF0" w14:textId="77777777" w:rsidR="004532C7" w:rsidRDefault="004532C7" w:rsidP="00A2057A">
      <w:pPr>
        <w:jc w:val="both"/>
        <w:rPr>
          <w:lang w:val="es-ES"/>
        </w:rPr>
      </w:pPr>
    </w:p>
    <w:p w14:paraId="167BD275" w14:textId="67B7DD7A" w:rsidR="007D6587" w:rsidRDefault="007D6587" w:rsidP="00A2057A">
      <w:pPr>
        <w:jc w:val="both"/>
        <w:rPr>
          <w:lang w:val="es-ES"/>
        </w:rPr>
      </w:pPr>
      <w:r>
        <w:rPr>
          <w:lang w:val="es-ES"/>
        </w:rPr>
        <w:t>A continuación se presentan los lineamientos generales para el PGAS, considerando las diferentes etapas necesarias en la gestión</w:t>
      </w:r>
      <w:r w:rsidR="00AC5EF9">
        <w:rPr>
          <w:lang w:val="es-ES"/>
        </w:rPr>
        <w:t>, siempre atendiendo los criterios de eficiencia, y costo-efectividad de los procesos</w:t>
      </w:r>
      <w:r>
        <w:rPr>
          <w:lang w:val="es-ES"/>
        </w:rPr>
        <w:t>:</w:t>
      </w:r>
    </w:p>
    <w:p w14:paraId="322EB47A" w14:textId="77777777" w:rsidR="007D6587" w:rsidRDefault="007D6587" w:rsidP="00A2057A">
      <w:pPr>
        <w:jc w:val="both"/>
        <w:rPr>
          <w:lang w:val="es-ES"/>
        </w:rPr>
      </w:pPr>
    </w:p>
    <w:p w14:paraId="0FE23C2A" w14:textId="02F6D00A" w:rsidR="00706B19" w:rsidRPr="007E17AC" w:rsidRDefault="007E17AC" w:rsidP="007E17AC">
      <w:pPr>
        <w:pStyle w:val="ListParagraph"/>
        <w:numPr>
          <w:ilvl w:val="0"/>
          <w:numId w:val="26"/>
        </w:numPr>
        <w:jc w:val="both"/>
        <w:rPr>
          <w:b/>
          <w:i/>
          <w:lang w:val="es-ES"/>
        </w:rPr>
      </w:pPr>
      <w:r w:rsidRPr="007E17AC">
        <w:rPr>
          <w:b/>
          <w:i/>
          <w:lang w:val="es-ES"/>
        </w:rPr>
        <w:t>Recolección</w:t>
      </w:r>
      <w:r w:rsidR="00790C97">
        <w:rPr>
          <w:b/>
          <w:i/>
          <w:lang w:val="es-ES"/>
        </w:rPr>
        <w:t xml:space="preserve"> (coordinación de compra y entrega)</w:t>
      </w:r>
      <w:r w:rsidRPr="007E17AC">
        <w:rPr>
          <w:b/>
          <w:i/>
          <w:lang w:val="es-ES"/>
        </w:rPr>
        <w:t xml:space="preserve">. </w:t>
      </w:r>
      <w:r w:rsidR="00AC5EF9">
        <w:rPr>
          <w:lang w:val="es-ES"/>
        </w:rPr>
        <w:t xml:space="preserve">La recolección de los equipos a reemplazar presenta costos y retos en el manejo, ya que al tratarse de equipos usados, puede haber riesgos de fugas o avería. En general, el programa debe buscar armonizar el transporte de los nuevos equipos con la recolección de los equipos residuales. Esto con el fin de asegurar (i) que los equipos se sustituyan uno a uno y no se generen efectos de rebote en los objetivos de ahorro energético del programa; y (ii) que se minimizan los costos de transporte, ya que los vehículos de carga pueden mantener su cupo optimizado. Para que esto sea posible se sugiere </w:t>
      </w:r>
      <w:r w:rsidR="00790C97">
        <w:rPr>
          <w:lang w:val="es-ES"/>
        </w:rPr>
        <w:t xml:space="preserve">que los usuarios reciban un bono de descuento para la compra del equipo nuevo, a partir de la declaración específica sobre el equipo a reemplazar. Esta declaración debe establecer información tal como la capacidad, consumo, marca, edad, y estado del aparato. Una vez realizada la transacción de compra se debe programar el despacho del nuevo equipo contra la entrega del residuo. </w:t>
      </w:r>
    </w:p>
    <w:p w14:paraId="752B6EA8" w14:textId="685C9077" w:rsidR="00706B19" w:rsidRPr="007E17AC" w:rsidRDefault="00706B19" w:rsidP="007E17AC">
      <w:pPr>
        <w:pStyle w:val="ListParagraph"/>
        <w:numPr>
          <w:ilvl w:val="0"/>
          <w:numId w:val="26"/>
        </w:numPr>
        <w:jc w:val="both"/>
        <w:rPr>
          <w:b/>
          <w:i/>
          <w:lang w:val="es-ES"/>
        </w:rPr>
      </w:pPr>
      <w:r w:rsidRPr="007E17AC">
        <w:rPr>
          <w:b/>
          <w:i/>
          <w:lang w:val="es-ES"/>
        </w:rPr>
        <w:t>Transporte</w:t>
      </w:r>
      <w:r w:rsidR="00790C97">
        <w:rPr>
          <w:b/>
          <w:i/>
          <w:lang w:val="es-ES"/>
        </w:rPr>
        <w:t xml:space="preserve">. </w:t>
      </w:r>
      <w:r w:rsidR="00790C97">
        <w:rPr>
          <w:lang w:val="es-ES"/>
        </w:rPr>
        <w:t xml:space="preserve">El transporte de los residuos debe realizarse de manera adecuada, ya que una condición para </w:t>
      </w:r>
      <w:r w:rsidR="006337FD">
        <w:rPr>
          <w:lang w:val="es-ES"/>
        </w:rPr>
        <w:t xml:space="preserve">la asignación del subsidio consiste en que los equipos estén funcionando. Esto por cuanto el programa quiere fomentar el ahorro energético a partir de la utilización de equipos más eficientes. Por otro lado, los equipos a retirar para su adecuado reciclaje y disposición presentan mayor valor económico y menor riesgo ambiental si se encuentran en buen estado. El objetivo del transporte por tanto es mantener las condiciones del equipo retirado. Para ello se debe manejar el equipo con cuidado utilizando estivas para los equipos de refrigeración y aire acondicionado, y para los contenedores donde se almacenarán las lámparas para su transporte. De igual manera, el transporte debe realizarse de manera cubierta, para evitar contacto con la intemperie y la corrosión de los materiales. </w:t>
      </w:r>
      <w:r w:rsidR="002661DE">
        <w:rPr>
          <w:lang w:val="es-ES"/>
        </w:rPr>
        <w:t xml:space="preserve">La carga debe estar bien sujeta. </w:t>
      </w:r>
      <w:r w:rsidR="006337FD">
        <w:rPr>
          <w:lang w:val="es-ES"/>
        </w:rPr>
        <w:t>Al tratarse de equipo pesado, debe manipularse con atención a las normas de seguridad industrial y salud ocupacional para evitar accidentes y afecciones corporales al personal de transporte.</w:t>
      </w:r>
    </w:p>
    <w:p w14:paraId="44AF3E02" w14:textId="5D8C791B" w:rsidR="00706B19" w:rsidRPr="007E17AC" w:rsidRDefault="00706B19" w:rsidP="007E17AC">
      <w:pPr>
        <w:pStyle w:val="ListParagraph"/>
        <w:numPr>
          <w:ilvl w:val="0"/>
          <w:numId w:val="26"/>
        </w:numPr>
        <w:jc w:val="both"/>
        <w:rPr>
          <w:b/>
          <w:i/>
          <w:lang w:val="es-ES"/>
        </w:rPr>
      </w:pPr>
      <w:r w:rsidRPr="007E17AC">
        <w:rPr>
          <w:b/>
          <w:i/>
          <w:lang w:val="es-ES"/>
        </w:rPr>
        <w:t>Almacenamiento</w:t>
      </w:r>
      <w:r w:rsidR="00567D7B">
        <w:rPr>
          <w:b/>
          <w:i/>
          <w:lang w:val="es-ES"/>
        </w:rPr>
        <w:t>.</w:t>
      </w:r>
      <w:r w:rsidR="002661DE">
        <w:rPr>
          <w:lang w:val="es-ES"/>
        </w:rPr>
        <w:t xml:space="preserve">  </w:t>
      </w:r>
      <w:r w:rsidR="00777DAE">
        <w:rPr>
          <w:lang w:val="es-ES"/>
        </w:rPr>
        <w:t>P</w:t>
      </w:r>
      <w:r w:rsidR="00656F48">
        <w:rPr>
          <w:lang w:val="es-ES"/>
        </w:rPr>
        <w:t xml:space="preserve">ara poder realizar las tareas de desensamble y disposición </w:t>
      </w:r>
      <w:r w:rsidR="00777DAE">
        <w:rPr>
          <w:lang w:val="es-ES"/>
        </w:rPr>
        <w:t xml:space="preserve">de RAEE se requiere Licencia Ambiental. </w:t>
      </w:r>
      <w:r w:rsidR="004532C7">
        <w:rPr>
          <w:lang w:val="es-ES"/>
        </w:rPr>
        <w:t xml:space="preserve">Por tanto, mientras se contrata al gestor ambiental de los </w:t>
      </w:r>
      <w:r w:rsidR="004532C7">
        <w:rPr>
          <w:lang w:val="es-ES"/>
        </w:rPr>
        <w:lastRenderedPageBreak/>
        <w:t xml:space="preserve">residuos, y éste obtiene la Licencia Ambiental, y procede con una eventual consulta previa, el programa puede avanzar con el proceso de sustitución, </w:t>
      </w:r>
      <w:r w:rsidR="00D3736E">
        <w:rPr>
          <w:lang w:val="es-ES"/>
        </w:rPr>
        <w:t>hasta la recolección y almacenamiento del equipo reemplazado. Este almacenamiento debe ser en condiciones adecuadas, donde se cuente con espacio cerrado, sin acceso de terceros, y condiciones de humedad y temperatura adecuadas para que los aparatos reemplazados puedan albergarse sin riesgo de deterioro y subsecuente riesgo ambiental. También para prevenir la depreciación de los activos que van a ser reaprovechados o reciclados. Se estima que el espacio debe tener capacidad para almacenar el volumen de equipos sustituidos durante los primeros 6-9 meses de ejecución del programa</w:t>
      </w:r>
      <w:r w:rsidR="00AF68EC">
        <w:rPr>
          <w:lang w:val="es-ES"/>
        </w:rPr>
        <w:t xml:space="preserve"> (150-200 m2)</w:t>
      </w:r>
      <w:r w:rsidR="00D3736E">
        <w:rPr>
          <w:lang w:val="es-ES"/>
        </w:rPr>
        <w:t>. Las instalaciones deben contar con la vigilancia necesaria para garantizar que no va a haber nueva utilización de los equipos descartados.</w:t>
      </w:r>
    </w:p>
    <w:p w14:paraId="7360E30B" w14:textId="1A8D002F" w:rsidR="00706B19" w:rsidRPr="007E17AC" w:rsidRDefault="00706B19" w:rsidP="007E17AC">
      <w:pPr>
        <w:pStyle w:val="ListParagraph"/>
        <w:numPr>
          <w:ilvl w:val="0"/>
          <w:numId w:val="26"/>
        </w:numPr>
        <w:jc w:val="both"/>
        <w:rPr>
          <w:b/>
          <w:i/>
          <w:lang w:val="es-ES"/>
        </w:rPr>
      </w:pPr>
      <w:r w:rsidRPr="007E17AC">
        <w:rPr>
          <w:b/>
          <w:i/>
          <w:lang w:val="es-ES"/>
        </w:rPr>
        <w:t>Des</w:t>
      </w:r>
      <w:r w:rsidR="002661DE">
        <w:rPr>
          <w:b/>
          <w:i/>
          <w:lang w:val="es-ES"/>
        </w:rPr>
        <w:t>ensamble</w:t>
      </w:r>
      <w:r w:rsidRPr="007E17AC">
        <w:rPr>
          <w:b/>
          <w:i/>
          <w:lang w:val="es-ES"/>
        </w:rPr>
        <w:t xml:space="preserve"> y Separación de Materiales</w:t>
      </w:r>
      <w:r w:rsidR="006259F7">
        <w:rPr>
          <w:b/>
          <w:i/>
          <w:lang w:val="es-ES"/>
        </w:rPr>
        <w:t xml:space="preserve">. </w:t>
      </w:r>
      <w:r w:rsidR="00AF68EC">
        <w:rPr>
          <w:lang w:val="es-ES"/>
        </w:rPr>
        <w:t xml:space="preserve">Una vez se cuente con la licencia ambiental correspondiente, el gestor ambiental contratado por el programa podrá trasladar los equipos almacenados a sus instalaciones </w:t>
      </w:r>
      <w:r w:rsidR="00EC401E">
        <w:rPr>
          <w:lang w:val="es-ES"/>
        </w:rPr>
        <w:t xml:space="preserve">(debidamente autorizadas) </w:t>
      </w:r>
      <w:r w:rsidR="00AF68EC">
        <w:rPr>
          <w:lang w:val="es-ES"/>
        </w:rPr>
        <w:t>para que se de curso a los procesos de desensamble, separación, y clasificación de los materiales que conforman los RAEE. En particular, se separarán al menos los grupos de (i) hierro y acero, (ii) cobre y aluminio, (iii) plásticos reutilizables, (iv) espumas con CFC, (v) aceites y lubricantes, (vi) bombillos y equipos de iluminación, y (vii) motores y componentes eléctricos y electrónicos. Estos productos deben ser agrupados a su vez en materiales reutilizables o aprovechables, y materiales de descarte y disposición final. Se debe tener especial cuidado en almacenar los productos de manera que s</w:t>
      </w:r>
      <w:r w:rsidR="00527F9F">
        <w:rPr>
          <w:lang w:val="es-ES"/>
        </w:rPr>
        <w:t>e pueda proceder a las fases de transporte o tratamiento primario.</w:t>
      </w:r>
    </w:p>
    <w:p w14:paraId="5AD3BE30" w14:textId="4E74FCA7" w:rsidR="00706B19" w:rsidRPr="007E17AC" w:rsidRDefault="00AF68EC" w:rsidP="007E17AC">
      <w:pPr>
        <w:pStyle w:val="ListParagraph"/>
        <w:numPr>
          <w:ilvl w:val="0"/>
          <w:numId w:val="26"/>
        </w:numPr>
        <w:jc w:val="both"/>
        <w:rPr>
          <w:b/>
          <w:i/>
          <w:lang w:val="es-ES"/>
        </w:rPr>
      </w:pPr>
      <w:r>
        <w:rPr>
          <w:b/>
          <w:i/>
          <w:lang w:val="es-ES"/>
        </w:rPr>
        <w:t xml:space="preserve">Extracción de gases, </w:t>
      </w:r>
      <w:r w:rsidR="002661DE">
        <w:rPr>
          <w:b/>
          <w:i/>
          <w:lang w:val="es-ES"/>
        </w:rPr>
        <w:t xml:space="preserve">Trituración y </w:t>
      </w:r>
      <w:r w:rsidR="00706B19" w:rsidRPr="007E17AC">
        <w:rPr>
          <w:b/>
          <w:i/>
          <w:lang w:val="es-ES"/>
        </w:rPr>
        <w:t>Compresión</w:t>
      </w:r>
      <w:r w:rsidR="00527F9F">
        <w:rPr>
          <w:b/>
          <w:i/>
          <w:lang w:val="es-ES"/>
        </w:rPr>
        <w:t xml:space="preserve">. </w:t>
      </w:r>
      <w:r w:rsidR="00EC401E">
        <w:rPr>
          <w:lang w:val="es-ES"/>
        </w:rPr>
        <w:t>El tratamiento primario consiste en la extracción de gases refrigerantes (incluyendo Sustancias Agotadoras de la Capa de Ozono –SAO), los cuales deben ser debidamente separados y almacenados en contenedores diseñados para tal fin, de manera que se puedan trasladar al continente para su disposición final. De manera similar, la remoción de mercurio de las lámparas fluorescentes debe permitir la recuperación del metal líquido y su almacenamiento pre-transporte. Las carcazas y material de chatarra deben comprimirse para minimizar el volumen a transportar al continente. Finalmente, los vidrios provenientes de lámparas y equipos de iluminación deben triturarse de manera adecuada, y empacarse de tal manera que se minimice el volumen de transporte, y se facilite su disposición final en rellenos sanitarios. Todos los materiales deben estar debidamente etiquetados, incluyendo advertencias para su adecuada manipulación y transporte, incluyendo el manejo de inventarios.</w:t>
      </w:r>
    </w:p>
    <w:p w14:paraId="1882EF48" w14:textId="0734BC8B" w:rsidR="00706B19" w:rsidRPr="007E17AC" w:rsidRDefault="00706B19" w:rsidP="007E17AC">
      <w:pPr>
        <w:pStyle w:val="ListParagraph"/>
        <w:numPr>
          <w:ilvl w:val="0"/>
          <w:numId w:val="26"/>
        </w:numPr>
        <w:jc w:val="both"/>
        <w:rPr>
          <w:b/>
          <w:i/>
          <w:lang w:val="es-ES"/>
        </w:rPr>
      </w:pPr>
      <w:r w:rsidRPr="007E17AC">
        <w:rPr>
          <w:b/>
          <w:i/>
          <w:lang w:val="es-ES"/>
        </w:rPr>
        <w:t>Transporte Marítimo</w:t>
      </w:r>
      <w:r w:rsidR="007D33B9">
        <w:rPr>
          <w:b/>
          <w:i/>
          <w:lang w:val="es-ES"/>
        </w:rPr>
        <w:t xml:space="preserve">. </w:t>
      </w:r>
      <w:r w:rsidR="007D33B9">
        <w:rPr>
          <w:lang w:val="es-ES"/>
        </w:rPr>
        <w:t>El transporte marítimo debe realizarse de la manera más costo efectiva posible, de manera que se busque minimizar el volumen transportado en función del peso. De esta manera, un contenedor de 20’ de capacidad puede albergar cerca de 80 neveras comprimidas, mientras que solo podría transportar 20 neveras sin comprimir. Esto hace que el costo por equipo transportado se reduzca considerablemente. El transporte se puede maximizar por grupos de residuos, a medida que se van llenando contenedores.</w:t>
      </w:r>
    </w:p>
    <w:p w14:paraId="637B4E06" w14:textId="42479F9F" w:rsidR="00706B19" w:rsidRPr="007E17AC" w:rsidRDefault="00706B19" w:rsidP="007E17AC">
      <w:pPr>
        <w:pStyle w:val="ListParagraph"/>
        <w:numPr>
          <w:ilvl w:val="0"/>
          <w:numId w:val="26"/>
        </w:numPr>
        <w:jc w:val="both"/>
        <w:rPr>
          <w:b/>
          <w:i/>
          <w:lang w:val="es-ES"/>
        </w:rPr>
      </w:pPr>
      <w:r w:rsidRPr="007E17AC">
        <w:rPr>
          <w:b/>
          <w:i/>
          <w:lang w:val="es-ES"/>
        </w:rPr>
        <w:t>Comercialización</w:t>
      </w:r>
      <w:r w:rsidR="007D33B9">
        <w:rPr>
          <w:b/>
          <w:i/>
          <w:lang w:val="es-ES"/>
        </w:rPr>
        <w:t xml:space="preserve">. </w:t>
      </w:r>
      <w:r w:rsidR="007D33B9">
        <w:rPr>
          <w:lang w:val="es-ES"/>
        </w:rPr>
        <w:t>La comercialización de los RAEE aprovechables está a cargo de los gestores ambientales contratados, y constituye una fuente de ingreso para estos operadores especializados. En general, se comercializa chatarra de hierro</w:t>
      </w:r>
      <w:r w:rsidR="0016239A">
        <w:rPr>
          <w:lang w:val="es-ES"/>
        </w:rPr>
        <w:t>, aluminio, y cobre</w:t>
      </w:r>
      <w:r w:rsidR="007D33B9">
        <w:rPr>
          <w:lang w:val="es-ES"/>
        </w:rPr>
        <w:t xml:space="preserve">, </w:t>
      </w:r>
      <w:r w:rsidR="0016239A">
        <w:rPr>
          <w:lang w:val="es-ES"/>
        </w:rPr>
        <w:t>así como el plástico, y eventualmente los lubricantes.</w:t>
      </w:r>
      <w:r w:rsidR="007D33B9">
        <w:rPr>
          <w:lang w:val="es-ES"/>
        </w:rPr>
        <w:t xml:space="preserve"> </w:t>
      </w:r>
      <w:r w:rsidR="0016239A">
        <w:rPr>
          <w:lang w:val="es-ES"/>
        </w:rPr>
        <w:t xml:space="preserve">Esta comercialización ocurre </w:t>
      </w:r>
      <w:r w:rsidR="0016239A">
        <w:rPr>
          <w:lang w:val="es-ES"/>
        </w:rPr>
        <w:lastRenderedPageBreak/>
        <w:t xml:space="preserve">en el continente, e incluye el transporte de los residuos, según las condiciones comerciales de entrega pactadas. </w:t>
      </w:r>
    </w:p>
    <w:p w14:paraId="77DA04D4" w14:textId="1854E5BE" w:rsidR="00706B19" w:rsidRPr="007E17AC" w:rsidRDefault="007E17AC" w:rsidP="007E17AC">
      <w:pPr>
        <w:pStyle w:val="ListParagraph"/>
        <w:numPr>
          <w:ilvl w:val="0"/>
          <w:numId w:val="26"/>
        </w:numPr>
        <w:jc w:val="both"/>
        <w:rPr>
          <w:b/>
          <w:i/>
          <w:lang w:val="es-ES"/>
        </w:rPr>
      </w:pPr>
      <w:r w:rsidRPr="007E17AC">
        <w:rPr>
          <w:b/>
          <w:i/>
          <w:lang w:val="es-ES"/>
        </w:rPr>
        <w:t>Disposición</w:t>
      </w:r>
      <w:r w:rsidR="00706B19" w:rsidRPr="007E17AC">
        <w:rPr>
          <w:b/>
          <w:i/>
          <w:lang w:val="es-ES"/>
        </w:rPr>
        <w:t xml:space="preserve"> Final</w:t>
      </w:r>
      <w:r w:rsidR="0016239A">
        <w:rPr>
          <w:b/>
          <w:i/>
          <w:lang w:val="es-ES"/>
        </w:rPr>
        <w:t xml:space="preserve">. </w:t>
      </w:r>
      <w:r w:rsidR="0016239A">
        <w:rPr>
          <w:lang w:val="es-ES"/>
        </w:rPr>
        <w:t>Los materiales que requieren disposición final son las SAO y otros gases refrigerantes no reutilizables (contaminados), así como el mercurio y los residuos de vidrio</w:t>
      </w:r>
      <w:r w:rsidR="00FA1DC5">
        <w:rPr>
          <w:lang w:val="es-ES"/>
        </w:rPr>
        <w:t xml:space="preserve">, </w:t>
      </w:r>
      <w:r w:rsidR="00B84E53">
        <w:rPr>
          <w:lang w:val="es-ES"/>
        </w:rPr>
        <w:t xml:space="preserve">PCBs, </w:t>
      </w:r>
      <w:r w:rsidR="00FA1DC5">
        <w:rPr>
          <w:lang w:val="es-ES"/>
        </w:rPr>
        <w:t>gomas y empaque</w:t>
      </w:r>
      <w:r w:rsidR="0016239A">
        <w:rPr>
          <w:lang w:val="es-ES"/>
        </w:rPr>
        <w:t>.</w:t>
      </w:r>
      <w:r w:rsidR="00FA1DC5">
        <w:rPr>
          <w:lang w:val="es-ES"/>
        </w:rPr>
        <w:t xml:space="preserve"> Estos deben disponerse en los sitios debidamente autorizados para tal fin. En el caso de SAO, otros gases</w:t>
      </w:r>
    </w:p>
    <w:p w14:paraId="7148A727" w14:textId="77777777" w:rsidR="00706B19" w:rsidRDefault="00706B19" w:rsidP="00A2057A">
      <w:pPr>
        <w:jc w:val="both"/>
        <w:rPr>
          <w:lang w:val="es-ES"/>
        </w:rPr>
      </w:pPr>
    </w:p>
    <w:p w14:paraId="503541C6" w14:textId="38EE2251" w:rsidR="006B7A51" w:rsidRPr="00706B19" w:rsidRDefault="00B84E53" w:rsidP="00706B19">
      <w:pPr>
        <w:pStyle w:val="Heading2"/>
        <w:numPr>
          <w:ilvl w:val="3"/>
          <w:numId w:val="25"/>
        </w:numPr>
        <w:spacing w:before="200" w:line="276" w:lineRule="auto"/>
        <w:rPr>
          <w:rFonts w:eastAsia="Arial Unicode MS"/>
          <w:color w:val="000000" w:themeColor="text1"/>
        </w:rPr>
      </w:pPr>
      <w:bookmarkStart w:id="128" w:name="_Toc308277254"/>
      <w:r>
        <w:rPr>
          <w:rFonts w:eastAsia="Arial Unicode MS"/>
          <w:color w:val="000000" w:themeColor="text1"/>
        </w:rPr>
        <w:t>Lineamientos generales</w:t>
      </w:r>
      <w:r w:rsidR="006B7A51" w:rsidRPr="00706B19">
        <w:rPr>
          <w:rFonts w:eastAsia="Arial Unicode MS"/>
          <w:color w:val="000000" w:themeColor="text1"/>
        </w:rPr>
        <w:t xml:space="preserve"> de PGAS para obras civiles y de instalación de equipos de generación</w:t>
      </w:r>
      <w:bookmarkEnd w:id="128"/>
    </w:p>
    <w:p w14:paraId="72A044D1" w14:textId="77777777" w:rsidR="00A2057A" w:rsidRDefault="00A2057A" w:rsidP="00A2057A">
      <w:pPr>
        <w:ind w:left="720"/>
        <w:jc w:val="both"/>
        <w:rPr>
          <w:lang w:val="es-ES"/>
        </w:rPr>
      </w:pPr>
    </w:p>
    <w:p w14:paraId="097CF413" w14:textId="22A76295" w:rsidR="00A2057A" w:rsidRDefault="00A2057A" w:rsidP="00A2057A">
      <w:pPr>
        <w:jc w:val="both"/>
        <w:rPr>
          <w:lang w:val="es-ES"/>
        </w:rPr>
      </w:pPr>
      <w:r w:rsidRPr="00870EC0">
        <w:rPr>
          <w:lang w:val="es-ES"/>
        </w:rPr>
        <w:t xml:space="preserve">Los PGAS </w:t>
      </w:r>
      <w:r w:rsidR="00B84E53">
        <w:rPr>
          <w:lang w:val="es-ES"/>
        </w:rPr>
        <w:t xml:space="preserve">para instalaciones de paneles solares y aerogeneradores, </w:t>
      </w:r>
      <w:r w:rsidRPr="00870EC0">
        <w:rPr>
          <w:lang w:val="es-ES"/>
        </w:rPr>
        <w:t xml:space="preserve">deben incluir medidas para la operación de los sub-proyectos, de manera que se facilite el monitoreo y seguimiento del proyecto en la fase de operación. Así, los PGAS deben incorporar medidas de manejo para la fase constructiva, que es de </w:t>
      </w:r>
      <w:r w:rsidRPr="00976893">
        <w:rPr>
          <w:rFonts w:eastAsia="Arial Unicode MS"/>
          <w:lang w:val="es-ES_tradnl"/>
        </w:rPr>
        <w:t>carácter</w:t>
      </w:r>
      <w:r w:rsidRPr="00870EC0">
        <w:rPr>
          <w:lang w:val="es-ES"/>
        </w:rPr>
        <w:t xml:space="preserve"> temporal pero que puede presentar riesgos ambientales relacionados con: </w:t>
      </w:r>
      <w:r>
        <w:rPr>
          <w:lang w:val="es-ES"/>
        </w:rPr>
        <w:t xml:space="preserve"> </w:t>
      </w:r>
    </w:p>
    <w:p w14:paraId="19AC30FB" w14:textId="77777777" w:rsidR="00A2057A" w:rsidRDefault="00A2057A" w:rsidP="00A2057A">
      <w:pPr>
        <w:ind w:left="720"/>
        <w:jc w:val="both"/>
        <w:rPr>
          <w:lang w:val="es-ES"/>
        </w:rPr>
      </w:pPr>
    </w:p>
    <w:p w14:paraId="7DDFC9DF" w14:textId="77777777" w:rsidR="00A2057A" w:rsidRPr="00870EC0" w:rsidRDefault="00A2057A" w:rsidP="00706B19">
      <w:pPr>
        <w:pStyle w:val="ListParagraph"/>
        <w:numPr>
          <w:ilvl w:val="0"/>
          <w:numId w:val="19"/>
        </w:numPr>
        <w:jc w:val="both"/>
        <w:rPr>
          <w:lang w:val="es-ES"/>
        </w:rPr>
      </w:pPr>
      <w:r w:rsidRPr="00870EC0">
        <w:rPr>
          <w:lang w:val="es-ES"/>
        </w:rPr>
        <w:t xml:space="preserve">movimiento y operación de maquinaria, con los riesgos de seguridad, manejo de combustibles, emisiones y ruido, </w:t>
      </w:r>
    </w:p>
    <w:p w14:paraId="0D50752A" w14:textId="77777777" w:rsidR="00A2057A" w:rsidRDefault="00A2057A" w:rsidP="00706B19">
      <w:pPr>
        <w:pStyle w:val="ListParagraph"/>
        <w:numPr>
          <w:ilvl w:val="0"/>
          <w:numId w:val="19"/>
        </w:numPr>
        <w:jc w:val="both"/>
        <w:rPr>
          <w:lang w:val="es-ES"/>
        </w:rPr>
      </w:pPr>
      <w:r w:rsidRPr="00870EC0">
        <w:rPr>
          <w:lang w:val="es-ES"/>
        </w:rPr>
        <w:t xml:space="preserve">manejo de la cobertura vegetal, especialmente en relación con la apertura de áreas para acomodar las torres </w:t>
      </w:r>
      <w:r>
        <w:rPr>
          <w:lang w:val="es-ES"/>
        </w:rPr>
        <w:t xml:space="preserve">de transmisión eléctrica, </w:t>
      </w:r>
    </w:p>
    <w:p w14:paraId="62AB7731" w14:textId="77777777" w:rsidR="00A2057A" w:rsidRDefault="00A2057A" w:rsidP="00706B19">
      <w:pPr>
        <w:pStyle w:val="ListParagraph"/>
        <w:numPr>
          <w:ilvl w:val="0"/>
          <w:numId w:val="19"/>
        </w:numPr>
        <w:jc w:val="both"/>
        <w:rPr>
          <w:lang w:val="es-ES"/>
        </w:rPr>
      </w:pPr>
      <w:r w:rsidRPr="00870EC0">
        <w:rPr>
          <w:lang w:val="es-ES"/>
        </w:rPr>
        <w:t>manejo de accesos a las zonas de los sub-proyectos, que pueden presentar bloqueos temporales y en las zonas urbanas y semi-urbanas donde se instalan redes de distribución se puede presentar interferencia con</w:t>
      </w:r>
      <w:r>
        <w:rPr>
          <w:lang w:val="es-ES"/>
        </w:rPr>
        <w:t xml:space="preserve"> otros servicios públicos, </w:t>
      </w:r>
    </w:p>
    <w:p w14:paraId="67086FB6" w14:textId="77777777" w:rsidR="00A2057A" w:rsidRDefault="00A2057A" w:rsidP="00706B19">
      <w:pPr>
        <w:pStyle w:val="ListParagraph"/>
        <w:numPr>
          <w:ilvl w:val="0"/>
          <w:numId w:val="19"/>
        </w:numPr>
        <w:jc w:val="both"/>
        <w:rPr>
          <w:lang w:val="es-ES"/>
        </w:rPr>
      </w:pPr>
      <w:r w:rsidRPr="00870EC0">
        <w:rPr>
          <w:lang w:val="es-ES"/>
        </w:rPr>
        <w:t>seguridad indu</w:t>
      </w:r>
      <w:r>
        <w:rPr>
          <w:lang w:val="es-ES"/>
        </w:rPr>
        <w:t xml:space="preserve">strial y salud ocupacional, </w:t>
      </w:r>
    </w:p>
    <w:p w14:paraId="49B27BF3" w14:textId="77777777" w:rsidR="00A2057A" w:rsidRDefault="00A2057A" w:rsidP="00706B19">
      <w:pPr>
        <w:pStyle w:val="ListParagraph"/>
        <w:numPr>
          <w:ilvl w:val="0"/>
          <w:numId w:val="19"/>
        </w:numPr>
        <w:jc w:val="both"/>
        <w:rPr>
          <w:lang w:val="es-ES"/>
        </w:rPr>
      </w:pPr>
      <w:r w:rsidRPr="00870EC0">
        <w:rPr>
          <w:lang w:val="es-ES"/>
        </w:rPr>
        <w:t>manejo de la comunidad, comunicaciones,</w:t>
      </w:r>
      <w:r>
        <w:rPr>
          <w:lang w:val="es-ES"/>
        </w:rPr>
        <w:t xml:space="preserve"> quejas y reclamos, </w:t>
      </w:r>
    </w:p>
    <w:p w14:paraId="5F49E328" w14:textId="77777777" w:rsidR="00A2057A" w:rsidRDefault="00A2057A" w:rsidP="00706B19">
      <w:pPr>
        <w:pStyle w:val="ListParagraph"/>
        <w:numPr>
          <w:ilvl w:val="0"/>
          <w:numId w:val="19"/>
        </w:numPr>
        <w:jc w:val="both"/>
        <w:rPr>
          <w:lang w:val="es-ES"/>
        </w:rPr>
      </w:pPr>
      <w:r w:rsidRPr="00870EC0">
        <w:rPr>
          <w:lang w:val="es-ES"/>
        </w:rPr>
        <w:t>plan de contingencias, y</w:t>
      </w:r>
      <w:r>
        <w:rPr>
          <w:lang w:val="es-ES"/>
        </w:rPr>
        <w:t xml:space="preserve"> </w:t>
      </w:r>
    </w:p>
    <w:p w14:paraId="309C531E" w14:textId="77777777" w:rsidR="00A2057A" w:rsidRDefault="00A2057A" w:rsidP="00706B19">
      <w:pPr>
        <w:pStyle w:val="ListParagraph"/>
        <w:numPr>
          <w:ilvl w:val="0"/>
          <w:numId w:val="19"/>
        </w:numPr>
        <w:jc w:val="both"/>
        <w:rPr>
          <w:lang w:val="es-ES"/>
        </w:rPr>
      </w:pPr>
      <w:r w:rsidRPr="00870EC0">
        <w:rPr>
          <w:lang w:val="es-ES"/>
        </w:rPr>
        <w:t xml:space="preserve">manejo adecuado de residuos de obra. De igual forma, los PGAS deben incluir medidas para la operación de los sub-proyectos, de manera que se facilite el monitoreo y seguimiento del proyecto en la fase de operación. </w:t>
      </w:r>
    </w:p>
    <w:p w14:paraId="0A7DA9DA" w14:textId="77777777" w:rsidR="00B84E53" w:rsidRDefault="00B84E53" w:rsidP="00B84E53">
      <w:pPr>
        <w:jc w:val="both"/>
        <w:rPr>
          <w:lang w:val="es-ES"/>
        </w:rPr>
      </w:pPr>
    </w:p>
    <w:p w14:paraId="21D75160" w14:textId="27CF0E4E" w:rsidR="00B84E53" w:rsidRPr="00B84E53" w:rsidRDefault="00B84E53" w:rsidP="00B84E53">
      <w:pPr>
        <w:jc w:val="both"/>
        <w:rPr>
          <w:lang w:val="es-ES"/>
        </w:rPr>
      </w:pPr>
      <w:r>
        <w:rPr>
          <w:lang w:val="es-ES"/>
        </w:rPr>
        <w:t>En la fase de operación los PGAS de los paneles solares deben incorporar un plan adecuado para el manejo de residuos.</w:t>
      </w:r>
    </w:p>
    <w:p w14:paraId="782D7AB7" w14:textId="77777777" w:rsidR="00A2057A" w:rsidRPr="00E26B8D" w:rsidRDefault="00A2057A" w:rsidP="00A2057A">
      <w:pPr>
        <w:jc w:val="both"/>
        <w:rPr>
          <w:lang w:val="es-ES_tradnl"/>
        </w:rPr>
      </w:pPr>
    </w:p>
    <w:p w14:paraId="03C9B000" w14:textId="77777777" w:rsidR="00A2057A" w:rsidRDefault="00A2057A" w:rsidP="00706B19">
      <w:pPr>
        <w:pStyle w:val="Heading2"/>
        <w:numPr>
          <w:ilvl w:val="2"/>
          <w:numId w:val="25"/>
        </w:numPr>
        <w:spacing w:before="200" w:line="276" w:lineRule="auto"/>
        <w:rPr>
          <w:rFonts w:eastAsia="Arial Unicode MS"/>
          <w:color w:val="000000" w:themeColor="text1"/>
        </w:rPr>
      </w:pPr>
      <w:bookmarkStart w:id="129" w:name="_Toc306310795"/>
      <w:bookmarkStart w:id="130" w:name="_Toc308277255"/>
      <w:r w:rsidRPr="00D12D9F">
        <w:rPr>
          <w:rFonts w:eastAsia="Arial Unicode MS"/>
          <w:color w:val="000000" w:themeColor="text1"/>
        </w:rPr>
        <w:t>Elegibilidad de subproyectos</w:t>
      </w:r>
      <w:r>
        <w:rPr>
          <w:rFonts w:eastAsia="Arial Unicode MS"/>
          <w:color w:val="000000" w:themeColor="text1"/>
        </w:rPr>
        <w:t xml:space="preserve"> en función de riesgo ambiental y social</w:t>
      </w:r>
      <w:bookmarkEnd w:id="129"/>
      <w:bookmarkEnd w:id="130"/>
    </w:p>
    <w:p w14:paraId="6B71AAAB" w14:textId="77777777" w:rsidR="00A2057A" w:rsidRDefault="00A2057A" w:rsidP="00A2057A">
      <w:pPr>
        <w:jc w:val="both"/>
        <w:rPr>
          <w:rFonts w:eastAsia="Arial Unicode MS"/>
          <w:lang w:val="es-ES_tradnl"/>
        </w:rPr>
      </w:pPr>
    </w:p>
    <w:p w14:paraId="4C2CAF51" w14:textId="2666EB77" w:rsidR="00A2057A" w:rsidRDefault="00A2057A" w:rsidP="00A2057A">
      <w:pPr>
        <w:jc w:val="both"/>
        <w:rPr>
          <w:rFonts w:eastAsia="Arial Unicode MS"/>
          <w:lang w:val="es-ES_tradnl"/>
        </w:rPr>
      </w:pPr>
      <w:r>
        <w:rPr>
          <w:rFonts w:eastAsia="Arial Unicode MS"/>
          <w:lang w:val="es-ES_tradnl"/>
        </w:rPr>
        <w:t>Como se señala en el AAS, l</w:t>
      </w:r>
      <w:r w:rsidRPr="003E7F75">
        <w:rPr>
          <w:rFonts w:eastAsia="Arial Unicode MS"/>
          <w:lang w:val="es-ES_tradnl"/>
        </w:rPr>
        <w:t xml:space="preserve">os impactos ambientales directamente relacionados con el tipo de intervenciones u obras se deben cotejar con los impactos y riesgos asociados a la ubicación o localización de dichas obras. </w:t>
      </w:r>
    </w:p>
    <w:p w14:paraId="4D649AC8" w14:textId="77777777" w:rsidR="00B84E53" w:rsidRDefault="00B84E53" w:rsidP="00A2057A">
      <w:pPr>
        <w:jc w:val="both"/>
        <w:rPr>
          <w:rFonts w:eastAsia="Arial Unicode MS"/>
          <w:lang w:val="es-ES_tradnl"/>
        </w:rPr>
      </w:pPr>
    </w:p>
    <w:p w14:paraId="694E9031" w14:textId="77777777" w:rsidR="00A2057A" w:rsidRDefault="00A2057A" w:rsidP="00A2057A">
      <w:pPr>
        <w:jc w:val="both"/>
        <w:rPr>
          <w:rFonts w:eastAsia="Arial Unicode MS"/>
          <w:lang w:val="es-ES_tradnl"/>
        </w:rPr>
      </w:pPr>
      <w:r>
        <w:rPr>
          <w:rFonts w:eastAsia="Arial Unicode MS"/>
          <w:lang w:val="es-ES_tradnl"/>
        </w:rPr>
        <w:t xml:space="preserve">La categoría ambiental B asignada a la operación supone que no se intervendrán parques naturales, o zonas con alto valor de conservación ambiental o cultural. Por eso, no serán elegibles subproyectos que tuvieran impactos relevantes (ie, permanentes, de gran impacto, no reversibles, no mitigables) sobre: </w:t>
      </w:r>
    </w:p>
    <w:p w14:paraId="05FE8983" w14:textId="77777777" w:rsidR="00A2057A" w:rsidRDefault="00A2057A" w:rsidP="00A2057A">
      <w:pPr>
        <w:jc w:val="both"/>
        <w:rPr>
          <w:rFonts w:eastAsia="Arial Unicode MS"/>
          <w:lang w:val="es-ES_tradnl"/>
        </w:rPr>
      </w:pPr>
    </w:p>
    <w:p w14:paraId="10EE14AD" w14:textId="77777777" w:rsidR="00A2057A" w:rsidRPr="003E7F75" w:rsidRDefault="00A2057A" w:rsidP="00706B19">
      <w:pPr>
        <w:pStyle w:val="ListParagraph"/>
        <w:numPr>
          <w:ilvl w:val="0"/>
          <w:numId w:val="14"/>
        </w:numPr>
        <w:contextualSpacing/>
        <w:jc w:val="both"/>
        <w:rPr>
          <w:rFonts w:eastAsia="Arial Unicode MS"/>
          <w:lang w:val="es-ES_tradnl"/>
        </w:rPr>
      </w:pPr>
      <w:r w:rsidRPr="003E7F75">
        <w:rPr>
          <w:rFonts w:eastAsia="Arial Unicode MS"/>
          <w:lang w:val="es-ES_tradnl"/>
        </w:rPr>
        <w:t xml:space="preserve">Hábitas naturales con valores objeto de conservación </w:t>
      </w:r>
    </w:p>
    <w:p w14:paraId="189BD929" w14:textId="77777777" w:rsidR="00A2057A" w:rsidRPr="003E7F75" w:rsidRDefault="00A2057A" w:rsidP="00706B19">
      <w:pPr>
        <w:pStyle w:val="ListParagraph"/>
        <w:numPr>
          <w:ilvl w:val="1"/>
          <w:numId w:val="14"/>
        </w:numPr>
        <w:contextualSpacing/>
        <w:jc w:val="both"/>
        <w:rPr>
          <w:rFonts w:eastAsia="Arial Unicode MS"/>
          <w:lang w:val="es-ES_tradnl"/>
        </w:rPr>
      </w:pPr>
      <w:r w:rsidRPr="003E7F75">
        <w:rPr>
          <w:rFonts w:eastAsia="Arial Unicode MS"/>
          <w:lang w:val="es-ES_tradnl"/>
        </w:rPr>
        <w:t>Manglares</w:t>
      </w:r>
    </w:p>
    <w:p w14:paraId="2DE6C918" w14:textId="77777777" w:rsidR="00A2057A" w:rsidRPr="003E7F75" w:rsidRDefault="00A2057A" w:rsidP="00706B19">
      <w:pPr>
        <w:pStyle w:val="ListParagraph"/>
        <w:numPr>
          <w:ilvl w:val="1"/>
          <w:numId w:val="14"/>
        </w:numPr>
        <w:contextualSpacing/>
        <w:jc w:val="both"/>
        <w:rPr>
          <w:rFonts w:eastAsia="Arial Unicode MS"/>
          <w:lang w:val="es-ES_tradnl"/>
        </w:rPr>
      </w:pPr>
      <w:r w:rsidRPr="003E7F75">
        <w:rPr>
          <w:rFonts w:eastAsia="Arial Unicode MS"/>
          <w:lang w:val="es-ES_tradnl"/>
        </w:rPr>
        <w:t>Zonas de bosque pristino o poco intervenido</w:t>
      </w:r>
    </w:p>
    <w:p w14:paraId="09BD7756" w14:textId="77777777" w:rsidR="00A2057A" w:rsidRPr="003E7F75" w:rsidRDefault="00A2057A" w:rsidP="00706B19">
      <w:pPr>
        <w:pStyle w:val="ListParagraph"/>
        <w:numPr>
          <w:ilvl w:val="1"/>
          <w:numId w:val="14"/>
        </w:numPr>
        <w:contextualSpacing/>
        <w:jc w:val="both"/>
        <w:rPr>
          <w:rFonts w:eastAsia="Arial Unicode MS"/>
          <w:lang w:val="es-ES_tradnl"/>
        </w:rPr>
      </w:pPr>
      <w:r w:rsidRPr="003E7F75">
        <w:rPr>
          <w:rFonts w:eastAsia="Arial Unicode MS"/>
          <w:lang w:val="es-ES_tradnl"/>
        </w:rPr>
        <w:t>Humedales</w:t>
      </w:r>
    </w:p>
    <w:p w14:paraId="4497DB02" w14:textId="77777777" w:rsidR="00A2057A" w:rsidRPr="003E7F75" w:rsidRDefault="00A2057A" w:rsidP="00706B19">
      <w:pPr>
        <w:pStyle w:val="ListParagraph"/>
        <w:numPr>
          <w:ilvl w:val="1"/>
          <w:numId w:val="14"/>
        </w:numPr>
        <w:contextualSpacing/>
        <w:jc w:val="both"/>
        <w:rPr>
          <w:rFonts w:eastAsia="Arial Unicode MS"/>
          <w:lang w:val="es-ES_tradnl"/>
        </w:rPr>
      </w:pPr>
      <w:r w:rsidRPr="003E7F75">
        <w:rPr>
          <w:rFonts w:eastAsia="Arial Unicode MS"/>
          <w:lang w:val="es-ES_tradnl"/>
        </w:rPr>
        <w:t>Zonas con presencia de fauna o flora objeto de conservación</w:t>
      </w:r>
    </w:p>
    <w:p w14:paraId="10B9C17B" w14:textId="77777777" w:rsidR="00A2057A" w:rsidRPr="003E7F75" w:rsidRDefault="00A2057A" w:rsidP="00706B19">
      <w:pPr>
        <w:pStyle w:val="ListParagraph"/>
        <w:numPr>
          <w:ilvl w:val="1"/>
          <w:numId w:val="14"/>
        </w:numPr>
        <w:contextualSpacing/>
        <w:jc w:val="both"/>
        <w:rPr>
          <w:rFonts w:eastAsia="Arial Unicode MS"/>
          <w:lang w:val="es-ES_tradnl"/>
        </w:rPr>
      </w:pPr>
      <w:r w:rsidRPr="003E7F75">
        <w:rPr>
          <w:rFonts w:eastAsia="Arial Unicode MS"/>
          <w:lang w:val="es-ES_tradnl"/>
        </w:rPr>
        <w:t>Bocatoma de agua para servicios de provisión de agua potable o distritos de riego</w:t>
      </w:r>
    </w:p>
    <w:p w14:paraId="414058C9" w14:textId="77777777" w:rsidR="00A2057A" w:rsidRPr="003E7F75" w:rsidRDefault="00A2057A" w:rsidP="00706B19">
      <w:pPr>
        <w:pStyle w:val="ListParagraph"/>
        <w:numPr>
          <w:ilvl w:val="0"/>
          <w:numId w:val="14"/>
        </w:numPr>
        <w:contextualSpacing/>
        <w:jc w:val="both"/>
        <w:rPr>
          <w:rFonts w:eastAsia="Arial Unicode MS"/>
          <w:lang w:val="es-ES_tradnl"/>
        </w:rPr>
      </w:pPr>
      <w:r w:rsidRPr="003E7F75">
        <w:rPr>
          <w:rFonts w:eastAsia="Arial Unicode MS"/>
          <w:lang w:val="es-ES_tradnl"/>
        </w:rPr>
        <w:t>Zonas con peligros de deslizamiento, erosión, derrumbes, o inundaciones</w:t>
      </w:r>
    </w:p>
    <w:p w14:paraId="5C9AED56" w14:textId="77777777" w:rsidR="00A2057A" w:rsidRPr="003E7F75" w:rsidRDefault="00A2057A" w:rsidP="00706B19">
      <w:pPr>
        <w:pStyle w:val="ListParagraph"/>
        <w:numPr>
          <w:ilvl w:val="0"/>
          <w:numId w:val="14"/>
        </w:numPr>
        <w:contextualSpacing/>
        <w:jc w:val="both"/>
        <w:rPr>
          <w:rFonts w:eastAsia="Arial Unicode MS"/>
          <w:lang w:val="es-ES_tradnl"/>
        </w:rPr>
      </w:pPr>
      <w:r w:rsidRPr="003E7F75">
        <w:rPr>
          <w:rFonts w:eastAsia="Arial Unicode MS"/>
          <w:lang w:val="es-ES_tradnl"/>
        </w:rPr>
        <w:t>Zonas con riesgo de eventos sísmicos como terremotos o tsunamis</w:t>
      </w:r>
    </w:p>
    <w:p w14:paraId="3E8FDFAC" w14:textId="77777777" w:rsidR="00A2057A" w:rsidRPr="003E7F75" w:rsidRDefault="00A2057A" w:rsidP="00706B19">
      <w:pPr>
        <w:pStyle w:val="ListParagraph"/>
        <w:numPr>
          <w:ilvl w:val="0"/>
          <w:numId w:val="14"/>
        </w:numPr>
        <w:contextualSpacing/>
        <w:jc w:val="both"/>
        <w:rPr>
          <w:rFonts w:eastAsia="Arial Unicode MS"/>
          <w:lang w:val="es-ES_tradnl"/>
        </w:rPr>
      </w:pPr>
      <w:r w:rsidRPr="003E7F75">
        <w:rPr>
          <w:rFonts w:eastAsia="Arial Unicode MS"/>
          <w:lang w:val="es-ES_tradnl"/>
        </w:rPr>
        <w:t>Zonas con valor cultural o histórico</w:t>
      </w:r>
    </w:p>
    <w:p w14:paraId="3084A4C0" w14:textId="77777777" w:rsidR="00A2057A" w:rsidRPr="003E7F75" w:rsidRDefault="00A2057A" w:rsidP="00706B19">
      <w:pPr>
        <w:pStyle w:val="ListParagraph"/>
        <w:numPr>
          <w:ilvl w:val="0"/>
          <w:numId w:val="14"/>
        </w:numPr>
        <w:contextualSpacing/>
        <w:jc w:val="both"/>
        <w:rPr>
          <w:rFonts w:eastAsia="Arial Unicode MS"/>
          <w:lang w:val="es-ES_tradnl"/>
        </w:rPr>
      </w:pPr>
      <w:r w:rsidRPr="003E7F75">
        <w:rPr>
          <w:rFonts w:eastAsia="Arial Unicode MS"/>
          <w:lang w:val="es-ES_tradnl"/>
        </w:rPr>
        <w:t>Zonas declaradas reservas naturales (ie, Parques Nacionales, RAMSAR)</w:t>
      </w:r>
    </w:p>
    <w:p w14:paraId="6BB1165D" w14:textId="77777777" w:rsidR="00A2057A" w:rsidRPr="003E7F75" w:rsidRDefault="00A2057A" w:rsidP="00706B19">
      <w:pPr>
        <w:pStyle w:val="ListParagraph"/>
        <w:numPr>
          <w:ilvl w:val="0"/>
          <w:numId w:val="14"/>
        </w:numPr>
        <w:contextualSpacing/>
        <w:jc w:val="both"/>
        <w:rPr>
          <w:rFonts w:eastAsia="Arial Unicode MS"/>
          <w:lang w:val="es-ES_tradnl"/>
        </w:rPr>
      </w:pPr>
      <w:r w:rsidRPr="003E7F75">
        <w:rPr>
          <w:rFonts w:eastAsia="Arial Unicode MS"/>
          <w:lang w:val="es-ES_tradnl"/>
        </w:rPr>
        <w:t>Zonas de frontera o transfronterizas</w:t>
      </w:r>
    </w:p>
    <w:p w14:paraId="03B3EBF8" w14:textId="77777777" w:rsidR="00A2057A" w:rsidRPr="00D12D9F" w:rsidRDefault="00A2057A" w:rsidP="00A2057A">
      <w:pPr>
        <w:rPr>
          <w:lang w:val="es-ES"/>
        </w:rPr>
      </w:pPr>
    </w:p>
    <w:p w14:paraId="28703813" w14:textId="77777777" w:rsidR="00A2057A" w:rsidRPr="006A76CA" w:rsidRDefault="00A2057A" w:rsidP="00706B19">
      <w:pPr>
        <w:pStyle w:val="Heading2"/>
        <w:numPr>
          <w:ilvl w:val="1"/>
          <w:numId w:val="25"/>
        </w:numPr>
        <w:spacing w:before="200" w:line="276" w:lineRule="auto"/>
        <w:rPr>
          <w:color w:val="000000" w:themeColor="text1"/>
        </w:rPr>
      </w:pPr>
      <w:bookmarkStart w:id="131" w:name="_Toc364384614"/>
      <w:bookmarkStart w:id="132" w:name="_Toc239360779"/>
      <w:bookmarkStart w:id="133" w:name="_Toc367953528"/>
      <w:bookmarkStart w:id="134" w:name="_Toc305650858"/>
      <w:bookmarkStart w:id="135" w:name="_Toc306310796"/>
      <w:bookmarkStart w:id="136" w:name="_Toc308277256"/>
      <w:r w:rsidRPr="006A76CA">
        <w:rPr>
          <w:color w:val="000000" w:themeColor="text1"/>
        </w:rPr>
        <w:t>Responsabilidad de la gestión socio-ambiental</w:t>
      </w:r>
      <w:bookmarkEnd w:id="131"/>
      <w:bookmarkEnd w:id="132"/>
      <w:bookmarkEnd w:id="133"/>
      <w:bookmarkEnd w:id="134"/>
      <w:bookmarkEnd w:id="135"/>
      <w:bookmarkEnd w:id="136"/>
    </w:p>
    <w:p w14:paraId="74240678" w14:textId="77777777" w:rsidR="00A2057A" w:rsidRPr="00E26B8D" w:rsidRDefault="00A2057A" w:rsidP="00A2057A">
      <w:pPr>
        <w:rPr>
          <w:lang w:val="es-ES_tradnl"/>
        </w:rPr>
      </w:pPr>
    </w:p>
    <w:p w14:paraId="25191412" w14:textId="30AC5F48" w:rsidR="00A2057A" w:rsidRPr="00E26B8D" w:rsidRDefault="00A2057A" w:rsidP="00A2057A">
      <w:pPr>
        <w:rPr>
          <w:lang w:val="es-ES_tradnl"/>
        </w:rPr>
      </w:pPr>
      <w:r w:rsidRPr="00E26B8D">
        <w:rPr>
          <w:lang w:val="es-ES_tradnl"/>
        </w:rPr>
        <w:t xml:space="preserve">La tabla a continuación muestra los diferentes roles institucionales en relación con los diferentes instrumentos de gestión social y ambiental del </w:t>
      </w:r>
      <w:r w:rsidR="007803A6">
        <w:rPr>
          <w:lang w:val="es-ES_tradnl"/>
        </w:rPr>
        <w:t>P</w:t>
      </w:r>
      <w:r w:rsidRPr="00E26B8D">
        <w:rPr>
          <w:lang w:val="es-ES_tradnl"/>
        </w:rPr>
        <w:t>rograma.</w:t>
      </w:r>
    </w:p>
    <w:p w14:paraId="4E23AE5C" w14:textId="77777777" w:rsidR="00A2057A" w:rsidRPr="00E26B8D" w:rsidRDefault="00A2057A" w:rsidP="00A2057A">
      <w:pPr>
        <w:rPr>
          <w:lang w:val="es-ES_tradnl"/>
        </w:rPr>
      </w:pPr>
    </w:p>
    <w:p w14:paraId="49E4E5A0" w14:textId="77661DC6" w:rsidR="00A2057A" w:rsidRPr="00E26B8D" w:rsidRDefault="00A2057A" w:rsidP="00A2057A">
      <w:pPr>
        <w:pStyle w:val="Caption"/>
        <w:rPr>
          <w:lang w:val="es-ES_tradnl"/>
        </w:rPr>
      </w:pPr>
      <w:r w:rsidRPr="00E26B8D">
        <w:rPr>
          <w:lang w:val="es-ES_tradnl"/>
        </w:rPr>
        <w:t xml:space="preserve">Tabla </w:t>
      </w:r>
      <w:r w:rsidR="00706B19">
        <w:rPr>
          <w:lang w:val="es-ES_tradnl"/>
        </w:rPr>
        <w:t>5</w:t>
      </w:r>
      <w:r w:rsidRPr="00E26B8D">
        <w:rPr>
          <w:lang w:val="es-ES_tradnl"/>
        </w:rPr>
        <w:t>. Roles de gestión social y ambiental</w:t>
      </w:r>
    </w:p>
    <w:tbl>
      <w:tblPr>
        <w:tblStyle w:val="LightList-Accent3"/>
        <w:tblW w:w="0" w:type="auto"/>
        <w:tblLayout w:type="fixed"/>
        <w:tblLook w:val="00A0" w:firstRow="1" w:lastRow="0" w:firstColumn="1" w:lastColumn="0" w:noHBand="0" w:noVBand="0"/>
      </w:tblPr>
      <w:tblGrid>
        <w:gridCol w:w="2093"/>
        <w:gridCol w:w="1417"/>
        <w:gridCol w:w="2226"/>
        <w:gridCol w:w="1885"/>
        <w:gridCol w:w="1433"/>
      </w:tblGrid>
      <w:tr w:rsidR="00A2057A" w:rsidRPr="00EA4283" w14:paraId="727A29AD" w14:textId="77777777" w:rsidTr="006E17F3">
        <w:trPr>
          <w:cnfStyle w:val="100000000000" w:firstRow="1" w:lastRow="0" w:firstColumn="0" w:lastColumn="0" w:oddVBand="0" w:evenVBand="0" w:oddHBand="0" w:evenHBand="0" w:firstRowFirstColumn="0" w:firstRowLastColumn="0" w:lastRowFirstColumn="0" w:lastRowLastColumn="0"/>
          <w:trHeight w:val="345"/>
          <w:tblHeader/>
        </w:trPr>
        <w:tc>
          <w:tcPr>
            <w:cnfStyle w:val="001000000000" w:firstRow="0" w:lastRow="0" w:firstColumn="1" w:lastColumn="0" w:oddVBand="0" w:evenVBand="0" w:oddHBand="0" w:evenHBand="0" w:firstRowFirstColumn="0" w:firstRowLastColumn="0" w:lastRowFirstColumn="0" w:lastRowLastColumn="0"/>
            <w:tcW w:w="2093" w:type="dxa"/>
          </w:tcPr>
          <w:p w14:paraId="6D49FBAC" w14:textId="77777777" w:rsidR="00A2057A" w:rsidRPr="00EA4283" w:rsidRDefault="00A2057A" w:rsidP="006E17F3">
            <w:pPr>
              <w:ind w:hanging="24"/>
              <w:rPr>
                <w:rFonts w:ascii="Times New Roman" w:hAnsi="Times New Roman" w:cs="Times New Roman"/>
                <w:b w:val="0"/>
                <w:sz w:val="20"/>
                <w:szCs w:val="20"/>
                <w:lang w:val="es-ES_tradnl"/>
              </w:rPr>
            </w:pPr>
            <w:r w:rsidRPr="00EA4283">
              <w:rPr>
                <w:rFonts w:ascii="Times New Roman" w:hAnsi="Times New Roman" w:cs="Times New Roman"/>
                <w:b w:val="0"/>
                <w:sz w:val="20"/>
                <w:szCs w:val="20"/>
                <w:lang w:val="es-ES_tradnl"/>
              </w:rPr>
              <w:t>Instrumentos</w:t>
            </w:r>
          </w:p>
        </w:tc>
        <w:tc>
          <w:tcPr>
            <w:cnfStyle w:val="000010000000" w:firstRow="0" w:lastRow="0" w:firstColumn="0" w:lastColumn="0" w:oddVBand="1" w:evenVBand="0" w:oddHBand="0" w:evenHBand="0" w:firstRowFirstColumn="0" w:firstRowLastColumn="0" w:lastRowFirstColumn="0" w:lastRowLastColumn="0"/>
            <w:tcW w:w="1417" w:type="dxa"/>
          </w:tcPr>
          <w:p w14:paraId="4A48D970" w14:textId="77777777" w:rsidR="00A2057A" w:rsidRPr="00EA4283" w:rsidRDefault="00A2057A" w:rsidP="006E17F3">
            <w:pPr>
              <w:ind w:hanging="24"/>
              <w:jc w:val="center"/>
              <w:rPr>
                <w:rFonts w:ascii="Times New Roman" w:hAnsi="Times New Roman" w:cs="Times New Roman"/>
                <w:b w:val="0"/>
                <w:sz w:val="20"/>
                <w:szCs w:val="20"/>
                <w:lang w:val="es-ES_tradnl"/>
              </w:rPr>
            </w:pPr>
            <w:r w:rsidRPr="00EA4283">
              <w:rPr>
                <w:rFonts w:ascii="Times New Roman" w:hAnsi="Times New Roman" w:cs="Times New Roman"/>
                <w:b w:val="0"/>
                <w:sz w:val="20"/>
                <w:szCs w:val="20"/>
                <w:lang w:val="es-ES_tradnl"/>
              </w:rPr>
              <w:t>Diseño</w:t>
            </w:r>
          </w:p>
        </w:tc>
        <w:tc>
          <w:tcPr>
            <w:tcW w:w="2226" w:type="dxa"/>
          </w:tcPr>
          <w:p w14:paraId="67CA8383" w14:textId="77777777" w:rsidR="00A2057A" w:rsidRPr="00EA4283" w:rsidRDefault="00A2057A" w:rsidP="006E17F3">
            <w:pPr>
              <w:ind w:left="14" w:hanging="2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_tradnl"/>
              </w:rPr>
            </w:pPr>
            <w:r w:rsidRPr="00EA4283">
              <w:rPr>
                <w:rFonts w:ascii="Times New Roman" w:hAnsi="Times New Roman" w:cs="Times New Roman"/>
                <w:b w:val="0"/>
                <w:sz w:val="20"/>
                <w:szCs w:val="20"/>
                <w:lang w:val="es-ES_tradnl"/>
              </w:rPr>
              <w:t>Implementación</w:t>
            </w:r>
          </w:p>
        </w:tc>
        <w:tc>
          <w:tcPr>
            <w:cnfStyle w:val="000010000000" w:firstRow="0" w:lastRow="0" w:firstColumn="0" w:lastColumn="0" w:oddVBand="1" w:evenVBand="0" w:oddHBand="0" w:evenHBand="0" w:firstRowFirstColumn="0" w:firstRowLastColumn="0" w:lastRowFirstColumn="0" w:lastRowLastColumn="0"/>
            <w:tcW w:w="1885" w:type="dxa"/>
          </w:tcPr>
          <w:p w14:paraId="5F243305" w14:textId="77777777" w:rsidR="00A2057A" w:rsidRPr="00EA4283" w:rsidRDefault="00A2057A" w:rsidP="006E17F3">
            <w:pPr>
              <w:ind w:hanging="24"/>
              <w:jc w:val="center"/>
              <w:rPr>
                <w:rFonts w:ascii="Times New Roman" w:hAnsi="Times New Roman" w:cs="Times New Roman"/>
                <w:b w:val="0"/>
                <w:sz w:val="20"/>
                <w:szCs w:val="20"/>
                <w:lang w:val="es-ES_tradnl"/>
              </w:rPr>
            </w:pPr>
            <w:r w:rsidRPr="00EA4283">
              <w:rPr>
                <w:rFonts w:ascii="Times New Roman" w:hAnsi="Times New Roman" w:cs="Times New Roman"/>
                <w:b w:val="0"/>
                <w:sz w:val="20"/>
                <w:szCs w:val="20"/>
                <w:lang w:val="es-ES_tradnl"/>
              </w:rPr>
              <w:t>Monitoreo</w:t>
            </w:r>
          </w:p>
        </w:tc>
        <w:tc>
          <w:tcPr>
            <w:tcW w:w="1433" w:type="dxa"/>
          </w:tcPr>
          <w:p w14:paraId="0AC63F61" w14:textId="77777777" w:rsidR="00A2057A" w:rsidRPr="00EA4283" w:rsidRDefault="00A2057A" w:rsidP="006E17F3">
            <w:pPr>
              <w:ind w:left="22" w:hanging="2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s-ES_tradnl"/>
              </w:rPr>
            </w:pPr>
            <w:r w:rsidRPr="00EA4283">
              <w:rPr>
                <w:rFonts w:ascii="Times New Roman" w:hAnsi="Times New Roman" w:cs="Times New Roman"/>
                <w:b w:val="0"/>
                <w:sz w:val="20"/>
                <w:szCs w:val="20"/>
                <w:lang w:val="es-ES_tradnl"/>
              </w:rPr>
              <w:t>Revisión y Supervisión</w:t>
            </w:r>
          </w:p>
        </w:tc>
      </w:tr>
      <w:tr w:rsidR="00A2057A" w:rsidRPr="00EA4283" w14:paraId="5A007D07" w14:textId="77777777" w:rsidTr="006E17F3">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093" w:type="dxa"/>
          </w:tcPr>
          <w:p w14:paraId="539DCFF3" w14:textId="77777777" w:rsidR="00A2057A" w:rsidRPr="00EA4283" w:rsidRDefault="00A2057A" w:rsidP="006E17F3">
            <w:pPr>
              <w:rPr>
                <w:rFonts w:ascii="Times New Roman" w:hAnsi="Times New Roman" w:cs="Times New Roman"/>
                <w:b w:val="0"/>
                <w:sz w:val="20"/>
                <w:szCs w:val="20"/>
                <w:lang w:val="es-ES_tradnl"/>
              </w:rPr>
            </w:pPr>
            <w:r w:rsidRPr="00EA4283">
              <w:rPr>
                <w:rFonts w:ascii="Times New Roman" w:hAnsi="Times New Roman" w:cs="Times New Roman"/>
                <w:b w:val="0"/>
                <w:sz w:val="20"/>
                <w:szCs w:val="20"/>
                <w:lang w:val="es-ES_tradnl"/>
              </w:rPr>
              <w:t xml:space="preserve">Evaluación Ambiental Preliminar </w:t>
            </w:r>
          </w:p>
        </w:tc>
        <w:tc>
          <w:tcPr>
            <w:cnfStyle w:val="000010000000" w:firstRow="0" w:lastRow="0" w:firstColumn="0" w:lastColumn="0" w:oddVBand="1" w:evenVBand="0" w:oddHBand="0" w:evenHBand="0" w:firstRowFirstColumn="0" w:firstRowLastColumn="0" w:lastRowFirstColumn="0" w:lastRowLastColumn="0"/>
            <w:tcW w:w="1417" w:type="dxa"/>
          </w:tcPr>
          <w:p w14:paraId="683F9217" w14:textId="74760A15" w:rsidR="00A2057A" w:rsidRPr="00EA4283" w:rsidRDefault="00EA4283" w:rsidP="006E17F3">
            <w:pPr>
              <w:jc w:val="center"/>
              <w:rPr>
                <w:rFonts w:ascii="Times New Roman" w:hAnsi="Times New Roman" w:cs="Times New Roman"/>
                <w:sz w:val="20"/>
                <w:szCs w:val="20"/>
                <w:lang w:val="es-ES_tradnl"/>
              </w:rPr>
            </w:pPr>
            <w:r w:rsidRPr="00EA4283">
              <w:rPr>
                <w:rFonts w:ascii="Times New Roman" w:hAnsi="Times New Roman" w:cs="Times New Roman"/>
                <w:sz w:val="20"/>
                <w:szCs w:val="20"/>
                <w:lang w:val="es-ES_tradnl"/>
              </w:rPr>
              <w:t>MME</w:t>
            </w:r>
            <w:r w:rsidR="00A2057A" w:rsidRPr="00EA4283">
              <w:rPr>
                <w:rFonts w:ascii="Times New Roman" w:hAnsi="Times New Roman" w:cs="Times New Roman"/>
                <w:sz w:val="20"/>
                <w:szCs w:val="20"/>
                <w:lang w:val="es-ES_tradnl"/>
              </w:rPr>
              <w:t xml:space="preserve"> </w:t>
            </w:r>
          </w:p>
        </w:tc>
        <w:tc>
          <w:tcPr>
            <w:tcW w:w="2226" w:type="dxa"/>
          </w:tcPr>
          <w:p w14:paraId="69D45D03" w14:textId="77777777" w:rsidR="00A2057A" w:rsidRPr="00EA4283" w:rsidRDefault="00A2057A" w:rsidP="006E17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EA4283">
              <w:rPr>
                <w:rFonts w:ascii="Times New Roman" w:hAnsi="Times New Roman" w:cs="Times New Roman"/>
                <w:sz w:val="20"/>
                <w:szCs w:val="20"/>
                <w:lang w:val="es-ES_tradnl"/>
              </w:rPr>
              <w:t>No Aplica</w:t>
            </w:r>
          </w:p>
        </w:tc>
        <w:tc>
          <w:tcPr>
            <w:cnfStyle w:val="000010000000" w:firstRow="0" w:lastRow="0" w:firstColumn="0" w:lastColumn="0" w:oddVBand="1" w:evenVBand="0" w:oddHBand="0" w:evenHBand="0" w:firstRowFirstColumn="0" w:firstRowLastColumn="0" w:lastRowFirstColumn="0" w:lastRowLastColumn="0"/>
            <w:tcW w:w="1885" w:type="dxa"/>
          </w:tcPr>
          <w:p w14:paraId="13012212" w14:textId="77777777" w:rsidR="00A2057A" w:rsidRPr="00EA4283" w:rsidRDefault="00A2057A" w:rsidP="006E17F3">
            <w:pPr>
              <w:jc w:val="center"/>
              <w:rPr>
                <w:rFonts w:ascii="Times New Roman" w:hAnsi="Times New Roman" w:cs="Times New Roman"/>
                <w:sz w:val="20"/>
                <w:szCs w:val="20"/>
                <w:lang w:val="es-ES_tradnl"/>
              </w:rPr>
            </w:pPr>
            <w:r w:rsidRPr="00EA4283">
              <w:rPr>
                <w:rFonts w:ascii="Times New Roman" w:hAnsi="Times New Roman" w:cs="Times New Roman"/>
                <w:sz w:val="20"/>
                <w:szCs w:val="20"/>
                <w:lang w:val="es-ES_tradnl"/>
              </w:rPr>
              <w:t>No Aplica</w:t>
            </w:r>
          </w:p>
        </w:tc>
        <w:tc>
          <w:tcPr>
            <w:tcW w:w="1433" w:type="dxa"/>
          </w:tcPr>
          <w:p w14:paraId="2D84C82F" w14:textId="77777777" w:rsidR="00A2057A" w:rsidRPr="00EA4283" w:rsidRDefault="00A2057A" w:rsidP="006E17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EA4283">
              <w:rPr>
                <w:rFonts w:ascii="Times New Roman" w:hAnsi="Times New Roman" w:cs="Times New Roman"/>
                <w:sz w:val="20"/>
                <w:szCs w:val="20"/>
                <w:lang w:val="es-ES_tradnl"/>
              </w:rPr>
              <w:t>BID</w:t>
            </w:r>
          </w:p>
        </w:tc>
      </w:tr>
      <w:tr w:rsidR="007803A6" w:rsidRPr="00EA4283" w14:paraId="2096F23D" w14:textId="77777777" w:rsidTr="006E17F3">
        <w:trPr>
          <w:trHeight w:val="816"/>
        </w:trPr>
        <w:tc>
          <w:tcPr>
            <w:cnfStyle w:val="001000000000" w:firstRow="0" w:lastRow="0" w:firstColumn="1" w:lastColumn="0" w:oddVBand="0" w:evenVBand="0" w:oddHBand="0" w:evenHBand="0" w:firstRowFirstColumn="0" w:firstRowLastColumn="0" w:lastRowFirstColumn="0" w:lastRowLastColumn="0"/>
            <w:tcW w:w="2093" w:type="dxa"/>
          </w:tcPr>
          <w:p w14:paraId="3E8CF670" w14:textId="59D7CFA5" w:rsidR="007803A6" w:rsidRPr="00EA4283" w:rsidRDefault="007803A6" w:rsidP="006E17F3">
            <w:pPr>
              <w:rPr>
                <w:rFonts w:ascii="Times New Roman" w:hAnsi="Times New Roman" w:cs="Times New Roman"/>
                <w:b w:val="0"/>
                <w:sz w:val="20"/>
                <w:lang w:val="es-ES_tradnl"/>
              </w:rPr>
            </w:pPr>
            <w:r w:rsidRPr="00EA4283">
              <w:rPr>
                <w:rFonts w:ascii="Times New Roman" w:hAnsi="Times New Roman" w:cs="Times New Roman"/>
                <w:b w:val="0"/>
                <w:sz w:val="20"/>
                <w:lang w:val="es-ES_tradnl"/>
              </w:rPr>
              <w:t>Licencia Ambiental</w:t>
            </w:r>
          </w:p>
        </w:tc>
        <w:tc>
          <w:tcPr>
            <w:cnfStyle w:val="000010000000" w:firstRow="0" w:lastRow="0" w:firstColumn="0" w:lastColumn="0" w:oddVBand="1" w:evenVBand="0" w:oddHBand="0" w:evenHBand="0" w:firstRowFirstColumn="0" w:firstRowLastColumn="0" w:lastRowFirstColumn="0" w:lastRowLastColumn="0"/>
            <w:tcW w:w="1417" w:type="dxa"/>
          </w:tcPr>
          <w:p w14:paraId="3B4B66FA" w14:textId="77777777" w:rsidR="007803A6" w:rsidRDefault="00EA4283" w:rsidP="006E17F3">
            <w:pPr>
              <w:jc w:val="center"/>
              <w:rPr>
                <w:rFonts w:ascii="Times New Roman" w:hAnsi="Times New Roman" w:cs="Times New Roman"/>
                <w:sz w:val="20"/>
                <w:lang w:val="es-ES_tradnl"/>
              </w:rPr>
            </w:pPr>
            <w:r w:rsidRPr="00EA4283">
              <w:rPr>
                <w:rFonts w:ascii="Times New Roman" w:hAnsi="Times New Roman" w:cs="Times New Roman"/>
                <w:sz w:val="20"/>
                <w:lang w:val="es-ES_tradnl"/>
              </w:rPr>
              <w:t>Gestor Ambiental</w:t>
            </w:r>
          </w:p>
          <w:p w14:paraId="40D70F36" w14:textId="56BA6866" w:rsidR="00EA4283" w:rsidRPr="00EA4283" w:rsidRDefault="00EA4283" w:rsidP="006E17F3">
            <w:pPr>
              <w:jc w:val="center"/>
              <w:rPr>
                <w:rFonts w:ascii="Times New Roman" w:hAnsi="Times New Roman" w:cs="Times New Roman"/>
                <w:sz w:val="20"/>
                <w:lang w:val="es-ES_tradnl"/>
              </w:rPr>
            </w:pPr>
            <w:r>
              <w:rPr>
                <w:rFonts w:ascii="Times New Roman" w:hAnsi="Times New Roman" w:cs="Times New Roman"/>
                <w:sz w:val="20"/>
                <w:lang w:val="es-ES_tradnl"/>
              </w:rPr>
              <w:t>CORALINA</w:t>
            </w:r>
          </w:p>
        </w:tc>
        <w:tc>
          <w:tcPr>
            <w:tcW w:w="2226" w:type="dxa"/>
          </w:tcPr>
          <w:p w14:paraId="4843FA41" w14:textId="77777777" w:rsidR="007803A6" w:rsidRDefault="00EA4283" w:rsidP="006E17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s-ES_tradnl"/>
              </w:rPr>
            </w:pPr>
            <w:r w:rsidRPr="00EA4283">
              <w:rPr>
                <w:rFonts w:ascii="Times New Roman" w:hAnsi="Times New Roman" w:cs="Times New Roman"/>
                <w:sz w:val="20"/>
                <w:lang w:val="es-ES_tradnl"/>
              </w:rPr>
              <w:t>Gestor Ambiental</w:t>
            </w:r>
          </w:p>
          <w:p w14:paraId="156F735F" w14:textId="72E46A59" w:rsidR="00EA4283" w:rsidRPr="00EA4283" w:rsidRDefault="00EA4283" w:rsidP="006E17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s-ES_tradnl"/>
              </w:rPr>
            </w:pPr>
            <w:r>
              <w:rPr>
                <w:rFonts w:ascii="Times New Roman" w:hAnsi="Times New Roman" w:cs="Times New Roman"/>
                <w:sz w:val="20"/>
                <w:lang w:val="es-ES_tradnl"/>
              </w:rPr>
              <w:t>CORALINA</w:t>
            </w:r>
          </w:p>
        </w:tc>
        <w:tc>
          <w:tcPr>
            <w:cnfStyle w:val="000010000000" w:firstRow="0" w:lastRow="0" w:firstColumn="0" w:lastColumn="0" w:oddVBand="1" w:evenVBand="0" w:oddHBand="0" w:evenHBand="0" w:firstRowFirstColumn="0" w:firstRowLastColumn="0" w:lastRowFirstColumn="0" w:lastRowLastColumn="0"/>
            <w:tcW w:w="1885" w:type="dxa"/>
          </w:tcPr>
          <w:p w14:paraId="089C0AC4" w14:textId="77777777" w:rsidR="007803A6" w:rsidRPr="00EA4283" w:rsidRDefault="00EA4283" w:rsidP="006E17F3">
            <w:pPr>
              <w:jc w:val="center"/>
              <w:rPr>
                <w:rFonts w:ascii="Times New Roman" w:hAnsi="Times New Roman" w:cs="Times New Roman"/>
                <w:sz w:val="20"/>
                <w:lang w:val="es-ES_tradnl"/>
              </w:rPr>
            </w:pPr>
            <w:r w:rsidRPr="00EA4283">
              <w:rPr>
                <w:rFonts w:ascii="Times New Roman" w:hAnsi="Times New Roman" w:cs="Times New Roman"/>
                <w:sz w:val="20"/>
                <w:lang w:val="es-ES_tradnl"/>
              </w:rPr>
              <w:t>Gestor Ambiental</w:t>
            </w:r>
          </w:p>
          <w:p w14:paraId="6FA9B470" w14:textId="149F389C" w:rsidR="00EA4283" w:rsidRPr="00EA4283" w:rsidRDefault="00EA4283" w:rsidP="006E17F3">
            <w:pPr>
              <w:jc w:val="center"/>
              <w:rPr>
                <w:rFonts w:ascii="Times New Roman" w:hAnsi="Times New Roman" w:cs="Times New Roman"/>
                <w:sz w:val="20"/>
                <w:lang w:val="es-ES_tradnl"/>
              </w:rPr>
            </w:pPr>
            <w:r>
              <w:rPr>
                <w:rFonts w:ascii="Times New Roman" w:hAnsi="Times New Roman" w:cs="Times New Roman"/>
                <w:sz w:val="20"/>
                <w:lang w:val="es-ES_tradnl"/>
              </w:rPr>
              <w:t>CORALINA</w:t>
            </w:r>
          </w:p>
        </w:tc>
        <w:tc>
          <w:tcPr>
            <w:tcW w:w="1433" w:type="dxa"/>
          </w:tcPr>
          <w:p w14:paraId="5C7C1DFA" w14:textId="34CAAE97" w:rsidR="007803A6" w:rsidRPr="00EA4283" w:rsidRDefault="00EA4283" w:rsidP="006E17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lang w:val="es-ES_tradnl"/>
              </w:rPr>
            </w:pPr>
            <w:r w:rsidRPr="00EA4283">
              <w:rPr>
                <w:rFonts w:ascii="Times New Roman" w:hAnsi="Times New Roman" w:cs="Times New Roman"/>
                <w:sz w:val="20"/>
                <w:lang w:val="es-ES_tradnl"/>
              </w:rPr>
              <w:t>BID</w:t>
            </w:r>
          </w:p>
        </w:tc>
      </w:tr>
      <w:tr w:rsidR="00A2057A" w:rsidRPr="00EA4283" w14:paraId="47097F83" w14:textId="77777777" w:rsidTr="006E1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FC95A18" w14:textId="6555BD85" w:rsidR="00A2057A" w:rsidRPr="00EA4283" w:rsidRDefault="00A2057A" w:rsidP="006E17F3">
            <w:pPr>
              <w:rPr>
                <w:rFonts w:ascii="Times New Roman" w:hAnsi="Times New Roman" w:cs="Times New Roman"/>
                <w:b w:val="0"/>
                <w:sz w:val="20"/>
                <w:szCs w:val="20"/>
                <w:lang w:val="es-ES_tradnl"/>
              </w:rPr>
            </w:pPr>
            <w:r w:rsidRPr="00EA4283">
              <w:rPr>
                <w:rFonts w:ascii="Times New Roman" w:hAnsi="Times New Roman" w:cs="Times New Roman"/>
                <w:b w:val="0"/>
                <w:sz w:val="20"/>
                <w:szCs w:val="20"/>
                <w:lang w:val="es-ES_tradnl"/>
              </w:rPr>
              <w:t>Plan de Gestión Ambiental y Social (PGAS)</w:t>
            </w:r>
          </w:p>
        </w:tc>
        <w:tc>
          <w:tcPr>
            <w:cnfStyle w:val="000010000000" w:firstRow="0" w:lastRow="0" w:firstColumn="0" w:lastColumn="0" w:oddVBand="1" w:evenVBand="0" w:oddHBand="0" w:evenHBand="0" w:firstRowFirstColumn="0" w:firstRowLastColumn="0" w:lastRowFirstColumn="0" w:lastRowLastColumn="0"/>
            <w:tcW w:w="1417" w:type="dxa"/>
          </w:tcPr>
          <w:p w14:paraId="21E2184C" w14:textId="77777777" w:rsidR="00EA4283" w:rsidRDefault="00EA4283" w:rsidP="006E17F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Gestor Ambiental</w:t>
            </w:r>
          </w:p>
          <w:p w14:paraId="75F59F76" w14:textId="77777777" w:rsidR="00EA4283" w:rsidRDefault="00EA4283" w:rsidP="006E17F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Operador </w:t>
            </w:r>
          </w:p>
          <w:p w14:paraId="16B701F2" w14:textId="77777777" w:rsidR="00EA4283" w:rsidRDefault="00EA4283" w:rsidP="006E17F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MME</w:t>
            </w:r>
          </w:p>
          <w:p w14:paraId="67F2612F" w14:textId="5E98AAEC" w:rsidR="00A2057A" w:rsidRPr="00EA4283" w:rsidRDefault="00A2057A" w:rsidP="006E17F3">
            <w:pPr>
              <w:jc w:val="center"/>
              <w:rPr>
                <w:rFonts w:ascii="Times New Roman" w:hAnsi="Times New Roman" w:cs="Times New Roman"/>
                <w:sz w:val="20"/>
                <w:szCs w:val="20"/>
                <w:lang w:val="es-ES_tradnl"/>
              </w:rPr>
            </w:pPr>
            <w:r w:rsidRPr="00EA4283">
              <w:rPr>
                <w:rFonts w:ascii="Times New Roman" w:hAnsi="Times New Roman" w:cs="Times New Roman"/>
                <w:sz w:val="20"/>
                <w:szCs w:val="20"/>
                <w:lang w:val="es-ES_tradnl"/>
              </w:rPr>
              <w:t xml:space="preserve"> </w:t>
            </w:r>
          </w:p>
        </w:tc>
        <w:tc>
          <w:tcPr>
            <w:tcW w:w="2226" w:type="dxa"/>
          </w:tcPr>
          <w:p w14:paraId="4B8ED786" w14:textId="77777777" w:rsidR="00EA4283" w:rsidRDefault="00EA4283" w:rsidP="00EA42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Gestor Ambiental</w:t>
            </w:r>
          </w:p>
          <w:p w14:paraId="41EEFDC1" w14:textId="77777777" w:rsidR="00EA4283" w:rsidRDefault="00EA4283" w:rsidP="00EA42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Operador </w:t>
            </w:r>
          </w:p>
          <w:p w14:paraId="53B6D979" w14:textId="4059AEAC" w:rsidR="00A2057A" w:rsidRPr="00EA4283" w:rsidRDefault="00A2057A" w:rsidP="00EA42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1885" w:type="dxa"/>
          </w:tcPr>
          <w:p w14:paraId="495468F9" w14:textId="77777777" w:rsidR="00EA4283" w:rsidRDefault="00EA4283" w:rsidP="00EA428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Gestor Ambiental</w:t>
            </w:r>
          </w:p>
          <w:p w14:paraId="464BEDCD" w14:textId="77777777" w:rsidR="00EA4283" w:rsidRDefault="00EA4283" w:rsidP="00EA428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Operador </w:t>
            </w:r>
          </w:p>
          <w:p w14:paraId="3FD0D743" w14:textId="49DEF3CA" w:rsidR="00EA4283" w:rsidRDefault="00EA4283" w:rsidP="00EA428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MME</w:t>
            </w:r>
          </w:p>
          <w:p w14:paraId="2D7CBEE8" w14:textId="7BCB8258" w:rsidR="00A2057A" w:rsidRPr="00EA4283" w:rsidRDefault="00A2057A" w:rsidP="006E17F3">
            <w:pPr>
              <w:jc w:val="center"/>
              <w:rPr>
                <w:rFonts w:ascii="Times New Roman" w:hAnsi="Times New Roman" w:cs="Times New Roman"/>
                <w:sz w:val="20"/>
                <w:szCs w:val="20"/>
                <w:lang w:val="es-ES_tradnl"/>
              </w:rPr>
            </w:pPr>
          </w:p>
        </w:tc>
        <w:tc>
          <w:tcPr>
            <w:tcW w:w="1433" w:type="dxa"/>
          </w:tcPr>
          <w:p w14:paraId="25B48673" w14:textId="77777777" w:rsidR="00A2057A" w:rsidRPr="00EA4283" w:rsidRDefault="00A2057A" w:rsidP="006E17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EA4283">
              <w:rPr>
                <w:rFonts w:ascii="Times New Roman" w:hAnsi="Times New Roman" w:cs="Times New Roman"/>
                <w:sz w:val="20"/>
                <w:szCs w:val="20"/>
                <w:lang w:val="es-ES_tradnl"/>
              </w:rPr>
              <w:t>BID</w:t>
            </w:r>
          </w:p>
          <w:p w14:paraId="1996BE26" w14:textId="77777777" w:rsidR="00A2057A" w:rsidRPr="00EA4283" w:rsidRDefault="00A2057A" w:rsidP="006E17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tc>
      </w:tr>
      <w:tr w:rsidR="00A2057A" w:rsidRPr="00EA4283" w14:paraId="734062E5" w14:textId="77777777" w:rsidTr="006E17F3">
        <w:tc>
          <w:tcPr>
            <w:cnfStyle w:val="001000000000" w:firstRow="0" w:lastRow="0" w:firstColumn="1" w:lastColumn="0" w:oddVBand="0" w:evenVBand="0" w:oddHBand="0" w:evenHBand="0" w:firstRowFirstColumn="0" w:firstRowLastColumn="0" w:lastRowFirstColumn="0" w:lastRowLastColumn="0"/>
            <w:tcW w:w="2093" w:type="dxa"/>
          </w:tcPr>
          <w:p w14:paraId="526D97E9" w14:textId="05D26793" w:rsidR="00A2057A" w:rsidRPr="00EA4283" w:rsidRDefault="00A2057A" w:rsidP="006E17F3">
            <w:pPr>
              <w:rPr>
                <w:rFonts w:ascii="Times New Roman" w:hAnsi="Times New Roman" w:cs="Times New Roman"/>
                <w:b w:val="0"/>
                <w:sz w:val="20"/>
                <w:szCs w:val="20"/>
                <w:lang w:val="es-ES_tradnl"/>
              </w:rPr>
            </w:pPr>
            <w:r w:rsidRPr="00EA4283">
              <w:rPr>
                <w:rFonts w:ascii="Times New Roman" w:hAnsi="Times New Roman" w:cs="Times New Roman"/>
                <w:b w:val="0"/>
                <w:sz w:val="20"/>
                <w:szCs w:val="20"/>
                <w:lang w:val="es-ES_tradnl"/>
              </w:rPr>
              <w:t>Permisos Ambientales</w:t>
            </w:r>
          </w:p>
        </w:tc>
        <w:tc>
          <w:tcPr>
            <w:cnfStyle w:val="000010000000" w:firstRow="0" w:lastRow="0" w:firstColumn="0" w:lastColumn="0" w:oddVBand="1" w:evenVBand="0" w:oddHBand="0" w:evenHBand="0" w:firstRowFirstColumn="0" w:firstRowLastColumn="0" w:lastRowFirstColumn="0" w:lastRowLastColumn="0"/>
            <w:tcW w:w="1417" w:type="dxa"/>
          </w:tcPr>
          <w:p w14:paraId="26C040D0" w14:textId="77777777" w:rsidR="00EA4283" w:rsidRDefault="00EA4283" w:rsidP="00EA428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Gestor Ambiental</w:t>
            </w:r>
          </w:p>
          <w:p w14:paraId="38833C43" w14:textId="77777777" w:rsidR="00EA4283" w:rsidRDefault="00EA4283" w:rsidP="00EA428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Operador </w:t>
            </w:r>
          </w:p>
          <w:p w14:paraId="1DABA1DF" w14:textId="77777777" w:rsidR="00EA4283" w:rsidRDefault="00EA4283" w:rsidP="00EA428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MME</w:t>
            </w:r>
          </w:p>
          <w:p w14:paraId="5C6D9F15" w14:textId="77777777" w:rsidR="00A2057A" w:rsidRDefault="00EA4283" w:rsidP="006E17F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CORALINA</w:t>
            </w:r>
          </w:p>
          <w:p w14:paraId="5C012AC0" w14:textId="054E452B" w:rsidR="00EA4283" w:rsidRPr="00EA4283" w:rsidRDefault="00EA4283" w:rsidP="006E17F3">
            <w:pPr>
              <w:jc w:val="center"/>
              <w:rPr>
                <w:rFonts w:ascii="Times New Roman" w:hAnsi="Times New Roman" w:cs="Times New Roman"/>
                <w:sz w:val="20"/>
                <w:szCs w:val="20"/>
                <w:lang w:val="es-ES_tradnl"/>
              </w:rPr>
            </w:pPr>
          </w:p>
        </w:tc>
        <w:tc>
          <w:tcPr>
            <w:tcW w:w="2226" w:type="dxa"/>
          </w:tcPr>
          <w:p w14:paraId="2247158B" w14:textId="77777777" w:rsidR="00EA4283" w:rsidRDefault="00EA4283" w:rsidP="00EA42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Gestor Ambiental</w:t>
            </w:r>
          </w:p>
          <w:p w14:paraId="1C12369C" w14:textId="77777777" w:rsidR="00EA4283" w:rsidRDefault="00EA4283" w:rsidP="00EA42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Operador </w:t>
            </w:r>
          </w:p>
          <w:p w14:paraId="1AA7B767" w14:textId="2A4488F6" w:rsidR="00A2057A" w:rsidRPr="00EA4283" w:rsidRDefault="00A2057A" w:rsidP="00EA42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1885" w:type="dxa"/>
          </w:tcPr>
          <w:p w14:paraId="039D2526" w14:textId="77777777" w:rsidR="00EA4283" w:rsidRDefault="00EA4283" w:rsidP="00EA428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Gestor Ambiental</w:t>
            </w:r>
          </w:p>
          <w:p w14:paraId="3EA6C8CB" w14:textId="77777777" w:rsidR="00EA4283" w:rsidRDefault="00EA4283" w:rsidP="00EA428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Operador </w:t>
            </w:r>
          </w:p>
          <w:p w14:paraId="1F71F11C" w14:textId="77777777" w:rsidR="00EA4283" w:rsidRDefault="00EA4283" w:rsidP="00EA428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MME</w:t>
            </w:r>
          </w:p>
          <w:p w14:paraId="713B7F15" w14:textId="77777777" w:rsidR="00EA4283" w:rsidRDefault="00EA4283" w:rsidP="00EA428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CORALINA</w:t>
            </w:r>
          </w:p>
          <w:p w14:paraId="437E5A1F" w14:textId="5C06955E" w:rsidR="00A2057A" w:rsidRPr="00EA4283" w:rsidRDefault="00A2057A" w:rsidP="006E17F3">
            <w:pPr>
              <w:jc w:val="center"/>
              <w:rPr>
                <w:rFonts w:ascii="Times New Roman" w:hAnsi="Times New Roman" w:cs="Times New Roman"/>
                <w:sz w:val="20"/>
                <w:szCs w:val="20"/>
                <w:lang w:val="es-ES_tradnl"/>
              </w:rPr>
            </w:pPr>
          </w:p>
        </w:tc>
        <w:tc>
          <w:tcPr>
            <w:tcW w:w="1433" w:type="dxa"/>
          </w:tcPr>
          <w:p w14:paraId="61541F44" w14:textId="77777777" w:rsidR="00A2057A" w:rsidRPr="00EA4283" w:rsidRDefault="00A2057A" w:rsidP="006E17F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sidRPr="00EA4283">
              <w:rPr>
                <w:rFonts w:ascii="Times New Roman" w:hAnsi="Times New Roman" w:cs="Times New Roman"/>
                <w:sz w:val="20"/>
                <w:szCs w:val="20"/>
                <w:lang w:val="es-ES_tradnl"/>
              </w:rPr>
              <w:t>BID</w:t>
            </w:r>
          </w:p>
        </w:tc>
      </w:tr>
      <w:tr w:rsidR="00A2057A" w:rsidRPr="00EA4283" w14:paraId="502AE17B" w14:textId="77777777" w:rsidTr="006E1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81EDA50" w14:textId="12874683" w:rsidR="00A2057A" w:rsidRPr="00EA4283" w:rsidRDefault="00A2057A" w:rsidP="006E17F3">
            <w:pPr>
              <w:rPr>
                <w:rFonts w:ascii="Times New Roman" w:hAnsi="Times New Roman" w:cs="Times New Roman"/>
                <w:b w:val="0"/>
                <w:sz w:val="20"/>
                <w:szCs w:val="20"/>
                <w:lang w:val="es-ES_tradnl"/>
              </w:rPr>
            </w:pPr>
            <w:r w:rsidRPr="00EA4283">
              <w:rPr>
                <w:rFonts w:ascii="Times New Roman" w:hAnsi="Times New Roman" w:cs="Times New Roman"/>
                <w:b w:val="0"/>
                <w:sz w:val="20"/>
                <w:szCs w:val="20"/>
                <w:lang w:val="es-ES_tradnl"/>
              </w:rPr>
              <w:t>Consulta pública</w:t>
            </w:r>
            <w:r w:rsidR="00EA4283">
              <w:rPr>
                <w:rFonts w:ascii="Times New Roman" w:hAnsi="Times New Roman" w:cs="Times New Roman"/>
                <w:b w:val="0"/>
                <w:sz w:val="20"/>
                <w:szCs w:val="20"/>
                <w:lang w:val="es-ES_tradnl"/>
              </w:rPr>
              <w:t>/previa</w:t>
            </w:r>
          </w:p>
        </w:tc>
        <w:tc>
          <w:tcPr>
            <w:cnfStyle w:val="000010000000" w:firstRow="0" w:lastRow="0" w:firstColumn="0" w:lastColumn="0" w:oddVBand="1" w:evenVBand="0" w:oddHBand="0" w:evenHBand="0" w:firstRowFirstColumn="0" w:firstRowLastColumn="0" w:lastRowFirstColumn="0" w:lastRowLastColumn="0"/>
            <w:tcW w:w="1417" w:type="dxa"/>
          </w:tcPr>
          <w:p w14:paraId="68362A80" w14:textId="77777777" w:rsidR="00A2057A" w:rsidRDefault="00EA4283" w:rsidP="006E17F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MME </w:t>
            </w:r>
          </w:p>
          <w:p w14:paraId="5ADC80F0" w14:textId="584B52E6" w:rsidR="00EA4283" w:rsidRDefault="00EA4283" w:rsidP="006E17F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Operador</w:t>
            </w:r>
          </w:p>
          <w:p w14:paraId="5EBA6327" w14:textId="77777777" w:rsidR="00EA4283" w:rsidRDefault="00EA4283" w:rsidP="006E17F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Gestor Ambiental</w:t>
            </w:r>
          </w:p>
          <w:p w14:paraId="6C8C80F9" w14:textId="6AA8C90F" w:rsidR="00EA4283" w:rsidRPr="00EA4283" w:rsidRDefault="00EA4283" w:rsidP="006E17F3">
            <w:pPr>
              <w:jc w:val="center"/>
              <w:rPr>
                <w:rFonts w:ascii="Times New Roman" w:hAnsi="Times New Roman" w:cs="Times New Roman"/>
                <w:sz w:val="20"/>
                <w:szCs w:val="20"/>
                <w:lang w:val="es-ES_tradnl"/>
              </w:rPr>
            </w:pPr>
          </w:p>
        </w:tc>
        <w:tc>
          <w:tcPr>
            <w:tcW w:w="2226" w:type="dxa"/>
          </w:tcPr>
          <w:p w14:paraId="239C2C4E" w14:textId="77777777" w:rsidR="00EA4283" w:rsidRDefault="00EA4283" w:rsidP="00EA42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MME </w:t>
            </w:r>
          </w:p>
          <w:p w14:paraId="5CB827FB" w14:textId="1FE2ADA4" w:rsidR="00EA4283" w:rsidRDefault="00EA4283" w:rsidP="00EA42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Operador</w:t>
            </w:r>
          </w:p>
          <w:p w14:paraId="395C7BB0" w14:textId="77777777" w:rsidR="00EA4283" w:rsidRDefault="00EA4283" w:rsidP="00EA42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Gestor Ambiental</w:t>
            </w:r>
          </w:p>
          <w:p w14:paraId="653CB83B" w14:textId="72899814" w:rsidR="00A2057A" w:rsidRPr="00EA4283" w:rsidRDefault="00A2057A" w:rsidP="006E17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1885" w:type="dxa"/>
          </w:tcPr>
          <w:p w14:paraId="2C01D020" w14:textId="77777777" w:rsidR="00EA4283" w:rsidRDefault="00EA4283" w:rsidP="00EA428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MME </w:t>
            </w:r>
          </w:p>
          <w:p w14:paraId="562C1DCE" w14:textId="75804EA2" w:rsidR="00EA4283" w:rsidRDefault="00EA4283" w:rsidP="00EA4283">
            <w:pPr>
              <w:jc w:val="center"/>
              <w:rPr>
                <w:rFonts w:ascii="Times New Roman" w:hAnsi="Times New Roman" w:cs="Times New Roman"/>
                <w:sz w:val="20"/>
                <w:szCs w:val="20"/>
                <w:lang w:val="es-ES_tradnl"/>
              </w:rPr>
            </w:pPr>
            <w:r>
              <w:rPr>
                <w:rFonts w:ascii="Times New Roman" w:hAnsi="Times New Roman" w:cs="Times New Roman"/>
                <w:sz w:val="20"/>
                <w:szCs w:val="20"/>
                <w:lang w:val="es-ES_tradnl"/>
              </w:rPr>
              <w:t>Operador</w:t>
            </w:r>
          </w:p>
          <w:p w14:paraId="75C49EB0" w14:textId="77777777" w:rsidR="00A2057A" w:rsidRPr="00EA4283" w:rsidRDefault="00A2057A" w:rsidP="00EA4283">
            <w:pPr>
              <w:jc w:val="center"/>
              <w:rPr>
                <w:rFonts w:ascii="Times New Roman" w:hAnsi="Times New Roman" w:cs="Times New Roman"/>
                <w:sz w:val="20"/>
                <w:szCs w:val="20"/>
                <w:lang w:val="es-ES_tradnl"/>
              </w:rPr>
            </w:pPr>
          </w:p>
        </w:tc>
        <w:tc>
          <w:tcPr>
            <w:tcW w:w="1433" w:type="dxa"/>
          </w:tcPr>
          <w:p w14:paraId="1308B595" w14:textId="77777777" w:rsidR="00A2057A" w:rsidRPr="00EA4283" w:rsidRDefault="00A2057A" w:rsidP="006E17F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EA4283">
              <w:rPr>
                <w:rFonts w:ascii="Times New Roman" w:hAnsi="Times New Roman" w:cs="Times New Roman"/>
                <w:sz w:val="20"/>
                <w:szCs w:val="20"/>
                <w:lang w:val="es-ES_tradnl"/>
              </w:rPr>
              <w:t>BID</w:t>
            </w:r>
          </w:p>
        </w:tc>
      </w:tr>
    </w:tbl>
    <w:p w14:paraId="1819090C" w14:textId="2F7AB419" w:rsidR="00A2057A" w:rsidRPr="00E26B8D" w:rsidRDefault="00A2057A" w:rsidP="00A2057A">
      <w:pPr>
        <w:rPr>
          <w:highlight w:val="yellow"/>
          <w:lang w:val="es-ES_tradnl"/>
        </w:rPr>
      </w:pPr>
    </w:p>
    <w:p w14:paraId="137CD147" w14:textId="77777777" w:rsidR="00A2057A" w:rsidRPr="00E26B8D" w:rsidRDefault="00A2057A" w:rsidP="00A2057A">
      <w:pPr>
        <w:rPr>
          <w:color w:val="000000" w:themeColor="text1"/>
          <w:lang w:val="es-ES_tradnl"/>
        </w:rPr>
      </w:pPr>
    </w:p>
    <w:p w14:paraId="367541F2" w14:textId="79AA58B7" w:rsidR="00A2057A" w:rsidRPr="00E26B8D" w:rsidRDefault="00A2057A" w:rsidP="00FE72BB">
      <w:pPr>
        <w:jc w:val="both"/>
        <w:rPr>
          <w:color w:val="000000" w:themeColor="text1"/>
          <w:lang w:val="es-ES_tradnl"/>
        </w:rPr>
      </w:pPr>
      <w:r w:rsidRPr="00E26B8D">
        <w:rPr>
          <w:color w:val="000000" w:themeColor="text1"/>
          <w:lang w:val="es-ES_tradnl"/>
        </w:rPr>
        <w:lastRenderedPageBreak/>
        <w:t xml:space="preserve">Como ya se mencionó, </w:t>
      </w:r>
      <w:r w:rsidR="00EA4283">
        <w:rPr>
          <w:color w:val="000000" w:themeColor="text1"/>
          <w:lang w:val="es-ES_tradnl"/>
        </w:rPr>
        <w:t>el MME</w:t>
      </w:r>
      <w:r w:rsidRPr="00E26B8D">
        <w:rPr>
          <w:color w:val="000000" w:themeColor="text1"/>
          <w:lang w:val="es-ES_tradnl"/>
        </w:rPr>
        <w:t xml:space="preserve"> </w:t>
      </w:r>
      <w:r>
        <w:rPr>
          <w:color w:val="000000" w:themeColor="text1"/>
          <w:lang w:val="es-ES_tradnl"/>
        </w:rPr>
        <w:t xml:space="preserve">y </w:t>
      </w:r>
      <w:r w:rsidR="00EA4283">
        <w:rPr>
          <w:color w:val="000000" w:themeColor="text1"/>
          <w:lang w:val="es-ES_tradnl"/>
        </w:rPr>
        <w:t>el operador</w:t>
      </w:r>
      <w:r>
        <w:rPr>
          <w:color w:val="000000" w:themeColor="text1"/>
          <w:lang w:val="es-ES_tradnl"/>
        </w:rPr>
        <w:t xml:space="preserve"> </w:t>
      </w:r>
      <w:r w:rsidRPr="00E26B8D">
        <w:rPr>
          <w:color w:val="000000" w:themeColor="text1"/>
          <w:lang w:val="es-ES_tradnl"/>
        </w:rPr>
        <w:t>será</w:t>
      </w:r>
      <w:r>
        <w:rPr>
          <w:color w:val="000000" w:themeColor="text1"/>
          <w:lang w:val="es-ES_tradnl"/>
        </w:rPr>
        <w:t xml:space="preserve">n </w:t>
      </w:r>
      <w:r w:rsidRPr="00E26B8D">
        <w:rPr>
          <w:color w:val="000000" w:themeColor="text1"/>
          <w:lang w:val="es-ES_tradnl"/>
        </w:rPr>
        <w:t xml:space="preserve"> responsable</w:t>
      </w:r>
      <w:r>
        <w:rPr>
          <w:color w:val="000000" w:themeColor="text1"/>
          <w:lang w:val="es-ES_tradnl"/>
        </w:rPr>
        <w:t>s</w:t>
      </w:r>
      <w:r w:rsidRPr="00E26B8D">
        <w:rPr>
          <w:color w:val="000000" w:themeColor="text1"/>
          <w:lang w:val="es-ES_tradnl"/>
        </w:rPr>
        <w:t xml:space="preserve"> de asegurar la aplicación de los procedimientos ambientales</w:t>
      </w:r>
      <w:r>
        <w:rPr>
          <w:color w:val="000000" w:themeColor="text1"/>
          <w:lang w:val="es-ES_tradnl"/>
        </w:rPr>
        <w:t xml:space="preserve">, incluyendo el diligenciamiento de la solicitud de permisos </w:t>
      </w:r>
      <w:r w:rsidRPr="00E26B8D">
        <w:rPr>
          <w:color w:val="000000" w:themeColor="text1"/>
          <w:lang w:val="es-ES_tradnl"/>
        </w:rPr>
        <w:t>ambientales de todas las obras que lo requieran</w:t>
      </w:r>
      <w:r>
        <w:rPr>
          <w:color w:val="000000" w:themeColor="text1"/>
          <w:lang w:val="es-ES_tradnl"/>
        </w:rPr>
        <w:t xml:space="preserve">. La </w:t>
      </w:r>
      <w:r w:rsidR="00EA4283">
        <w:rPr>
          <w:color w:val="000000" w:themeColor="text1"/>
          <w:lang w:val="es-ES_tradnl"/>
        </w:rPr>
        <w:t>Unidad de Ejecución en el MME</w:t>
      </w:r>
      <w:r>
        <w:rPr>
          <w:color w:val="000000" w:themeColor="text1"/>
          <w:lang w:val="es-ES_tradnl"/>
        </w:rPr>
        <w:t xml:space="preserve"> será responsable </w:t>
      </w:r>
      <w:r w:rsidRPr="00E26B8D">
        <w:rPr>
          <w:color w:val="000000" w:themeColor="text1"/>
          <w:lang w:val="es-ES_tradnl"/>
        </w:rPr>
        <w:t xml:space="preserve">de </w:t>
      </w:r>
      <w:r>
        <w:rPr>
          <w:color w:val="000000" w:themeColor="text1"/>
          <w:lang w:val="es-ES_tradnl"/>
        </w:rPr>
        <w:t xml:space="preserve">la </w:t>
      </w:r>
      <w:r w:rsidRPr="00E26B8D">
        <w:rPr>
          <w:color w:val="000000" w:themeColor="text1"/>
          <w:lang w:val="es-ES_tradnl"/>
        </w:rPr>
        <w:t xml:space="preserve">aprobación </w:t>
      </w:r>
      <w:r>
        <w:rPr>
          <w:color w:val="000000" w:themeColor="text1"/>
          <w:lang w:val="es-ES_tradnl"/>
        </w:rPr>
        <w:t xml:space="preserve">y </w:t>
      </w:r>
      <w:r w:rsidR="00EA4283">
        <w:rPr>
          <w:color w:val="000000" w:themeColor="text1"/>
          <w:lang w:val="es-ES_tradnl"/>
        </w:rPr>
        <w:t>monitoreo</w:t>
      </w:r>
      <w:r>
        <w:rPr>
          <w:color w:val="000000" w:themeColor="text1"/>
          <w:lang w:val="es-ES_tradnl"/>
        </w:rPr>
        <w:t xml:space="preserve"> </w:t>
      </w:r>
      <w:r w:rsidRPr="00E26B8D">
        <w:rPr>
          <w:color w:val="000000" w:themeColor="text1"/>
          <w:lang w:val="es-ES_tradnl"/>
        </w:rPr>
        <w:t xml:space="preserve">de los Planes de Gestión Ambiental y Social (PGAS) desarrollados por </w:t>
      </w:r>
      <w:r w:rsidR="00EA4283">
        <w:rPr>
          <w:color w:val="000000" w:themeColor="text1"/>
          <w:lang w:val="es-ES_tradnl"/>
        </w:rPr>
        <w:t>el Operador o sus contratistas, y por el Gestor Ambiental</w:t>
      </w:r>
      <w:r>
        <w:rPr>
          <w:color w:val="000000" w:themeColor="text1"/>
          <w:lang w:val="es-ES_tradnl"/>
        </w:rPr>
        <w:t xml:space="preserve">; </w:t>
      </w:r>
      <w:r w:rsidR="00EA4283">
        <w:rPr>
          <w:color w:val="000000" w:themeColor="text1"/>
          <w:lang w:val="es-ES_tradnl"/>
        </w:rPr>
        <w:t xml:space="preserve">y </w:t>
      </w:r>
      <w:r>
        <w:rPr>
          <w:color w:val="000000" w:themeColor="text1"/>
          <w:lang w:val="es-ES_tradnl"/>
        </w:rPr>
        <w:t xml:space="preserve">de garantizar que los procesos de consulta y socialización se realicen. </w:t>
      </w:r>
    </w:p>
    <w:p w14:paraId="4B6FC0BF" w14:textId="77777777" w:rsidR="00A2057A" w:rsidRPr="00E26B8D" w:rsidRDefault="00A2057A" w:rsidP="00FE72BB">
      <w:pPr>
        <w:jc w:val="both"/>
        <w:rPr>
          <w:color w:val="000000" w:themeColor="text1"/>
          <w:lang w:val="es-ES_tradnl"/>
        </w:rPr>
      </w:pPr>
    </w:p>
    <w:p w14:paraId="19424571" w14:textId="2BD2A168" w:rsidR="00A2057A" w:rsidRPr="00E26B8D" w:rsidRDefault="00EA4283" w:rsidP="00FE72BB">
      <w:pPr>
        <w:jc w:val="both"/>
        <w:rPr>
          <w:color w:val="000000" w:themeColor="text1"/>
          <w:lang w:val="es-ES_tradnl"/>
        </w:rPr>
      </w:pPr>
      <w:r>
        <w:rPr>
          <w:color w:val="000000" w:themeColor="text1"/>
          <w:lang w:val="es-ES_tradnl"/>
        </w:rPr>
        <w:t>Será responsabilidad del MME</w:t>
      </w:r>
      <w:r w:rsidR="00A2057A" w:rsidRPr="00E26B8D">
        <w:rPr>
          <w:color w:val="000000" w:themeColor="text1"/>
          <w:lang w:val="es-ES_tradnl"/>
        </w:rPr>
        <w:t xml:space="preserve"> la elaboración de las Evaluaciones Ambientales Preliminares (EAP) de </w:t>
      </w:r>
      <w:r w:rsidR="00FE72BB">
        <w:rPr>
          <w:color w:val="000000" w:themeColor="text1"/>
          <w:lang w:val="es-ES_tradnl"/>
        </w:rPr>
        <w:t>los subproyectos</w:t>
      </w:r>
      <w:r w:rsidR="00A2057A">
        <w:rPr>
          <w:color w:val="000000" w:themeColor="text1"/>
          <w:lang w:val="es-ES_tradnl"/>
        </w:rPr>
        <w:t>;</w:t>
      </w:r>
      <w:r w:rsidR="00A2057A" w:rsidRPr="00E26B8D">
        <w:rPr>
          <w:color w:val="000000" w:themeColor="text1"/>
          <w:lang w:val="es-ES_tradnl"/>
        </w:rPr>
        <w:t xml:space="preserve"> y del BID revisar y supervisar la implementación, por parte </w:t>
      </w:r>
      <w:r w:rsidR="00FE72BB">
        <w:rPr>
          <w:color w:val="000000" w:themeColor="text1"/>
          <w:lang w:val="es-ES_tradnl"/>
        </w:rPr>
        <w:t xml:space="preserve">del MME </w:t>
      </w:r>
      <w:r w:rsidR="00A2057A" w:rsidRPr="00E26B8D">
        <w:rPr>
          <w:color w:val="000000" w:themeColor="text1"/>
          <w:lang w:val="es-ES_tradnl"/>
        </w:rPr>
        <w:t xml:space="preserve">del sistema de gestión ambiental requerido para el seguimiento ambiental de los proyectos de inversión y para </w:t>
      </w:r>
      <w:r w:rsidR="00A2057A" w:rsidRPr="00E26B8D">
        <w:rPr>
          <w:lang w:val="es-ES_tradnl"/>
        </w:rPr>
        <w:t>evaluar y estimar el cumplimiento de las medidas de mitigación ambiental y social establecidas en los planes de gestión ambiental y social (PGAS).</w:t>
      </w:r>
      <w:r w:rsidR="00A2057A">
        <w:rPr>
          <w:lang w:val="es-ES_tradnl"/>
        </w:rPr>
        <w:t xml:space="preserve"> </w:t>
      </w:r>
    </w:p>
    <w:p w14:paraId="1E6EC2AA" w14:textId="77777777" w:rsidR="00A2057A" w:rsidRPr="00E26B8D" w:rsidRDefault="00A2057A" w:rsidP="00FE72BB">
      <w:pPr>
        <w:jc w:val="both"/>
        <w:rPr>
          <w:lang w:val="es-ES_tradnl"/>
        </w:rPr>
      </w:pPr>
    </w:p>
    <w:p w14:paraId="51147E32" w14:textId="77777777" w:rsidR="00A2057A" w:rsidRPr="009067B2" w:rsidRDefault="00A2057A" w:rsidP="00706B19">
      <w:pPr>
        <w:pStyle w:val="Heading2"/>
        <w:numPr>
          <w:ilvl w:val="2"/>
          <w:numId w:val="25"/>
        </w:numPr>
        <w:spacing w:before="200" w:line="276" w:lineRule="auto"/>
        <w:rPr>
          <w:rFonts w:eastAsia="Arial Unicode MS"/>
          <w:color w:val="000000" w:themeColor="text1"/>
        </w:rPr>
      </w:pPr>
      <w:bookmarkStart w:id="137" w:name="_Toc308277257"/>
      <w:r>
        <w:rPr>
          <w:rFonts w:eastAsia="Arial Unicode MS"/>
          <w:color w:val="000000" w:themeColor="text1"/>
        </w:rPr>
        <w:t>Unidad de Ejecución</w:t>
      </w:r>
      <w:bookmarkEnd w:id="137"/>
    </w:p>
    <w:p w14:paraId="1A3A2174" w14:textId="77777777" w:rsidR="00A2057A" w:rsidRDefault="00A2057A" w:rsidP="00A2057A"/>
    <w:p w14:paraId="43221816" w14:textId="35FE4636" w:rsidR="00A2057A" w:rsidRDefault="00A2057A" w:rsidP="00A2057A">
      <w:pPr>
        <w:jc w:val="both"/>
        <w:rPr>
          <w:lang w:val="es-ES_tradnl"/>
        </w:rPr>
      </w:pPr>
      <w:r w:rsidRPr="00CE5393">
        <w:rPr>
          <w:lang w:val="es-ES_tradnl"/>
        </w:rPr>
        <w:t xml:space="preserve">La capacidad institucional en material de gestión ambiental y social se analiza dependiendo de las entidades a cargo de la ejecución de </w:t>
      </w:r>
      <w:r w:rsidR="00FE72BB">
        <w:rPr>
          <w:lang w:val="es-ES_tradnl"/>
        </w:rPr>
        <w:t>las actividades del proyecto (ie, Gestor Ambiental, y Operador)</w:t>
      </w:r>
      <w:r w:rsidRPr="00CE5393">
        <w:rPr>
          <w:lang w:val="es-ES_tradnl"/>
        </w:rPr>
        <w:t xml:space="preserve">, así como de su supervisión y monitoreo, para que puedan aplicarse medidas correctivas de ser necesario. </w:t>
      </w:r>
    </w:p>
    <w:p w14:paraId="0E02DFA2" w14:textId="77777777" w:rsidR="00A2057A" w:rsidRDefault="00A2057A" w:rsidP="00A2057A">
      <w:pPr>
        <w:jc w:val="both"/>
        <w:rPr>
          <w:rFonts w:eastAsia="Arial Unicode MS"/>
          <w:b/>
          <w:bCs/>
          <w:color w:val="000000" w:themeColor="text1"/>
          <w:sz w:val="26"/>
          <w:szCs w:val="26"/>
          <w:lang w:val="es-ES"/>
        </w:rPr>
      </w:pPr>
    </w:p>
    <w:p w14:paraId="1F4A02F3" w14:textId="63426AC9" w:rsidR="00A2057A" w:rsidRDefault="00FE72BB" w:rsidP="00A2057A">
      <w:pPr>
        <w:jc w:val="both"/>
        <w:rPr>
          <w:lang w:val="es-ES_tradnl"/>
        </w:rPr>
      </w:pPr>
      <w:r>
        <w:rPr>
          <w:lang w:val="es-ES_tradnl"/>
        </w:rPr>
        <w:t>El MME</w:t>
      </w:r>
      <w:r w:rsidR="00A2057A">
        <w:rPr>
          <w:lang w:val="es-ES_tradnl"/>
        </w:rPr>
        <w:t xml:space="preserve"> está en proceso de conformar una Unidad Ejecutora para el Proyecto, que incluiría personal especializado en materia de gestión ambiental, SISO, y gestión social, además del personal de comunicaciones. Esto con el fin de poder acompañar adecuadamente el proceso de diseño, </w:t>
      </w:r>
      <w:r>
        <w:rPr>
          <w:lang w:val="es-ES_tradnl"/>
        </w:rPr>
        <w:t>implementación</w:t>
      </w:r>
      <w:r w:rsidR="00A2057A">
        <w:rPr>
          <w:lang w:val="es-ES_tradnl"/>
        </w:rPr>
        <w:t xml:space="preserve"> y operación de </w:t>
      </w:r>
      <w:r>
        <w:rPr>
          <w:lang w:val="es-ES_tradnl"/>
        </w:rPr>
        <w:t>las intervenciones del proyecto</w:t>
      </w:r>
      <w:r w:rsidR="00A2057A">
        <w:rPr>
          <w:lang w:val="es-ES_tradnl"/>
        </w:rPr>
        <w:t>, desde el punto de vista ambiental y social, considerando las salvaguardias exigidas por el BID para la operación de crédito</w:t>
      </w:r>
      <w:r>
        <w:rPr>
          <w:lang w:val="es-ES_tradnl"/>
        </w:rPr>
        <w:t xml:space="preserve"> no reembolsable</w:t>
      </w:r>
      <w:r w:rsidR="00A2057A">
        <w:rPr>
          <w:lang w:val="es-ES_tradnl"/>
        </w:rPr>
        <w:t xml:space="preserve">. En este sentido, aún no se puede decir que la </w:t>
      </w:r>
      <w:r>
        <w:rPr>
          <w:lang w:val="es-ES_tradnl"/>
        </w:rPr>
        <w:t>Unidad Ejecutora</w:t>
      </w:r>
      <w:r w:rsidR="00A2057A">
        <w:rPr>
          <w:lang w:val="es-ES_tradnl"/>
        </w:rPr>
        <w:t xml:space="preserve"> cuente con la capacidad necesaria para la supervisión y evaluación de los subproyectos. Es por tanto necesario generar esa capacidad, para lo cual se hacen las siguientes recomendaciones:</w:t>
      </w:r>
    </w:p>
    <w:p w14:paraId="755FE77C" w14:textId="77777777" w:rsidR="00A2057A" w:rsidRDefault="00A2057A" w:rsidP="00A2057A">
      <w:pPr>
        <w:jc w:val="both"/>
        <w:rPr>
          <w:lang w:val="es-ES_tradnl"/>
        </w:rPr>
      </w:pPr>
    </w:p>
    <w:p w14:paraId="7B407DA0" w14:textId="77777777" w:rsidR="00A2057A" w:rsidRDefault="00A2057A" w:rsidP="00706B19">
      <w:pPr>
        <w:pStyle w:val="ListParagraph"/>
        <w:numPr>
          <w:ilvl w:val="0"/>
          <w:numId w:val="21"/>
        </w:numPr>
        <w:contextualSpacing/>
        <w:jc w:val="both"/>
        <w:rPr>
          <w:lang w:val="es-ES_tradnl"/>
        </w:rPr>
      </w:pPr>
      <w:r>
        <w:rPr>
          <w:lang w:val="es-ES_tradnl"/>
        </w:rPr>
        <w:t>Contratación de personal idóneo, al menos un ingeniero ambiental, un trabajador social, y un técnico en material de Seguridad Industrial y Salud Ocupacional.</w:t>
      </w:r>
    </w:p>
    <w:p w14:paraId="74204D72" w14:textId="77777777" w:rsidR="00A2057A" w:rsidRDefault="00A2057A" w:rsidP="00706B19">
      <w:pPr>
        <w:pStyle w:val="ListParagraph"/>
        <w:numPr>
          <w:ilvl w:val="0"/>
          <w:numId w:val="21"/>
        </w:numPr>
        <w:contextualSpacing/>
        <w:jc w:val="both"/>
        <w:rPr>
          <w:lang w:val="es-ES_tradnl"/>
        </w:rPr>
      </w:pPr>
      <w:r>
        <w:rPr>
          <w:lang w:val="es-ES_tradnl"/>
        </w:rPr>
        <w:t>Asegurar la contratación de interventorías de obra que cuenten con personal y capacidad para la gestión ambiental y social de los subproyectos.</w:t>
      </w:r>
    </w:p>
    <w:p w14:paraId="16480507" w14:textId="6C200C21" w:rsidR="00A2057A" w:rsidRDefault="00A2057A" w:rsidP="00706B19">
      <w:pPr>
        <w:pStyle w:val="ListParagraph"/>
        <w:numPr>
          <w:ilvl w:val="0"/>
          <w:numId w:val="21"/>
        </w:numPr>
        <w:contextualSpacing/>
        <w:jc w:val="both"/>
        <w:rPr>
          <w:lang w:val="es-ES_tradnl"/>
        </w:rPr>
      </w:pPr>
      <w:r>
        <w:rPr>
          <w:lang w:val="es-ES_tradnl"/>
        </w:rPr>
        <w:t xml:space="preserve">Capacitación en salvaguardias ambientales y sociales del BID para el personal de la </w:t>
      </w:r>
      <w:r w:rsidR="00FE72BB">
        <w:rPr>
          <w:lang w:val="es-ES_tradnl"/>
        </w:rPr>
        <w:t>Unidad Ejecutora del MME y del Operador</w:t>
      </w:r>
      <w:r>
        <w:rPr>
          <w:lang w:val="es-ES_tradnl"/>
        </w:rPr>
        <w:t>.</w:t>
      </w:r>
    </w:p>
    <w:p w14:paraId="63F5A5B2" w14:textId="6CF2EC1A" w:rsidR="00A2057A" w:rsidRDefault="00A2057A" w:rsidP="00706B19">
      <w:pPr>
        <w:pStyle w:val="ListParagraph"/>
        <w:numPr>
          <w:ilvl w:val="0"/>
          <w:numId w:val="21"/>
        </w:numPr>
        <w:contextualSpacing/>
        <w:jc w:val="both"/>
        <w:rPr>
          <w:lang w:val="es-ES_tradnl"/>
        </w:rPr>
      </w:pPr>
      <w:r>
        <w:rPr>
          <w:lang w:val="es-ES_tradnl"/>
        </w:rPr>
        <w:t>Incluir el requisito de gestión ambiental y social en el M</w:t>
      </w:r>
      <w:r w:rsidR="00FE72BB">
        <w:rPr>
          <w:lang w:val="es-ES_tradnl"/>
        </w:rPr>
        <w:t>anual de Operaciones de la operaciónn</w:t>
      </w:r>
    </w:p>
    <w:p w14:paraId="61E29ACB" w14:textId="649264D9" w:rsidR="00A2057A" w:rsidRPr="005C1330" w:rsidRDefault="00A2057A" w:rsidP="00706B19">
      <w:pPr>
        <w:pStyle w:val="ListParagraph"/>
        <w:numPr>
          <w:ilvl w:val="0"/>
          <w:numId w:val="21"/>
        </w:numPr>
        <w:contextualSpacing/>
        <w:jc w:val="both"/>
        <w:rPr>
          <w:lang w:val="es-ES_tradnl"/>
        </w:rPr>
      </w:pPr>
      <w:r>
        <w:rPr>
          <w:lang w:val="es-ES_tradnl"/>
        </w:rPr>
        <w:t xml:space="preserve">Incluir en los covenants o compromisos contractuales previo a desembolso la necesidad de que la </w:t>
      </w:r>
      <w:r w:rsidR="00FE72BB">
        <w:rPr>
          <w:lang w:val="es-ES_tradnl"/>
        </w:rPr>
        <w:t>Unidad Ejecutora</w:t>
      </w:r>
      <w:r>
        <w:rPr>
          <w:lang w:val="es-ES_tradnl"/>
        </w:rPr>
        <w:t xml:space="preserve"> cuente con personal capacitado y calificado para la gestión ambiental y social de la operación.</w:t>
      </w:r>
    </w:p>
    <w:p w14:paraId="4D59449F" w14:textId="77777777" w:rsidR="00A2057A" w:rsidRPr="007D5B81" w:rsidRDefault="00A2057A" w:rsidP="00A2057A">
      <w:pPr>
        <w:rPr>
          <w:lang w:val="es-ES_tradnl"/>
        </w:rPr>
      </w:pPr>
    </w:p>
    <w:p w14:paraId="74AA70A9" w14:textId="1167A1FA" w:rsidR="00A2057A" w:rsidRPr="00691B26" w:rsidRDefault="00FE72BB" w:rsidP="00706B19">
      <w:pPr>
        <w:pStyle w:val="Heading2"/>
        <w:numPr>
          <w:ilvl w:val="2"/>
          <w:numId w:val="25"/>
        </w:numPr>
        <w:spacing w:before="200" w:line="276" w:lineRule="auto"/>
        <w:rPr>
          <w:rFonts w:eastAsia="Arial Unicode MS"/>
          <w:color w:val="000000" w:themeColor="text1"/>
        </w:rPr>
      </w:pPr>
      <w:bookmarkStart w:id="138" w:name="_Toc308277258"/>
      <w:r>
        <w:rPr>
          <w:rFonts w:eastAsia="Arial Unicode MS"/>
          <w:color w:val="000000" w:themeColor="text1"/>
        </w:rPr>
        <w:lastRenderedPageBreak/>
        <w:t xml:space="preserve">Capacidad de </w:t>
      </w:r>
      <w:r w:rsidR="00A2057A">
        <w:rPr>
          <w:rFonts w:eastAsia="Arial Unicode MS"/>
          <w:color w:val="000000" w:themeColor="text1"/>
        </w:rPr>
        <w:t>Gestión Ambiental y Social de</w:t>
      </w:r>
      <w:r>
        <w:rPr>
          <w:rFonts w:eastAsia="Arial Unicode MS"/>
          <w:color w:val="000000" w:themeColor="text1"/>
        </w:rPr>
        <w:t xml:space="preserve">l Gestor </w:t>
      </w:r>
      <w:bookmarkEnd w:id="138"/>
      <w:r>
        <w:rPr>
          <w:rFonts w:eastAsia="Arial Unicode MS"/>
          <w:color w:val="000000" w:themeColor="text1"/>
        </w:rPr>
        <w:t>Ambiental</w:t>
      </w:r>
    </w:p>
    <w:p w14:paraId="49B0E89F" w14:textId="77777777" w:rsidR="00A2057A" w:rsidRDefault="00A2057A" w:rsidP="00A2057A">
      <w:pPr>
        <w:jc w:val="both"/>
        <w:rPr>
          <w:lang w:val="es-ES_tradnl"/>
        </w:rPr>
      </w:pPr>
    </w:p>
    <w:p w14:paraId="22D904E3" w14:textId="1BAAABD6" w:rsidR="00A2057A" w:rsidRDefault="00A2057A" w:rsidP="00A2057A">
      <w:pPr>
        <w:jc w:val="both"/>
        <w:rPr>
          <w:lang w:val="es-ES_tradnl"/>
        </w:rPr>
      </w:pPr>
      <w:r>
        <w:rPr>
          <w:lang w:val="es-ES_tradnl"/>
        </w:rPr>
        <w:t xml:space="preserve">Considerando que </w:t>
      </w:r>
      <w:r w:rsidR="00FE72BB">
        <w:rPr>
          <w:lang w:val="es-ES_tradnl"/>
        </w:rPr>
        <w:t>el ejecutor de la gestión ambiental y social del programa de post consumo sería</w:t>
      </w:r>
      <w:r>
        <w:rPr>
          <w:lang w:val="es-ES_tradnl"/>
        </w:rPr>
        <w:t xml:space="preserve"> </w:t>
      </w:r>
      <w:r w:rsidR="00FE72BB">
        <w:rPr>
          <w:lang w:val="es-ES_tradnl"/>
        </w:rPr>
        <w:t>un Gestor Ambiental</w:t>
      </w:r>
      <w:r>
        <w:rPr>
          <w:lang w:val="es-ES_tradnl"/>
        </w:rPr>
        <w:t>, se presenta</w:t>
      </w:r>
      <w:r w:rsidR="00FE72BB">
        <w:rPr>
          <w:lang w:val="es-ES_tradnl"/>
        </w:rPr>
        <w:t>n las tareas o actividades</w:t>
      </w:r>
      <w:r>
        <w:rPr>
          <w:lang w:val="es-ES_tradnl"/>
        </w:rPr>
        <w:t xml:space="preserve"> </w:t>
      </w:r>
      <w:r w:rsidR="00FE72BB">
        <w:rPr>
          <w:lang w:val="es-ES_tradnl"/>
        </w:rPr>
        <w:t>previstas</w:t>
      </w:r>
      <w:r>
        <w:rPr>
          <w:lang w:val="es-ES_tradnl"/>
        </w:rPr>
        <w:t>, en función de cada una de las fases de los subproyectos:</w:t>
      </w:r>
    </w:p>
    <w:p w14:paraId="7A9D4C3B" w14:textId="58F58E74" w:rsidR="00A2057A" w:rsidRPr="00226C8B" w:rsidRDefault="00A2057A" w:rsidP="00706B19">
      <w:pPr>
        <w:pStyle w:val="Heading2"/>
        <w:numPr>
          <w:ilvl w:val="3"/>
          <w:numId w:val="25"/>
        </w:numPr>
        <w:spacing w:before="200" w:line="276" w:lineRule="auto"/>
        <w:rPr>
          <w:lang w:val="es-ES_tradnl"/>
        </w:rPr>
      </w:pPr>
      <w:bookmarkStart w:id="139" w:name="_Toc308277259"/>
      <w:r w:rsidRPr="00226C8B">
        <w:rPr>
          <w:lang w:val="es-ES_tradnl"/>
        </w:rPr>
        <w:t>Pre-</w:t>
      </w:r>
      <w:bookmarkEnd w:id="139"/>
      <w:r w:rsidR="00FE72BB">
        <w:rPr>
          <w:lang w:val="es-ES_tradnl"/>
        </w:rPr>
        <w:t>inversión</w:t>
      </w:r>
    </w:p>
    <w:p w14:paraId="7F82767B" w14:textId="77777777" w:rsidR="00A2057A" w:rsidRDefault="00A2057A" w:rsidP="00A2057A">
      <w:pPr>
        <w:jc w:val="both"/>
        <w:rPr>
          <w:lang w:val="es-ES_tradnl"/>
        </w:rPr>
      </w:pPr>
    </w:p>
    <w:p w14:paraId="4B08410C" w14:textId="37F0AF9E" w:rsidR="00A2057A" w:rsidRDefault="00A2057A" w:rsidP="00A2057A">
      <w:pPr>
        <w:jc w:val="both"/>
        <w:rPr>
          <w:lang w:val="es-ES_tradnl"/>
        </w:rPr>
      </w:pPr>
      <w:r>
        <w:rPr>
          <w:lang w:val="es-ES_tradnl"/>
        </w:rPr>
        <w:t xml:space="preserve">Antes de iniciarse </w:t>
      </w:r>
      <w:r w:rsidR="00FE72BB">
        <w:rPr>
          <w:lang w:val="es-ES_tradnl"/>
        </w:rPr>
        <w:t>el proceso de sustitución de equipos</w:t>
      </w:r>
      <w:r>
        <w:rPr>
          <w:lang w:val="es-ES_tradnl"/>
        </w:rPr>
        <w:t xml:space="preserve">, </w:t>
      </w:r>
      <w:r w:rsidR="00FE72BB">
        <w:rPr>
          <w:lang w:val="es-ES_tradnl"/>
        </w:rPr>
        <w:t>la Unidad Ejecutora debe</w:t>
      </w:r>
      <w:r>
        <w:rPr>
          <w:lang w:val="es-ES_tradnl"/>
        </w:rPr>
        <w:t xml:space="preserve"> iniciar </w:t>
      </w:r>
      <w:r w:rsidR="00FE72BB">
        <w:rPr>
          <w:lang w:val="es-ES_tradnl"/>
        </w:rPr>
        <w:t>el proceso de contratación del Gestor Ambiental, para lo cual puede apoyarse en el Programa RED VERDE de la ANDI, que ya cuenta con experiencia a nivel nacional sobre la implementación de la Ley 1672</w:t>
      </w:r>
      <w:r>
        <w:rPr>
          <w:lang w:val="es-ES_tradnl"/>
        </w:rPr>
        <w:t xml:space="preserve">. En esta fase debe tenerse en cuenta la importancia de que los </w:t>
      </w:r>
      <w:r w:rsidR="00FE72BB">
        <w:rPr>
          <w:lang w:val="es-ES_tradnl"/>
        </w:rPr>
        <w:t>posibles Gestores Ambientales interesados</w:t>
      </w:r>
      <w:r>
        <w:rPr>
          <w:lang w:val="es-ES_tradnl"/>
        </w:rPr>
        <w:t xml:space="preserve"> cuenten con </w:t>
      </w:r>
      <w:r w:rsidR="00FE72BB">
        <w:rPr>
          <w:lang w:val="es-ES_tradnl"/>
        </w:rPr>
        <w:t xml:space="preserve">experiencia suficiente para desarrollar las actividades prevista en el PGAS de post consumo. Una vez seleccionado el gestor, éste debe contar con </w:t>
      </w:r>
      <w:r>
        <w:rPr>
          <w:lang w:val="es-ES_tradnl"/>
        </w:rPr>
        <w:t xml:space="preserve">el apoyo del gobierno nacional en cabeza de la </w:t>
      </w:r>
      <w:r w:rsidR="00FE72BB">
        <w:rPr>
          <w:lang w:val="es-ES_tradnl"/>
        </w:rPr>
        <w:t>Unidad Ejecutora</w:t>
      </w:r>
      <w:r>
        <w:rPr>
          <w:lang w:val="es-ES_tradnl"/>
        </w:rPr>
        <w:t xml:space="preserve">, y </w:t>
      </w:r>
      <w:r w:rsidR="00FE72BB">
        <w:rPr>
          <w:lang w:val="es-ES_tradnl"/>
        </w:rPr>
        <w:t xml:space="preserve">de la Gobernación del Archipiélago, para facilitar los procesos de desarrollo del proyecto de gestión ambiental de RAEE. El Gestor Ambiental debe solicitar la Licencia Ambiental a CORALINA, con base en el proyecto elaborado para ganar el contrato de gestión ambiental de los aparatos reemplazados por el programa. </w:t>
      </w:r>
      <w:r>
        <w:rPr>
          <w:lang w:val="es-ES_tradnl"/>
        </w:rPr>
        <w:t>En esta fase</w:t>
      </w:r>
      <w:r w:rsidR="00FE72BB">
        <w:rPr>
          <w:lang w:val="es-ES_tradnl"/>
        </w:rPr>
        <w:t>, de ser necesario, se debe</w:t>
      </w:r>
      <w:r>
        <w:rPr>
          <w:lang w:val="es-ES_tradnl"/>
        </w:rPr>
        <w:t xml:space="preserve"> tramitar la Consulta Previa (o su versión acortada que corresponde al Consentimiento Ilustrado)</w:t>
      </w:r>
      <w:r w:rsidR="00FE72BB">
        <w:rPr>
          <w:lang w:val="es-ES_tradnl"/>
        </w:rPr>
        <w:t xml:space="preserve">. </w:t>
      </w:r>
      <w:r w:rsidR="00221273">
        <w:rPr>
          <w:lang w:val="es-ES_tradnl"/>
        </w:rPr>
        <w:t xml:space="preserve">En esta etapa, el Gestor Ambiental debe adecuar el PGAS para el manejo post consumo de los equipos a reemplazar con cargo a la operación. </w:t>
      </w:r>
    </w:p>
    <w:p w14:paraId="16B446A6" w14:textId="77777777" w:rsidR="00A2057A" w:rsidRPr="00226C8B" w:rsidRDefault="00A2057A" w:rsidP="00706B19">
      <w:pPr>
        <w:pStyle w:val="Heading2"/>
        <w:numPr>
          <w:ilvl w:val="3"/>
          <w:numId w:val="25"/>
        </w:numPr>
        <w:spacing w:before="200" w:line="276" w:lineRule="auto"/>
        <w:rPr>
          <w:lang w:val="es-ES_tradnl"/>
        </w:rPr>
      </w:pPr>
      <w:bookmarkStart w:id="140" w:name="_Toc308277260"/>
      <w:r w:rsidRPr="00226C8B">
        <w:rPr>
          <w:lang w:val="es-ES_tradnl"/>
        </w:rPr>
        <w:t>Construcción</w:t>
      </w:r>
      <w:bookmarkEnd w:id="140"/>
    </w:p>
    <w:p w14:paraId="1D070741" w14:textId="77777777" w:rsidR="00A2057A" w:rsidRDefault="00A2057A" w:rsidP="00A2057A">
      <w:pPr>
        <w:jc w:val="both"/>
        <w:rPr>
          <w:lang w:val="es-ES_tradnl"/>
        </w:rPr>
      </w:pPr>
    </w:p>
    <w:p w14:paraId="31ADFDE3" w14:textId="2E2358BF" w:rsidR="00A2057A" w:rsidRDefault="00A2057A" w:rsidP="00A2057A">
      <w:pPr>
        <w:jc w:val="both"/>
        <w:rPr>
          <w:lang w:val="es-ES_tradnl"/>
        </w:rPr>
      </w:pPr>
      <w:r>
        <w:rPr>
          <w:lang w:val="es-ES_tradnl"/>
        </w:rPr>
        <w:t xml:space="preserve">La fase de construcción requiere que ya se cuente con permisos </w:t>
      </w:r>
      <w:r w:rsidR="00221273">
        <w:rPr>
          <w:lang w:val="es-ES_tradnl"/>
        </w:rPr>
        <w:t>y licencias ambientales, y actas de consulta</w:t>
      </w:r>
      <w:r>
        <w:rPr>
          <w:lang w:val="es-ES_tradnl"/>
        </w:rPr>
        <w:t xml:space="preserve">. En esta fase </w:t>
      </w:r>
      <w:r w:rsidR="00221273">
        <w:rPr>
          <w:lang w:val="es-ES_tradnl"/>
        </w:rPr>
        <w:t>se debe montar las instalaciones del sitio de gestión RAEE. El sitio debe estar dentro de las zonas destinadas para este fin por el POT del Archipiélago. De ser posible, debería contar con apoyo de la Gobernación para avanzar en el proceso de almacenamiento previo. Se supone que el Gestor Ambiental cuenta con la capacidad adecuada para llevar a cabo las tareas y Planes de Manejo Ambiental previstos en la Licencia Ambiental, así como en el PGAS desarrollado para la operación.</w:t>
      </w:r>
    </w:p>
    <w:p w14:paraId="7AF1CCEC" w14:textId="77777777" w:rsidR="00A2057A" w:rsidRPr="00226C8B" w:rsidRDefault="00A2057A" w:rsidP="00706B19">
      <w:pPr>
        <w:pStyle w:val="Heading2"/>
        <w:numPr>
          <w:ilvl w:val="3"/>
          <w:numId w:val="25"/>
        </w:numPr>
        <w:spacing w:before="200" w:line="276" w:lineRule="auto"/>
        <w:rPr>
          <w:lang w:val="es-ES_tradnl"/>
        </w:rPr>
      </w:pPr>
      <w:bookmarkStart w:id="141" w:name="_Toc308277261"/>
      <w:r w:rsidRPr="00226C8B">
        <w:rPr>
          <w:lang w:val="es-ES_tradnl"/>
        </w:rPr>
        <w:t>Operación</w:t>
      </w:r>
      <w:bookmarkEnd w:id="141"/>
    </w:p>
    <w:p w14:paraId="294F634F" w14:textId="77777777" w:rsidR="00A2057A" w:rsidRDefault="00A2057A" w:rsidP="00A2057A">
      <w:pPr>
        <w:jc w:val="both"/>
        <w:rPr>
          <w:lang w:val="es-ES_tradnl"/>
        </w:rPr>
      </w:pPr>
    </w:p>
    <w:p w14:paraId="65A1A4FD" w14:textId="2357DB3F" w:rsidR="00A2057A" w:rsidRDefault="00A2057A" w:rsidP="00A2057A">
      <w:pPr>
        <w:jc w:val="both"/>
        <w:rPr>
          <w:lang w:val="es-ES_tradnl"/>
        </w:rPr>
      </w:pPr>
      <w:r>
        <w:rPr>
          <w:lang w:val="es-ES_tradnl"/>
        </w:rPr>
        <w:t xml:space="preserve">De manera similar a la fase de construcción, </w:t>
      </w:r>
      <w:r w:rsidR="00221273">
        <w:rPr>
          <w:lang w:val="es-ES_tradnl"/>
        </w:rPr>
        <w:t>el Gestor Ambiental debe contar</w:t>
      </w:r>
      <w:r>
        <w:rPr>
          <w:lang w:val="es-ES_tradnl"/>
        </w:rPr>
        <w:t xml:space="preserve"> con personal especializado, </w:t>
      </w:r>
      <w:r w:rsidR="00221273">
        <w:rPr>
          <w:lang w:val="es-ES_tradnl"/>
        </w:rPr>
        <w:t xml:space="preserve">además de personal local capacitado </w:t>
      </w:r>
      <w:r>
        <w:rPr>
          <w:lang w:val="es-ES_tradnl"/>
        </w:rPr>
        <w:t xml:space="preserve">para </w:t>
      </w:r>
      <w:r w:rsidR="00221273">
        <w:rPr>
          <w:lang w:val="es-ES_tradnl"/>
        </w:rPr>
        <w:t xml:space="preserve">las tareas de transporte, manejo, desensamble, y almacenamiento de los RAEE generados pro el proyecto, de conformidad con el PGAS. </w:t>
      </w:r>
    </w:p>
    <w:p w14:paraId="36998618" w14:textId="77777777" w:rsidR="00FD2151" w:rsidRPr="00FD7A65" w:rsidRDefault="00FD2151" w:rsidP="00D17A7A">
      <w:pPr>
        <w:jc w:val="both"/>
        <w:rPr>
          <w:sz w:val="22"/>
          <w:szCs w:val="22"/>
          <w:lang w:val="es-ES" w:eastAsia="es-ES"/>
        </w:rPr>
      </w:pPr>
    </w:p>
    <w:p w14:paraId="02010BA7" w14:textId="77777777" w:rsidR="002C1406" w:rsidRDefault="002C1406" w:rsidP="00D5340B">
      <w:pPr>
        <w:jc w:val="both"/>
        <w:rPr>
          <w:bCs/>
          <w:sz w:val="22"/>
          <w:szCs w:val="22"/>
          <w:lang w:val="es-ES_tradnl"/>
        </w:rPr>
      </w:pPr>
    </w:p>
    <w:p w14:paraId="3D69F6F4" w14:textId="77777777" w:rsidR="00E7493B" w:rsidRDefault="00E7493B" w:rsidP="00D5340B">
      <w:pPr>
        <w:jc w:val="both"/>
        <w:rPr>
          <w:bCs/>
          <w:sz w:val="22"/>
          <w:szCs w:val="22"/>
          <w:lang w:val="es-ES_tradnl"/>
        </w:rPr>
      </w:pPr>
    </w:p>
    <w:p w14:paraId="2533C7E2" w14:textId="77777777" w:rsidR="00E7493B" w:rsidRDefault="00E7493B" w:rsidP="00D5340B">
      <w:pPr>
        <w:jc w:val="both"/>
        <w:rPr>
          <w:bCs/>
          <w:sz w:val="22"/>
          <w:szCs w:val="22"/>
          <w:lang w:val="es-ES_tradnl"/>
        </w:rPr>
      </w:pPr>
    </w:p>
    <w:p w14:paraId="4E87E964" w14:textId="77777777" w:rsidR="00E7493B" w:rsidRDefault="00E7493B" w:rsidP="00D5340B">
      <w:pPr>
        <w:jc w:val="both"/>
        <w:rPr>
          <w:bCs/>
          <w:sz w:val="22"/>
          <w:szCs w:val="22"/>
          <w:lang w:val="es-ES_tradnl"/>
        </w:rPr>
      </w:pPr>
    </w:p>
    <w:p w14:paraId="4F117552" w14:textId="77777777" w:rsidR="00E7493B" w:rsidRPr="00FD7A65" w:rsidRDefault="00E7493B" w:rsidP="00D5340B">
      <w:pPr>
        <w:jc w:val="both"/>
        <w:rPr>
          <w:bCs/>
          <w:sz w:val="22"/>
          <w:szCs w:val="22"/>
          <w:lang w:val="es-ES_tradnl"/>
        </w:rPr>
      </w:pPr>
    </w:p>
    <w:p w14:paraId="7D28C7FA" w14:textId="77777777" w:rsidR="00D5340B" w:rsidRPr="00FD7A65" w:rsidRDefault="00D5340B" w:rsidP="007701A6">
      <w:pPr>
        <w:pStyle w:val="Heading1"/>
      </w:pPr>
      <w:bookmarkStart w:id="142" w:name="_Toc308277264"/>
      <w:r w:rsidRPr="00FD7A65">
        <w:lastRenderedPageBreak/>
        <w:t>ANEXOS</w:t>
      </w:r>
      <w:bookmarkEnd w:id="142"/>
    </w:p>
    <w:p w14:paraId="208CB883" w14:textId="77777777" w:rsidR="00FB7575" w:rsidRPr="00FD7A65" w:rsidRDefault="00FB7575" w:rsidP="00D5340B">
      <w:pPr>
        <w:jc w:val="both"/>
        <w:rPr>
          <w:bCs/>
          <w:sz w:val="22"/>
          <w:szCs w:val="22"/>
        </w:rPr>
      </w:pPr>
    </w:p>
    <w:p w14:paraId="7946BE6A" w14:textId="77777777" w:rsidR="00221273" w:rsidRDefault="00D5340B" w:rsidP="00BA5C94">
      <w:pPr>
        <w:jc w:val="both"/>
        <w:rPr>
          <w:bCs/>
          <w:sz w:val="22"/>
          <w:szCs w:val="22"/>
        </w:rPr>
      </w:pPr>
      <w:r w:rsidRPr="00FD7A65">
        <w:rPr>
          <w:bCs/>
          <w:sz w:val="22"/>
          <w:szCs w:val="22"/>
        </w:rPr>
        <w:t xml:space="preserve">Anexo </w:t>
      </w:r>
      <w:r w:rsidR="00017930" w:rsidRPr="00FD7A65">
        <w:rPr>
          <w:bCs/>
          <w:sz w:val="22"/>
          <w:szCs w:val="22"/>
        </w:rPr>
        <w:t>I</w:t>
      </w:r>
      <w:r w:rsidR="009B7823" w:rsidRPr="00FD7A65">
        <w:rPr>
          <w:bCs/>
          <w:sz w:val="22"/>
          <w:szCs w:val="22"/>
        </w:rPr>
        <w:t>.</w:t>
      </w:r>
      <w:r w:rsidR="009B7823" w:rsidRPr="00FD7A65">
        <w:rPr>
          <w:bCs/>
          <w:sz w:val="22"/>
          <w:szCs w:val="22"/>
        </w:rPr>
        <w:tab/>
      </w:r>
      <w:r w:rsidR="00790C97">
        <w:rPr>
          <w:bCs/>
          <w:sz w:val="22"/>
          <w:szCs w:val="22"/>
        </w:rPr>
        <w:tab/>
      </w:r>
      <w:r w:rsidR="00221273">
        <w:rPr>
          <w:bCs/>
          <w:sz w:val="22"/>
          <w:szCs w:val="22"/>
        </w:rPr>
        <w:t>Estimación Preliminar de Costos del PGAS de Post Consumo</w:t>
      </w:r>
    </w:p>
    <w:p w14:paraId="518F395A" w14:textId="71685248" w:rsidR="00BA5C94" w:rsidRPr="00FD7A65" w:rsidRDefault="00221273" w:rsidP="00BA5C94">
      <w:pPr>
        <w:jc w:val="both"/>
        <w:rPr>
          <w:bCs/>
          <w:sz w:val="22"/>
          <w:szCs w:val="22"/>
        </w:rPr>
      </w:pPr>
      <w:r>
        <w:rPr>
          <w:bCs/>
          <w:sz w:val="22"/>
          <w:szCs w:val="22"/>
        </w:rPr>
        <w:t>Anexo II.</w:t>
      </w:r>
      <w:r>
        <w:rPr>
          <w:bCs/>
          <w:sz w:val="22"/>
          <w:szCs w:val="22"/>
        </w:rPr>
        <w:tab/>
      </w:r>
      <w:r>
        <w:rPr>
          <w:bCs/>
          <w:sz w:val="22"/>
          <w:szCs w:val="22"/>
        </w:rPr>
        <w:tab/>
      </w:r>
      <w:r w:rsidR="00790C97">
        <w:rPr>
          <w:bCs/>
          <w:sz w:val="22"/>
          <w:szCs w:val="22"/>
        </w:rPr>
        <w:t>Lineamientos Técnicos para el Manejo de RAEE (Link)</w:t>
      </w:r>
      <w:r w:rsidR="00BA5C94" w:rsidRPr="00FD7A65">
        <w:rPr>
          <w:bCs/>
          <w:sz w:val="22"/>
          <w:szCs w:val="22"/>
        </w:rPr>
        <w:t xml:space="preserve"> </w:t>
      </w:r>
    </w:p>
    <w:p w14:paraId="6F914E52" w14:textId="4A297B68" w:rsidR="003D7082" w:rsidRDefault="00D5340B" w:rsidP="00790C97">
      <w:pPr>
        <w:ind w:left="1440" w:hanging="1440"/>
        <w:jc w:val="both"/>
        <w:rPr>
          <w:bCs/>
          <w:sz w:val="22"/>
          <w:szCs w:val="22"/>
        </w:rPr>
      </w:pPr>
      <w:r w:rsidRPr="00FD7A65">
        <w:rPr>
          <w:bCs/>
          <w:sz w:val="22"/>
          <w:szCs w:val="22"/>
        </w:rPr>
        <w:t xml:space="preserve">Anexo </w:t>
      </w:r>
      <w:r w:rsidR="00017930" w:rsidRPr="00FD7A65">
        <w:rPr>
          <w:bCs/>
          <w:sz w:val="22"/>
          <w:szCs w:val="22"/>
        </w:rPr>
        <w:t>II</w:t>
      </w:r>
      <w:r w:rsidR="00221273">
        <w:rPr>
          <w:bCs/>
          <w:sz w:val="22"/>
          <w:szCs w:val="22"/>
        </w:rPr>
        <w:t>I</w:t>
      </w:r>
      <w:r w:rsidR="00790C97">
        <w:rPr>
          <w:bCs/>
          <w:sz w:val="22"/>
          <w:szCs w:val="22"/>
        </w:rPr>
        <w:t>.</w:t>
      </w:r>
      <w:r w:rsidR="00790C97">
        <w:rPr>
          <w:bCs/>
          <w:sz w:val="22"/>
          <w:szCs w:val="22"/>
        </w:rPr>
        <w:tab/>
      </w:r>
      <w:r w:rsidR="00790C97">
        <w:rPr>
          <w:bCs/>
          <w:sz w:val="22"/>
          <w:szCs w:val="22"/>
        </w:rPr>
        <w:tab/>
      </w:r>
      <w:r w:rsidR="003D7082">
        <w:rPr>
          <w:bCs/>
          <w:sz w:val="22"/>
          <w:szCs w:val="22"/>
        </w:rPr>
        <w:t>Lista de Evaluación Preliminar Ambiental y Categorización de Suproyectos</w:t>
      </w:r>
    </w:p>
    <w:p w14:paraId="0730B089" w14:textId="77777777" w:rsidR="00346543" w:rsidRDefault="00346543" w:rsidP="000D377C">
      <w:pPr>
        <w:ind w:left="1418" w:hanging="1418"/>
        <w:jc w:val="both"/>
        <w:rPr>
          <w:bCs/>
          <w:sz w:val="22"/>
          <w:szCs w:val="22"/>
        </w:rPr>
      </w:pPr>
    </w:p>
    <w:p w14:paraId="71F13C2D" w14:textId="77777777" w:rsidR="00346543" w:rsidRDefault="00346543" w:rsidP="000D377C">
      <w:pPr>
        <w:ind w:left="1418" w:hanging="1418"/>
        <w:jc w:val="both"/>
        <w:rPr>
          <w:bCs/>
          <w:sz w:val="22"/>
          <w:szCs w:val="22"/>
        </w:rPr>
      </w:pPr>
    </w:p>
    <w:p w14:paraId="4E9E8455" w14:textId="77777777" w:rsidR="00346543" w:rsidRDefault="00346543" w:rsidP="000D377C">
      <w:pPr>
        <w:ind w:left="1418" w:hanging="1418"/>
        <w:jc w:val="both"/>
        <w:rPr>
          <w:bCs/>
          <w:sz w:val="22"/>
          <w:szCs w:val="22"/>
        </w:rPr>
      </w:pPr>
    </w:p>
    <w:p w14:paraId="32477FA1" w14:textId="77777777" w:rsidR="00346543" w:rsidRDefault="00346543" w:rsidP="000D377C">
      <w:pPr>
        <w:ind w:left="1418" w:hanging="1418"/>
        <w:jc w:val="both"/>
        <w:rPr>
          <w:bCs/>
          <w:sz w:val="22"/>
          <w:szCs w:val="22"/>
        </w:rPr>
      </w:pPr>
    </w:p>
    <w:p w14:paraId="751DBD29" w14:textId="77777777" w:rsidR="00E7493B" w:rsidRDefault="00E7493B">
      <w:pPr>
        <w:jc w:val="both"/>
        <w:rPr>
          <w:rFonts w:eastAsia="Times New Roman"/>
          <w:b/>
          <w:bCs/>
          <w:i/>
          <w:szCs w:val="24"/>
          <w:lang w:val="es-ES" w:eastAsia="es-CO"/>
        </w:rPr>
      </w:pPr>
      <w:r>
        <w:br w:type="page"/>
      </w:r>
    </w:p>
    <w:p w14:paraId="4E13F742" w14:textId="6BCEBC61" w:rsidR="00221273" w:rsidRPr="00FD7A65" w:rsidRDefault="00221273" w:rsidP="00221273">
      <w:pPr>
        <w:pStyle w:val="Heading2"/>
        <w:numPr>
          <w:ilvl w:val="0"/>
          <w:numId w:val="0"/>
        </w:numPr>
        <w:ind w:left="1004" w:hanging="360"/>
      </w:pPr>
      <w:r>
        <w:lastRenderedPageBreak/>
        <w:t>ANEXO I. Presupuesto Preliminar para el PGAS de Gestión Ambiental de RAEE</w:t>
      </w:r>
    </w:p>
    <w:p w14:paraId="6F0181A8" w14:textId="77777777" w:rsidR="00221273" w:rsidRPr="00FD7A65" w:rsidRDefault="00221273" w:rsidP="00221273">
      <w:pPr>
        <w:rPr>
          <w:sz w:val="22"/>
          <w:szCs w:val="22"/>
          <w:lang w:val="es-ES" w:eastAsia="es-ES"/>
        </w:rPr>
      </w:pPr>
    </w:p>
    <w:p w14:paraId="0AEF6771" w14:textId="77777777" w:rsidR="00221273" w:rsidRDefault="00221273" w:rsidP="00221273">
      <w:pPr>
        <w:jc w:val="both"/>
        <w:rPr>
          <w:szCs w:val="22"/>
          <w:lang w:val="es-ES" w:eastAsia="es-ES"/>
        </w:rPr>
      </w:pPr>
    </w:p>
    <w:p w14:paraId="1D601492" w14:textId="77777777" w:rsidR="00221273" w:rsidRDefault="00221273" w:rsidP="00221273">
      <w:pPr>
        <w:jc w:val="both"/>
        <w:rPr>
          <w:szCs w:val="22"/>
          <w:lang w:val="es-ES" w:eastAsia="es-ES"/>
        </w:rPr>
      </w:pPr>
    </w:p>
    <w:p w14:paraId="27D7EC57" w14:textId="71E88F52" w:rsidR="00221273" w:rsidRDefault="00221273" w:rsidP="00221273">
      <w:pPr>
        <w:jc w:val="both"/>
        <w:rPr>
          <w:szCs w:val="22"/>
          <w:lang w:val="es-ES" w:eastAsia="es-ES"/>
        </w:rPr>
      </w:pPr>
      <w:r w:rsidRPr="00221273">
        <w:rPr>
          <w:szCs w:val="22"/>
          <w:lang w:val="es-ES" w:eastAsia="es-ES"/>
        </w:rPr>
        <w:t xml:space="preserve">Para la estimación del </w:t>
      </w:r>
      <w:r>
        <w:rPr>
          <w:szCs w:val="22"/>
          <w:lang w:val="es-ES" w:eastAsia="es-ES"/>
        </w:rPr>
        <w:t>PGAS de las tareas previstas para avanzar con la adecuada gestión de RAEE, se presenta la tabla a continuación.</w:t>
      </w:r>
    </w:p>
    <w:p w14:paraId="593F7140" w14:textId="77777777" w:rsidR="00221273" w:rsidRPr="00221273" w:rsidRDefault="00221273" w:rsidP="00221273">
      <w:pPr>
        <w:jc w:val="both"/>
        <w:rPr>
          <w:szCs w:val="22"/>
          <w:lang w:val="es-ES" w:eastAsia="es-ES"/>
        </w:rPr>
      </w:pPr>
    </w:p>
    <w:p w14:paraId="21928512" w14:textId="77777777" w:rsidR="00221273" w:rsidRPr="00FD7A65" w:rsidRDefault="00221273" w:rsidP="00221273">
      <w:pPr>
        <w:jc w:val="both"/>
        <w:rPr>
          <w:sz w:val="22"/>
          <w:szCs w:val="22"/>
          <w:lang w:val="es-ES" w:eastAsia="es-ES"/>
        </w:rPr>
      </w:pPr>
    </w:p>
    <w:p w14:paraId="0D07D79D" w14:textId="20C06434" w:rsidR="00221273" w:rsidRDefault="00221273" w:rsidP="00221273">
      <w:pPr>
        <w:jc w:val="center"/>
        <w:rPr>
          <w:b/>
          <w:sz w:val="22"/>
          <w:szCs w:val="22"/>
          <w:lang w:val="es-ES" w:eastAsia="es-ES"/>
        </w:rPr>
      </w:pPr>
      <w:r w:rsidRPr="00FD7A65">
        <w:rPr>
          <w:b/>
          <w:sz w:val="22"/>
          <w:szCs w:val="22"/>
          <w:lang w:val="es-ES" w:eastAsia="es-ES"/>
        </w:rPr>
        <w:t xml:space="preserve">Tabla </w:t>
      </w:r>
      <w:r>
        <w:rPr>
          <w:b/>
          <w:sz w:val="22"/>
          <w:szCs w:val="22"/>
          <w:lang w:val="es-ES" w:eastAsia="es-ES"/>
        </w:rPr>
        <w:t>A1</w:t>
      </w:r>
      <w:r w:rsidRPr="00FD7A65">
        <w:rPr>
          <w:b/>
          <w:sz w:val="22"/>
          <w:szCs w:val="22"/>
          <w:lang w:val="es-ES" w:eastAsia="es-ES"/>
        </w:rPr>
        <w:t>. Est</w:t>
      </w:r>
      <w:r w:rsidR="0021032F">
        <w:rPr>
          <w:b/>
          <w:sz w:val="22"/>
          <w:szCs w:val="22"/>
          <w:lang w:val="es-ES" w:eastAsia="es-ES"/>
        </w:rPr>
        <w:t>imación del Presupuesto del PMA</w:t>
      </w:r>
    </w:p>
    <w:p w14:paraId="1E543D4D" w14:textId="77777777" w:rsidR="0021032F" w:rsidRPr="00FD7A65" w:rsidRDefault="0021032F" w:rsidP="00221273">
      <w:pPr>
        <w:jc w:val="center"/>
        <w:rPr>
          <w:b/>
          <w:sz w:val="22"/>
          <w:szCs w:val="22"/>
          <w:lang w:val="es-ES" w:eastAsia="es-ES"/>
        </w:rPr>
      </w:pPr>
    </w:p>
    <w:tbl>
      <w:tblPr>
        <w:tblW w:w="9780" w:type="dxa"/>
        <w:tblInd w:w="70" w:type="dxa"/>
        <w:tblCellMar>
          <w:left w:w="70" w:type="dxa"/>
          <w:right w:w="70" w:type="dxa"/>
        </w:tblCellMar>
        <w:tblLook w:val="04A0" w:firstRow="1" w:lastRow="0" w:firstColumn="1" w:lastColumn="0" w:noHBand="0" w:noVBand="1"/>
      </w:tblPr>
      <w:tblGrid>
        <w:gridCol w:w="4116"/>
        <w:gridCol w:w="1716"/>
        <w:gridCol w:w="1316"/>
        <w:gridCol w:w="1417"/>
        <w:gridCol w:w="1316"/>
      </w:tblGrid>
      <w:tr w:rsidR="0021032F" w:rsidRPr="0021032F" w14:paraId="1794E16D" w14:textId="77777777" w:rsidTr="0021032F">
        <w:trPr>
          <w:trHeight w:val="300"/>
        </w:trPr>
        <w:tc>
          <w:tcPr>
            <w:tcW w:w="4116" w:type="dxa"/>
            <w:tcBorders>
              <w:top w:val="nil"/>
              <w:left w:val="nil"/>
              <w:bottom w:val="nil"/>
              <w:right w:val="nil"/>
            </w:tcBorders>
            <w:shd w:val="clear" w:color="auto" w:fill="auto"/>
            <w:noWrap/>
            <w:vAlign w:val="bottom"/>
            <w:hideMark/>
          </w:tcPr>
          <w:p w14:paraId="10DB620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Disposición</w:t>
            </w:r>
          </w:p>
        </w:tc>
        <w:tc>
          <w:tcPr>
            <w:tcW w:w="1716" w:type="dxa"/>
            <w:tcBorders>
              <w:top w:val="nil"/>
              <w:left w:val="nil"/>
              <w:bottom w:val="nil"/>
              <w:right w:val="nil"/>
            </w:tcBorders>
            <w:shd w:val="clear" w:color="auto" w:fill="auto"/>
            <w:noWrap/>
            <w:vAlign w:val="bottom"/>
            <w:hideMark/>
          </w:tcPr>
          <w:p w14:paraId="4B4CC252"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5AC78F77"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34D7B39B"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5211FFF3"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6592EE6F"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4598C566"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Disposición Espuma</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10D9B9B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0BB75FC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14E22026"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41F816E4"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604D913D"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50D20EB6"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kg/nevera</w:t>
            </w:r>
          </w:p>
        </w:tc>
        <w:tc>
          <w:tcPr>
            <w:tcW w:w="1716" w:type="dxa"/>
            <w:tcBorders>
              <w:top w:val="nil"/>
              <w:left w:val="nil"/>
              <w:bottom w:val="single" w:sz="4" w:space="0" w:color="auto"/>
              <w:right w:val="single" w:sz="4" w:space="0" w:color="auto"/>
            </w:tcBorders>
            <w:shd w:val="clear" w:color="auto" w:fill="auto"/>
            <w:noWrap/>
            <w:vAlign w:val="bottom"/>
            <w:hideMark/>
          </w:tcPr>
          <w:p w14:paraId="258B35A9"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13.7</w:t>
            </w:r>
          </w:p>
        </w:tc>
        <w:tc>
          <w:tcPr>
            <w:tcW w:w="1316" w:type="dxa"/>
            <w:tcBorders>
              <w:top w:val="nil"/>
              <w:left w:val="nil"/>
              <w:bottom w:val="single" w:sz="4" w:space="0" w:color="auto"/>
              <w:right w:val="single" w:sz="4" w:space="0" w:color="auto"/>
            </w:tcBorders>
            <w:shd w:val="clear" w:color="auto" w:fill="auto"/>
            <w:noWrap/>
            <w:vAlign w:val="bottom"/>
            <w:hideMark/>
          </w:tcPr>
          <w:p w14:paraId="68964A3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68A923AC"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3BCA709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76A1772B"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1AC9C93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transp y disposición ($/k)</w:t>
            </w:r>
          </w:p>
        </w:tc>
        <w:tc>
          <w:tcPr>
            <w:tcW w:w="1716" w:type="dxa"/>
            <w:tcBorders>
              <w:top w:val="nil"/>
              <w:left w:val="nil"/>
              <w:bottom w:val="single" w:sz="4" w:space="0" w:color="auto"/>
              <w:right w:val="single" w:sz="4" w:space="0" w:color="auto"/>
            </w:tcBorders>
            <w:shd w:val="clear" w:color="auto" w:fill="auto"/>
            <w:noWrap/>
            <w:vAlign w:val="bottom"/>
            <w:hideMark/>
          </w:tcPr>
          <w:p w14:paraId="4A385C8E"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2000</w:t>
            </w:r>
          </w:p>
        </w:tc>
        <w:tc>
          <w:tcPr>
            <w:tcW w:w="1316" w:type="dxa"/>
            <w:tcBorders>
              <w:top w:val="nil"/>
              <w:left w:val="nil"/>
              <w:bottom w:val="single" w:sz="4" w:space="0" w:color="auto"/>
              <w:right w:val="single" w:sz="4" w:space="0" w:color="auto"/>
            </w:tcBorders>
            <w:shd w:val="clear" w:color="auto" w:fill="auto"/>
            <w:noWrap/>
            <w:vAlign w:val="bottom"/>
            <w:hideMark/>
          </w:tcPr>
          <w:p w14:paraId="6F4381C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0BD7D45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71F8F37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11772B19"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2B65A38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por nevera tipo</w:t>
            </w:r>
          </w:p>
        </w:tc>
        <w:tc>
          <w:tcPr>
            <w:tcW w:w="1716" w:type="dxa"/>
            <w:tcBorders>
              <w:top w:val="nil"/>
              <w:left w:val="nil"/>
              <w:bottom w:val="single" w:sz="4" w:space="0" w:color="auto"/>
              <w:right w:val="single" w:sz="4" w:space="0" w:color="auto"/>
            </w:tcBorders>
            <w:shd w:val="clear" w:color="auto" w:fill="auto"/>
            <w:noWrap/>
            <w:vAlign w:val="bottom"/>
            <w:hideMark/>
          </w:tcPr>
          <w:p w14:paraId="753F7C6F"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27400</w:t>
            </w:r>
          </w:p>
        </w:tc>
        <w:tc>
          <w:tcPr>
            <w:tcW w:w="1316" w:type="dxa"/>
            <w:tcBorders>
              <w:top w:val="nil"/>
              <w:left w:val="nil"/>
              <w:bottom w:val="single" w:sz="4" w:space="0" w:color="auto"/>
              <w:right w:val="single" w:sz="4" w:space="0" w:color="auto"/>
            </w:tcBorders>
            <w:shd w:val="clear" w:color="auto" w:fill="auto"/>
            <w:noWrap/>
            <w:vAlign w:val="bottom"/>
            <w:hideMark/>
          </w:tcPr>
          <w:p w14:paraId="1F959AF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4967049E"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9.133333333</w:t>
            </w:r>
          </w:p>
        </w:tc>
        <w:tc>
          <w:tcPr>
            <w:tcW w:w="1316" w:type="dxa"/>
            <w:tcBorders>
              <w:top w:val="nil"/>
              <w:left w:val="nil"/>
              <w:bottom w:val="single" w:sz="4" w:space="0" w:color="auto"/>
              <w:right w:val="single" w:sz="4" w:space="0" w:color="auto"/>
            </w:tcBorders>
            <w:shd w:val="clear" w:color="auto" w:fill="auto"/>
            <w:noWrap/>
            <w:vAlign w:val="bottom"/>
            <w:hideMark/>
          </w:tcPr>
          <w:p w14:paraId="10290A2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0F84081C"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23BD290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Disposición CFC</w:t>
            </w:r>
          </w:p>
        </w:tc>
        <w:tc>
          <w:tcPr>
            <w:tcW w:w="1716" w:type="dxa"/>
            <w:tcBorders>
              <w:top w:val="nil"/>
              <w:left w:val="nil"/>
              <w:bottom w:val="single" w:sz="4" w:space="0" w:color="auto"/>
              <w:right w:val="single" w:sz="4" w:space="0" w:color="auto"/>
            </w:tcBorders>
            <w:shd w:val="clear" w:color="auto" w:fill="auto"/>
            <w:noWrap/>
            <w:vAlign w:val="bottom"/>
            <w:hideMark/>
          </w:tcPr>
          <w:p w14:paraId="2ADB242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340660E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73C15AD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5BC77FF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1B57B67A"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5737DF8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CFC por equipo (k/unit)</w:t>
            </w:r>
          </w:p>
        </w:tc>
        <w:tc>
          <w:tcPr>
            <w:tcW w:w="1716" w:type="dxa"/>
            <w:tcBorders>
              <w:top w:val="nil"/>
              <w:left w:val="nil"/>
              <w:bottom w:val="single" w:sz="4" w:space="0" w:color="auto"/>
              <w:right w:val="single" w:sz="4" w:space="0" w:color="auto"/>
            </w:tcBorders>
            <w:shd w:val="clear" w:color="auto" w:fill="auto"/>
            <w:noWrap/>
            <w:vAlign w:val="bottom"/>
            <w:hideMark/>
          </w:tcPr>
          <w:p w14:paraId="15882C12"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0.2</w:t>
            </w:r>
          </w:p>
        </w:tc>
        <w:tc>
          <w:tcPr>
            <w:tcW w:w="1316" w:type="dxa"/>
            <w:tcBorders>
              <w:top w:val="nil"/>
              <w:left w:val="nil"/>
              <w:bottom w:val="single" w:sz="4" w:space="0" w:color="auto"/>
              <w:right w:val="single" w:sz="4" w:space="0" w:color="auto"/>
            </w:tcBorders>
            <w:shd w:val="clear" w:color="auto" w:fill="auto"/>
            <w:noWrap/>
            <w:vAlign w:val="bottom"/>
            <w:hideMark/>
          </w:tcPr>
          <w:p w14:paraId="240F6E1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7EFED04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108A0E6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0C64A9A2"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0F00221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disposición kg CFC</w:t>
            </w:r>
          </w:p>
        </w:tc>
        <w:tc>
          <w:tcPr>
            <w:tcW w:w="1716" w:type="dxa"/>
            <w:tcBorders>
              <w:top w:val="nil"/>
              <w:left w:val="nil"/>
              <w:bottom w:val="single" w:sz="4" w:space="0" w:color="auto"/>
              <w:right w:val="single" w:sz="4" w:space="0" w:color="auto"/>
            </w:tcBorders>
            <w:shd w:val="clear" w:color="auto" w:fill="auto"/>
            <w:noWrap/>
            <w:vAlign w:val="bottom"/>
            <w:hideMark/>
          </w:tcPr>
          <w:p w14:paraId="13298A6E"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3766</w:t>
            </w:r>
          </w:p>
        </w:tc>
        <w:tc>
          <w:tcPr>
            <w:tcW w:w="1316" w:type="dxa"/>
            <w:tcBorders>
              <w:top w:val="nil"/>
              <w:left w:val="nil"/>
              <w:bottom w:val="single" w:sz="4" w:space="0" w:color="auto"/>
              <w:right w:val="single" w:sz="4" w:space="0" w:color="auto"/>
            </w:tcBorders>
            <w:shd w:val="clear" w:color="auto" w:fill="auto"/>
            <w:noWrap/>
            <w:vAlign w:val="bottom"/>
            <w:hideMark/>
          </w:tcPr>
          <w:p w14:paraId="3BB053E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768FE31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0907D43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1CDF745D"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0CCC5E0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disposion Unidad</w:t>
            </w:r>
          </w:p>
        </w:tc>
        <w:tc>
          <w:tcPr>
            <w:tcW w:w="1716" w:type="dxa"/>
            <w:tcBorders>
              <w:top w:val="nil"/>
              <w:left w:val="nil"/>
              <w:bottom w:val="single" w:sz="4" w:space="0" w:color="auto"/>
              <w:right w:val="single" w:sz="4" w:space="0" w:color="auto"/>
            </w:tcBorders>
            <w:shd w:val="clear" w:color="auto" w:fill="auto"/>
            <w:noWrap/>
            <w:vAlign w:val="bottom"/>
            <w:hideMark/>
          </w:tcPr>
          <w:p w14:paraId="17410D64"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753.2</w:t>
            </w:r>
          </w:p>
        </w:tc>
        <w:tc>
          <w:tcPr>
            <w:tcW w:w="1316" w:type="dxa"/>
            <w:tcBorders>
              <w:top w:val="nil"/>
              <w:left w:val="nil"/>
              <w:bottom w:val="single" w:sz="4" w:space="0" w:color="auto"/>
              <w:right w:val="single" w:sz="4" w:space="0" w:color="auto"/>
            </w:tcBorders>
            <w:shd w:val="clear" w:color="auto" w:fill="auto"/>
            <w:noWrap/>
            <w:vAlign w:val="bottom"/>
            <w:hideMark/>
          </w:tcPr>
          <w:p w14:paraId="35AB61B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0ACF64CC"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0.251066667</w:t>
            </w:r>
          </w:p>
        </w:tc>
        <w:tc>
          <w:tcPr>
            <w:tcW w:w="1316" w:type="dxa"/>
            <w:tcBorders>
              <w:top w:val="nil"/>
              <w:left w:val="nil"/>
              <w:bottom w:val="single" w:sz="4" w:space="0" w:color="auto"/>
              <w:right w:val="single" w:sz="4" w:space="0" w:color="auto"/>
            </w:tcBorders>
            <w:shd w:val="clear" w:color="auto" w:fill="auto"/>
            <w:noWrap/>
            <w:vAlign w:val="bottom"/>
            <w:hideMark/>
          </w:tcPr>
          <w:p w14:paraId="515AA10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53D3F019"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437FD4D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Disposición CFC</w:t>
            </w:r>
          </w:p>
        </w:tc>
        <w:tc>
          <w:tcPr>
            <w:tcW w:w="1716" w:type="dxa"/>
            <w:tcBorders>
              <w:top w:val="nil"/>
              <w:left w:val="nil"/>
              <w:bottom w:val="single" w:sz="4" w:space="0" w:color="auto"/>
              <w:right w:val="single" w:sz="4" w:space="0" w:color="auto"/>
            </w:tcBorders>
            <w:shd w:val="clear" w:color="auto" w:fill="auto"/>
            <w:noWrap/>
            <w:vAlign w:val="bottom"/>
            <w:hideMark/>
          </w:tcPr>
          <w:p w14:paraId="1A146F9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1D0A55B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30862C9C"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266A373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27862776"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04AEC9C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CFC por equipo (k/unit)</w:t>
            </w:r>
          </w:p>
        </w:tc>
        <w:tc>
          <w:tcPr>
            <w:tcW w:w="1716" w:type="dxa"/>
            <w:tcBorders>
              <w:top w:val="nil"/>
              <w:left w:val="nil"/>
              <w:bottom w:val="single" w:sz="4" w:space="0" w:color="auto"/>
              <w:right w:val="single" w:sz="4" w:space="0" w:color="auto"/>
            </w:tcBorders>
            <w:shd w:val="clear" w:color="auto" w:fill="auto"/>
            <w:noWrap/>
            <w:vAlign w:val="bottom"/>
            <w:hideMark/>
          </w:tcPr>
          <w:p w14:paraId="407E75FC"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0.2</w:t>
            </w:r>
          </w:p>
        </w:tc>
        <w:tc>
          <w:tcPr>
            <w:tcW w:w="1316" w:type="dxa"/>
            <w:tcBorders>
              <w:top w:val="nil"/>
              <w:left w:val="nil"/>
              <w:bottom w:val="single" w:sz="4" w:space="0" w:color="auto"/>
              <w:right w:val="single" w:sz="4" w:space="0" w:color="auto"/>
            </w:tcBorders>
            <w:shd w:val="clear" w:color="auto" w:fill="auto"/>
            <w:noWrap/>
            <w:vAlign w:val="bottom"/>
            <w:hideMark/>
          </w:tcPr>
          <w:p w14:paraId="4E8116F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495AFA7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42468C6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72B5DFF2"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60A4A8F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disposición kg CFC</w:t>
            </w:r>
          </w:p>
        </w:tc>
        <w:tc>
          <w:tcPr>
            <w:tcW w:w="1716" w:type="dxa"/>
            <w:tcBorders>
              <w:top w:val="nil"/>
              <w:left w:val="nil"/>
              <w:bottom w:val="single" w:sz="4" w:space="0" w:color="auto"/>
              <w:right w:val="single" w:sz="4" w:space="0" w:color="auto"/>
            </w:tcBorders>
            <w:shd w:val="clear" w:color="auto" w:fill="auto"/>
            <w:noWrap/>
            <w:vAlign w:val="bottom"/>
            <w:hideMark/>
          </w:tcPr>
          <w:p w14:paraId="27F3EAEC"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3766</w:t>
            </w:r>
          </w:p>
        </w:tc>
        <w:tc>
          <w:tcPr>
            <w:tcW w:w="1316" w:type="dxa"/>
            <w:tcBorders>
              <w:top w:val="nil"/>
              <w:left w:val="nil"/>
              <w:bottom w:val="single" w:sz="4" w:space="0" w:color="auto"/>
              <w:right w:val="single" w:sz="4" w:space="0" w:color="auto"/>
            </w:tcBorders>
            <w:shd w:val="clear" w:color="auto" w:fill="auto"/>
            <w:noWrap/>
            <w:vAlign w:val="bottom"/>
            <w:hideMark/>
          </w:tcPr>
          <w:p w14:paraId="5388209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28585924"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60608AB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24BE4DC1"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465D4ED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disposion Unidad</w:t>
            </w:r>
          </w:p>
        </w:tc>
        <w:tc>
          <w:tcPr>
            <w:tcW w:w="1716" w:type="dxa"/>
            <w:tcBorders>
              <w:top w:val="nil"/>
              <w:left w:val="nil"/>
              <w:bottom w:val="single" w:sz="4" w:space="0" w:color="auto"/>
              <w:right w:val="single" w:sz="4" w:space="0" w:color="auto"/>
            </w:tcBorders>
            <w:shd w:val="clear" w:color="auto" w:fill="auto"/>
            <w:noWrap/>
            <w:vAlign w:val="bottom"/>
            <w:hideMark/>
          </w:tcPr>
          <w:p w14:paraId="04A62E67"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753.2</w:t>
            </w:r>
          </w:p>
        </w:tc>
        <w:tc>
          <w:tcPr>
            <w:tcW w:w="1316" w:type="dxa"/>
            <w:tcBorders>
              <w:top w:val="nil"/>
              <w:left w:val="nil"/>
              <w:bottom w:val="single" w:sz="4" w:space="0" w:color="auto"/>
              <w:right w:val="single" w:sz="4" w:space="0" w:color="auto"/>
            </w:tcBorders>
            <w:shd w:val="clear" w:color="auto" w:fill="auto"/>
            <w:noWrap/>
            <w:vAlign w:val="bottom"/>
            <w:hideMark/>
          </w:tcPr>
          <w:p w14:paraId="764EE3E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4B8A27DA"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0.251066667</w:t>
            </w:r>
          </w:p>
        </w:tc>
        <w:tc>
          <w:tcPr>
            <w:tcW w:w="1316" w:type="dxa"/>
            <w:tcBorders>
              <w:top w:val="nil"/>
              <w:left w:val="nil"/>
              <w:bottom w:val="single" w:sz="4" w:space="0" w:color="auto"/>
              <w:right w:val="single" w:sz="4" w:space="0" w:color="auto"/>
            </w:tcBorders>
            <w:shd w:val="clear" w:color="auto" w:fill="auto"/>
            <w:noWrap/>
            <w:vAlign w:val="bottom"/>
            <w:hideMark/>
          </w:tcPr>
          <w:p w14:paraId="0E27B7A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0E89B532"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948A54"/>
            <w:noWrap/>
            <w:vAlign w:val="bottom"/>
            <w:hideMark/>
          </w:tcPr>
          <w:p w14:paraId="33B999C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Unit disposicion</w:t>
            </w:r>
          </w:p>
        </w:tc>
        <w:tc>
          <w:tcPr>
            <w:tcW w:w="1716" w:type="dxa"/>
            <w:tcBorders>
              <w:top w:val="nil"/>
              <w:left w:val="nil"/>
              <w:bottom w:val="single" w:sz="4" w:space="0" w:color="auto"/>
              <w:right w:val="single" w:sz="4" w:space="0" w:color="auto"/>
            </w:tcBorders>
            <w:shd w:val="clear" w:color="auto" w:fill="auto"/>
            <w:noWrap/>
            <w:vAlign w:val="bottom"/>
            <w:hideMark/>
          </w:tcPr>
          <w:p w14:paraId="724DA875"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28906.4</w:t>
            </w:r>
          </w:p>
        </w:tc>
        <w:tc>
          <w:tcPr>
            <w:tcW w:w="1316" w:type="dxa"/>
            <w:tcBorders>
              <w:top w:val="nil"/>
              <w:left w:val="nil"/>
              <w:bottom w:val="single" w:sz="4" w:space="0" w:color="auto"/>
              <w:right w:val="single" w:sz="4" w:space="0" w:color="auto"/>
            </w:tcBorders>
            <w:shd w:val="clear" w:color="auto" w:fill="auto"/>
            <w:noWrap/>
            <w:vAlign w:val="bottom"/>
            <w:hideMark/>
          </w:tcPr>
          <w:p w14:paraId="284474A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653D31DE"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9.635466667</w:t>
            </w:r>
          </w:p>
        </w:tc>
        <w:tc>
          <w:tcPr>
            <w:tcW w:w="1316" w:type="dxa"/>
            <w:tcBorders>
              <w:top w:val="nil"/>
              <w:left w:val="nil"/>
              <w:bottom w:val="single" w:sz="4" w:space="0" w:color="auto"/>
              <w:right w:val="single" w:sz="4" w:space="0" w:color="auto"/>
            </w:tcBorders>
            <w:shd w:val="clear" w:color="auto" w:fill="auto"/>
            <w:noWrap/>
            <w:vAlign w:val="bottom"/>
            <w:hideMark/>
          </w:tcPr>
          <w:p w14:paraId="77AEF8B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17B1E408" w14:textId="77777777" w:rsidTr="0021032F">
        <w:trPr>
          <w:trHeight w:val="300"/>
        </w:trPr>
        <w:tc>
          <w:tcPr>
            <w:tcW w:w="4116" w:type="dxa"/>
            <w:tcBorders>
              <w:top w:val="nil"/>
              <w:left w:val="nil"/>
              <w:bottom w:val="nil"/>
              <w:right w:val="nil"/>
            </w:tcBorders>
            <w:shd w:val="clear" w:color="auto" w:fill="auto"/>
            <w:noWrap/>
            <w:vAlign w:val="bottom"/>
            <w:hideMark/>
          </w:tcPr>
          <w:p w14:paraId="53F8F1BD" w14:textId="77777777" w:rsidR="0021032F" w:rsidRPr="0021032F" w:rsidRDefault="0021032F" w:rsidP="0021032F">
            <w:pPr>
              <w:rPr>
                <w:rFonts w:ascii="Calibri" w:eastAsia="Times New Roman" w:hAnsi="Calibri"/>
                <w:color w:val="000000"/>
                <w:szCs w:val="24"/>
                <w:lang w:val="en-US" w:eastAsia="es-ES"/>
              </w:rPr>
            </w:pPr>
          </w:p>
        </w:tc>
        <w:tc>
          <w:tcPr>
            <w:tcW w:w="1716" w:type="dxa"/>
            <w:tcBorders>
              <w:top w:val="nil"/>
              <w:left w:val="nil"/>
              <w:bottom w:val="nil"/>
              <w:right w:val="nil"/>
            </w:tcBorders>
            <w:shd w:val="clear" w:color="auto" w:fill="auto"/>
            <w:noWrap/>
            <w:vAlign w:val="bottom"/>
            <w:hideMark/>
          </w:tcPr>
          <w:p w14:paraId="105ED0CE"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207D2CF4"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7D32565E"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0F284A2A"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3C07C167" w14:textId="77777777" w:rsidTr="0021032F">
        <w:trPr>
          <w:trHeight w:val="300"/>
        </w:trPr>
        <w:tc>
          <w:tcPr>
            <w:tcW w:w="4116" w:type="dxa"/>
            <w:tcBorders>
              <w:top w:val="nil"/>
              <w:left w:val="nil"/>
              <w:bottom w:val="nil"/>
              <w:right w:val="nil"/>
            </w:tcBorders>
            <w:shd w:val="clear" w:color="auto" w:fill="auto"/>
            <w:noWrap/>
            <w:vAlign w:val="bottom"/>
            <w:hideMark/>
          </w:tcPr>
          <w:p w14:paraId="1E85D84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Chatarra y materiales</w:t>
            </w:r>
          </w:p>
        </w:tc>
        <w:tc>
          <w:tcPr>
            <w:tcW w:w="1716" w:type="dxa"/>
            <w:tcBorders>
              <w:top w:val="nil"/>
              <w:left w:val="nil"/>
              <w:bottom w:val="nil"/>
              <w:right w:val="nil"/>
            </w:tcBorders>
            <w:shd w:val="clear" w:color="auto" w:fill="auto"/>
            <w:noWrap/>
            <w:vAlign w:val="bottom"/>
            <w:hideMark/>
          </w:tcPr>
          <w:p w14:paraId="0FC6FFAD"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04B4831"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431D706B"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5B6E92EF"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38043B09"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093597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Hierro (k/unit)</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7FDB39C2"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33.6</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1843D56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7D5E385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22A53C3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23C29B8B"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BF1DE"/>
            <w:noWrap/>
            <w:vAlign w:val="bottom"/>
            <w:hideMark/>
          </w:tcPr>
          <w:p w14:paraId="1559AA6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Precio ($/k)</w:t>
            </w:r>
          </w:p>
        </w:tc>
        <w:tc>
          <w:tcPr>
            <w:tcW w:w="1716" w:type="dxa"/>
            <w:tcBorders>
              <w:top w:val="nil"/>
              <w:left w:val="nil"/>
              <w:bottom w:val="single" w:sz="4" w:space="0" w:color="auto"/>
              <w:right w:val="single" w:sz="4" w:space="0" w:color="auto"/>
            </w:tcBorders>
            <w:shd w:val="clear" w:color="auto" w:fill="auto"/>
            <w:noWrap/>
            <w:vAlign w:val="bottom"/>
            <w:hideMark/>
          </w:tcPr>
          <w:p w14:paraId="2BEBEF7D"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350</w:t>
            </w:r>
          </w:p>
        </w:tc>
        <w:tc>
          <w:tcPr>
            <w:tcW w:w="1316" w:type="dxa"/>
            <w:tcBorders>
              <w:top w:val="nil"/>
              <w:left w:val="nil"/>
              <w:bottom w:val="single" w:sz="4" w:space="0" w:color="auto"/>
              <w:right w:val="single" w:sz="4" w:space="0" w:color="auto"/>
            </w:tcBorders>
            <w:shd w:val="clear" w:color="auto" w:fill="auto"/>
            <w:noWrap/>
            <w:vAlign w:val="bottom"/>
            <w:hideMark/>
          </w:tcPr>
          <w:p w14:paraId="154F6AB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22BE0CA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6FF84D8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0E45DA86"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BF1DE"/>
            <w:noWrap/>
            <w:vAlign w:val="bottom"/>
            <w:hideMark/>
          </w:tcPr>
          <w:p w14:paraId="7BD5EE3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Ingreso por unit ($)</w:t>
            </w:r>
          </w:p>
        </w:tc>
        <w:tc>
          <w:tcPr>
            <w:tcW w:w="1716" w:type="dxa"/>
            <w:tcBorders>
              <w:top w:val="nil"/>
              <w:left w:val="nil"/>
              <w:bottom w:val="single" w:sz="4" w:space="0" w:color="auto"/>
              <w:right w:val="single" w:sz="4" w:space="0" w:color="auto"/>
            </w:tcBorders>
            <w:shd w:val="clear" w:color="auto" w:fill="auto"/>
            <w:noWrap/>
            <w:vAlign w:val="bottom"/>
            <w:hideMark/>
          </w:tcPr>
          <w:p w14:paraId="591FF809"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11760</w:t>
            </w:r>
          </w:p>
        </w:tc>
        <w:tc>
          <w:tcPr>
            <w:tcW w:w="1316" w:type="dxa"/>
            <w:tcBorders>
              <w:top w:val="nil"/>
              <w:left w:val="nil"/>
              <w:bottom w:val="single" w:sz="4" w:space="0" w:color="auto"/>
              <w:right w:val="single" w:sz="4" w:space="0" w:color="auto"/>
            </w:tcBorders>
            <w:shd w:val="clear" w:color="auto" w:fill="auto"/>
            <w:noWrap/>
            <w:vAlign w:val="bottom"/>
            <w:hideMark/>
          </w:tcPr>
          <w:p w14:paraId="3A7B657C"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2AF11553"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3.92</w:t>
            </w:r>
          </w:p>
        </w:tc>
        <w:tc>
          <w:tcPr>
            <w:tcW w:w="1316" w:type="dxa"/>
            <w:tcBorders>
              <w:top w:val="nil"/>
              <w:left w:val="nil"/>
              <w:bottom w:val="single" w:sz="4" w:space="0" w:color="auto"/>
              <w:right w:val="single" w:sz="4" w:space="0" w:color="auto"/>
            </w:tcBorders>
            <w:shd w:val="clear" w:color="auto" w:fill="auto"/>
            <w:noWrap/>
            <w:vAlign w:val="bottom"/>
            <w:hideMark/>
          </w:tcPr>
          <w:p w14:paraId="7DCBCB5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0A57C8C5"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BF1DE"/>
            <w:noWrap/>
            <w:vAlign w:val="bottom"/>
            <w:hideMark/>
          </w:tcPr>
          <w:p w14:paraId="28DD067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Aluminio (k/unit)</w:t>
            </w:r>
          </w:p>
        </w:tc>
        <w:tc>
          <w:tcPr>
            <w:tcW w:w="1716" w:type="dxa"/>
            <w:tcBorders>
              <w:top w:val="nil"/>
              <w:left w:val="nil"/>
              <w:bottom w:val="single" w:sz="4" w:space="0" w:color="auto"/>
              <w:right w:val="single" w:sz="4" w:space="0" w:color="auto"/>
            </w:tcBorders>
            <w:shd w:val="clear" w:color="auto" w:fill="auto"/>
            <w:noWrap/>
            <w:vAlign w:val="bottom"/>
            <w:hideMark/>
          </w:tcPr>
          <w:p w14:paraId="424D0CFE"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1.1</w:t>
            </w:r>
          </w:p>
        </w:tc>
        <w:tc>
          <w:tcPr>
            <w:tcW w:w="1316" w:type="dxa"/>
            <w:tcBorders>
              <w:top w:val="nil"/>
              <w:left w:val="nil"/>
              <w:bottom w:val="single" w:sz="4" w:space="0" w:color="auto"/>
              <w:right w:val="single" w:sz="4" w:space="0" w:color="auto"/>
            </w:tcBorders>
            <w:shd w:val="clear" w:color="auto" w:fill="auto"/>
            <w:noWrap/>
            <w:vAlign w:val="bottom"/>
            <w:hideMark/>
          </w:tcPr>
          <w:p w14:paraId="20F8545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71C8BFA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3D6C99D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572F6252"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BF1DE"/>
            <w:noWrap/>
            <w:vAlign w:val="bottom"/>
            <w:hideMark/>
          </w:tcPr>
          <w:p w14:paraId="64BDEF5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Precio ($/k)</w:t>
            </w:r>
          </w:p>
        </w:tc>
        <w:tc>
          <w:tcPr>
            <w:tcW w:w="1716" w:type="dxa"/>
            <w:tcBorders>
              <w:top w:val="nil"/>
              <w:left w:val="nil"/>
              <w:bottom w:val="single" w:sz="4" w:space="0" w:color="auto"/>
              <w:right w:val="single" w:sz="4" w:space="0" w:color="auto"/>
            </w:tcBorders>
            <w:shd w:val="clear" w:color="auto" w:fill="auto"/>
            <w:noWrap/>
            <w:vAlign w:val="bottom"/>
            <w:hideMark/>
          </w:tcPr>
          <w:p w14:paraId="65943BF7"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1800</w:t>
            </w:r>
          </w:p>
        </w:tc>
        <w:tc>
          <w:tcPr>
            <w:tcW w:w="1316" w:type="dxa"/>
            <w:tcBorders>
              <w:top w:val="nil"/>
              <w:left w:val="nil"/>
              <w:bottom w:val="single" w:sz="4" w:space="0" w:color="auto"/>
              <w:right w:val="single" w:sz="4" w:space="0" w:color="auto"/>
            </w:tcBorders>
            <w:shd w:val="clear" w:color="auto" w:fill="auto"/>
            <w:noWrap/>
            <w:vAlign w:val="bottom"/>
            <w:hideMark/>
          </w:tcPr>
          <w:p w14:paraId="02CD5EA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1BB40F8C"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65C5252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076755F6"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BF1DE"/>
            <w:noWrap/>
            <w:vAlign w:val="bottom"/>
            <w:hideMark/>
          </w:tcPr>
          <w:p w14:paraId="4FDBC81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Ingreso por unit ($)</w:t>
            </w:r>
          </w:p>
        </w:tc>
        <w:tc>
          <w:tcPr>
            <w:tcW w:w="1716" w:type="dxa"/>
            <w:tcBorders>
              <w:top w:val="nil"/>
              <w:left w:val="nil"/>
              <w:bottom w:val="single" w:sz="4" w:space="0" w:color="auto"/>
              <w:right w:val="single" w:sz="4" w:space="0" w:color="auto"/>
            </w:tcBorders>
            <w:shd w:val="clear" w:color="auto" w:fill="auto"/>
            <w:noWrap/>
            <w:vAlign w:val="bottom"/>
            <w:hideMark/>
          </w:tcPr>
          <w:p w14:paraId="3D99090E"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1980</w:t>
            </w:r>
          </w:p>
        </w:tc>
        <w:tc>
          <w:tcPr>
            <w:tcW w:w="1316" w:type="dxa"/>
            <w:tcBorders>
              <w:top w:val="nil"/>
              <w:left w:val="nil"/>
              <w:bottom w:val="single" w:sz="4" w:space="0" w:color="auto"/>
              <w:right w:val="single" w:sz="4" w:space="0" w:color="auto"/>
            </w:tcBorders>
            <w:shd w:val="clear" w:color="auto" w:fill="auto"/>
            <w:noWrap/>
            <w:vAlign w:val="bottom"/>
            <w:hideMark/>
          </w:tcPr>
          <w:p w14:paraId="32FD35F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370C9422"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0.66</w:t>
            </w:r>
          </w:p>
        </w:tc>
        <w:tc>
          <w:tcPr>
            <w:tcW w:w="1316" w:type="dxa"/>
            <w:tcBorders>
              <w:top w:val="nil"/>
              <w:left w:val="nil"/>
              <w:bottom w:val="single" w:sz="4" w:space="0" w:color="auto"/>
              <w:right w:val="single" w:sz="4" w:space="0" w:color="auto"/>
            </w:tcBorders>
            <w:shd w:val="clear" w:color="auto" w:fill="auto"/>
            <w:noWrap/>
            <w:vAlign w:val="bottom"/>
            <w:hideMark/>
          </w:tcPr>
          <w:p w14:paraId="789BADCC"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77601CEC"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BF1DE"/>
            <w:noWrap/>
            <w:vAlign w:val="bottom"/>
            <w:hideMark/>
          </w:tcPr>
          <w:p w14:paraId="225972B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Cobre (k/unit)</w:t>
            </w:r>
          </w:p>
        </w:tc>
        <w:tc>
          <w:tcPr>
            <w:tcW w:w="1716" w:type="dxa"/>
            <w:tcBorders>
              <w:top w:val="nil"/>
              <w:left w:val="nil"/>
              <w:bottom w:val="single" w:sz="4" w:space="0" w:color="auto"/>
              <w:right w:val="single" w:sz="4" w:space="0" w:color="auto"/>
            </w:tcBorders>
            <w:shd w:val="clear" w:color="auto" w:fill="auto"/>
            <w:noWrap/>
            <w:vAlign w:val="bottom"/>
            <w:hideMark/>
          </w:tcPr>
          <w:p w14:paraId="5C93BB96"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0.35</w:t>
            </w:r>
          </w:p>
        </w:tc>
        <w:tc>
          <w:tcPr>
            <w:tcW w:w="1316" w:type="dxa"/>
            <w:tcBorders>
              <w:top w:val="nil"/>
              <w:left w:val="nil"/>
              <w:bottom w:val="single" w:sz="4" w:space="0" w:color="auto"/>
              <w:right w:val="single" w:sz="4" w:space="0" w:color="auto"/>
            </w:tcBorders>
            <w:shd w:val="clear" w:color="auto" w:fill="auto"/>
            <w:noWrap/>
            <w:vAlign w:val="bottom"/>
            <w:hideMark/>
          </w:tcPr>
          <w:p w14:paraId="2A905E2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7F78F74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5EB2407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1DA70E46"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BF1DE"/>
            <w:noWrap/>
            <w:vAlign w:val="bottom"/>
            <w:hideMark/>
          </w:tcPr>
          <w:p w14:paraId="3D42881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Precio ($/k)</w:t>
            </w:r>
          </w:p>
        </w:tc>
        <w:tc>
          <w:tcPr>
            <w:tcW w:w="1716" w:type="dxa"/>
            <w:tcBorders>
              <w:top w:val="nil"/>
              <w:left w:val="nil"/>
              <w:bottom w:val="single" w:sz="4" w:space="0" w:color="auto"/>
              <w:right w:val="single" w:sz="4" w:space="0" w:color="auto"/>
            </w:tcBorders>
            <w:shd w:val="clear" w:color="auto" w:fill="auto"/>
            <w:noWrap/>
            <w:vAlign w:val="bottom"/>
            <w:hideMark/>
          </w:tcPr>
          <w:p w14:paraId="3C6AB13E"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3500</w:t>
            </w:r>
          </w:p>
        </w:tc>
        <w:tc>
          <w:tcPr>
            <w:tcW w:w="1316" w:type="dxa"/>
            <w:tcBorders>
              <w:top w:val="nil"/>
              <w:left w:val="nil"/>
              <w:bottom w:val="single" w:sz="4" w:space="0" w:color="auto"/>
              <w:right w:val="single" w:sz="4" w:space="0" w:color="auto"/>
            </w:tcBorders>
            <w:shd w:val="clear" w:color="auto" w:fill="auto"/>
            <w:noWrap/>
            <w:vAlign w:val="bottom"/>
            <w:hideMark/>
          </w:tcPr>
          <w:p w14:paraId="641E72C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7F266BF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000A13D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7A40050E"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BF1DE"/>
            <w:noWrap/>
            <w:vAlign w:val="bottom"/>
            <w:hideMark/>
          </w:tcPr>
          <w:p w14:paraId="2CDB42A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Ingreso por unit ($)</w:t>
            </w:r>
          </w:p>
        </w:tc>
        <w:tc>
          <w:tcPr>
            <w:tcW w:w="1716" w:type="dxa"/>
            <w:tcBorders>
              <w:top w:val="nil"/>
              <w:left w:val="nil"/>
              <w:bottom w:val="single" w:sz="4" w:space="0" w:color="auto"/>
              <w:right w:val="single" w:sz="4" w:space="0" w:color="auto"/>
            </w:tcBorders>
            <w:shd w:val="clear" w:color="auto" w:fill="auto"/>
            <w:noWrap/>
            <w:vAlign w:val="bottom"/>
            <w:hideMark/>
          </w:tcPr>
          <w:p w14:paraId="729838F5"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1225</w:t>
            </w:r>
          </w:p>
        </w:tc>
        <w:tc>
          <w:tcPr>
            <w:tcW w:w="1316" w:type="dxa"/>
            <w:tcBorders>
              <w:top w:val="nil"/>
              <w:left w:val="nil"/>
              <w:bottom w:val="single" w:sz="4" w:space="0" w:color="auto"/>
              <w:right w:val="single" w:sz="4" w:space="0" w:color="auto"/>
            </w:tcBorders>
            <w:shd w:val="clear" w:color="auto" w:fill="auto"/>
            <w:noWrap/>
            <w:vAlign w:val="bottom"/>
            <w:hideMark/>
          </w:tcPr>
          <w:p w14:paraId="54CE15B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01244AD4"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0.408333333</w:t>
            </w:r>
          </w:p>
        </w:tc>
        <w:tc>
          <w:tcPr>
            <w:tcW w:w="1316" w:type="dxa"/>
            <w:tcBorders>
              <w:top w:val="nil"/>
              <w:left w:val="nil"/>
              <w:bottom w:val="single" w:sz="4" w:space="0" w:color="auto"/>
              <w:right w:val="single" w:sz="4" w:space="0" w:color="auto"/>
            </w:tcBorders>
            <w:shd w:val="clear" w:color="auto" w:fill="auto"/>
            <w:noWrap/>
            <w:vAlign w:val="bottom"/>
            <w:hideMark/>
          </w:tcPr>
          <w:p w14:paraId="68575AB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77F55690"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BF1DE"/>
            <w:noWrap/>
            <w:vAlign w:val="bottom"/>
            <w:hideMark/>
          </w:tcPr>
          <w:p w14:paraId="050EE8F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Plastico (k/unit)</w:t>
            </w:r>
          </w:p>
        </w:tc>
        <w:tc>
          <w:tcPr>
            <w:tcW w:w="1716" w:type="dxa"/>
            <w:tcBorders>
              <w:top w:val="nil"/>
              <w:left w:val="nil"/>
              <w:bottom w:val="single" w:sz="4" w:space="0" w:color="auto"/>
              <w:right w:val="single" w:sz="4" w:space="0" w:color="auto"/>
            </w:tcBorders>
            <w:shd w:val="clear" w:color="auto" w:fill="auto"/>
            <w:noWrap/>
            <w:vAlign w:val="bottom"/>
            <w:hideMark/>
          </w:tcPr>
          <w:p w14:paraId="280B2CF6"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7.7</w:t>
            </w:r>
          </w:p>
        </w:tc>
        <w:tc>
          <w:tcPr>
            <w:tcW w:w="1316" w:type="dxa"/>
            <w:tcBorders>
              <w:top w:val="nil"/>
              <w:left w:val="nil"/>
              <w:bottom w:val="single" w:sz="4" w:space="0" w:color="auto"/>
              <w:right w:val="single" w:sz="4" w:space="0" w:color="auto"/>
            </w:tcBorders>
            <w:shd w:val="clear" w:color="auto" w:fill="auto"/>
            <w:noWrap/>
            <w:vAlign w:val="bottom"/>
            <w:hideMark/>
          </w:tcPr>
          <w:p w14:paraId="4FC890D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5C68654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2C0286A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6A74AF57"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BF1DE"/>
            <w:noWrap/>
            <w:vAlign w:val="bottom"/>
            <w:hideMark/>
          </w:tcPr>
          <w:p w14:paraId="1A06C99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Precio ($/k)</w:t>
            </w:r>
          </w:p>
        </w:tc>
        <w:tc>
          <w:tcPr>
            <w:tcW w:w="1716" w:type="dxa"/>
            <w:tcBorders>
              <w:top w:val="nil"/>
              <w:left w:val="nil"/>
              <w:bottom w:val="single" w:sz="4" w:space="0" w:color="auto"/>
              <w:right w:val="single" w:sz="4" w:space="0" w:color="auto"/>
            </w:tcBorders>
            <w:shd w:val="clear" w:color="auto" w:fill="auto"/>
            <w:noWrap/>
            <w:vAlign w:val="bottom"/>
            <w:hideMark/>
          </w:tcPr>
          <w:p w14:paraId="1170D305"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1000</w:t>
            </w:r>
          </w:p>
        </w:tc>
        <w:tc>
          <w:tcPr>
            <w:tcW w:w="1316" w:type="dxa"/>
            <w:tcBorders>
              <w:top w:val="nil"/>
              <w:left w:val="nil"/>
              <w:bottom w:val="single" w:sz="4" w:space="0" w:color="auto"/>
              <w:right w:val="single" w:sz="4" w:space="0" w:color="auto"/>
            </w:tcBorders>
            <w:shd w:val="clear" w:color="auto" w:fill="auto"/>
            <w:noWrap/>
            <w:vAlign w:val="bottom"/>
            <w:hideMark/>
          </w:tcPr>
          <w:p w14:paraId="305C118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5719300C"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7C552B8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6C1E8294"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BF1DE"/>
            <w:noWrap/>
            <w:vAlign w:val="bottom"/>
            <w:hideMark/>
          </w:tcPr>
          <w:p w14:paraId="197784D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Ingreso por unit ($)</w:t>
            </w:r>
          </w:p>
        </w:tc>
        <w:tc>
          <w:tcPr>
            <w:tcW w:w="1716" w:type="dxa"/>
            <w:tcBorders>
              <w:top w:val="nil"/>
              <w:left w:val="nil"/>
              <w:bottom w:val="single" w:sz="4" w:space="0" w:color="auto"/>
              <w:right w:val="single" w:sz="4" w:space="0" w:color="auto"/>
            </w:tcBorders>
            <w:shd w:val="clear" w:color="auto" w:fill="auto"/>
            <w:noWrap/>
            <w:vAlign w:val="bottom"/>
            <w:hideMark/>
          </w:tcPr>
          <w:p w14:paraId="192FAC42"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7700</w:t>
            </w:r>
          </w:p>
        </w:tc>
        <w:tc>
          <w:tcPr>
            <w:tcW w:w="1316" w:type="dxa"/>
            <w:tcBorders>
              <w:top w:val="nil"/>
              <w:left w:val="nil"/>
              <w:bottom w:val="single" w:sz="4" w:space="0" w:color="auto"/>
              <w:right w:val="single" w:sz="4" w:space="0" w:color="auto"/>
            </w:tcBorders>
            <w:shd w:val="clear" w:color="auto" w:fill="auto"/>
            <w:noWrap/>
            <w:vAlign w:val="bottom"/>
            <w:hideMark/>
          </w:tcPr>
          <w:p w14:paraId="54F0216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1B3DC2C3"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2.566666667</w:t>
            </w:r>
          </w:p>
        </w:tc>
        <w:tc>
          <w:tcPr>
            <w:tcW w:w="1316" w:type="dxa"/>
            <w:tcBorders>
              <w:top w:val="nil"/>
              <w:left w:val="nil"/>
              <w:bottom w:val="single" w:sz="4" w:space="0" w:color="auto"/>
              <w:right w:val="single" w:sz="4" w:space="0" w:color="auto"/>
            </w:tcBorders>
            <w:shd w:val="clear" w:color="auto" w:fill="auto"/>
            <w:noWrap/>
            <w:vAlign w:val="bottom"/>
            <w:hideMark/>
          </w:tcPr>
          <w:p w14:paraId="2B65669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0836FBFC"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C4D79B"/>
            <w:noWrap/>
            <w:vAlign w:val="bottom"/>
            <w:hideMark/>
          </w:tcPr>
          <w:p w14:paraId="6984570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Ingreso total por unit ($)</w:t>
            </w:r>
          </w:p>
        </w:tc>
        <w:tc>
          <w:tcPr>
            <w:tcW w:w="1716" w:type="dxa"/>
            <w:tcBorders>
              <w:top w:val="nil"/>
              <w:left w:val="nil"/>
              <w:bottom w:val="single" w:sz="4" w:space="0" w:color="auto"/>
              <w:right w:val="single" w:sz="4" w:space="0" w:color="auto"/>
            </w:tcBorders>
            <w:shd w:val="clear" w:color="auto" w:fill="auto"/>
            <w:noWrap/>
            <w:vAlign w:val="bottom"/>
            <w:hideMark/>
          </w:tcPr>
          <w:p w14:paraId="150BC412"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22665</w:t>
            </w:r>
          </w:p>
        </w:tc>
        <w:tc>
          <w:tcPr>
            <w:tcW w:w="1316" w:type="dxa"/>
            <w:tcBorders>
              <w:top w:val="nil"/>
              <w:left w:val="nil"/>
              <w:bottom w:val="single" w:sz="4" w:space="0" w:color="auto"/>
              <w:right w:val="single" w:sz="4" w:space="0" w:color="auto"/>
            </w:tcBorders>
            <w:shd w:val="clear" w:color="auto" w:fill="auto"/>
            <w:noWrap/>
            <w:vAlign w:val="bottom"/>
            <w:hideMark/>
          </w:tcPr>
          <w:p w14:paraId="7F6DAB2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2D4C9F83"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7.555</w:t>
            </w:r>
          </w:p>
        </w:tc>
        <w:tc>
          <w:tcPr>
            <w:tcW w:w="1316" w:type="dxa"/>
            <w:tcBorders>
              <w:top w:val="nil"/>
              <w:left w:val="nil"/>
              <w:bottom w:val="single" w:sz="4" w:space="0" w:color="auto"/>
              <w:right w:val="single" w:sz="4" w:space="0" w:color="auto"/>
            </w:tcBorders>
            <w:shd w:val="clear" w:color="auto" w:fill="auto"/>
            <w:noWrap/>
            <w:vAlign w:val="bottom"/>
            <w:hideMark/>
          </w:tcPr>
          <w:p w14:paraId="6F90270C"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6EBB043B" w14:textId="77777777" w:rsidTr="0021032F">
        <w:trPr>
          <w:trHeight w:val="300"/>
        </w:trPr>
        <w:tc>
          <w:tcPr>
            <w:tcW w:w="4116" w:type="dxa"/>
            <w:tcBorders>
              <w:top w:val="nil"/>
              <w:left w:val="nil"/>
              <w:bottom w:val="nil"/>
              <w:right w:val="nil"/>
            </w:tcBorders>
            <w:shd w:val="clear" w:color="auto" w:fill="auto"/>
            <w:noWrap/>
            <w:vAlign w:val="bottom"/>
            <w:hideMark/>
          </w:tcPr>
          <w:p w14:paraId="406DB981" w14:textId="77777777" w:rsidR="0021032F" w:rsidRPr="0021032F" w:rsidRDefault="0021032F" w:rsidP="0021032F">
            <w:pPr>
              <w:rPr>
                <w:rFonts w:ascii="Calibri" w:eastAsia="Times New Roman" w:hAnsi="Calibri"/>
                <w:color w:val="000000"/>
                <w:szCs w:val="24"/>
                <w:lang w:val="en-US" w:eastAsia="es-ES"/>
              </w:rPr>
            </w:pPr>
          </w:p>
        </w:tc>
        <w:tc>
          <w:tcPr>
            <w:tcW w:w="1716" w:type="dxa"/>
            <w:tcBorders>
              <w:top w:val="nil"/>
              <w:left w:val="nil"/>
              <w:bottom w:val="nil"/>
              <w:right w:val="nil"/>
            </w:tcBorders>
            <w:shd w:val="clear" w:color="auto" w:fill="auto"/>
            <w:noWrap/>
            <w:vAlign w:val="bottom"/>
            <w:hideMark/>
          </w:tcPr>
          <w:p w14:paraId="4C72643A"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5B7BE128"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3A799E70"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6BFFF88"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441A5214"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14:paraId="179E46F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Neto Disposicion por unidad</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2E1645FB"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6241.4</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2787818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14800B1B"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2.080466667</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0F36CB1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771ED23E" w14:textId="77777777" w:rsidTr="0021032F">
        <w:trPr>
          <w:trHeight w:val="300"/>
        </w:trPr>
        <w:tc>
          <w:tcPr>
            <w:tcW w:w="4116" w:type="dxa"/>
            <w:tcBorders>
              <w:top w:val="nil"/>
              <w:left w:val="nil"/>
              <w:bottom w:val="nil"/>
              <w:right w:val="nil"/>
            </w:tcBorders>
            <w:shd w:val="clear" w:color="auto" w:fill="auto"/>
            <w:noWrap/>
            <w:vAlign w:val="bottom"/>
            <w:hideMark/>
          </w:tcPr>
          <w:p w14:paraId="40CB947E" w14:textId="77777777" w:rsidR="0021032F" w:rsidRPr="0021032F" w:rsidRDefault="0021032F" w:rsidP="0021032F">
            <w:pPr>
              <w:rPr>
                <w:rFonts w:ascii="Calibri" w:eastAsia="Times New Roman" w:hAnsi="Calibri"/>
                <w:color w:val="000000"/>
                <w:szCs w:val="24"/>
                <w:lang w:val="en-US" w:eastAsia="es-ES"/>
              </w:rPr>
            </w:pPr>
          </w:p>
        </w:tc>
        <w:tc>
          <w:tcPr>
            <w:tcW w:w="1716" w:type="dxa"/>
            <w:tcBorders>
              <w:top w:val="nil"/>
              <w:left w:val="nil"/>
              <w:bottom w:val="nil"/>
              <w:right w:val="nil"/>
            </w:tcBorders>
            <w:shd w:val="clear" w:color="auto" w:fill="auto"/>
            <w:noWrap/>
            <w:vAlign w:val="bottom"/>
            <w:hideMark/>
          </w:tcPr>
          <w:p w14:paraId="5D0C8DB3"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45A4E365"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1B46B96"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19047C9"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3E610554" w14:textId="77777777" w:rsidTr="0021032F">
        <w:trPr>
          <w:trHeight w:val="300"/>
        </w:trPr>
        <w:tc>
          <w:tcPr>
            <w:tcW w:w="4116" w:type="dxa"/>
            <w:tcBorders>
              <w:top w:val="nil"/>
              <w:left w:val="nil"/>
              <w:bottom w:val="nil"/>
              <w:right w:val="nil"/>
            </w:tcBorders>
            <w:shd w:val="clear" w:color="auto" w:fill="auto"/>
            <w:noWrap/>
            <w:vAlign w:val="bottom"/>
            <w:hideMark/>
          </w:tcPr>
          <w:p w14:paraId="747487C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Fijos</w:t>
            </w:r>
          </w:p>
        </w:tc>
        <w:tc>
          <w:tcPr>
            <w:tcW w:w="1716" w:type="dxa"/>
            <w:tcBorders>
              <w:top w:val="nil"/>
              <w:left w:val="nil"/>
              <w:bottom w:val="nil"/>
              <w:right w:val="nil"/>
            </w:tcBorders>
            <w:shd w:val="clear" w:color="auto" w:fill="auto"/>
            <w:noWrap/>
            <w:vAlign w:val="bottom"/>
            <w:hideMark/>
          </w:tcPr>
          <w:p w14:paraId="35892BC4"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A60D5A4"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1FF0F3CF"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79C61002"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67EDCAD5"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2B1630D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Tecnicos Operarios (3)</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0D5DAE2F"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3000000</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5DF00C6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COP/m</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5D17ADC4"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707231C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60694447"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288B384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Montacargas operario (1)</w:t>
            </w:r>
          </w:p>
        </w:tc>
        <w:tc>
          <w:tcPr>
            <w:tcW w:w="1716" w:type="dxa"/>
            <w:tcBorders>
              <w:top w:val="nil"/>
              <w:left w:val="nil"/>
              <w:bottom w:val="single" w:sz="4" w:space="0" w:color="auto"/>
              <w:right w:val="single" w:sz="4" w:space="0" w:color="auto"/>
            </w:tcBorders>
            <w:shd w:val="clear" w:color="auto" w:fill="auto"/>
            <w:noWrap/>
            <w:vAlign w:val="bottom"/>
            <w:hideMark/>
          </w:tcPr>
          <w:p w14:paraId="7FFBC387"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1500000</w:t>
            </w:r>
          </w:p>
        </w:tc>
        <w:tc>
          <w:tcPr>
            <w:tcW w:w="1316" w:type="dxa"/>
            <w:tcBorders>
              <w:top w:val="nil"/>
              <w:left w:val="nil"/>
              <w:bottom w:val="single" w:sz="4" w:space="0" w:color="auto"/>
              <w:right w:val="single" w:sz="4" w:space="0" w:color="auto"/>
            </w:tcBorders>
            <w:shd w:val="clear" w:color="auto" w:fill="auto"/>
            <w:noWrap/>
            <w:vAlign w:val="bottom"/>
            <w:hideMark/>
          </w:tcPr>
          <w:p w14:paraId="7888FEE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COP/m</w:t>
            </w:r>
          </w:p>
        </w:tc>
        <w:tc>
          <w:tcPr>
            <w:tcW w:w="1316" w:type="dxa"/>
            <w:tcBorders>
              <w:top w:val="nil"/>
              <w:left w:val="nil"/>
              <w:bottom w:val="single" w:sz="4" w:space="0" w:color="auto"/>
              <w:right w:val="single" w:sz="4" w:space="0" w:color="auto"/>
            </w:tcBorders>
            <w:shd w:val="clear" w:color="auto" w:fill="auto"/>
            <w:noWrap/>
            <w:vAlign w:val="bottom"/>
            <w:hideMark/>
          </w:tcPr>
          <w:p w14:paraId="3AA82E0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60F98B7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2ABF2581"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416D3A06"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Administrativo (1)</w:t>
            </w:r>
          </w:p>
        </w:tc>
        <w:tc>
          <w:tcPr>
            <w:tcW w:w="1716" w:type="dxa"/>
            <w:tcBorders>
              <w:top w:val="nil"/>
              <w:left w:val="nil"/>
              <w:bottom w:val="single" w:sz="4" w:space="0" w:color="auto"/>
              <w:right w:val="single" w:sz="4" w:space="0" w:color="auto"/>
            </w:tcBorders>
            <w:shd w:val="clear" w:color="auto" w:fill="auto"/>
            <w:noWrap/>
            <w:vAlign w:val="bottom"/>
            <w:hideMark/>
          </w:tcPr>
          <w:p w14:paraId="1657D70B"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3000000</w:t>
            </w:r>
          </w:p>
        </w:tc>
        <w:tc>
          <w:tcPr>
            <w:tcW w:w="1316" w:type="dxa"/>
            <w:tcBorders>
              <w:top w:val="nil"/>
              <w:left w:val="nil"/>
              <w:bottom w:val="single" w:sz="4" w:space="0" w:color="auto"/>
              <w:right w:val="single" w:sz="4" w:space="0" w:color="auto"/>
            </w:tcBorders>
            <w:shd w:val="clear" w:color="auto" w:fill="auto"/>
            <w:noWrap/>
            <w:vAlign w:val="bottom"/>
            <w:hideMark/>
          </w:tcPr>
          <w:p w14:paraId="42E172D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COP/m</w:t>
            </w:r>
          </w:p>
        </w:tc>
        <w:tc>
          <w:tcPr>
            <w:tcW w:w="1316" w:type="dxa"/>
            <w:tcBorders>
              <w:top w:val="nil"/>
              <w:left w:val="nil"/>
              <w:bottom w:val="single" w:sz="4" w:space="0" w:color="auto"/>
              <w:right w:val="single" w:sz="4" w:space="0" w:color="auto"/>
            </w:tcBorders>
            <w:shd w:val="clear" w:color="auto" w:fill="auto"/>
            <w:noWrap/>
            <w:vAlign w:val="bottom"/>
            <w:hideMark/>
          </w:tcPr>
          <w:p w14:paraId="5DFEDA7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15103B4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1C12948C"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020E925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Total</w:t>
            </w:r>
          </w:p>
        </w:tc>
        <w:tc>
          <w:tcPr>
            <w:tcW w:w="1716" w:type="dxa"/>
            <w:tcBorders>
              <w:top w:val="nil"/>
              <w:left w:val="nil"/>
              <w:bottom w:val="single" w:sz="4" w:space="0" w:color="auto"/>
              <w:right w:val="single" w:sz="4" w:space="0" w:color="auto"/>
            </w:tcBorders>
            <w:shd w:val="clear" w:color="auto" w:fill="auto"/>
            <w:noWrap/>
            <w:vAlign w:val="bottom"/>
            <w:hideMark/>
          </w:tcPr>
          <w:p w14:paraId="0411E516"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7500000</w:t>
            </w:r>
          </w:p>
        </w:tc>
        <w:tc>
          <w:tcPr>
            <w:tcW w:w="1316" w:type="dxa"/>
            <w:tcBorders>
              <w:top w:val="nil"/>
              <w:left w:val="nil"/>
              <w:bottom w:val="single" w:sz="4" w:space="0" w:color="auto"/>
              <w:right w:val="single" w:sz="4" w:space="0" w:color="auto"/>
            </w:tcBorders>
            <w:shd w:val="clear" w:color="auto" w:fill="auto"/>
            <w:noWrap/>
            <w:vAlign w:val="bottom"/>
            <w:hideMark/>
          </w:tcPr>
          <w:p w14:paraId="3D8E34A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COP/m</w:t>
            </w:r>
          </w:p>
        </w:tc>
        <w:tc>
          <w:tcPr>
            <w:tcW w:w="1316" w:type="dxa"/>
            <w:tcBorders>
              <w:top w:val="nil"/>
              <w:left w:val="nil"/>
              <w:bottom w:val="single" w:sz="4" w:space="0" w:color="auto"/>
              <w:right w:val="single" w:sz="4" w:space="0" w:color="auto"/>
            </w:tcBorders>
            <w:shd w:val="clear" w:color="auto" w:fill="auto"/>
            <w:noWrap/>
            <w:vAlign w:val="bottom"/>
            <w:hideMark/>
          </w:tcPr>
          <w:p w14:paraId="13874D0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48A2794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50C8F033"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0FD981D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716" w:type="dxa"/>
            <w:tcBorders>
              <w:top w:val="nil"/>
              <w:left w:val="nil"/>
              <w:bottom w:val="single" w:sz="4" w:space="0" w:color="auto"/>
              <w:right w:val="single" w:sz="4" w:space="0" w:color="auto"/>
            </w:tcBorders>
            <w:shd w:val="clear" w:color="auto" w:fill="auto"/>
            <w:noWrap/>
            <w:vAlign w:val="bottom"/>
            <w:hideMark/>
          </w:tcPr>
          <w:p w14:paraId="2657242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78126FC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7656814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6FA9665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3FBE8C70"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47B3BC74"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Periodo (4.5 años)</w:t>
            </w:r>
          </w:p>
        </w:tc>
        <w:tc>
          <w:tcPr>
            <w:tcW w:w="1716" w:type="dxa"/>
            <w:tcBorders>
              <w:top w:val="nil"/>
              <w:left w:val="nil"/>
              <w:bottom w:val="single" w:sz="4" w:space="0" w:color="auto"/>
              <w:right w:val="single" w:sz="4" w:space="0" w:color="auto"/>
            </w:tcBorders>
            <w:shd w:val="clear" w:color="auto" w:fill="auto"/>
            <w:noWrap/>
            <w:vAlign w:val="bottom"/>
            <w:hideMark/>
          </w:tcPr>
          <w:p w14:paraId="55518582"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405000000</w:t>
            </w:r>
          </w:p>
        </w:tc>
        <w:tc>
          <w:tcPr>
            <w:tcW w:w="1316" w:type="dxa"/>
            <w:tcBorders>
              <w:top w:val="nil"/>
              <w:left w:val="nil"/>
              <w:bottom w:val="single" w:sz="4" w:space="0" w:color="auto"/>
              <w:right w:val="single" w:sz="4" w:space="0" w:color="auto"/>
            </w:tcBorders>
            <w:shd w:val="clear" w:color="auto" w:fill="auto"/>
            <w:noWrap/>
            <w:vAlign w:val="bottom"/>
            <w:hideMark/>
          </w:tcPr>
          <w:p w14:paraId="337B9E2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286DF98F"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135000</w:t>
            </w:r>
          </w:p>
        </w:tc>
        <w:tc>
          <w:tcPr>
            <w:tcW w:w="1316" w:type="dxa"/>
            <w:tcBorders>
              <w:top w:val="nil"/>
              <w:left w:val="nil"/>
              <w:bottom w:val="single" w:sz="4" w:space="0" w:color="auto"/>
              <w:right w:val="single" w:sz="4" w:space="0" w:color="auto"/>
            </w:tcBorders>
            <w:shd w:val="clear" w:color="auto" w:fill="auto"/>
            <w:noWrap/>
            <w:vAlign w:val="bottom"/>
            <w:hideMark/>
          </w:tcPr>
          <w:p w14:paraId="1E0BA4D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5B90D895"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0C1E8C7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716" w:type="dxa"/>
            <w:tcBorders>
              <w:top w:val="nil"/>
              <w:left w:val="nil"/>
              <w:bottom w:val="single" w:sz="4" w:space="0" w:color="auto"/>
              <w:right w:val="single" w:sz="4" w:space="0" w:color="auto"/>
            </w:tcBorders>
            <w:shd w:val="clear" w:color="auto" w:fill="auto"/>
            <w:noWrap/>
            <w:vAlign w:val="bottom"/>
            <w:hideMark/>
          </w:tcPr>
          <w:p w14:paraId="0AFF7AA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06117F8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685671F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575E668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583846E0"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5ED1B02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Arriendo y servicios</w:t>
            </w:r>
          </w:p>
        </w:tc>
        <w:tc>
          <w:tcPr>
            <w:tcW w:w="1716" w:type="dxa"/>
            <w:tcBorders>
              <w:top w:val="nil"/>
              <w:left w:val="nil"/>
              <w:bottom w:val="single" w:sz="4" w:space="0" w:color="auto"/>
              <w:right w:val="single" w:sz="4" w:space="0" w:color="auto"/>
            </w:tcBorders>
            <w:shd w:val="clear" w:color="auto" w:fill="auto"/>
            <w:noWrap/>
            <w:vAlign w:val="bottom"/>
            <w:hideMark/>
          </w:tcPr>
          <w:p w14:paraId="2D5FDB2E"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4000000</w:t>
            </w:r>
          </w:p>
        </w:tc>
        <w:tc>
          <w:tcPr>
            <w:tcW w:w="1316" w:type="dxa"/>
            <w:tcBorders>
              <w:top w:val="nil"/>
              <w:left w:val="nil"/>
              <w:bottom w:val="single" w:sz="4" w:space="0" w:color="auto"/>
              <w:right w:val="single" w:sz="4" w:space="0" w:color="auto"/>
            </w:tcBorders>
            <w:shd w:val="clear" w:color="auto" w:fill="auto"/>
            <w:noWrap/>
            <w:vAlign w:val="bottom"/>
            <w:hideMark/>
          </w:tcPr>
          <w:p w14:paraId="516835B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COP/m</w:t>
            </w:r>
          </w:p>
        </w:tc>
        <w:tc>
          <w:tcPr>
            <w:tcW w:w="1316" w:type="dxa"/>
            <w:tcBorders>
              <w:top w:val="nil"/>
              <w:left w:val="nil"/>
              <w:bottom w:val="single" w:sz="4" w:space="0" w:color="auto"/>
              <w:right w:val="single" w:sz="4" w:space="0" w:color="auto"/>
            </w:tcBorders>
            <w:shd w:val="clear" w:color="auto" w:fill="auto"/>
            <w:noWrap/>
            <w:vAlign w:val="bottom"/>
            <w:hideMark/>
          </w:tcPr>
          <w:p w14:paraId="25E1D506"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63B6005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734FE7C6"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0203D27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Arriendo 4.5 años</w:t>
            </w:r>
          </w:p>
        </w:tc>
        <w:tc>
          <w:tcPr>
            <w:tcW w:w="1716" w:type="dxa"/>
            <w:tcBorders>
              <w:top w:val="nil"/>
              <w:left w:val="nil"/>
              <w:bottom w:val="single" w:sz="4" w:space="0" w:color="auto"/>
              <w:right w:val="single" w:sz="4" w:space="0" w:color="auto"/>
            </w:tcBorders>
            <w:shd w:val="clear" w:color="auto" w:fill="auto"/>
            <w:noWrap/>
            <w:vAlign w:val="bottom"/>
            <w:hideMark/>
          </w:tcPr>
          <w:p w14:paraId="67AE304A"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216000000</w:t>
            </w:r>
          </w:p>
        </w:tc>
        <w:tc>
          <w:tcPr>
            <w:tcW w:w="1316" w:type="dxa"/>
            <w:tcBorders>
              <w:top w:val="nil"/>
              <w:left w:val="nil"/>
              <w:bottom w:val="single" w:sz="4" w:space="0" w:color="auto"/>
              <w:right w:val="single" w:sz="4" w:space="0" w:color="auto"/>
            </w:tcBorders>
            <w:shd w:val="clear" w:color="auto" w:fill="auto"/>
            <w:noWrap/>
            <w:vAlign w:val="bottom"/>
            <w:hideMark/>
          </w:tcPr>
          <w:p w14:paraId="207F79E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COP/m</w:t>
            </w:r>
          </w:p>
        </w:tc>
        <w:tc>
          <w:tcPr>
            <w:tcW w:w="1316" w:type="dxa"/>
            <w:tcBorders>
              <w:top w:val="nil"/>
              <w:left w:val="nil"/>
              <w:bottom w:val="single" w:sz="4" w:space="0" w:color="auto"/>
              <w:right w:val="single" w:sz="4" w:space="0" w:color="auto"/>
            </w:tcBorders>
            <w:shd w:val="clear" w:color="auto" w:fill="auto"/>
            <w:noWrap/>
            <w:vAlign w:val="bottom"/>
            <w:hideMark/>
          </w:tcPr>
          <w:p w14:paraId="5574566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6B2486A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285C74F5"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5B7B8F0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716" w:type="dxa"/>
            <w:tcBorders>
              <w:top w:val="nil"/>
              <w:left w:val="nil"/>
              <w:bottom w:val="single" w:sz="4" w:space="0" w:color="auto"/>
              <w:right w:val="single" w:sz="4" w:space="0" w:color="auto"/>
            </w:tcBorders>
            <w:shd w:val="clear" w:color="auto" w:fill="auto"/>
            <w:noWrap/>
            <w:vAlign w:val="bottom"/>
            <w:hideMark/>
          </w:tcPr>
          <w:p w14:paraId="2E2B531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4F1E843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60C4534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66BAD3C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49C76C35"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7DFF9CC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Total</w:t>
            </w:r>
          </w:p>
        </w:tc>
        <w:tc>
          <w:tcPr>
            <w:tcW w:w="1716" w:type="dxa"/>
            <w:tcBorders>
              <w:top w:val="nil"/>
              <w:left w:val="nil"/>
              <w:bottom w:val="single" w:sz="4" w:space="0" w:color="auto"/>
              <w:right w:val="single" w:sz="4" w:space="0" w:color="auto"/>
            </w:tcBorders>
            <w:shd w:val="clear" w:color="auto" w:fill="auto"/>
            <w:noWrap/>
            <w:vAlign w:val="bottom"/>
            <w:hideMark/>
          </w:tcPr>
          <w:p w14:paraId="522EDDA7"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621000000</w:t>
            </w:r>
          </w:p>
        </w:tc>
        <w:tc>
          <w:tcPr>
            <w:tcW w:w="1316" w:type="dxa"/>
            <w:tcBorders>
              <w:top w:val="nil"/>
              <w:left w:val="nil"/>
              <w:bottom w:val="single" w:sz="4" w:space="0" w:color="auto"/>
              <w:right w:val="single" w:sz="4" w:space="0" w:color="auto"/>
            </w:tcBorders>
            <w:shd w:val="clear" w:color="auto" w:fill="auto"/>
            <w:noWrap/>
            <w:vAlign w:val="bottom"/>
            <w:hideMark/>
          </w:tcPr>
          <w:p w14:paraId="6AFA3BA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1CCED29B"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207000</w:t>
            </w:r>
          </w:p>
        </w:tc>
        <w:tc>
          <w:tcPr>
            <w:tcW w:w="1316" w:type="dxa"/>
            <w:tcBorders>
              <w:top w:val="nil"/>
              <w:left w:val="nil"/>
              <w:bottom w:val="single" w:sz="4" w:space="0" w:color="auto"/>
              <w:right w:val="single" w:sz="4" w:space="0" w:color="auto"/>
            </w:tcBorders>
            <w:shd w:val="clear" w:color="auto" w:fill="auto"/>
            <w:noWrap/>
            <w:vAlign w:val="bottom"/>
            <w:hideMark/>
          </w:tcPr>
          <w:p w14:paraId="4572377C"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733810A2"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028F172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716" w:type="dxa"/>
            <w:tcBorders>
              <w:top w:val="nil"/>
              <w:left w:val="nil"/>
              <w:bottom w:val="single" w:sz="4" w:space="0" w:color="auto"/>
              <w:right w:val="single" w:sz="4" w:space="0" w:color="auto"/>
            </w:tcBorders>
            <w:shd w:val="clear" w:color="auto" w:fill="auto"/>
            <w:noWrap/>
            <w:vAlign w:val="bottom"/>
            <w:hideMark/>
          </w:tcPr>
          <w:p w14:paraId="467719B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62225B5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5B164176"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7FDA428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319249ED"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48E308F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Total Fijos</w:t>
            </w:r>
          </w:p>
        </w:tc>
        <w:tc>
          <w:tcPr>
            <w:tcW w:w="1716" w:type="dxa"/>
            <w:tcBorders>
              <w:top w:val="nil"/>
              <w:left w:val="nil"/>
              <w:bottom w:val="single" w:sz="4" w:space="0" w:color="auto"/>
              <w:right w:val="single" w:sz="4" w:space="0" w:color="auto"/>
            </w:tcBorders>
            <w:shd w:val="clear" w:color="auto" w:fill="auto"/>
            <w:noWrap/>
            <w:vAlign w:val="bottom"/>
            <w:hideMark/>
          </w:tcPr>
          <w:p w14:paraId="48DBDE25"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1026000000</w:t>
            </w:r>
          </w:p>
        </w:tc>
        <w:tc>
          <w:tcPr>
            <w:tcW w:w="1316" w:type="dxa"/>
            <w:tcBorders>
              <w:top w:val="nil"/>
              <w:left w:val="nil"/>
              <w:bottom w:val="single" w:sz="4" w:space="0" w:color="auto"/>
              <w:right w:val="single" w:sz="4" w:space="0" w:color="auto"/>
            </w:tcBorders>
            <w:shd w:val="clear" w:color="auto" w:fill="auto"/>
            <w:noWrap/>
            <w:vAlign w:val="bottom"/>
            <w:hideMark/>
          </w:tcPr>
          <w:p w14:paraId="35E6194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576522A5"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342,000 </w:t>
            </w:r>
          </w:p>
        </w:tc>
        <w:tc>
          <w:tcPr>
            <w:tcW w:w="1316" w:type="dxa"/>
            <w:tcBorders>
              <w:top w:val="nil"/>
              <w:left w:val="nil"/>
              <w:bottom w:val="single" w:sz="4" w:space="0" w:color="auto"/>
              <w:right w:val="single" w:sz="4" w:space="0" w:color="auto"/>
            </w:tcBorders>
            <w:shd w:val="clear" w:color="auto" w:fill="auto"/>
            <w:noWrap/>
            <w:vAlign w:val="bottom"/>
            <w:hideMark/>
          </w:tcPr>
          <w:p w14:paraId="5DEEE9F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41CDD39B"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542ACE7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716" w:type="dxa"/>
            <w:tcBorders>
              <w:top w:val="nil"/>
              <w:left w:val="nil"/>
              <w:bottom w:val="single" w:sz="4" w:space="0" w:color="auto"/>
              <w:right w:val="single" w:sz="4" w:space="0" w:color="auto"/>
            </w:tcBorders>
            <w:shd w:val="clear" w:color="auto" w:fill="auto"/>
            <w:noWrap/>
            <w:vAlign w:val="bottom"/>
            <w:hideMark/>
          </w:tcPr>
          <w:p w14:paraId="0940262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7D04FF2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43BDA2E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5D2078F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57FE2559"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103BB16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Unidades</w:t>
            </w:r>
          </w:p>
        </w:tc>
        <w:tc>
          <w:tcPr>
            <w:tcW w:w="1716" w:type="dxa"/>
            <w:tcBorders>
              <w:top w:val="nil"/>
              <w:left w:val="nil"/>
              <w:bottom w:val="single" w:sz="4" w:space="0" w:color="auto"/>
              <w:right w:val="single" w:sz="4" w:space="0" w:color="auto"/>
            </w:tcBorders>
            <w:shd w:val="clear" w:color="auto" w:fill="auto"/>
            <w:noWrap/>
            <w:vAlign w:val="bottom"/>
            <w:hideMark/>
          </w:tcPr>
          <w:p w14:paraId="5D11C34A"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13137</w:t>
            </w:r>
          </w:p>
        </w:tc>
        <w:tc>
          <w:tcPr>
            <w:tcW w:w="1316" w:type="dxa"/>
            <w:tcBorders>
              <w:top w:val="nil"/>
              <w:left w:val="nil"/>
              <w:bottom w:val="single" w:sz="4" w:space="0" w:color="auto"/>
              <w:right w:val="single" w:sz="4" w:space="0" w:color="auto"/>
            </w:tcBorders>
            <w:shd w:val="clear" w:color="auto" w:fill="auto"/>
            <w:noWrap/>
            <w:vAlign w:val="bottom"/>
            <w:hideMark/>
          </w:tcPr>
          <w:p w14:paraId="0D7DC5E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unidades</w:t>
            </w:r>
          </w:p>
        </w:tc>
        <w:tc>
          <w:tcPr>
            <w:tcW w:w="1316" w:type="dxa"/>
            <w:tcBorders>
              <w:top w:val="nil"/>
              <w:left w:val="nil"/>
              <w:bottom w:val="single" w:sz="4" w:space="0" w:color="auto"/>
              <w:right w:val="single" w:sz="4" w:space="0" w:color="auto"/>
            </w:tcBorders>
            <w:shd w:val="clear" w:color="auto" w:fill="auto"/>
            <w:noWrap/>
            <w:vAlign w:val="bottom"/>
            <w:hideMark/>
          </w:tcPr>
          <w:p w14:paraId="2D1ED8FC"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nil"/>
              <w:left w:val="nil"/>
              <w:bottom w:val="single" w:sz="4" w:space="0" w:color="auto"/>
              <w:right w:val="single" w:sz="4" w:space="0" w:color="auto"/>
            </w:tcBorders>
            <w:shd w:val="clear" w:color="auto" w:fill="auto"/>
            <w:noWrap/>
            <w:vAlign w:val="bottom"/>
            <w:hideMark/>
          </w:tcPr>
          <w:p w14:paraId="137704C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2736869A"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C4BD97"/>
            <w:noWrap/>
            <w:vAlign w:val="bottom"/>
            <w:hideMark/>
          </w:tcPr>
          <w:p w14:paraId="4BEB9AE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fijo/undad</w:t>
            </w:r>
          </w:p>
        </w:tc>
        <w:tc>
          <w:tcPr>
            <w:tcW w:w="1716" w:type="dxa"/>
            <w:tcBorders>
              <w:top w:val="nil"/>
              <w:left w:val="nil"/>
              <w:bottom w:val="single" w:sz="4" w:space="0" w:color="auto"/>
              <w:right w:val="single" w:sz="4" w:space="0" w:color="auto"/>
            </w:tcBorders>
            <w:shd w:val="clear" w:color="auto" w:fill="auto"/>
            <w:noWrap/>
            <w:vAlign w:val="bottom"/>
            <w:hideMark/>
          </w:tcPr>
          <w:p w14:paraId="28A17185"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78,100 </w:t>
            </w:r>
          </w:p>
        </w:tc>
        <w:tc>
          <w:tcPr>
            <w:tcW w:w="1316" w:type="dxa"/>
            <w:tcBorders>
              <w:top w:val="nil"/>
              <w:left w:val="nil"/>
              <w:bottom w:val="single" w:sz="4" w:space="0" w:color="auto"/>
              <w:right w:val="single" w:sz="4" w:space="0" w:color="auto"/>
            </w:tcBorders>
            <w:shd w:val="clear" w:color="auto" w:fill="auto"/>
            <w:noWrap/>
            <w:vAlign w:val="bottom"/>
            <w:hideMark/>
          </w:tcPr>
          <w:p w14:paraId="548CD59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39EB706E"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26 </w:t>
            </w:r>
          </w:p>
        </w:tc>
        <w:tc>
          <w:tcPr>
            <w:tcW w:w="1316" w:type="dxa"/>
            <w:tcBorders>
              <w:top w:val="nil"/>
              <w:left w:val="nil"/>
              <w:bottom w:val="single" w:sz="4" w:space="0" w:color="auto"/>
              <w:right w:val="single" w:sz="4" w:space="0" w:color="auto"/>
            </w:tcBorders>
            <w:shd w:val="clear" w:color="auto" w:fill="auto"/>
            <w:noWrap/>
            <w:vAlign w:val="bottom"/>
            <w:hideMark/>
          </w:tcPr>
          <w:p w14:paraId="1844ECA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5B50F422" w14:textId="77777777" w:rsidTr="0021032F">
        <w:trPr>
          <w:trHeight w:val="300"/>
        </w:trPr>
        <w:tc>
          <w:tcPr>
            <w:tcW w:w="4116" w:type="dxa"/>
            <w:tcBorders>
              <w:top w:val="nil"/>
              <w:left w:val="nil"/>
              <w:bottom w:val="nil"/>
              <w:right w:val="nil"/>
            </w:tcBorders>
            <w:shd w:val="clear" w:color="auto" w:fill="auto"/>
            <w:noWrap/>
            <w:vAlign w:val="bottom"/>
            <w:hideMark/>
          </w:tcPr>
          <w:p w14:paraId="71D67891" w14:textId="77777777" w:rsidR="0021032F" w:rsidRPr="0021032F" w:rsidRDefault="0021032F" w:rsidP="0021032F">
            <w:pPr>
              <w:rPr>
                <w:rFonts w:ascii="Calibri" w:eastAsia="Times New Roman" w:hAnsi="Calibri"/>
                <w:color w:val="000000"/>
                <w:szCs w:val="24"/>
                <w:lang w:val="en-US" w:eastAsia="es-ES"/>
              </w:rPr>
            </w:pPr>
          </w:p>
        </w:tc>
        <w:tc>
          <w:tcPr>
            <w:tcW w:w="1716" w:type="dxa"/>
            <w:tcBorders>
              <w:top w:val="nil"/>
              <w:left w:val="nil"/>
              <w:bottom w:val="nil"/>
              <w:right w:val="nil"/>
            </w:tcBorders>
            <w:shd w:val="clear" w:color="auto" w:fill="auto"/>
            <w:noWrap/>
            <w:vAlign w:val="bottom"/>
            <w:hideMark/>
          </w:tcPr>
          <w:p w14:paraId="4BDC3C79"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5B08DA14"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7DA30F39"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738BF55D"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23C6EA59" w14:textId="77777777" w:rsidTr="0021032F">
        <w:trPr>
          <w:trHeight w:val="300"/>
        </w:trPr>
        <w:tc>
          <w:tcPr>
            <w:tcW w:w="4116" w:type="dxa"/>
            <w:tcBorders>
              <w:top w:val="nil"/>
              <w:left w:val="nil"/>
              <w:bottom w:val="nil"/>
              <w:right w:val="nil"/>
            </w:tcBorders>
            <w:shd w:val="clear" w:color="auto" w:fill="auto"/>
            <w:noWrap/>
            <w:vAlign w:val="bottom"/>
            <w:hideMark/>
          </w:tcPr>
          <w:p w14:paraId="4BB2A63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Disposicion y Fijos</w:t>
            </w:r>
          </w:p>
        </w:tc>
        <w:tc>
          <w:tcPr>
            <w:tcW w:w="1716" w:type="dxa"/>
            <w:tcBorders>
              <w:top w:val="nil"/>
              <w:left w:val="nil"/>
              <w:bottom w:val="nil"/>
              <w:right w:val="nil"/>
            </w:tcBorders>
            <w:shd w:val="clear" w:color="auto" w:fill="auto"/>
            <w:noWrap/>
            <w:vAlign w:val="bottom"/>
            <w:hideMark/>
          </w:tcPr>
          <w:p w14:paraId="1F9FCBCD"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505A2AF3"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2E2E7DF3"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48A2ACAB"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1D569555"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14:paraId="21192416"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Disposicion</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5C8A2BF8"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379,743,377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3BC5A9F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2916B057"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126,581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6677CF3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4B96E010"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C4BD97"/>
            <w:noWrap/>
            <w:vAlign w:val="bottom"/>
            <w:hideMark/>
          </w:tcPr>
          <w:p w14:paraId="1DAB918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Fijos</w:t>
            </w:r>
          </w:p>
        </w:tc>
        <w:tc>
          <w:tcPr>
            <w:tcW w:w="1716" w:type="dxa"/>
            <w:tcBorders>
              <w:top w:val="nil"/>
              <w:left w:val="nil"/>
              <w:bottom w:val="single" w:sz="4" w:space="0" w:color="auto"/>
              <w:right w:val="single" w:sz="4" w:space="0" w:color="auto"/>
            </w:tcBorders>
            <w:shd w:val="clear" w:color="auto" w:fill="auto"/>
            <w:noWrap/>
            <w:vAlign w:val="bottom"/>
            <w:hideMark/>
          </w:tcPr>
          <w:p w14:paraId="59F9E178"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1,026,000,000 </w:t>
            </w:r>
          </w:p>
        </w:tc>
        <w:tc>
          <w:tcPr>
            <w:tcW w:w="1316" w:type="dxa"/>
            <w:tcBorders>
              <w:top w:val="nil"/>
              <w:left w:val="nil"/>
              <w:bottom w:val="single" w:sz="4" w:space="0" w:color="auto"/>
              <w:right w:val="single" w:sz="4" w:space="0" w:color="auto"/>
            </w:tcBorders>
            <w:shd w:val="clear" w:color="auto" w:fill="auto"/>
            <w:noWrap/>
            <w:vAlign w:val="bottom"/>
            <w:hideMark/>
          </w:tcPr>
          <w:p w14:paraId="624BB01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0CAFCAC9"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342,000 </w:t>
            </w:r>
          </w:p>
        </w:tc>
        <w:tc>
          <w:tcPr>
            <w:tcW w:w="1316" w:type="dxa"/>
            <w:tcBorders>
              <w:top w:val="nil"/>
              <w:left w:val="nil"/>
              <w:bottom w:val="single" w:sz="4" w:space="0" w:color="auto"/>
              <w:right w:val="single" w:sz="4" w:space="0" w:color="auto"/>
            </w:tcBorders>
            <w:shd w:val="clear" w:color="auto" w:fill="auto"/>
            <w:noWrap/>
            <w:vAlign w:val="bottom"/>
            <w:hideMark/>
          </w:tcPr>
          <w:p w14:paraId="4F0345B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5F94A98B"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C4BD97"/>
            <w:noWrap/>
            <w:vAlign w:val="bottom"/>
            <w:hideMark/>
          </w:tcPr>
          <w:p w14:paraId="761EAA7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Disposicion y Fijos Total</w:t>
            </w:r>
          </w:p>
        </w:tc>
        <w:tc>
          <w:tcPr>
            <w:tcW w:w="1716" w:type="dxa"/>
            <w:tcBorders>
              <w:top w:val="nil"/>
              <w:left w:val="nil"/>
              <w:bottom w:val="single" w:sz="4" w:space="0" w:color="auto"/>
              <w:right w:val="single" w:sz="4" w:space="0" w:color="auto"/>
            </w:tcBorders>
            <w:shd w:val="clear" w:color="auto" w:fill="auto"/>
            <w:noWrap/>
            <w:vAlign w:val="bottom"/>
            <w:hideMark/>
          </w:tcPr>
          <w:p w14:paraId="117D88B8"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1,405,743,377 </w:t>
            </w:r>
          </w:p>
        </w:tc>
        <w:tc>
          <w:tcPr>
            <w:tcW w:w="1316" w:type="dxa"/>
            <w:tcBorders>
              <w:top w:val="nil"/>
              <w:left w:val="nil"/>
              <w:bottom w:val="single" w:sz="4" w:space="0" w:color="auto"/>
              <w:right w:val="single" w:sz="4" w:space="0" w:color="auto"/>
            </w:tcBorders>
            <w:shd w:val="clear" w:color="auto" w:fill="auto"/>
            <w:noWrap/>
            <w:vAlign w:val="bottom"/>
            <w:hideMark/>
          </w:tcPr>
          <w:p w14:paraId="17F2C26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5718AECD"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468,581 </w:t>
            </w:r>
          </w:p>
        </w:tc>
        <w:tc>
          <w:tcPr>
            <w:tcW w:w="1316" w:type="dxa"/>
            <w:tcBorders>
              <w:top w:val="nil"/>
              <w:left w:val="nil"/>
              <w:bottom w:val="single" w:sz="4" w:space="0" w:color="auto"/>
              <w:right w:val="single" w:sz="4" w:space="0" w:color="auto"/>
            </w:tcBorders>
            <w:shd w:val="clear" w:color="auto" w:fill="auto"/>
            <w:noWrap/>
            <w:vAlign w:val="bottom"/>
            <w:hideMark/>
          </w:tcPr>
          <w:p w14:paraId="68F6CFF4"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7E3E321F"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948A54"/>
            <w:noWrap/>
            <w:vAlign w:val="bottom"/>
            <w:hideMark/>
          </w:tcPr>
          <w:p w14:paraId="6539148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Disposicion y Fijos por unidad</w:t>
            </w:r>
          </w:p>
        </w:tc>
        <w:tc>
          <w:tcPr>
            <w:tcW w:w="1716" w:type="dxa"/>
            <w:tcBorders>
              <w:top w:val="nil"/>
              <w:left w:val="nil"/>
              <w:bottom w:val="single" w:sz="4" w:space="0" w:color="auto"/>
              <w:right w:val="single" w:sz="4" w:space="0" w:color="auto"/>
            </w:tcBorders>
            <w:shd w:val="clear" w:color="auto" w:fill="auto"/>
            <w:noWrap/>
            <w:vAlign w:val="bottom"/>
            <w:hideMark/>
          </w:tcPr>
          <w:p w14:paraId="59D599D8"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107006.4228</w:t>
            </w:r>
          </w:p>
        </w:tc>
        <w:tc>
          <w:tcPr>
            <w:tcW w:w="1316" w:type="dxa"/>
            <w:tcBorders>
              <w:top w:val="nil"/>
              <w:left w:val="nil"/>
              <w:bottom w:val="single" w:sz="4" w:space="0" w:color="auto"/>
              <w:right w:val="single" w:sz="4" w:space="0" w:color="auto"/>
            </w:tcBorders>
            <w:shd w:val="clear" w:color="auto" w:fill="auto"/>
            <w:noWrap/>
            <w:vAlign w:val="bottom"/>
            <w:hideMark/>
          </w:tcPr>
          <w:p w14:paraId="727BD7A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140CCF87"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35.67 </w:t>
            </w:r>
          </w:p>
        </w:tc>
        <w:tc>
          <w:tcPr>
            <w:tcW w:w="1316" w:type="dxa"/>
            <w:tcBorders>
              <w:top w:val="nil"/>
              <w:left w:val="nil"/>
              <w:bottom w:val="single" w:sz="4" w:space="0" w:color="auto"/>
              <w:right w:val="single" w:sz="4" w:space="0" w:color="auto"/>
            </w:tcBorders>
            <w:shd w:val="clear" w:color="auto" w:fill="auto"/>
            <w:noWrap/>
            <w:vAlign w:val="bottom"/>
            <w:hideMark/>
          </w:tcPr>
          <w:p w14:paraId="4A8227D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563A8D3A" w14:textId="77777777" w:rsidTr="0021032F">
        <w:trPr>
          <w:trHeight w:val="300"/>
        </w:trPr>
        <w:tc>
          <w:tcPr>
            <w:tcW w:w="4116" w:type="dxa"/>
            <w:tcBorders>
              <w:top w:val="nil"/>
              <w:left w:val="nil"/>
              <w:bottom w:val="nil"/>
              <w:right w:val="nil"/>
            </w:tcBorders>
            <w:shd w:val="clear" w:color="auto" w:fill="auto"/>
            <w:noWrap/>
            <w:vAlign w:val="bottom"/>
            <w:hideMark/>
          </w:tcPr>
          <w:p w14:paraId="3315CE1E" w14:textId="77777777" w:rsidR="0021032F" w:rsidRPr="0021032F" w:rsidRDefault="0021032F" w:rsidP="0021032F">
            <w:pPr>
              <w:rPr>
                <w:rFonts w:ascii="Calibri" w:eastAsia="Times New Roman" w:hAnsi="Calibri"/>
                <w:color w:val="000000"/>
                <w:szCs w:val="24"/>
                <w:lang w:val="en-US" w:eastAsia="es-ES"/>
              </w:rPr>
            </w:pPr>
          </w:p>
        </w:tc>
        <w:tc>
          <w:tcPr>
            <w:tcW w:w="1716" w:type="dxa"/>
            <w:tcBorders>
              <w:top w:val="nil"/>
              <w:left w:val="nil"/>
              <w:bottom w:val="nil"/>
              <w:right w:val="nil"/>
            </w:tcBorders>
            <w:shd w:val="clear" w:color="auto" w:fill="auto"/>
            <w:noWrap/>
            <w:vAlign w:val="bottom"/>
            <w:hideMark/>
          </w:tcPr>
          <w:p w14:paraId="66911C4E"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7F7BA25"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25AD072B"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79F8BB68"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35D3AFC1" w14:textId="77777777" w:rsidTr="0021032F">
        <w:trPr>
          <w:trHeight w:val="300"/>
        </w:trPr>
        <w:tc>
          <w:tcPr>
            <w:tcW w:w="4116" w:type="dxa"/>
            <w:tcBorders>
              <w:top w:val="nil"/>
              <w:left w:val="nil"/>
              <w:bottom w:val="nil"/>
              <w:right w:val="nil"/>
            </w:tcBorders>
            <w:shd w:val="clear" w:color="auto" w:fill="auto"/>
            <w:noWrap/>
            <w:vAlign w:val="bottom"/>
            <w:hideMark/>
          </w:tcPr>
          <w:p w14:paraId="1F48BB1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Transporte</w:t>
            </w:r>
          </w:p>
        </w:tc>
        <w:tc>
          <w:tcPr>
            <w:tcW w:w="1716" w:type="dxa"/>
            <w:tcBorders>
              <w:top w:val="nil"/>
              <w:left w:val="nil"/>
              <w:bottom w:val="nil"/>
              <w:right w:val="nil"/>
            </w:tcBorders>
            <w:shd w:val="clear" w:color="auto" w:fill="auto"/>
            <w:noWrap/>
            <w:vAlign w:val="bottom"/>
            <w:hideMark/>
          </w:tcPr>
          <w:p w14:paraId="443D6294"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01FB94B9"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2B851F3A"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2D0BB962"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390E5302"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50A601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Transporte Terrestre</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4A146E0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0CCDD41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4F4D5BA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65C105F4"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r>
      <w:tr w:rsidR="0021032F" w:rsidRPr="0021032F" w14:paraId="3431C7F6"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C5D9F1"/>
            <w:noWrap/>
            <w:vAlign w:val="bottom"/>
            <w:hideMark/>
          </w:tcPr>
          <w:p w14:paraId="759346B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Recogida ($/K)</w:t>
            </w:r>
          </w:p>
        </w:tc>
        <w:tc>
          <w:tcPr>
            <w:tcW w:w="1716" w:type="dxa"/>
            <w:tcBorders>
              <w:top w:val="nil"/>
              <w:left w:val="nil"/>
              <w:bottom w:val="single" w:sz="4" w:space="0" w:color="auto"/>
              <w:right w:val="single" w:sz="4" w:space="0" w:color="auto"/>
            </w:tcBorders>
            <w:shd w:val="clear" w:color="auto" w:fill="auto"/>
            <w:noWrap/>
            <w:vAlign w:val="bottom"/>
            <w:hideMark/>
          </w:tcPr>
          <w:p w14:paraId="2E0DF11E"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1700</w:t>
            </w:r>
          </w:p>
        </w:tc>
        <w:tc>
          <w:tcPr>
            <w:tcW w:w="1316" w:type="dxa"/>
            <w:tcBorders>
              <w:top w:val="nil"/>
              <w:left w:val="nil"/>
              <w:bottom w:val="single" w:sz="4" w:space="0" w:color="auto"/>
              <w:right w:val="single" w:sz="4" w:space="0" w:color="auto"/>
            </w:tcBorders>
            <w:shd w:val="clear" w:color="auto" w:fill="auto"/>
            <w:noWrap/>
            <w:vAlign w:val="bottom"/>
            <w:hideMark/>
          </w:tcPr>
          <w:p w14:paraId="67E7DCB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450C64DA"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0.57 </w:t>
            </w:r>
          </w:p>
        </w:tc>
        <w:tc>
          <w:tcPr>
            <w:tcW w:w="1316" w:type="dxa"/>
            <w:tcBorders>
              <w:top w:val="nil"/>
              <w:left w:val="nil"/>
              <w:bottom w:val="single" w:sz="4" w:space="0" w:color="auto"/>
              <w:right w:val="single" w:sz="4" w:space="0" w:color="auto"/>
            </w:tcBorders>
            <w:shd w:val="clear" w:color="auto" w:fill="auto"/>
            <w:noWrap/>
            <w:vAlign w:val="bottom"/>
            <w:hideMark/>
          </w:tcPr>
          <w:p w14:paraId="0785D464"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14318CC9"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C5D9F1"/>
            <w:noWrap/>
            <w:vAlign w:val="bottom"/>
            <w:hideMark/>
          </w:tcPr>
          <w:p w14:paraId="74D0F4B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Equipos (k)</w:t>
            </w:r>
          </w:p>
        </w:tc>
        <w:tc>
          <w:tcPr>
            <w:tcW w:w="1716" w:type="dxa"/>
            <w:tcBorders>
              <w:top w:val="nil"/>
              <w:left w:val="nil"/>
              <w:bottom w:val="single" w:sz="4" w:space="0" w:color="auto"/>
              <w:right w:val="single" w:sz="4" w:space="0" w:color="auto"/>
            </w:tcBorders>
            <w:shd w:val="clear" w:color="auto" w:fill="auto"/>
            <w:noWrap/>
            <w:vAlign w:val="bottom"/>
            <w:hideMark/>
          </w:tcPr>
          <w:p w14:paraId="0F491435"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565,943 </w:t>
            </w:r>
          </w:p>
        </w:tc>
        <w:tc>
          <w:tcPr>
            <w:tcW w:w="1316" w:type="dxa"/>
            <w:tcBorders>
              <w:top w:val="nil"/>
              <w:left w:val="nil"/>
              <w:bottom w:val="single" w:sz="4" w:space="0" w:color="auto"/>
              <w:right w:val="single" w:sz="4" w:space="0" w:color="auto"/>
            </w:tcBorders>
            <w:shd w:val="clear" w:color="auto" w:fill="auto"/>
            <w:noWrap/>
            <w:vAlign w:val="bottom"/>
            <w:hideMark/>
          </w:tcPr>
          <w:p w14:paraId="0198F55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Kg</w:t>
            </w:r>
          </w:p>
        </w:tc>
        <w:tc>
          <w:tcPr>
            <w:tcW w:w="1316" w:type="dxa"/>
            <w:tcBorders>
              <w:top w:val="nil"/>
              <w:left w:val="nil"/>
              <w:bottom w:val="nil"/>
              <w:right w:val="nil"/>
            </w:tcBorders>
            <w:shd w:val="clear" w:color="auto" w:fill="auto"/>
            <w:noWrap/>
            <w:vAlign w:val="bottom"/>
            <w:hideMark/>
          </w:tcPr>
          <w:p w14:paraId="640809E0"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236FD455"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06E5077D"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C5D9F1"/>
            <w:noWrap/>
            <w:vAlign w:val="bottom"/>
            <w:hideMark/>
          </w:tcPr>
          <w:p w14:paraId="4BF2AE9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transporte terrestre</w:t>
            </w:r>
          </w:p>
        </w:tc>
        <w:tc>
          <w:tcPr>
            <w:tcW w:w="1716" w:type="dxa"/>
            <w:tcBorders>
              <w:top w:val="nil"/>
              <w:left w:val="nil"/>
              <w:bottom w:val="single" w:sz="4" w:space="0" w:color="auto"/>
              <w:right w:val="single" w:sz="4" w:space="0" w:color="auto"/>
            </w:tcBorders>
            <w:shd w:val="clear" w:color="auto" w:fill="auto"/>
            <w:noWrap/>
            <w:vAlign w:val="bottom"/>
            <w:hideMark/>
          </w:tcPr>
          <w:p w14:paraId="381FEFAE"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962,103,100 </w:t>
            </w:r>
          </w:p>
        </w:tc>
        <w:tc>
          <w:tcPr>
            <w:tcW w:w="1316" w:type="dxa"/>
            <w:tcBorders>
              <w:top w:val="nil"/>
              <w:left w:val="nil"/>
              <w:bottom w:val="single" w:sz="4" w:space="0" w:color="auto"/>
              <w:right w:val="single" w:sz="4" w:space="0" w:color="auto"/>
            </w:tcBorders>
            <w:shd w:val="clear" w:color="auto" w:fill="auto"/>
            <w:noWrap/>
            <w:vAlign w:val="bottom"/>
            <w:hideMark/>
          </w:tcPr>
          <w:p w14:paraId="3C3ABB7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34372C49"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320,701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43AAB4C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1CC51A07"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C5D9F1"/>
            <w:noWrap/>
            <w:vAlign w:val="bottom"/>
            <w:hideMark/>
          </w:tcPr>
          <w:p w14:paraId="1B5D02C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promedio por unidad</w:t>
            </w:r>
          </w:p>
        </w:tc>
        <w:tc>
          <w:tcPr>
            <w:tcW w:w="1716" w:type="dxa"/>
            <w:tcBorders>
              <w:top w:val="nil"/>
              <w:left w:val="nil"/>
              <w:bottom w:val="single" w:sz="4" w:space="0" w:color="auto"/>
              <w:right w:val="single" w:sz="4" w:space="0" w:color="auto"/>
            </w:tcBorders>
            <w:shd w:val="clear" w:color="auto" w:fill="auto"/>
            <w:noWrap/>
            <w:vAlign w:val="bottom"/>
            <w:hideMark/>
          </w:tcPr>
          <w:p w14:paraId="5A415BBF"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73236.13458</w:t>
            </w:r>
          </w:p>
        </w:tc>
        <w:tc>
          <w:tcPr>
            <w:tcW w:w="1316" w:type="dxa"/>
            <w:tcBorders>
              <w:top w:val="nil"/>
              <w:left w:val="nil"/>
              <w:bottom w:val="single" w:sz="4" w:space="0" w:color="auto"/>
              <w:right w:val="single" w:sz="4" w:space="0" w:color="auto"/>
            </w:tcBorders>
            <w:shd w:val="clear" w:color="auto" w:fill="auto"/>
            <w:noWrap/>
            <w:vAlign w:val="bottom"/>
            <w:hideMark/>
          </w:tcPr>
          <w:p w14:paraId="1869901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24C9BD2A"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24 </w:t>
            </w:r>
          </w:p>
        </w:tc>
        <w:tc>
          <w:tcPr>
            <w:tcW w:w="1316" w:type="dxa"/>
            <w:tcBorders>
              <w:top w:val="nil"/>
              <w:left w:val="nil"/>
              <w:bottom w:val="single" w:sz="4" w:space="0" w:color="auto"/>
              <w:right w:val="single" w:sz="4" w:space="0" w:color="auto"/>
            </w:tcBorders>
            <w:shd w:val="clear" w:color="auto" w:fill="auto"/>
            <w:noWrap/>
            <w:vAlign w:val="bottom"/>
            <w:hideMark/>
          </w:tcPr>
          <w:p w14:paraId="6A6AC2E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4439FAB2" w14:textId="77777777" w:rsidTr="0021032F">
        <w:trPr>
          <w:trHeight w:val="300"/>
        </w:trPr>
        <w:tc>
          <w:tcPr>
            <w:tcW w:w="4116" w:type="dxa"/>
            <w:tcBorders>
              <w:top w:val="nil"/>
              <w:left w:val="nil"/>
              <w:bottom w:val="nil"/>
              <w:right w:val="nil"/>
            </w:tcBorders>
            <w:shd w:val="clear" w:color="000000" w:fill="C5D9F1"/>
            <w:noWrap/>
            <w:vAlign w:val="bottom"/>
            <w:hideMark/>
          </w:tcPr>
          <w:p w14:paraId="508431C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Trasnporte Maritimo</w:t>
            </w:r>
          </w:p>
        </w:tc>
        <w:tc>
          <w:tcPr>
            <w:tcW w:w="1716" w:type="dxa"/>
            <w:tcBorders>
              <w:top w:val="nil"/>
              <w:left w:val="nil"/>
              <w:bottom w:val="nil"/>
              <w:right w:val="nil"/>
            </w:tcBorders>
            <w:shd w:val="clear" w:color="auto" w:fill="auto"/>
            <w:noWrap/>
            <w:vAlign w:val="bottom"/>
            <w:hideMark/>
          </w:tcPr>
          <w:p w14:paraId="7A771BDF"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46754621"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1C102D3E"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33A4616A"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121384EC"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F535AAC"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Costo Maritimo </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3BCA7AC9"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2,132,696,043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61D5461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4DEDB3DF"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710,899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331A469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793763AB"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C5D9F1"/>
            <w:noWrap/>
            <w:vAlign w:val="bottom"/>
            <w:hideMark/>
          </w:tcPr>
          <w:p w14:paraId="11DF18B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promedio unidad</w:t>
            </w:r>
          </w:p>
        </w:tc>
        <w:tc>
          <w:tcPr>
            <w:tcW w:w="1716" w:type="dxa"/>
            <w:tcBorders>
              <w:top w:val="nil"/>
              <w:left w:val="nil"/>
              <w:bottom w:val="single" w:sz="4" w:space="0" w:color="auto"/>
              <w:right w:val="single" w:sz="4" w:space="0" w:color="auto"/>
            </w:tcBorders>
            <w:shd w:val="clear" w:color="auto" w:fill="auto"/>
            <w:noWrap/>
            <w:vAlign w:val="bottom"/>
            <w:hideMark/>
          </w:tcPr>
          <w:p w14:paraId="36C318AA"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162342.6995</w:t>
            </w:r>
          </w:p>
        </w:tc>
        <w:tc>
          <w:tcPr>
            <w:tcW w:w="1316" w:type="dxa"/>
            <w:tcBorders>
              <w:top w:val="nil"/>
              <w:left w:val="nil"/>
              <w:bottom w:val="single" w:sz="4" w:space="0" w:color="auto"/>
              <w:right w:val="single" w:sz="4" w:space="0" w:color="auto"/>
            </w:tcBorders>
            <w:shd w:val="clear" w:color="auto" w:fill="auto"/>
            <w:noWrap/>
            <w:vAlign w:val="bottom"/>
            <w:hideMark/>
          </w:tcPr>
          <w:p w14:paraId="75960DD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189DFA60"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54 </w:t>
            </w:r>
          </w:p>
        </w:tc>
        <w:tc>
          <w:tcPr>
            <w:tcW w:w="1316" w:type="dxa"/>
            <w:tcBorders>
              <w:top w:val="nil"/>
              <w:left w:val="nil"/>
              <w:bottom w:val="single" w:sz="4" w:space="0" w:color="auto"/>
              <w:right w:val="single" w:sz="4" w:space="0" w:color="auto"/>
            </w:tcBorders>
            <w:shd w:val="clear" w:color="auto" w:fill="auto"/>
            <w:noWrap/>
            <w:vAlign w:val="bottom"/>
            <w:hideMark/>
          </w:tcPr>
          <w:p w14:paraId="7F9B05B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3DC729D4"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C5D9F1"/>
            <w:noWrap/>
            <w:vAlign w:val="bottom"/>
            <w:hideMark/>
          </w:tcPr>
          <w:p w14:paraId="5CF792D4"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Transporte Total</w:t>
            </w:r>
          </w:p>
        </w:tc>
        <w:tc>
          <w:tcPr>
            <w:tcW w:w="1716" w:type="dxa"/>
            <w:tcBorders>
              <w:top w:val="nil"/>
              <w:left w:val="nil"/>
              <w:bottom w:val="single" w:sz="4" w:space="0" w:color="auto"/>
              <w:right w:val="single" w:sz="4" w:space="0" w:color="auto"/>
            </w:tcBorders>
            <w:shd w:val="clear" w:color="auto" w:fill="auto"/>
            <w:noWrap/>
            <w:vAlign w:val="bottom"/>
            <w:hideMark/>
          </w:tcPr>
          <w:p w14:paraId="20C8A4A9"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3,094,799,143 </w:t>
            </w:r>
          </w:p>
        </w:tc>
        <w:tc>
          <w:tcPr>
            <w:tcW w:w="1316" w:type="dxa"/>
            <w:tcBorders>
              <w:top w:val="nil"/>
              <w:left w:val="nil"/>
              <w:bottom w:val="single" w:sz="4" w:space="0" w:color="auto"/>
              <w:right w:val="single" w:sz="4" w:space="0" w:color="auto"/>
            </w:tcBorders>
            <w:shd w:val="clear" w:color="auto" w:fill="auto"/>
            <w:noWrap/>
            <w:vAlign w:val="bottom"/>
            <w:hideMark/>
          </w:tcPr>
          <w:p w14:paraId="4C61B27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5B08A5F2"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1,031,600 </w:t>
            </w:r>
          </w:p>
        </w:tc>
        <w:tc>
          <w:tcPr>
            <w:tcW w:w="1316" w:type="dxa"/>
            <w:tcBorders>
              <w:top w:val="nil"/>
              <w:left w:val="nil"/>
              <w:bottom w:val="single" w:sz="4" w:space="0" w:color="auto"/>
              <w:right w:val="single" w:sz="4" w:space="0" w:color="auto"/>
            </w:tcBorders>
            <w:shd w:val="clear" w:color="auto" w:fill="auto"/>
            <w:noWrap/>
            <w:vAlign w:val="bottom"/>
            <w:hideMark/>
          </w:tcPr>
          <w:p w14:paraId="75D3148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4B6B3839"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538DD5"/>
            <w:noWrap/>
            <w:vAlign w:val="bottom"/>
            <w:hideMark/>
          </w:tcPr>
          <w:p w14:paraId="1C9C791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 Transporte por unidad</w:t>
            </w:r>
          </w:p>
        </w:tc>
        <w:tc>
          <w:tcPr>
            <w:tcW w:w="1716" w:type="dxa"/>
            <w:tcBorders>
              <w:top w:val="nil"/>
              <w:left w:val="nil"/>
              <w:bottom w:val="single" w:sz="4" w:space="0" w:color="auto"/>
              <w:right w:val="single" w:sz="4" w:space="0" w:color="auto"/>
            </w:tcBorders>
            <w:shd w:val="clear" w:color="auto" w:fill="auto"/>
            <w:noWrap/>
            <w:vAlign w:val="bottom"/>
            <w:hideMark/>
          </w:tcPr>
          <w:p w14:paraId="39DD4CDB"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235578.8341</w:t>
            </w:r>
          </w:p>
        </w:tc>
        <w:tc>
          <w:tcPr>
            <w:tcW w:w="1316" w:type="dxa"/>
            <w:tcBorders>
              <w:top w:val="nil"/>
              <w:left w:val="nil"/>
              <w:bottom w:val="single" w:sz="4" w:space="0" w:color="auto"/>
              <w:right w:val="single" w:sz="4" w:space="0" w:color="auto"/>
            </w:tcBorders>
            <w:shd w:val="clear" w:color="auto" w:fill="auto"/>
            <w:noWrap/>
            <w:vAlign w:val="bottom"/>
            <w:hideMark/>
          </w:tcPr>
          <w:p w14:paraId="79DA329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42D2C9AE"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79 </w:t>
            </w:r>
          </w:p>
        </w:tc>
        <w:tc>
          <w:tcPr>
            <w:tcW w:w="1316" w:type="dxa"/>
            <w:tcBorders>
              <w:top w:val="nil"/>
              <w:left w:val="nil"/>
              <w:bottom w:val="single" w:sz="4" w:space="0" w:color="auto"/>
              <w:right w:val="single" w:sz="4" w:space="0" w:color="auto"/>
            </w:tcBorders>
            <w:shd w:val="clear" w:color="auto" w:fill="auto"/>
            <w:noWrap/>
            <w:vAlign w:val="bottom"/>
            <w:hideMark/>
          </w:tcPr>
          <w:p w14:paraId="2B8FEC5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2B49B551" w14:textId="77777777" w:rsidTr="0021032F">
        <w:trPr>
          <w:trHeight w:val="300"/>
        </w:trPr>
        <w:tc>
          <w:tcPr>
            <w:tcW w:w="4116" w:type="dxa"/>
            <w:tcBorders>
              <w:top w:val="nil"/>
              <w:left w:val="nil"/>
              <w:bottom w:val="nil"/>
              <w:right w:val="nil"/>
            </w:tcBorders>
            <w:shd w:val="clear" w:color="auto" w:fill="auto"/>
            <w:noWrap/>
            <w:vAlign w:val="bottom"/>
            <w:hideMark/>
          </w:tcPr>
          <w:p w14:paraId="6B58C263" w14:textId="77777777" w:rsidR="0021032F" w:rsidRPr="0021032F" w:rsidRDefault="0021032F" w:rsidP="0021032F">
            <w:pPr>
              <w:rPr>
                <w:rFonts w:ascii="Calibri" w:eastAsia="Times New Roman" w:hAnsi="Calibri"/>
                <w:color w:val="000000"/>
                <w:szCs w:val="24"/>
                <w:lang w:val="en-US" w:eastAsia="es-ES"/>
              </w:rPr>
            </w:pPr>
          </w:p>
        </w:tc>
        <w:tc>
          <w:tcPr>
            <w:tcW w:w="1716" w:type="dxa"/>
            <w:tcBorders>
              <w:top w:val="nil"/>
              <w:left w:val="nil"/>
              <w:bottom w:val="nil"/>
              <w:right w:val="nil"/>
            </w:tcBorders>
            <w:shd w:val="clear" w:color="auto" w:fill="auto"/>
            <w:noWrap/>
            <w:vAlign w:val="bottom"/>
            <w:hideMark/>
          </w:tcPr>
          <w:p w14:paraId="47264E72"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239C3645"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3ADABA27"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74242FC6"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3A5DFE55" w14:textId="77777777" w:rsidTr="0021032F">
        <w:trPr>
          <w:trHeight w:val="300"/>
        </w:trPr>
        <w:tc>
          <w:tcPr>
            <w:tcW w:w="4116" w:type="dxa"/>
            <w:tcBorders>
              <w:top w:val="nil"/>
              <w:left w:val="nil"/>
              <w:bottom w:val="nil"/>
              <w:right w:val="nil"/>
            </w:tcBorders>
            <w:shd w:val="clear" w:color="auto" w:fill="auto"/>
            <w:noWrap/>
            <w:vAlign w:val="bottom"/>
            <w:hideMark/>
          </w:tcPr>
          <w:p w14:paraId="45BDBDF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Costo Bodegaje </w:t>
            </w:r>
          </w:p>
        </w:tc>
        <w:tc>
          <w:tcPr>
            <w:tcW w:w="1716" w:type="dxa"/>
            <w:tcBorders>
              <w:top w:val="nil"/>
              <w:left w:val="nil"/>
              <w:bottom w:val="nil"/>
              <w:right w:val="nil"/>
            </w:tcBorders>
            <w:shd w:val="clear" w:color="auto" w:fill="auto"/>
            <w:noWrap/>
            <w:vAlign w:val="bottom"/>
            <w:hideMark/>
          </w:tcPr>
          <w:p w14:paraId="1B2D88E5"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3CE97CB4"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461D21E"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17C6A2BE"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2B3A43CD"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42F2DC4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Bodega y vigilante ($/m)</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79F9114A"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4,000,000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631935F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59396A0D"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1,333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0AA65C94"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3B92B00B"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DDD9C4"/>
            <w:noWrap/>
            <w:vAlign w:val="bottom"/>
            <w:hideMark/>
          </w:tcPr>
          <w:p w14:paraId="7547E57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Bodega y Vigilante (60 meses)</w:t>
            </w:r>
          </w:p>
        </w:tc>
        <w:tc>
          <w:tcPr>
            <w:tcW w:w="1716" w:type="dxa"/>
            <w:tcBorders>
              <w:top w:val="nil"/>
              <w:left w:val="nil"/>
              <w:bottom w:val="single" w:sz="4" w:space="0" w:color="auto"/>
              <w:right w:val="single" w:sz="4" w:space="0" w:color="auto"/>
            </w:tcBorders>
            <w:shd w:val="clear" w:color="auto" w:fill="auto"/>
            <w:noWrap/>
            <w:vAlign w:val="bottom"/>
            <w:hideMark/>
          </w:tcPr>
          <w:p w14:paraId="623BDA54"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240,000,000 </w:t>
            </w:r>
          </w:p>
        </w:tc>
        <w:tc>
          <w:tcPr>
            <w:tcW w:w="1316" w:type="dxa"/>
            <w:tcBorders>
              <w:top w:val="nil"/>
              <w:left w:val="nil"/>
              <w:bottom w:val="single" w:sz="4" w:space="0" w:color="auto"/>
              <w:right w:val="single" w:sz="4" w:space="0" w:color="auto"/>
            </w:tcBorders>
            <w:shd w:val="clear" w:color="auto" w:fill="auto"/>
            <w:noWrap/>
            <w:vAlign w:val="bottom"/>
            <w:hideMark/>
          </w:tcPr>
          <w:p w14:paraId="2D33B45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339A2FB1"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80,000 </w:t>
            </w:r>
          </w:p>
        </w:tc>
        <w:tc>
          <w:tcPr>
            <w:tcW w:w="1316" w:type="dxa"/>
            <w:tcBorders>
              <w:top w:val="nil"/>
              <w:left w:val="nil"/>
              <w:bottom w:val="single" w:sz="4" w:space="0" w:color="auto"/>
              <w:right w:val="single" w:sz="4" w:space="0" w:color="auto"/>
            </w:tcBorders>
            <w:shd w:val="clear" w:color="auto" w:fill="auto"/>
            <w:noWrap/>
            <w:vAlign w:val="bottom"/>
            <w:hideMark/>
          </w:tcPr>
          <w:p w14:paraId="3D247B1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7639BF18"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C4BD97"/>
            <w:noWrap/>
            <w:vAlign w:val="bottom"/>
            <w:hideMark/>
          </w:tcPr>
          <w:p w14:paraId="0578608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lastRenderedPageBreak/>
              <w:t>Bodegaje promedio</w:t>
            </w:r>
          </w:p>
        </w:tc>
        <w:tc>
          <w:tcPr>
            <w:tcW w:w="1716" w:type="dxa"/>
            <w:tcBorders>
              <w:top w:val="nil"/>
              <w:left w:val="nil"/>
              <w:bottom w:val="single" w:sz="4" w:space="0" w:color="auto"/>
              <w:right w:val="single" w:sz="4" w:space="0" w:color="auto"/>
            </w:tcBorders>
            <w:shd w:val="clear" w:color="auto" w:fill="auto"/>
            <w:noWrap/>
            <w:vAlign w:val="bottom"/>
            <w:hideMark/>
          </w:tcPr>
          <w:p w14:paraId="761CD0CB"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18,269 </w:t>
            </w:r>
          </w:p>
        </w:tc>
        <w:tc>
          <w:tcPr>
            <w:tcW w:w="1316" w:type="dxa"/>
            <w:tcBorders>
              <w:top w:val="nil"/>
              <w:left w:val="nil"/>
              <w:bottom w:val="single" w:sz="4" w:space="0" w:color="auto"/>
              <w:right w:val="single" w:sz="4" w:space="0" w:color="auto"/>
            </w:tcBorders>
            <w:shd w:val="clear" w:color="auto" w:fill="auto"/>
            <w:noWrap/>
            <w:vAlign w:val="bottom"/>
            <w:hideMark/>
          </w:tcPr>
          <w:p w14:paraId="4A82F834"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1D78B17E"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6 </w:t>
            </w:r>
          </w:p>
        </w:tc>
        <w:tc>
          <w:tcPr>
            <w:tcW w:w="1316" w:type="dxa"/>
            <w:tcBorders>
              <w:top w:val="nil"/>
              <w:left w:val="nil"/>
              <w:bottom w:val="single" w:sz="4" w:space="0" w:color="auto"/>
              <w:right w:val="single" w:sz="4" w:space="0" w:color="auto"/>
            </w:tcBorders>
            <w:shd w:val="clear" w:color="auto" w:fill="auto"/>
            <w:noWrap/>
            <w:vAlign w:val="bottom"/>
            <w:hideMark/>
          </w:tcPr>
          <w:p w14:paraId="3A3DF70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5F0D4718" w14:textId="77777777" w:rsidTr="0021032F">
        <w:trPr>
          <w:trHeight w:val="300"/>
        </w:trPr>
        <w:tc>
          <w:tcPr>
            <w:tcW w:w="4116" w:type="dxa"/>
            <w:tcBorders>
              <w:top w:val="nil"/>
              <w:left w:val="nil"/>
              <w:bottom w:val="nil"/>
              <w:right w:val="nil"/>
            </w:tcBorders>
            <w:shd w:val="clear" w:color="auto" w:fill="auto"/>
            <w:noWrap/>
            <w:vAlign w:val="bottom"/>
            <w:hideMark/>
          </w:tcPr>
          <w:p w14:paraId="206504D7" w14:textId="77777777" w:rsidR="0021032F" w:rsidRPr="0021032F" w:rsidRDefault="0021032F" w:rsidP="0021032F">
            <w:pPr>
              <w:rPr>
                <w:rFonts w:ascii="Calibri" w:eastAsia="Times New Roman" w:hAnsi="Calibri"/>
                <w:color w:val="000000"/>
                <w:szCs w:val="24"/>
                <w:lang w:val="en-US" w:eastAsia="es-ES"/>
              </w:rPr>
            </w:pPr>
          </w:p>
        </w:tc>
        <w:tc>
          <w:tcPr>
            <w:tcW w:w="1716" w:type="dxa"/>
            <w:tcBorders>
              <w:top w:val="nil"/>
              <w:left w:val="nil"/>
              <w:bottom w:val="nil"/>
              <w:right w:val="nil"/>
            </w:tcBorders>
            <w:shd w:val="clear" w:color="auto" w:fill="auto"/>
            <w:noWrap/>
            <w:vAlign w:val="bottom"/>
            <w:hideMark/>
          </w:tcPr>
          <w:p w14:paraId="5E776F2A"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26F08DE7"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7580A31E"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2FEABAF"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08843F3B" w14:textId="77777777" w:rsidTr="0021032F">
        <w:trPr>
          <w:trHeight w:val="300"/>
        </w:trPr>
        <w:tc>
          <w:tcPr>
            <w:tcW w:w="4116" w:type="dxa"/>
            <w:tcBorders>
              <w:top w:val="nil"/>
              <w:left w:val="nil"/>
              <w:bottom w:val="nil"/>
              <w:right w:val="nil"/>
            </w:tcBorders>
            <w:shd w:val="clear" w:color="auto" w:fill="auto"/>
            <w:noWrap/>
            <w:vAlign w:val="bottom"/>
            <w:hideMark/>
          </w:tcPr>
          <w:p w14:paraId="1B6D3A7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Totales</w:t>
            </w:r>
          </w:p>
        </w:tc>
        <w:tc>
          <w:tcPr>
            <w:tcW w:w="1716" w:type="dxa"/>
            <w:tcBorders>
              <w:top w:val="nil"/>
              <w:left w:val="nil"/>
              <w:bottom w:val="nil"/>
              <w:right w:val="nil"/>
            </w:tcBorders>
            <w:shd w:val="clear" w:color="auto" w:fill="auto"/>
            <w:noWrap/>
            <w:vAlign w:val="bottom"/>
            <w:hideMark/>
          </w:tcPr>
          <w:p w14:paraId="48698DEC"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14767FA3"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210B4F15"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49E59B51"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027BF3CC"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47A74E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Gran Total Costos</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78E2A949"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4,740,542,520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2A8555A6"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58338C28"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1,580,181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4C94C5F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48343561"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F2F2F2"/>
            <w:noWrap/>
            <w:vAlign w:val="bottom"/>
            <w:hideMark/>
          </w:tcPr>
          <w:p w14:paraId="684482C4"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Ingresos</w:t>
            </w:r>
          </w:p>
        </w:tc>
        <w:tc>
          <w:tcPr>
            <w:tcW w:w="1716" w:type="dxa"/>
            <w:tcBorders>
              <w:top w:val="nil"/>
              <w:left w:val="nil"/>
              <w:bottom w:val="single" w:sz="4" w:space="0" w:color="auto"/>
              <w:right w:val="single" w:sz="4" w:space="0" w:color="auto"/>
            </w:tcBorders>
            <w:shd w:val="clear" w:color="auto" w:fill="auto"/>
            <w:noWrap/>
            <w:vAlign w:val="bottom"/>
            <w:hideMark/>
          </w:tcPr>
          <w:p w14:paraId="2759991C"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297,750,105 </w:t>
            </w:r>
          </w:p>
        </w:tc>
        <w:tc>
          <w:tcPr>
            <w:tcW w:w="1316" w:type="dxa"/>
            <w:tcBorders>
              <w:top w:val="nil"/>
              <w:left w:val="nil"/>
              <w:bottom w:val="single" w:sz="4" w:space="0" w:color="auto"/>
              <w:right w:val="single" w:sz="4" w:space="0" w:color="auto"/>
            </w:tcBorders>
            <w:shd w:val="clear" w:color="auto" w:fill="auto"/>
            <w:noWrap/>
            <w:vAlign w:val="bottom"/>
            <w:hideMark/>
          </w:tcPr>
          <w:p w14:paraId="335393F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28609844"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99,250 </w:t>
            </w:r>
          </w:p>
        </w:tc>
        <w:tc>
          <w:tcPr>
            <w:tcW w:w="1316" w:type="dxa"/>
            <w:tcBorders>
              <w:top w:val="nil"/>
              <w:left w:val="nil"/>
              <w:bottom w:val="single" w:sz="4" w:space="0" w:color="auto"/>
              <w:right w:val="single" w:sz="4" w:space="0" w:color="auto"/>
            </w:tcBorders>
            <w:shd w:val="clear" w:color="auto" w:fill="auto"/>
            <w:noWrap/>
            <w:vAlign w:val="bottom"/>
            <w:hideMark/>
          </w:tcPr>
          <w:p w14:paraId="1CBE364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5E89C06B"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BFBFBF"/>
            <w:noWrap/>
            <w:vAlign w:val="bottom"/>
            <w:hideMark/>
          </w:tcPr>
          <w:p w14:paraId="15F094F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Neto</w:t>
            </w:r>
          </w:p>
        </w:tc>
        <w:tc>
          <w:tcPr>
            <w:tcW w:w="1716" w:type="dxa"/>
            <w:tcBorders>
              <w:top w:val="nil"/>
              <w:left w:val="nil"/>
              <w:bottom w:val="single" w:sz="4" w:space="0" w:color="auto"/>
              <w:right w:val="single" w:sz="4" w:space="0" w:color="auto"/>
            </w:tcBorders>
            <w:shd w:val="clear" w:color="auto" w:fill="auto"/>
            <w:noWrap/>
            <w:vAlign w:val="bottom"/>
            <w:hideMark/>
          </w:tcPr>
          <w:p w14:paraId="498EBF10"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4,442,792,415 </w:t>
            </w:r>
          </w:p>
        </w:tc>
        <w:tc>
          <w:tcPr>
            <w:tcW w:w="1316" w:type="dxa"/>
            <w:tcBorders>
              <w:top w:val="nil"/>
              <w:left w:val="nil"/>
              <w:bottom w:val="single" w:sz="4" w:space="0" w:color="auto"/>
              <w:right w:val="single" w:sz="4" w:space="0" w:color="auto"/>
            </w:tcBorders>
            <w:shd w:val="clear" w:color="auto" w:fill="auto"/>
            <w:noWrap/>
            <w:vAlign w:val="bottom"/>
            <w:hideMark/>
          </w:tcPr>
          <w:p w14:paraId="044496A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5654C708"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1,480,931 </w:t>
            </w:r>
          </w:p>
        </w:tc>
        <w:tc>
          <w:tcPr>
            <w:tcW w:w="1316" w:type="dxa"/>
            <w:tcBorders>
              <w:top w:val="nil"/>
              <w:left w:val="nil"/>
              <w:bottom w:val="single" w:sz="4" w:space="0" w:color="auto"/>
              <w:right w:val="single" w:sz="4" w:space="0" w:color="auto"/>
            </w:tcBorders>
            <w:shd w:val="clear" w:color="auto" w:fill="auto"/>
            <w:noWrap/>
            <w:vAlign w:val="bottom"/>
            <w:hideMark/>
          </w:tcPr>
          <w:p w14:paraId="0D645E7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32889D0A" w14:textId="77777777" w:rsidTr="0021032F">
        <w:trPr>
          <w:trHeight w:val="300"/>
        </w:trPr>
        <w:tc>
          <w:tcPr>
            <w:tcW w:w="4116" w:type="dxa"/>
            <w:tcBorders>
              <w:top w:val="nil"/>
              <w:left w:val="nil"/>
              <w:bottom w:val="nil"/>
              <w:right w:val="nil"/>
            </w:tcBorders>
            <w:shd w:val="clear" w:color="auto" w:fill="auto"/>
            <w:noWrap/>
            <w:vAlign w:val="bottom"/>
            <w:hideMark/>
          </w:tcPr>
          <w:p w14:paraId="65A7AEFF" w14:textId="77777777" w:rsidR="0021032F" w:rsidRPr="0021032F" w:rsidRDefault="0021032F" w:rsidP="0021032F">
            <w:pPr>
              <w:rPr>
                <w:rFonts w:ascii="Calibri" w:eastAsia="Times New Roman" w:hAnsi="Calibri"/>
                <w:color w:val="000000"/>
                <w:szCs w:val="24"/>
                <w:lang w:val="en-US" w:eastAsia="es-ES"/>
              </w:rPr>
            </w:pPr>
          </w:p>
        </w:tc>
        <w:tc>
          <w:tcPr>
            <w:tcW w:w="1716" w:type="dxa"/>
            <w:tcBorders>
              <w:top w:val="nil"/>
              <w:left w:val="nil"/>
              <w:bottom w:val="nil"/>
              <w:right w:val="nil"/>
            </w:tcBorders>
            <w:shd w:val="clear" w:color="auto" w:fill="auto"/>
            <w:noWrap/>
            <w:vAlign w:val="bottom"/>
            <w:hideMark/>
          </w:tcPr>
          <w:p w14:paraId="6CF15C94"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027981D8"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0A76FA7D"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117437AD"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19AD1F39"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DA9694"/>
            <w:noWrap/>
            <w:vAlign w:val="bottom"/>
            <w:hideMark/>
          </w:tcPr>
          <w:p w14:paraId="3DFD51E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Netos por unidad operativos</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3A3ADA46"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338,189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7ED4942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3C43BAFD"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113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0D693F46"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1EABD13A" w14:textId="77777777" w:rsidTr="0021032F">
        <w:trPr>
          <w:trHeight w:val="300"/>
        </w:trPr>
        <w:tc>
          <w:tcPr>
            <w:tcW w:w="4116" w:type="dxa"/>
            <w:tcBorders>
              <w:top w:val="nil"/>
              <w:left w:val="nil"/>
              <w:bottom w:val="nil"/>
              <w:right w:val="nil"/>
            </w:tcBorders>
            <w:shd w:val="clear" w:color="auto" w:fill="auto"/>
            <w:noWrap/>
            <w:vAlign w:val="bottom"/>
            <w:hideMark/>
          </w:tcPr>
          <w:p w14:paraId="2193896D" w14:textId="77777777" w:rsidR="0021032F" w:rsidRPr="0021032F" w:rsidRDefault="0021032F" w:rsidP="0021032F">
            <w:pPr>
              <w:rPr>
                <w:rFonts w:ascii="Calibri" w:eastAsia="Times New Roman" w:hAnsi="Calibri"/>
                <w:color w:val="000000"/>
                <w:szCs w:val="24"/>
                <w:lang w:val="en-US" w:eastAsia="es-ES"/>
              </w:rPr>
            </w:pPr>
          </w:p>
        </w:tc>
        <w:tc>
          <w:tcPr>
            <w:tcW w:w="1716" w:type="dxa"/>
            <w:tcBorders>
              <w:top w:val="nil"/>
              <w:left w:val="nil"/>
              <w:bottom w:val="nil"/>
              <w:right w:val="nil"/>
            </w:tcBorders>
            <w:shd w:val="clear" w:color="auto" w:fill="auto"/>
            <w:noWrap/>
            <w:vAlign w:val="bottom"/>
            <w:hideMark/>
          </w:tcPr>
          <w:p w14:paraId="340BEB85"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48572DC0"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5382EFD2"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13739A8"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7678E6EE" w14:textId="77777777" w:rsidTr="0021032F">
        <w:trPr>
          <w:trHeight w:val="300"/>
        </w:trPr>
        <w:tc>
          <w:tcPr>
            <w:tcW w:w="4116" w:type="dxa"/>
            <w:tcBorders>
              <w:top w:val="nil"/>
              <w:left w:val="nil"/>
              <w:bottom w:val="nil"/>
              <w:right w:val="nil"/>
            </w:tcBorders>
            <w:shd w:val="clear" w:color="auto" w:fill="auto"/>
            <w:noWrap/>
            <w:vAlign w:val="bottom"/>
            <w:hideMark/>
          </w:tcPr>
          <w:p w14:paraId="408666D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Administracion</w:t>
            </w:r>
          </w:p>
        </w:tc>
        <w:tc>
          <w:tcPr>
            <w:tcW w:w="1716" w:type="dxa"/>
            <w:tcBorders>
              <w:top w:val="nil"/>
              <w:left w:val="nil"/>
              <w:bottom w:val="nil"/>
              <w:right w:val="nil"/>
            </w:tcBorders>
            <w:shd w:val="clear" w:color="auto" w:fill="auto"/>
            <w:noWrap/>
            <w:vAlign w:val="bottom"/>
            <w:hideMark/>
          </w:tcPr>
          <w:p w14:paraId="7F2394CD"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131068BF"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778F2CFE"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4ABE02A9"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0C9FEB19"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17403AF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Administracion (10%)</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1623BF93"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474054252</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74791EB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659BB0FC"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158,018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20E1AC6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1D849A1A"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4DFEC"/>
            <w:noWrap/>
            <w:vAlign w:val="bottom"/>
            <w:hideMark/>
          </w:tcPr>
          <w:p w14:paraId="6E0AE556"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Aporte ANDI Red Verde (5%)</w:t>
            </w:r>
          </w:p>
        </w:tc>
        <w:tc>
          <w:tcPr>
            <w:tcW w:w="1716" w:type="dxa"/>
            <w:tcBorders>
              <w:top w:val="nil"/>
              <w:left w:val="nil"/>
              <w:bottom w:val="single" w:sz="4" w:space="0" w:color="auto"/>
              <w:right w:val="single" w:sz="4" w:space="0" w:color="auto"/>
            </w:tcBorders>
            <w:shd w:val="clear" w:color="auto" w:fill="auto"/>
            <w:noWrap/>
            <w:vAlign w:val="bottom"/>
            <w:hideMark/>
          </w:tcPr>
          <w:p w14:paraId="330D0A7B"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237027126</w:t>
            </w:r>
          </w:p>
        </w:tc>
        <w:tc>
          <w:tcPr>
            <w:tcW w:w="1316" w:type="dxa"/>
            <w:tcBorders>
              <w:top w:val="nil"/>
              <w:left w:val="nil"/>
              <w:bottom w:val="single" w:sz="4" w:space="0" w:color="auto"/>
              <w:right w:val="single" w:sz="4" w:space="0" w:color="auto"/>
            </w:tcBorders>
            <w:shd w:val="clear" w:color="auto" w:fill="auto"/>
            <w:noWrap/>
            <w:vAlign w:val="bottom"/>
            <w:hideMark/>
          </w:tcPr>
          <w:p w14:paraId="1657DC7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43B080AA"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79,009 </w:t>
            </w:r>
          </w:p>
        </w:tc>
        <w:tc>
          <w:tcPr>
            <w:tcW w:w="1316" w:type="dxa"/>
            <w:tcBorders>
              <w:top w:val="nil"/>
              <w:left w:val="nil"/>
              <w:bottom w:val="single" w:sz="4" w:space="0" w:color="auto"/>
              <w:right w:val="single" w:sz="4" w:space="0" w:color="auto"/>
            </w:tcBorders>
            <w:shd w:val="clear" w:color="auto" w:fill="auto"/>
            <w:noWrap/>
            <w:vAlign w:val="bottom"/>
            <w:hideMark/>
          </w:tcPr>
          <w:p w14:paraId="6544DAA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01943B2B"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4DFEC"/>
            <w:noWrap/>
            <w:vAlign w:val="bottom"/>
            <w:hideMark/>
          </w:tcPr>
          <w:p w14:paraId="031886B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Neto Admon</w:t>
            </w:r>
          </w:p>
        </w:tc>
        <w:tc>
          <w:tcPr>
            <w:tcW w:w="1716" w:type="dxa"/>
            <w:tcBorders>
              <w:top w:val="nil"/>
              <w:left w:val="nil"/>
              <w:bottom w:val="single" w:sz="4" w:space="0" w:color="auto"/>
              <w:right w:val="single" w:sz="4" w:space="0" w:color="auto"/>
            </w:tcBorders>
            <w:shd w:val="clear" w:color="auto" w:fill="auto"/>
            <w:noWrap/>
            <w:vAlign w:val="bottom"/>
            <w:hideMark/>
          </w:tcPr>
          <w:p w14:paraId="5EF558A6"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237027126</w:t>
            </w:r>
          </w:p>
        </w:tc>
        <w:tc>
          <w:tcPr>
            <w:tcW w:w="1316" w:type="dxa"/>
            <w:tcBorders>
              <w:top w:val="nil"/>
              <w:left w:val="nil"/>
              <w:bottom w:val="single" w:sz="4" w:space="0" w:color="auto"/>
              <w:right w:val="single" w:sz="4" w:space="0" w:color="auto"/>
            </w:tcBorders>
            <w:shd w:val="clear" w:color="auto" w:fill="auto"/>
            <w:noWrap/>
            <w:vAlign w:val="bottom"/>
            <w:hideMark/>
          </w:tcPr>
          <w:p w14:paraId="0556B24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6A02DDDB"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79,009 </w:t>
            </w:r>
          </w:p>
        </w:tc>
        <w:tc>
          <w:tcPr>
            <w:tcW w:w="1316" w:type="dxa"/>
            <w:tcBorders>
              <w:top w:val="nil"/>
              <w:left w:val="nil"/>
              <w:bottom w:val="single" w:sz="4" w:space="0" w:color="auto"/>
              <w:right w:val="single" w:sz="4" w:space="0" w:color="auto"/>
            </w:tcBorders>
            <w:shd w:val="clear" w:color="auto" w:fill="auto"/>
            <w:noWrap/>
            <w:vAlign w:val="bottom"/>
            <w:hideMark/>
          </w:tcPr>
          <w:p w14:paraId="0B06090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3417A191"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4DFEC"/>
            <w:noWrap/>
            <w:vAlign w:val="bottom"/>
            <w:hideMark/>
          </w:tcPr>
          <w:p w14:paraId="2EAE7EE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Imprevistos (5%)</w:t>
            </w:r>
          </w:p>
        </w:tc>
        <w:tc>
          <w:tcPr>
            <w:tcW w:w="1716" w:type="dxa"/>
            <w:tcBorders>
              <w:top w:val="nil"/>
              <w:left w:val="nil"/>
              <w:bottom w:val="single" w:sz="4" w:space="0" w:color="auto"/>
              <w:right w:val="single" w:sz="4" w:space="0" w:color="auto"/>
            </w:tcBorders>
            <w:shd w:val="clear" w:color="auto" w:fill="auto"/>
            <w:noWrap/>
            <w:vAlign w:val="bottom"/>
            <w:hideMark/>
          </w:tcPr>
          <w:p w14:paraId="7746D95A"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237027126</w:t>
            </w:r>
          </w:p>
        </w:tc>
        <w:tc>
          <w:tcPr>
            <w:tcW w:w="1316" w:type="dxa"/>
            <w:tcBorders>
              <w:top w:val="nil"/>
              <w:left w:val="nil"/>
              <w:bottom w:val="single" w:sz="4" w:space="0" w:color="auto"/>
              <w:right w:val="single" w:sz="4" w:space="0" w:color="auto"/>
            </w:tcBorders>
            <w:shd w:val="clear" w:color="auto" w:fill="auto"/>
            <w:noWrap/>
            <w:vAlign w:val="bottom"/>
            <w:hideMark/>
          </w:tcPr>
          <w:p w14:paraId="740D45F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3C413AE4"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79,009 </w:t>
            </w:r>
          </w:p>
        </w:tc>
        <w:tc>
          <w:tcPr>
            <w:tcW w:w="1316" w:type="dxa"/>
            <w:tcBorders>
              <w:top w:val="nil"/>
              <w:left w:val="nil"/>
              <w:bottom w:val="single" w:sz="4" w:space="0" w:color="auto"/>
              <w:right w:val="single" w:sz="4" w:space="0" w:color="auto"/>
            </w:tcBorders>
            <w:shd w:val="clear" w:color="auto" w:fill="auto"/>
            <w:noWrap/>
            <w:vAlign w:val="bottom"/>
            <w:hideMark/>
          </w:tcPr>
          <w:p w14:paraId="2D7D1EE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286E1BFA"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E4DFEC"/>
            <w:noWrap/>
            <w:vAlign w:val="bottom"/>
            <w:hideMark/>
          </w:tcPr>
          <w:p w14:paraId="099E181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Totales</w:t>
            </w:r>
          </w:p>
        </w:tc>
        <w:tc>
          <w:tcPr>
            <w:tcW w:w="1716" w:type="dxa"/>
            <w:tcBorders>
              <w:top w:val="nil"/>
              <w:left w:val="nil"/>
              <w:bottom w:val="single" w:sz="4" w:space="0" w:color="auto"/>
              <w:right w:val="single" w:sz="4" w:space="0" w:color="auto"/>
            </w:tcBorders>
            <w:shd w:val="clear" w:color="auto" w:fill="auto"/>
            <w:noWrap/>
            <w:vAlign w:val="bottom"/>
            <w:hideMark/>
          </w:tcPr>
          <w:p w14:paraId="110FBB3F"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4,916,846,667 </w:t>
            </w:r>
          </w:p>
        </w:tc>
        <w:tc>
          <w:tcPr>
            <w:tcW w:w="1316" w:type="dxa"/>
            <w:tcBorders>
              <w:top w:val="nil"/>
              <w:left w:val="nil"/>
              <w:bottom w:val="single" w:sz="4" w:space="0" w:color="auto"/>
              <w:right w:val="single" w:sz="4" w:space="0" w:color="auto"/>
            </w:tcBorders>
            <w:shd w:val="clear" w:color="auto" w:fill="auto"/>
            <w:noWrap/>
            <w:vAlign w:val="bottom"/>
            <w:hideMark/>
          </w:tcPr>
          <w:p w14:paraId="238F27E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45FA4506"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1,638,949 </w:t>
            </w:r>
          </w:p>
        </w:tc>
        <w:tc>
          <w:tcPr>
            <w:tcW w:w="1316" w:type="dxa"/>
            <w:tcBorders>
              <w:top w:val="nil"/>
              <w:left w:val="nil"/>
              <w:bottom w:val="single" w:sz="4" w:space="0" w:color="auto"/>
              <w:right w:val="single" w:sz="4" w:space="0" w:color="auto"/>
            </w:tcBorders>
            <w:shd w:val="clear" w:color="auto" w:fill="auto"/>
            <w:noWrap/>
            <w:vAlign w:val="bottom"/>
            <w:hideMark/>
          </w:tcPr>
          <w:p w14:paraId="2D36BFF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6F79DB59" w14:textId="77777777" w:rsidTr="0021032F">
        <w:trPr>
          <w:trHeight w:val="300"/>
        </w:trPr>
        <w:tc>
          <w:tcPr>
            <w:tcW w:w="4116" w:type="dxa"/>
            <w:tcBorders>
              <w:top w:val="nil"/>
              <w:left w:val="nil"/>
              <w:bottom w:val="nil"/>
              <w:right w:val="nil"/>
            </w:tcBorders>
            <w:shd w:val="clear" w:color="auto" w:fill="auto"/>
            <w:noWrap/>
            <w:vAlign w:val="bottom"/>
            <w:hideMark/>
          </w:tcPr>
          <w:p w14:paraId="23340BBB" w14:textId="77777777" w:rsidR="0021032F" w:rsidRPr="0021032F" w:rsidRDefault="0021032F" w:rsidP="0021032F">
            <w:pPr>
              <w:rPr>
                <w:rFonts w:ascii="Calibri" w:eastAsia="Times New Roman" w:hAnsi="Calibri"/>
                <w:color w:val="000000"/>
                <w:szCs w:val="24"/>
                <w:lang w:val="en-US" w:eastAsia="es-ES"/>
              </w:rPr>
            </w:pPr>
          </w:p>
        </w:tc>
        <w:tc>
          <w:tcPr>
            <w:tcW w:w="1716" w:type="dxa"/>
            <w:tcBorders>
              <w:top w:val="nil"/>
              <w:left w:val="nil"/>
              <w:bottom w:val="nil"/>
              <w:right w:val="nil"/>
            </w:tcBorders>
            <w:shd w:val="clear" w:color="auto" w:fill="auto"/>
            <w:noWrap/>
            <w:vAlign w:val="bottom"/>
            <w:hideMark/>
          </w:tcPr>
          <w:p w14:paraId="1EB2CA78"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4C0E26A6"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55ED8BF7"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151F5E85"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144C3AC1"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30E0C6A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Totales Unitarios Netos</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3A323FCD" w14:textId="77777777" w:rsidR="0021032F" w:rsidRPr="0021032F" w:rsidRDefault="0021032F" w:rsidP="0021032F">
            <w:pPr>
              <w:jc w:val="right"/>
              <w:rPr>
                <w:rFonts w:ascii="Calibri" w:eastAsia="Times New Roman" w:hAnsi="Calibri"/>
                <w:b/>
                <w:bCs/>
                <w:color w:val="000000"/>
                <w:szCs w:val="24"/>
                <w:lang w:val="en-US" w:eastAsia="es-ES"/>
              </w:rPr>
            </w:pPr>
            <w:r w:rsidRPr="0021032F">
              <w:rPr>
                <w:rFonts w:ascii="Calibri" w:eastAsia="Times New Roman" w:hAnsi="Calibri"/>
                <w:b/>
                <w:bCs/>
                <w:color w:val="000000"/>
                <w:szCs w:val="24"/>
                <w:lang w:val="en-US" w:eastAsia="es-ES"/>
              </w:rPr>
              <w:t>374274.6949</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34C65F5C"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394515A1" w14:textId="77777777" w:rsidR="0021032F" w:rsidRPr="0021032F" w:rsidRDefault="0021032F" w:rsidP="0021032F">
            <w:pPr>
              <w:jc w:val="right"/>
              <w:rPr>
                <w:rFonts w:ascii="Calibri" w:eastAsia="Times New Roman" w:hAnsi="Calibri"/>
                <w:b/>
                <w:bCs/>
                <w:color w:val="000000"/>
                <w:szCs w:val="24"/>
                <w:lang w:val="en-US" w:eastAsia="es-ES"/>
              </w:rPr>
            </w:pPr>
            <w:r w:rsidRPr="0021032F">
              <w:rPr>
                <w:rFonts w:ascii="Calibri" w:eastAsia="Times New Roman" w:hAnsi="Calibri"/>
                <w:b/>
                <w:bCs/>
                <w:color w:val="000000"/>
                <w:szCs w:val="24"/>
                <w:lang w:val="en-US" w:eastAsia="es-ES"/>
              </w:rPr>
              <w:t xml:space="preserve"> 125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2A5B86B9"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148C1599" w14:textId="77777777" w:rsidTr="0021032F">
        <w:trPr>
          <w:trHeight w:val="300"/>
        </w:trPr>
        <w:tc>
          <w:tcPr>
            <w:tcW w:w="4116" w:type="dxa"/>
            <w:tcBorders>
              <w:top w:val="nil"/>
              <w:left w:val="nil"/>
              <w:bottom w:val="nil"/>
              <w:right w:val="nil"/>
            </w:tcBorders>
            <w:shd w:val="clear" w:color="auto" w:fill="auto"/>
            <w:noWrap/>
            <w:vAlign w:val="bottom"/>
            <w:hideMark/>
          </w:tcPr>
          <w:p w14:paraId="4B76C5E5" w14:textId="77777777" w:rsidR="0021032F" w:rsidRPr="0021032F" w:rsidRDefault="0021032F" w:rsidP="0021032F">
            <w:pPr>
              <w:rPr>
                <w:rFonts w:ascii="Calibri" w:eastAsia="Times New Roman" w:hAnsi="Calibri"/>
                <w:color w:val="000000"/>
                <w:szCs w:val="24"/>
                <w:lang w:val="en-US" w:eastAsia="es-ES"/>
              </w:rPr>
            </w:pPr>
          </w:p>
        </w:tc>
        <w:tc>
          <w:tcPr>
            <w:tcW w:w="1716" w:type="dxa"/>
            <w:tcBorders>
              <w:top w:val="nil"/>
              <w:left w:val="nil"/>
              <w:bottom w:val="nil"/>
              <w:right w:val="nil"/>
            </w:tcBorders>
            <w:shd w:val="clear" w:color="auto" w:fill="auto"/>
            <w:noWrap/>
            <w:vAlign w:val="bottom"/>
            <w:hideMark/>
          </w:tcPr>
          <w:p w14:paraId="2692BC7B"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6558FCD"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7B7A927F"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285308FA"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356B989D" w14:textId="77777777" w:rsidTr="0021032F">
        <w:trPr>
          <w:trHeight w:val="300"/>
        </w:trPr>
        <w:tc>
          <w:tcPr>
            <w:tcW w:w="4116" w:type="dxa"/>
            <w:tcBorders>
              <w:top w:val="nil"/>
              <w:left w:val="nil"/>
              <w:bottom w:val="nil"/>
              <w:right w:val="nil"/>
            </w:tcBorders>
            <w:shd w:val="clear" w:color="auto" w:fill="auto"/>
            <w:noWrap/>
            <w:vAlign w:val="bottom"/>
            <w:hideMark/>
          </w:tcPr>
          <w:p w14:paraId="5D25399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RESUMEN</w:t>
            </w:r>
          </w:p>
        </w:tc>
        <w:tc>
          <w:tcPr>
            <w:tcW w:w="1716" w:type="dxa"/>
            <w:tcBorders>
              <w:top w:val="nil"/>
              <w:left w:val="nil"/>
              <w:bottom w:val="nil"/>
              <w:right w:val="nil"/>
            </w:tcBorders>
            <w:shd w:val="clear" w:color="auto" w:fill="auto"/>
            <w:noWrap/>
            <w:vAlign w:val="bottom"/>
            <w:hideMark/>
          </w:tcPr>
          <w:p w14:paraId="781F39BB"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0F6C001"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7530D6FA"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DB4353F"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15728B08" w14:textId="77777777" w:rsidTr="0021032F">
        <w:trPr>
          <w:trHeight w:val="300"/>
        </w:trPr>
        <w:tc>
          <w:tcPr>
            <w:tcW w:w="4116" w:type="dxa"/>
            <w:tcBorders>
              <w:top w:val="nil"/>
              <w:left w:val="nil"/>
              <w:bottom w:val="nil"/>
              <w:right w:val="nil"/>
            </w:tcBorders>
            <w:shd w:val="clear" w:color="000000" w:fill="FDE9D9"/>
            <w:noWrap/>
            <w:vAlign w:val="bottom"/>
            <w:hideMark/>
          </w:tcPr>
          <w:p w14:paraId="7BCA9A12"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Totales</w:t>
            </w:r>
          </w:p>
        </w:tc>
        <w:tc>
          <w:tcPr>
            <w:tcW w:w="1716" w:type="dxa"/>
            <w:tcBorders>
              <w:top w:val="nil"/>
              <w:left w:val="nil"/>
              <w:bottom w:val="nil"/>
              <w:right w:val="nil"/>
            </w:tcBorders>
            <w:shd w:val="clear" w:color="auto" w:fill="auto"/>
            <w:noWrap/>
            <w:vAlign w:val="bottom"/>
            <w:hideMark/>
          </w:tcPr>
          <w:p w14:paraId="268598FB"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E4A9326"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3DFBFAF6"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06D78769"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7AFD9399"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64C7B1C"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Operativos</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1F1BCCC5"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4,740,542,520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088B751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6918A150"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1,580,181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70F17AB6"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74CB25D5"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FDE9D9"/>
            <w:noWrap/>
            <w:vAlign w:val="bottom"/>
            <w:hideMark/>
          </w:tcPr>
          <w:p w14:paraId="6D143B9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Administrativos</w:t>
            </w:r>
          </w:p>
        </w:tc>
        <w:tc>
          <w:tcPr>
            <w:tcW w:w="1716" w:type="dxa"/>
            <w:tcBorders>
              <w:top w:val="nil"/>
              <w:left w:val="nil"/>
              <w:bottom w:val="single" w:sz="4" w:space="0" w:color="auto"/>
              <w:right w:val="single" w:sz="4" w:space="0" w:color="auto"/>
            </w:tcBorders>
            <w:shd w:val="clear" w:color="auto" w:fill="auto"/>
            <w:noWrap/>
            <w:vAlign w:val="bottom"/>
            <w:hideMark/>
          </w:tcPr>
          <w:p w14:paraId="3C3FA038"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711081378</w:t>
            </w:r>
          </w:p>
        </w:tc>
        <w:tc>
          <w:tcPr>
            <w:tcW w:w="1316" w:type="dxa"/>
            <w:tcBorders>
              <w:top w:val="nil"/>
              <w:left w:val="nil"/>
              <w:bottom w:val="single" w:sz="4" w:space="0" w:color="auto"/>
              <w:right w:val="single" w:sz="4" w:space="0" w:color="auto"/>
            </w:tcBorders>
            <w:shd w:val="clear" w:color="auto" w:fill="auto"/>
            <w:noWrap/>
            <w:vAlign w:val="bottom"/>
            <w:hideMark/>
          </w:tcPr>
          <w:p w14:paraId="6FF2685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419AF128"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237,027 </w:t>
            </w:r>
          </w:p>
        </w:tc>
        <w:tc>
          <w:tcPr>
            <w:tcW w:w="1316" w:type="dxa"/>
            <w:tcBorders>
              <w:top w:val="nil"/>
              <w:left w:val="nil"/>
              <w:bottom w:val="single" w:sz="4" w:space="0" w:color="auto"/>
              <w:right w:val="single" w:sz="4" w:space="0" w:color="auto"/>
            </w:tcBorders>
            <w:shd w:val="clear" w:color="auto" w:fill="auto"/>
            <w:noWrap/>
            <w:vAlign w:val="bottom"/>
            <w:hideMark/>
          </w:tcPr>
          <w:p w14:paraId="7022740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7C856516"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FDE9D9"/>
            <w:noWrap/>
            <w:vAlign w:val="bottom"/>
            <w:hideMark/>
          </w:tcPr>
          <w:p w14:paraId="30775A2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Totales</w:t>
            </w:r>
          </w:p>
        </w:tc>
        <w:tc>
          <w:tcPr>
            <w:tcW w:w="1716" w:type="dxa"/>
            <w:tcBorders>
              <w:top w:val="nil"/>
              <w:left w:val="nil"/>
              <w:bottom w:val="single" w:sz="4" w:space="0" w:color="auto"/>
              <w:right w:val="single" w:sz="4" w:space="0" w:color="auto"/>
            </w:tcBorders>
            <w:shd w:val="clear" w:color="auto" w:fill="auto"/>
            <w:noWrap/>
            <w:vAlign w:val="bottom"/>
            <w:hideMark/>
          </w:tcPr>
          <w:p w14:paraId="6DCB9603"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5,451,623,898 </w:t>
            </w:r>
          </w:p>
        </w:tc>
        <w:tc>
          <w:tcPr>
            <w:tcW w:w="1316" w:type="dxa"/>
            <w:tcBorders>
              <w:top w:val="nil"/>
              <w:left w:val="nil"/>
              <w:bottom w:val="single" w:sz="4" w:space="0" w:color="auto"/>
              <w:right w:val="single" w:sz="4" w:space="0" w:color="auto"/>
            </w:tcBorders>
            <w:shd w:val="clear" w:color="auto" w:fill="auto"/>
            <w:noWrap/>
            <w:vAlign w:val="bottom"/>
            <w:hideMark/>
          </w:tcPr>
          <w:p w14:paraId="3646E23C"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5861D610"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1,817,208 </w:t>
            </w:r>
          </w:p>
        </w:tc>
        <w:tc>
          <w:tcPr>
            <w:tcW w:w="1316" w:type="dxa"/>
            <w:tcBorders>
              <w:top w:val="nil"/>
              <w:left w:val="nil"/>
              <w:bottom w:val="single" w:sz="4" w:space="0" w:color="auto"/>
              <w:right w:val="single" w:sz="4" w:space="0" w:color="auto"/>
            </w:tcBorders>
            <w:shd w:val="clear" w:color="auto" w:fill="auto"/>
            <w:noWrap/>
            <w:vAlign w:val="bottom"/>
            <w:hideMark/>
          </w:tcPr>
          <w:p w14:paraId="3C5DFB7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3D32C21E" w14:textId="77777777" w:rsidTr="0021032F">
        <w:trPr>
          <w:trHeight w:val="300"/>
        </w:trPr>
        <w:tc>
          <w:tcPr>
            <w:tcW w:w="4116" w:type="dxa"/>
            <w:tcBorders>
              <w:top w:val="nil"/>
              <w:left w:val="nil"/>
              <w:bottom w:val="nil"/>
              <w:right w:val="nil"/>
            </w:tcBorders>
            <w:shd w:val="clear" w:color="000000" w:fill="FDE9D9"/>
            <w:noWrap/>
            <w:vAlign w:val="bottom"/>
            <w:hideMark/>
          </w:tcPr>
          <w:p w14:paraId="2484012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716" w:type="dxa"/>
            <w:tcBorders>
              <w:top w:val="nil"/>
              <w:left w:val="nil"/>
              <w:bottom w:val="nil"/>
              <w:right w:val="nil"/>
            </w:tcBorders>
            <w:shd w:val="clear" w:color="auto" w:fill="auto"/>
            <w:noWrap/>
            <w:vAlign w:val="bottom"/>
            <w:hideMark/>
          </w:tcPr>
          <w:p w14:paraId="772D91FB"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2A462F57"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192D879"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598778D1"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35E5C2DC" w14:textId="77777777" w:rsidTr="0021032F">
        <w:trPr>
          <w:trHeight w:val="300"/>
        </w:trPr>
        <w:tc>
          <w:tcPr>
            <w:tcW w:w="4116" w:type="dxa"/>
            <w:tcBorders>
              <w:top w:val="nil"/>
              <w:left w:val="nil"/>
              <w:bottom w:val="nil"/>
              <w:right w:val="nil"/>
            </w:tcBorders>
            <w:shd w:val="clear" w:color="000000" w:fill="FDE9D9"/>
            <w:noWrap/>
            <w:vAlign w:val="bottom"/>
            <w:hideMark/>
          </w:tcPr>
          <w:p w14:paraId="5F4DCAB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Contrapartidas</w:t>
            </w:r>
          </w:p>
        </w:tc>
        <w:tc>
          <w:tcPr>
            <w:tcW w:w="1716" w:type="dxa"/>
            <w:tcBorders>
              <w:top w:val="nil"/>
              <w:left w:val="nil"/>
              <w:bottom w:val="nil"/>
              <w:right w:val="nil"/>
            </w:tcBorders>
            <w:shd w:val="clear" w:color="auto" w:fill="auto"/>
            <w:noWrap/>
            <w:vAlign w:val="bottom"/>
            <w:hideMark/>
          </w:tcPr>
          <w:p w14:paraId="4666DC2B"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731949F7"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2C377B99"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678D6197"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6D56D988"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A71461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Ingreso Reciclaje</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7699D356"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297,750,105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064D904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68A53F12"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99,250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26718DBA"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092B7FF6"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FDE9D9"/>
            <w:noWrap/>
            <w:vAlign w:val="bottom"/>
            <w:hideMark/>
          </w:tcPr>
          <w:p w14:paraId="37E422C1"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Aporte ANDI Red Verde</w:t>
            </w:r>
          </w:p>
        </w:tc>
        <w:tc>
          <w:tcPr>
            <w:tcW w:w="1716" w:type="dxa"/>
            <w:tcBorders>
              <w:top w:val="nil"/>
              <w:left w:val="nil"/>
              <w:bottom w:val="single" w:sz="4" w:space="0" w:color="auto"/>
              <w:right w:val="single" w:sz="4" w:space="0" w:color="auto"/>
            </w:tcBorders>
            <w:shd w:val="clear" w:color="auto" w:fill="auto"/>
            <w:noWrap/>
            <w:vAlign w:val="bottom"/>
            <w:hideMark/>
          </w:tcPr>
          <w:p w14:paraId="461612C4"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237,027,126 </w:t>
            </w:r>
          </w:p>
        </w:tc>
        <w:tc>
          <w:tcPr>
            <w:tcW w:w="1316" w:type="dxa"/>
            <w:tcBorders>
              <w:top w:val="nil"/>
              <w:left w:val="nil"/>
              <w:bottom w:val="single" w:sz="4" w:space="0" w:color="auto"/>
              <w:right w:val="single" w:sz="4" w:space="0" w:color="auto"/>
            </w:tcBorders>
            <w:shd w:val="clear" w:color="auto" w:fill="auto"/>
            <w:noWrap/>
            <w:vAlign w:val="bottom"/>
            <w:hideMark/>
          </w:tcPr>
          <w:p w14:paraId="57DABC13"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7D6DFAB1"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79,009 </w:t>
            </w:r>
          </w:p>
        </w:tc>
        <w:tc>
          <w:tcPr>
            <w:tcW w:w="1316" w:type="dxa"/>
            <w:tcBorders>
              <w:top w:val="nil"/>
              <w:left w:val="nil"/>
              <w:bottom w:val="single" w:sz="4" w:space="0" w:color="auto"/>
              <w:right w:val="single" w:sz="4" w:space="0" w:color="auto"/>
            </w:tcBorders>
            <w:shd w:val="clear" w:color="auto" w:fill="auto"/>
            <w:noWrap/>
            <w:vAlign w:val="bottom"/>
            <w:hideMark/>
          </w:tcPr>
          <w:p w14:paraId="7F3757A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560413BD"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FDE9D9"/>
            <w:noWrap/>
            <w:vAlign w:val="bottom"/>
            <w:hideMark/>
          </w:tcPr>
          <w:p w14:paraId="64D8BA6F"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Totañ</w:t>
            </w:r>
          </w:p>
        </w:tc>
        <w:tc>
          <w:tcPr>
            <w:tcW w:w="1716" w:type="dxa"/>
            <w:tcBorders>
              <w:top w:val="nil"/>
              <w:left w:val="nil"/>
              <w:bottom w:val="single" w:sz="4" w:space="0" w:color="auto"/>
              <w:right w:val="single" w:sz="4" w:space="0" w:color="auto"/>
            </w:tcBorders>
            <w:shd w:val="clear" w:color="auto" w:fill="auto"/>
            <w:noWrap/>
            <w:vAlign w:val="bottom"/>
            <w:hideMark/>
          </w:tcPr>
          <w:p w14:paraId="69752BC2"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534,777,231 </w:t>
            </w:r>
          </w:p>
        </w:tc>
        <w:tc>
          <w:tcPr>
            <w:tcW w:w="1316" w:type="dxa"/>
            <w:tcBorders>
              <w:top w:val="nil"/>
              <w:left w:val="nil"/>
              <w:bottom w:val="single" w:sz="4" w:space="0" w:color="auto"/>
              <w:right w:val="single" w:sz="4" w:space="0" w:color="auto"/>
            </w:tcBorders>
            <w:shd w:val="clear" w:color="auto" w:fill="auto"/>
            <w:noWrap/>
            <w:vAlign w:val="bottom"/>
            <w:hideMark/>
          </w:tcPr>
          <w:p w14:paraId="4F1C9FD8"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182D10AA"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178,259 </w:t>
            </w:r>
          </w:p>
        </w:tc>
        <w:tc>
          <w:tcPr>
            <w:tcW w:w="1316" w:type="dxa"/>
            <w:tcBorders>
              <w:top w:val="nil"/>
              <w:left w:val="nil"/>
              <w:bottom w:val="single" w:sz="4" w:space="0" w:color="auto"/>
              <w:right w:val="single" w:sz="4" w:space="0" w:color="auto"/>
            </w:tcBorders>
            <w:shd w:val="clear" w:color="auto" w:fill="auto"/>
            <w:noWrap/>
            <w:vAlign w:val="bottom"/>
            <w:hideMark/>
          </w:tcPr>
          <w:p w14:paraId="13E51284"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25424D7E" w14:textId="77777777" w:rsidTr="0021032F">
        <w:trPr>
          <w:trHeight w:val="300"/>
        </w:trPr>
        <w:tc>
          <w:tcPr>
            <w:tcW w:w="4116" w:type="dxa"/>
            <w:tcBorders>
              <w:top w:val="nil"/>
              <w:left w:val="nil"/>
              <w:bottom w:val="nil"/>
              <w:right w:val="nil"/>
            </w:tcBorders>
            <w:shd w:val="clear" w:color="000000" w:fill="FDE9D9"/>
            <w:noWrap/>
            <w:vAlign w:val="bottom"/>
            <w:hideMark/>
          </w:tcPr>
          <w:p w14:paraId="757625E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w:t>
            </w:r>
          </w:p>
        </w:tc>
        <w:tc>
          <w:tcPr>
            <w:tcW w:w="1716" w:type="dxa"/>
            <w:tcBorders>
              <w:top w:val="nil"/>
              <w:left w:val="nil"/>
              <w:bottom w:val="nil"/>
              <w:right w:val="nil"/>
            </w:tcBorders>
            <w:shd w:val="clear" w:color="auto" w:fill="auto"/>
            <w:noWrap/>
            <w:vAlign w:val="bottom"/>
            <w:hideMark/>
          </w:tcPr>
          <w:p w14:paraId="509A075B"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40191D7A"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1E8CAEFC"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1621AEF9"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2E48694E" w14:textId="77777777" w:rsidTr="0021032F">
        <w:trPr>
          <w:trHeight w:val="300"/>
        </w:trPr>
        <w:tc>
          <w:tcPr>
            <w:tcW w:w="4116" w:type="dxa"/>
            <w:tcBorders>
              <w:top w:val="nil"/>
              <w:left w:val="nil"/>
              <w:bottom w:val="nil"/>
              <w:right w:val="nil"/>
            </w:tcBorders>
            <w:shd w:val="clear" w:color="000000" w:fill="FDE9D9"/>
            <w:noWrap/>
            <w:vAlign w:val="bottom"/>
            <w:hideMark/>
          </w:tcPr>
          <w:p w14:paraId="7BA395B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Netos para el Programa</w:t>
            </w:r>
          </w:p>
        </w:tc>
        <w:tc>
          <w:tcPr>
            <w:tcW w:w="1716" w:type="dxa"/>
            <w:tcBorders>
              <w:top w:val="nil"/>
              <w:left w:val="nil"/>
              <w:bottom w:val="nil"/>
              <w:right w:val="nil"/>
            </w:tcBorders>
            <w:shd w:val="clear" w:color="auto" w:fill="auto"/>
            <w:noWrap/>
            <w:vAlign w:val="bottom"/>
            <w:hideMark/>
          </w:tcPr>
          <w:p w14:paraId="4DB471FD"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1E85DA58"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101616DF"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3A7825A1" w14:textId="77777777" w:rsidR="0021032F" w:rsidRPr="0021032F" w:rsidRDefault="0021032F" w:rsidP="0021032F">
            <w:pPr>
              <w:rPr>
                <w:rFonts w:ascii="Calibri" w:eastAsia="Times New Roman" w:hAnsi="Calibri"/>
                <w:color w:val="000000"/>
                <w:szCs w:val="24"/>
                <w:lang w:val="en-US" w:eastAsia="es-ES"/>
              </w:rPr>
            </w:pPr>
          </w:p>
        </w:tc>
      </w:tr>
      <w:tr w:rsidR="0021032F" w:rsidRPr="0021032F" w14:paraId="3F8D7F47" w14:textId="77777777" w:rsidTr="0021032F">
        <w:trPr>
          <w:trHeight w:val="300"/>
        </w:trPr>
        <w:tc>
          <w:tcPr>
            <w:tcW w:w="4116"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2AFCAAAE"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Operativos</w:t>
            </w:r>
          </w:p>
        </w:tc>
        <w:tc>
          <w:tcPr>
            <w:tcW w:w="1716" w:type="dxa"/>
            <w:tcBorders>
              <w:top w:val="single" w:sz="4" w:space="0" w:color="auto"/>
              <w:left w:val="nil"/>
              <w:bottom w:val="single" w:sz="4" w:space="0" w:color="auto"/>
              <w:right w:val="single" w:sz="4" w:space="0" w:color="auto"/>
            </w:tcBorders>
            <w:shd w:val="clear" w:color="auto" w:fill="auto"/>
            <w:noWrap/>
            <w:vAlign w:val="bottom"/>
            <w:hideMark/>
          </w:tcPr>
          <w:p w14:paraId="3A2CAAC8"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4,442,792,415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5EA07EC4"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4E2C0350"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1,480,931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0987F34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23699CD2"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FDE9D9"/>
            <w:noWrap/>
            <w:vAlign w:val="bottom"/>
            <w:hideMark/>
          </w:tcPr>
          <w:p w14:paraId="3258AA60"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Administrativos</w:t>
            </w:r>
          </w:p>
        </w:tc>
        <w:tc>
          <w:tcPr>
            <w:tcW w:w="1716" w:type="dxa"/>
            <w:tcBorders>
              <w:top w:val="nil"/>
              <w:left w:val="nil"/>
              <w:bottom w:val="single" w:sz="4" w:space="0" w:color="auto"/>
              <w:right w:val="single" w:sz="4" w:space="0" w:color="auto"/>
            </w:tcBorders>
            <w:shd w:val="clear" w:color="auto" w:fill="auto"/>
            <w:noWrap/>
            <w:vAlign w:val="bottom"/>
            <w:hideMark/>
          </w:tcPr>
          <w:p w14:paraId="0E8CE7B7"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474,054,252 </w:t>
            </w:r>
          </w:p>
        </w:tc>
        <w:tc>
          <w:tcPr>
            <w:tcW w:w="1316" w:type="dxa"/>
            <w:tcBorders>
              <w:top w:val="nil"/>
              <w:left w:val="nil"/>
              <w:bottom w:val="single" w:sz="4" w:space="0" w:color="auto"/>
              <w:right w:val="single" w:sz="4" w:space="0" w:color="auto"/>
            </w:tcBorders>
            <w:shd w:val="clear" w:color="auto" w:fill="auto"/>
            <w:noWrap/>
            <w:vAlign w:val="bottom"/>
            <w:hideMark/>
          </w:tcPr>
          <w:p w14:paraId="4EA20BDB"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39ADA920"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158,018 </w:t>
            </w:r>
          </w:p>
        </w:tc>
        <w:tc>
          <w:tcPr>
            <w:tcW w:w="1316" w:type="dxa"/>
            <w:tcBorders>
              <w:top w:val="nil"/>
              <w:left w:val="nil"/>
              <w:bottom w:val="single" w:sz="4" w:space="0" w:color="auto"/>
              <w:right w:val="single" w:sz="4" w:space="0" w:color="auto"/>
            </w:tcBorders>
            <w:shd w:val="clear" w:color="auto" w:fill="auto"/>
            <w:noWrap/>
            <w:vAlign w:val="bottom"/>
            <w:hideMark/>
          </w:tcPr>
          <w:p w14:paraId="563DFEED"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3553BC03" w14:textId="77777777" w:rsidTr="0021032F">
        <w:trPr>
          <w:trHeight w:val="300"/>
        </w:trPr>
        <w:tc>
          <w:tcPr>
            <w:tcW w:w="4116" w:type="dxa"/>
            <w:tcBorders>
              <w:top w:val="nil"/>
              <w:left w:val="single" w:sz="4" w:space="0" w:color="auto"/>
              <w:bottom w:val="single" w:sz="4" w:space="0" w:color="auto"/>
              <w:right w:val="single" w:sz="4" w:space="0" w:color="auto"/>
            </w:tcBorders>
            <w:shd w:val="clear" w:color="000000" w:fill="FABF8F"/>
            <w:noWrap/>
            <w:vAlign w:val="bottom"/>
            <w:hideMark/>
          </w:tcPr>
          <w:p w14:paraId="25B1EC26"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Costos Totales para el Programa</w:t>
            </w:r>
          </w:p>
        </w:tc>
        <w:tc>
          <w:tcPr>
            <w:tcW w:w="1716" w:type="dxa"/>
            <w:tcBorders>
              <w:top w:val="nil"/>
              <w:left w:val="nil"/>
              <w:bottom w:val="single" w:sz="4" w:space="0" w:color="auto"/>
              <w:right w:val="single" w:sz="4" w:space="0" w:color="auto"/>
            </w:tcBorders>
            <w:shd w:val="clear" w:color="auto" w:fill="auto"/>
            <w:noWrap/>
            <w:vAlign w:val="bottom"/>
            <w:hideMark/>
          </w:tcPr>
          <w:p w14:paraId="35BD28B3"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4,916,846,667 </w:t>
            </w:r>
          </w:p>
        </w:tc>
        <w:tc>
          <w:tcPr>
            <w:tcW w:w="1316" w:type="dxa"/>
            <w:tcBorders>
              <w:top w:val="nil"/>
              <w:left w:val="nil"/>
              <w:bottom w:val="single" w:sz="4" w:space="0" w:color="auto"/>
              <w:right w:val="single" w:sz="4" w:space="0" w:color="auto"/>
            </w:tcBorders>
            <w:shd w:val="clear" w:color="auto" w:fill="auto"/>
            <w:noWrap/>
            <w:vAlign w:val="bottom"/>
            <w:hideMark/>
          </w:tcPr>
          <w:p w14:paraId="34CF2C07"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COP</w:t>
            </w:r>
          </w:p>
        </w:tc>
        <w:tc>
          <w:tcPr>
            <w:tcW w:w="1316" w:type="dxa"/>
            <w:tcBorders>
              <w:top w:val="nil"/>
              <w:left w:val="nil"/>
              <w:bottom w:val="single" w:sz="4" w:space="0" w:color="auto"/>
              <w:right w:val="single" w:sz="4" w:space="0" w:color="auto"/>
            </w:tcBorders>
            <w:shd w:val="clear" w:color="auto" w:fill="auto"/>
            <w:noWrap/>
            <w:vAlign w:val="bottom"/>
            <w:hideMark/>
          </w:tcPr>
          <w:p w14:paraId="0AD8C996" w14:textId="77777777" w:rsidR="0021032F" w:rsidRPr="0021032F" w:rsidRDefault="0021032F" w:rsidP="0021032F">
            <w:pPr>
              <w:jc w:val="right"/>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 xml:space="preserve"> 1,638,949 </w:t>
            </w:r>
          </w:p>
        </w:tc>
        <w:tc>
          <w:tcPr>
            <w:tcW w:w="1316" w:type="dxa"/>
            <w:tcBorders>
              <w:top w:val="nil"/>
              <w:left w:val="nil"/>
              <w:bottom w:val="single" w:sz="4" w:space="0" w:color="auto"/>
              <w:right w:val="single" w:sz="4" w:space="0" w:color="auto"/>
            </w:tcBorders>
            <w:shd w:val="clear" w:color="auto" w:fill="auto"/>
            <w:noWrap/>
            <w:vAlign w:val="bottom"/>
            <w:hideMark/>
          </w:tcPr>
          <w:p w14:paraId="39BA2615" w14:textId="77777777" w:rsidR="0021032F" w:rsidRPr="0021032F" w:rsidRDefault="0021032F" w:rsidP="0021032F">
            <w:pPr>
              <w:rPr>
                <w:rFonts w:ascii="Calibri" w:eastAsia="Times New Roman" w:hAnsi="Calibri"/>
                <w:color w:val="000000"/>
                <w:szCs w:val="24"/>
                <w:lang w:val="en-US" w:eastAsia="es-ES"/>
              </w:rPr>
            </w:pPr>
            <w:r w:rsidRPr="0021032F">
              <w:rPr>
                <w:rFonts w:ascii="Calibri" w:eastAsia="Times New Roman" w:hAnsi="Calibri"/>
                <w:color w:val="000000"/>
                <w:szCs w:val="24"/>
                <w:lang w:val="en-US" w:eastAsia="es-ES"/>
              </w:rPr>
              <w:t>USD</w:t>
            </w:r>
          </w:p>
        </w:tc>
      </w:tr>
      <w:tr w:rsidR="0021032F" w:rsidRPr="0021032F" w14:paraId="5168B4FA" w14:textId="77777777" w:rsidTr="0021032F">
        <w:trPr>
          <w:trHeight w:val="300"/>
        </w:trPr>
        <w:tc>
          <w:tcPr>
            <w:tcW w:w="4116" w:type="dxa"/>
            <w:tcBorders>
              <w:top w:val="nil"/>
              <w:left w:val="nil"/>
              <w:bottom w:val="nil"/>
              <w:right w:val="nil"/>
            </w:tcBorders>
            <w:shd w:val="clear" w:color="auto" w:fill="auto"/>
            <w:noWrap/>
            <w:vAlign w:val="bottom"/>
            <w:hideMark/>
          </w:tcPr>
          <w:p w14:paraId="68608465" w14:textId="77777777" w:rsidR="0021032F" w:rsidRPr="0021032F" w:rsidRDefault="0021032F" w:rsidP="0021032F">
            <w:pPr>
              <w:rPr>
                <w:rFonts w:ascii="Calibri" w:eastAsia="Times New Roman" w:hAnsi="Calibri"/>
                <w:color w:val="000000"/>
                <w:szCs w:val="24"/>
                <w:lang w:val="en-US" w:eastAsia="es-ES"/>
              </w:rPr>
            </w:pPr>
          </w:p>
        </w:tc>
        <w:tc>
          <w:tcPr>
            <w:tcW w:w="1716" w:type="dxa"/>
            <w:tcBorders>
              <w:top w:val="nil"/>
              <w:left w:val="nil"/>
              <w:bottom w:val="nil"/>
              <w:right w:val="nil"/>
            </w:tcBorders>
            <w:shd w:val="clear" w:color="auto" w:fill="auto"/>
            <w:noWrap/>
            <w:vAlign w:val="bottom"/>
            <w:hideMark/>
          </w:tcPr>
          <w:p w14:paraId="59C41791"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52C8FFB3"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040650B2" w14:textId="77777777" w:rsidR="0021032F" w:rsidRPr="0021032F" w:rsidRDefault="0021032F" w:rsidP="0021032F">
            <w:pPr>
              <w:rPr>
                <w:rFonts w:ascii="Calibri" w:eastAsia="Times New Roman" w:hAnsi="Calibri"/>
                <w:color w:val="000000"/>
                <w:szCs w:val="24"/>
                <w:lang w:val="en-US" w:eastAsia="es-ES"/>
              </w:rPr>
            </w:pPr>
          </w:p>
        </w:tc>
        <w:tc>
          <w:tcPr>
            <w:tcW w:w="1316" w:type="dxa"/>
            <w:tcBorders>
              <w:top w:val="nil"/>
              <w:left w:val="nil"/>
              <w:bottom w:val="nil"/>
              <w:right w:val="nil"/>
            </w:tcBorders>
            <w:shd w:val="clear" w:color="auto" w:fill="auto"/>
            <w:noWrap/>
            <w:vAlign w:val="bottom"/>
            <w:hideMark/>
          </w:tcPr>
          <w:p w14:paraId="015267E7" w14:textId="77777777" w:rsidR="0021032F" w:rsidRPr="0021032F" w:rsidRDefault="0021032F" w:rsidP="0021032F">
            <w:pPr>
              <w:rPr>
                <w:rFonts w:ascii="Calibri" w:eastAsia="Times New Roman" w:hAnsi="Calibri"/>
                <w:color w:val="000000"/>
                <w:szCs w:val="24"/>
                <w:lang w:val="en-US" w:eastAsia="es-ES"/>
              </w:rPr>
            </w:pPr>
          </w:p>
        </w:tc>
      </w:tr>
    </w:tbl>
    <w:p w14:paraId="04EC958D" w14:textId="77777777" w:rsidR="00221273" w:rsidRPr="00FD7A65" w:rsidRDefault="00221273" w:rsidP="00221273">
      <w:pPr>
        <w:jc w:val="both"/>
        <w:rPr>
          <w:sz w:val="22"/>
          <w:szCs w:val="22"/>
          <w:lang w:val="es-ES" w:eastAsia="es-ES"/>
        </w:rPr>
      </w:pPr>
    </w:p>
    <w:p w14:paraId="0331F69A" w14:textId="4FF23926" w:rsidR="00221273" w:rsidRPr="0021032F" w:rsidRDefault="00221273" w:rsidP="00221273">
      <w:pPr>
        <w:jc w:val="both"/>
        <w:rPr>
          <w:szCs w:val="22"/>
          <w:lang w:val="es-ES" w:eastAsia="es-ES"/>
        </w:rPr>
      </w:pPr>
      <w:r w:rsidRPr="0021032F">
        <w:rPr>
          <w:szCs w:val="22"/>
          <w:lang w:val="es-ES" w:eastAsia="es-ES"/>
        </w:rPr>
        <w:t xml:space="preserve">El contratista deberá presentar el valor del monto global del </w:t>
      </w:r>
      <w:r w:rsidR="0021032F" w:rsidRPr="0021032F">
        <w:rPr>
          <w:szCs w:val="22"/>
          <w:lang w:val="es-ES" w:eastAsia="es-ES"/>
        </w:rPr>
        <w:t>PGAS discriminado por cada una de la</w:t>
      </w:r>
      <w:r w:rsidRPr="0021032F">
        <w:rPr>
          <w:szCs w:val="22"/>
          <w:lang w:val="es-ES" w:eastAsia="es-ES"/>
        </w:rPr>
        <w:t xml:space="preserve">s </w:t>
      </w:r>
      <w:r w:rsidR="0021032F" w:rsidRPr="0021032F">
        <w:rPr>
          <w:szCs w:val="22"/>
          <w:lang w:val="es-ES" w:eastAsia="es-ES"/>
        </w:rPr>
        <w:t>fases</w:t>
      </w:r>
      <w:r w:rsidRPr="0021032F">
        <w:rPr>
          <w:szCs w:val="22"/>
          <w:lang w:val="es-ES" w:eastAsia="es-ES"/>
        </w:rPr>
        <w:t xml:space="preserve">. El pago mensual al contratista por el valor ambiental se pagará proporcionalmente al valor facturado mensualmente según avance de </w:t>
      </w:r>
      <w:r w:rsidR="0021032F" w:rsidRPr="0021032F">
        <w:rPr>
          <w:szCs w:val="22"/>
          <w:lang w:val="es-ES" w:eastAsia="es-ES"/>
        </w:rPr>
        <w:t>las actividades pactadas.</w:t>
      </w:r>
    </w:p>
    <w:p w14:paraId="7C37B987" w14:textId="77777777" w:rsidR="00221273" w:rsidRPr="00FD7A65" w:rsidRDefault="00221273" w:rsidP="00221273">
      <w:pPr>
        <w:jc w:val="both"/>
        <w:rPr>
          <w:bCs/>
          <w:sz w:val="22"/>
          <w:szCs w:val="22"/>
          <w:lang w:val="es-ES"/>
        </w:rPr>
      </w:pPr>
    </w:p>
    <w:p w14:paraId="01D9F32E" w14:textId="34702A4F" w:rsidR="00790C97" w:rsidRDefault="00790C97" w:rsidP="00790C97">
      <w:pPr>
        <w:rPr>
          <w:b/>
        </w:rPr>
      </w:pPr>
    </w:p>
    <w:p w14:paraId="014F1CE1" w14:textId="77777777" w:rsidR="00790C97" w:rsidRDefault="00790C97">
      <w:pPr>
        <w:jc w:val="both"/>
        <w:rPr>
          <w:b/>
        </w:rPr>
      </w:pPr>
      <w:r>
        <w:rPr>
          <w:b/>
        </w:rPr>
        <w:br w:type="page"/>
      </w:r>
    </w:p>
    <w:p w14:paraId="53A19375" w14:textId="4D646C11" w:rsidR="00790C97" w:rsidRDefault="00790C97" w:rsidP="00790C97">
      <w:pPr>
        <w:rPr>
          <w:b/>
        </w:rPr>
      </w:pPr>
      <w:r>
        <w:rPr>
          <w:b/>
        </w:rPr>
        <w:t>AN</w:t>
      </w:r>
      <w:r w:rsidRPr="0074743C">
        <w:rPr>
          <w:b/>
        </w:rPr>
        <w:t>EX</w:t>
      </w:r>
      <w:r>
        <w:rPr>
          <w:b/>
        </w:rPr>
        <w:t>O I</w:t>
      </w:r>
      <w:r w:rsidR="00254D39">
        <w:rPr>
          <w:b/>
        </w:rPr>
        <w:t>I</w:t>
      </w:r>
      <w:r w:rsidRPr="0074743C">
        <w:rPr>
          <w:b/>
        </w:rPr>
        <w:t xml:space="preserve"> – </w:t>
      </w:r>
      <w:r>
        <w:rPr>
          <w:b/>
        </w:rPr>
        <w:t>Lineamientos Técnicos para el Manejo de Residuos de Aparatos Eléctricos y Electrónicos (Ministerio de Ambiente y Desarrollo Sostenible)</w:t>
      </w:r>
    </w:p>
    <w:p w14:paraId="5AA5CBD7" w14:textId="77777777" w:rsidR="00790C97" w:rsidRDefault="00790C97" w:rsidP="00790C97">
      <w:pPr>
        <w:rPr>
          <w:b/>
        </w:rPr>
      </w:pPr>
    </w:p>
    <w:p w14:paraId="2C8A15BE" w14:textId="77777777" w:rsidR="00790C97" w:rsidRDefault="00790C97" w:rsidP="00790C97">
      <w:pPr>
        <w:jc w:val="both"/>
      </w:pPr>
    </w:p>
    <w:p w14:paraId="2589CF5F" w14:textId="4012CE88" w:rsidR="00790C97" w:rsidRPr="00790C97" w:rsidRDefault="00790C97" w:rsidP="00790C97">
      <w:pPr>
        <w:jc w:val="both"/>
      </w:pPr>
      <w:r>
        <w:t>El gobierno de Colombia, a través del Ministerio de Ambiente y Desarrollo Sostenible, expidió en el año 2010 unos Lineamientos Técnicos para el manejo adecuado de RAEE, los cuales se presentan en el link a continuación. Estos deben servir de base para el desarrollo de PGAS específicos para la gestión adecuada de los residuos que se generarán en la implementación del proyecto.</w:t>
      </w:r>
    </w:p>
    <w:p w14:paraId="0B401765" w14:textId="77777777" w:rsidR="00790C97" w:rsidRDefault="00790C97" w:rsidP="00790C97">
      <w:pPr>
        <w:rPr>
          <w:b/>
        </w:rPr>
      </w:pPr>
    </w:p>
    <w:p w14:paraId="67B973D7" w14:textId="7335746E" w:rsidR="00790C97" w:rsidRDefault="00BA657B" w:rsidP="00790C97">
      <w:hyperlink r:id="rId16" w:history="1">
        <w:r w:rsidR="00790C97" w:rsidRPr="001449FE">
          <w:rPr>
            <w:rStyle w:val="Hyperlink"/>
          </w:rPr>
          <w:t>http://www.residuoselectronicos.net/wp-content/uploads/2012/03/Guia_RAEE_MADS_2011-reducida.pdf</w:t>
        </w:r>
      </w:hyperlink>
    </w:p>
    <w:p w14:paraId="3A768D3B" w14:textId="77777777" w:rsidR="00790C97" w:rsidRPr="00790C97" w:rsidRDefault="00790C97" w:rsidP="00790C97"/>
    <w:p w14:paraId="7BF819A7" w14:textId="77777777" w:rsidR="00346543" w:rsidRDefault="00346543" w:rsidP="000D377C">
      <w:pPr>
        <w:ind w:left="1418" w:hanging="1418"/>
        <w:jc w:val="both"/>
        <w:rPr>
          <w:bCs/>
          <w:sz w:val="22"/>
          <w:szCs w:val="22"/>
        </w:rPr>
      </w:pPr>
    </w:p>
    <w:p w14:paraId="77FD1785" w14:textId="77777777" w:rsidR="00346543" w:rsidRDefault="00346543" w:rsidP="000D377C">
      <w:pPr>
        <w:ind w:left="1418" w:hanging="1418"/>
        <w:jc w:val="both"/>
        <w:rPr>
          <w:bCs/>
          <w:sz w:val="22"/>
          <w:szCs w:val="22"/>
        </w:rPr>
      </w:pPr>
    </w:p>
    <w:p w14:paraId="437C5342" w14:textId="77777777" w:rsidR="00346543" w:rsidRDefault="00346543" w:rsidP="000D377C">
      <w:pPr>
        <w:ind w:left="1418" w:hanging="1418"/>
        <w:jc w:val="both"/>
        <w:rPr>
          <w:bCs/>
          <w:sz w:val="22"/>
          <w:szCs w:val="22"/>
        </w:rPr>
      </w:pPr>
    </w:p>
    <w:p w14:paraId="1392F441" w14:textId="77777777" w:rsidR="00346543" w:rsidRDefault="00346543" w:rsidP="000D377C">
      <w:pPr>
        <w:ind w:left="1418" w:hanging="1418"/>
        <w:jc w:val="both"/>
        <w:rPr>
          <w:bCs/>
          <w:sz w:val="22"/>
          <w:szCs w:val="22"/>
        </w:rPr>
      </w:pPr>
    </w:p>
    <w:p w14:paraId="07B11CF6" w14:textId="77777777" w:rsidR="00346543" w:rsidRDefault="00346543" w:rsidP="000D377C">
      <w:pPr>
        <w:ind w:left="1418" w:hanging="1418"/>
        <w:jc w:val="both"/>
        <w:rPr>
          <w:bCs/>
          <w:sz w:val="22"/>
          <w:szCs w:val="22"/>
        </w:rPr>
      </w:pPr>
    </w:p>
    <w:p w14:paraId="30B0B773" w14:textId="77777777" w:rsidR="00346543" w:rsidRDefault="00346543" w:rsidP="000D377C">
      <w:pPr>
        <w:ind w:left="1418" w:hanging="1418"/>
        <w:jc w:val="both"/>
        <w:rPr>
          <w:bCs/>
          <w:sz w:val="22"/>
          <w:szCs w:val="22"/>
        </w:rPr>
      </w:pPr>
    </w:p>
    <w:p w14:paraId="2EB46C26" w14:textId="77777777" w:rsidR="00790C97" w:rsidRDefault="00790C97">
      <w:pPr>
        <w:jc w:val="both"/>
        <w:rPr>
          <w:b/>
        </w:rPr>
      </w:pPr>
      <w:r>
        <w:rPr>
          <w:b/>
        </w:rPr>
        <w:br w:type="page"/>
      </w:r>
    </w:p>
    <w:p w14:paraId="255E8257" w14:textId="2092A3BE" w:rsidR="00346543" w:rsidRDefault="00346543" w:rsidP="00346543">
      <w:pPr>
        <w:rPr>
          <w:b/>
        </w:rPr>
      </w:pPr>
      <w:r>
        <w:rPr>
          <w:b/>
        </w:rPr>
        <w:t>AN</w:t>
      </w:r>
      <w:r w:rsidRPr="0074743C">
        <w:rPr>
          <w:b/>
        </w:rPr>
        <w:t>EX</w:t>
      </w:r>
      <w:r>
        <w:rPr>
          <w:b/>
        </w:rPr>
        <w:t>O I</w:t>
      </w:r>
      <w:r w:rsidR="00790C97">
        <w:rPr>
          <w:b/>
        </w:rPr>
        <w:t>I</w:t>
      </w:r>
      <w:r w:rsidR="00254D39">
        <w:rPr>
          <w:b/>
        </w:rPr>
        <w:t>I</w:t>
      </w:r>
      <w:r w:rsidRPr="0074743C">
        <w:rPr>
          <w:b/>
        </w:rPr>
        <w:t xml:space="preserve"> – </w:t>
      </w:r>
      <w:r>
        <w:rPr>
          <w:b/>
        </w:rPr>
        <w:t>Lista de Chequeo y Forma para la Categorización Ambiental de los Subproyectos</w:t>
      </w:r>
    </w:p>
    <w:p w14:paraId="026E8ABE" w14:textId="77777777" w:rsidR="00346543" w:rsidRPr="0074743C" w:rsidRDefault="00346543" w:rsidP="003465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200"/>
        <w:gridCol w:w="1242"/>
        <w:gridCol w:w="2250"/>
      </w:tblGrid>
      <w:tr w:rsidR="00346543" w:rsidRPr="00102258" w14:paraId="260147EB" w14:textId="77777777" w:rsidTr="00666073">
        <w:trPr>
          <w:tblHeader/>
        </w:trPr>
        <w:tc>
          <w:tcPr>
            <w:tcW w:w="4308" w:type="dxa"/>
            <w:shd w:val="clear" w:color="auto" w:fill="CCCCCC"/>
          </w:tcPr>
          <w:p w14:paraId="35BB1D38" w14:textId="77777777" w:rsidR="00346543" w:rsidRPr="00102258" w:rsidRDefault="00346543" w:rsidP="00666073">
            <w:pPr>
              <w:rPr>
                <w:sz w:val="20"/>
              </w:rPr>
            </w:pPr>
            <w:r w:rsidRPr="00102258">
              <w:rPr>
                <w:sz w:val="20"/>
              </w:rPr>
              <w:t>Lista de Chequeo para Confirmar Categoría</w:t>
            </w:r>
          </w:p>
        </w:tc>
        <w:tc>
          <w:tcPr>
            <w:tcW w:w="1200" w:type="dxa"/>
            <w:shd w:val="clear" w:color="auto" w:fill="CCCCCC"/>
          </w:tcPr>
          <w:p w14:paraId="665CD079" w14:textId="77777777" w:rsidR="00346543" w:rsidRPr="00102258" w:rsidRDefault="00346543" w:rsidP="00666073">
            <w:pPr>
              <w:jc w:val="center"/>
              <w:rPr>
                <w:b/>
                <w:sz w:val="20"/>
              </w:rPr>
            </w:pPr>
            <w:r w:rsidRPr="00102258">
              <w:rPr>
                <w:b/>
                <w:sz w:val="20"/>
              </w:rPr>
              <w:t>Si</w:t>
            </w:r>
          </w:p>
          <w:p w14:paraId="11B697B6" w14:textId="77777777" w:rsidR="00346543" w:rsidRPr="00102258" w:rsidRDefault="00346543" w:rsidP="00666073">
            <w:pPr>
              <w:jc w:val="center"/>
              <w:rPr>
                <w:b/>
                <w:sz w:val="20"/>
              </w:rPr>
            </w:pPr>
            <w:r w:rsidRPr="00102258">
              <w:rPr>
                <w:b/>
                <w:sz w:val="20"/>
              </w:rPr>
              <w:t>(Categoría A)</w:t>
            </w:r>
          </w:p>
        </w:tc>
        <w:tc>
          <w:tcPr>
            <w:tcW w:w="1242" w:type="dxa"/>
            <w:shd w:val="clear" w:color="auto" w:fill="CCCCCC"/>
          </w:tcPr>
          <w:p w14:paraId="24E6EE38" w14:textId="77777777" w:rsidR="00346543" w:rsidRPr="00102258" w:rsidRDefault="00346543" w:rsidP="00666073">
            <w:pPr>
              <w:jc w:val="center"/>
              <w:rPr>
                <w:b/>
                <w:sz w:val="20"/>
              </w:rPr>
            </w:pPr>
            <w:r w:rsidRPr="00102258">
              <w:rPr>
                <w:b/>
                <w:sz w:val="20"/>
              </w:rPr>
              <w:t>No</w:t>
            </w:r>
          </w:p>
          <w:p w14:paraId="4A4DB0A9" w14:textId="77777777" w:rsidR="00346543" w:rsidRPr="00102258" w:rsidRDefault="00346543" w:rsidP="00666073">
            <w:pPr>
              <w:jc w:val="center"/>
              <w:rPr>
                <w:b/>
                <w:sz w:val="20"/>
              </w:rPr>
            </w:pPr>
            <w:r w:rsidRPr="00102258">
              <w:rPr>
                <w:b/>
                <w:sz w:val="20"/>
              </w:rPr>
              <w:t>(Categoría B o C)</w:t>
            </w:r>
          </w:p>
        </w:tc>
        <w:tc>
          <w:tcPr>
            <w:tcW w:w="2250" w:type="dxa"/>
            <w:shd w:val="clear" w:color="auto" w:fill="CCCCCC"/>
          </w:tcPr>
          <w:p w14:paraId="217F26D4" w14:textId="77777777" w:rsidR="00346543" w:rsidRPr="00102258" w:rsidRDefault="00346543" w:rsidP="00666073">
            <w:pPr>
              <w:jc w:val="center"/>
              <w:rPr>
                <w:b/>
                <w:sz w:val="20"/>
              </w:rPr>
            </w:pPr>
            <w:r w:rsidRPr="00102258">
              <w:rPr>
                <w:b/>
                <w:sz w:val="20"/>
              </w:rPr>
              <w:t>Comentarios</w:t>
            </w:r>
          </w:p>
        </w:tc>
      </w:tr>
      <w:tr w:rsidR="00346543" w:rsidRPr="00102258" w14:paraId="1D8E2676" w14:textId="77777777" w:rsidTr="00666073">
        <w:trPr>
          <w:trHeight w:val="660"/>
        </w:trPr>
        <w:tc>
          <w:tcPr>
            <w:tcW w:w="4308" w:type="dxa"/>
            <w:shd w:val="clear" w:color="auto" w:fill="auto"/>
          </w:tcPr>
          <w:p w14:paraId="1A30BEFE" w14:textId="77777777" w:rsidR="00346543" w:rsidRPr="00102258" w:rsidRDefault="00346543" w:rsidP="00666073">
            <w:pPr>
              <w:rPr>
                <w:sz w:val="20"/>
              </w:rPr>
            </w:pPr>
            <w:r w:rsidRPr="00102258">
              <w:rPr>
                <w:sz w:val="20"/>
              </w:rPr>
              <w:t>El subproyectos se desarrolla en, y afecta de forma permanente algún habitat natural con Valores Objeto de Conservación (tiene impactos permanents en):</w:t>
            </w:r>
          </w:p>
          <w:p w14:paraId="5B1BC7BA" w14:textId="77777777" w:rsidR="00346543" w:rsidRPr="00102258" w:rsidRDefault="00346543" w:rsidP="00706B19">
            <w:pPr>
              <w:pStyle w:val="ListParagraph"/>
              <w:numPr>
                <w:ilvl w:val="0"/>
                <w:numId w:val="22"/>
              </w:numPr>
              <w:contextualSpacing/>
              <w:jc w:val="both"/>
              <w:rPr>
                <w:rFonts w:eastAsia="Arial Unicode MS"/>
                <w:sz w:val="20"/>
                <w:lang w:val="es-ES_tradnl"/>
              </w:rPr>
            </w:pPr>
            <w:r w:rsidRPr="00102258">
              <w:rPr>
                <w:rFonts w:eastAsia="Arial Unicode MS"/>
                <w:sz w:val="20"/>
                <w:lang w:val="es-ES_tradnl"/>
              </w:rPr>
              <w:t>Manglares</w:t>
            </w:r>
          </w:p>
          <w:p w14:paraId="53C9FFEA" w14:textId="77777777" w:rsidR="00346543" w:rsidRPr="00102258" w:rsidRDefault="00346543" w:rsidP="00706B19">
            <w:pPr>
              <w:pStyle w:val="ListParagraph"/>
              <w:numPr>
                <w:ilvl w:val="0"/>
                <w:numId w:val="22"/>
              </w:numPr>
              <w:contextualSpacing/>
              <w:jc w:val="both"/>
              <w:rPr>
                <w:rFonts w:eastAsia="Arial Unicode MS"/>
                <w:sz w:val="20"/>
                <w:lang w:val="es-ES_tradnl"/>
              </w:rPr>
            </w:pPr>
            <w:r w:rsidRPr="00102258">
              <w:rPr>
                <w:rFonts w:eastAsia="Arial Unicode MS"/>
                <w:sz w:val="20"/>
                <w:lang w:val="es-ES_tradnl"/>
              </w:rPr>
              <w:t>Zonas de bosque pristino o poco intervenido</w:t>
            </w:r>
          </w:p>
          <w:p w14:paraId="076B8994" w14:textId="77777777" w:rsidR="00346543" w:rsidRPr="00102258" w:rsidRDefault="00346543" w:rsidP="00706B19">
            <w:pPr>
              <w:pStyle w:val="ListParagraph"/>
              <w:numPr>
                <w:ilvl w:val="0"/>
                <w:numId w:val="22"/>
              </w:numPr>
              <w:contextualSpacing/>
              <w:jc w:val="both"/>
              <w:rPr>
                <w:rFonts w:eastAsia="Arial Unicode MS"/>
                <w:sz w:val="20"/>
                <w:lang w:val="es-ES_tradnl"/>
              </w:rPr>
            </w:pPr>
            <w:r w:rsidRPr="00102258">
              <w:rPr>
                <w:rFonts w:eastAsia="Arial Unicode MS"/>
                <w:sz w:val="20"/>
                <w:lang w:val="es-ES_tradnl"/>
              </w:rPr>
              <w:t>Humedales</w:t>
            </w:r>
          </w:p>
          <w:p w14:paraId="4389B6E0" w14:textId="77777777" w:rsidR="00346543" w:rsidRPr="00102258" w:rsidRDefault="00346543" w:rsidP="00706B19">
            <w:pPr>
              <w:pStyle w:val="ListParagraph"/>
              <w:numPr>
                <w:ilvl w:val="0"/>
                <w:numId w:val="22"/>
              </w:numPr>
              <w:contextualSpacing/>
              <w:jc w:val="both"/>
              <w:rPr>
                <w:rFonts w:eastAsia="Arial Unicode MS"/>
                <w:sz w:val="20"/>
                <w:lang w:val="es-ES_tradnl"/>
              </w:rPr>
            </w:pPr>
            <w:r w:rsidRPr="00102258">
              <w:rPr>
                <w:rFonts w:eastAsia="Arial Unicode MS"/>
                <w:sz w:val="20"/>
                <w:lang w:val="es-ES_tradnl"/>
              </w:rPr>
              <w:t>Zonas con presencia de fauna o flora objeto de conservación</w:t>
            </w:r>
          </w:p>
          <w:p w14:paraId="15398D7D" w14:textId="77777777" w:rsidR="00346543" w:rsidRPr="00102258" w:rsidRDefault="00346543" w:rsidP="00706B19">
            <w:pPr>
              <w:pStyle w:val="ListParagraph"/>
              <w:numPr>
                <w:ilvl w:val="0"/>
                <w:numId w:val="22"/>
              </w:numPr>
              <w:contextualSpacing/>
              <w:jc w:val="both"/>
              <w:rPr>
                <w:rFonts w:eastAsia="Arial Unicode MS"/>
                <w:sz w:val="20"/>
                <w:lang w:val="es-ES_tradnl"/>
              </w:rPr>
            </w:pPr>
            <w:r w:rsidRPr="00102258">
              <w:rPr>
                <w:rFonts w:eastAsia="Arial Unicode MS"/>
                <w:sz w:val="20"/>
                <w:lang w:val="es-ES_tradnl"/>
              </w:rPr>
              <w:t>Bocatoma de agua para servicios de provisión de agua potable o distritos de riego</w:t>
            </w:r>
          </w:p>
          <w:p w14:paraId="5BF5AD48" w14:textId="77777777" w:rsidR="00346543" w:rsidRPr="00102258" w:rsidRDefault="00346543" w:rsidP="00666073">
            <w:pPr>
              <w:pStyle w:val="ListParagraph"/>
              <w:ind w:left="360"/>
              <w:contextualSpacing/>
              <w:jc w:val="both"/>
              <w:rPr>
                <w:rFonts w:eastAsia="Arial Unicode MS"/>
                <w:sz w:val="20"/>
                <w:lang w:val="es-ES_tradnl"/>
              </w:rPr>
            </w:pPr>
          </w:p>
        </w:tc>
        <w:tc>
          <w:tcPr>
            <w:tcW w:w="1200" w:type="dxa"/>
            <w:shd w:val="clear" w:color="auto" w:fill="auto"/>
          </w:tcPr>
          <w:p w14:paraId="7B0577D2" w14:textId="77777777" w:rsidR="00346543" w:rsidRPr="00102258" w:rsidRDefault="00346543" w:rsidP="00666073">
            <w:pPr>
              <w:rPr>
                <w:sz w:val="20"/>
              </w:rPr>
            </w:pPr>
          </w:p>
        </w:tc>
        <w:tc>
          <w:tcPr>
            <w:tcW w:w="1242" w:type="dxa"/>
            <w:shd w:val="clear" w:color="auto" w:fill="auto"/>
          </w:tcPr>
          <w:p w14:paraId="1BD2BD3C" w14:textId="77777777" w:rsidR="00346543" w:rsidRPr="00102258" w:rsidRDefault="00346543" w:rsidP="00666073">
            <w:pPr>
              <w:jc w:val="center"/>
              <w:rPr>
                <w:sz w:val="20"/>
              </w:rPr>
            </w:pPr>
          </w:p>
        </w:tc>
        <w:tc>
          <w:tcPr>
            <w:tcW w:w="2250" w:type="dxa"/>
            <w:shd w:val="clear" w:color="auto" w:fill="auto"/>
          </w:tcPr>
          <w:p w14:paraId="7EB269B4" w14:textId="77777777" w:rsidR="00346543" w:rsidRPr="00102258" w:rsidRDefault="00346543" w:rsidP="00666073">
            <w:pPr>
              <w:rPr>
                <w:sz w:val="20"/>
                <w:lang w:val="en-US"/>
              </w:rPr>
            </w:pPr>
          </w:p>
        </w:tc>
      </w:tr>
      <w:tr w:rsidR="00346543" w:rsidRPr="00102258" w14:paraId="5A7BBAD3" w14:textId="77777777" w:rsidTr="00666073">
        <w:trPr>
          <w:trHeight w:val="660"/>
        </w:trPr>
        <w:tc>
          <w:tcPr>
            <w:tcW w:w="4308" w:type="dxa"/>
            <w:shd w:val="clear" w:color="auto" w:fill="auto"/>
          </w:tcPr>
          <w:p w14:paraId="7166514F" w14:textId="77777777" w:rsidR="00346543" w:rsidRPr="00102258" w:rsidRDefault="00346543" w:rsidP="00666073">
            <w:pPr>
              <w:contextualSpacing/>
              <w:jc w:val="both"/>
              <w:rPr>
                <w:rFonts w:eastAsia="Arial Unicode MS"/>
                <w:sz w:val="20"/>
                <w:lang w:val="es-ES_tradnl"/>
              </w:rPr>
            </w:pPr>
            <w:r w:rsidRPr="00102258">
              <w:rPr>
                <w:sz w:val="20"/>
              </w:rPr>
              <w:t xml:space="preserve">El subproyectos se desarrolla en </w:t>
            </w:r>
          </w:p>
          <w:p w14:paraId="7D4A38BC" w14:textId="77777777" w:rsidR="00346543" w:rsidRPr="00102258" w:rsidRDefault="00346543" w:rsidP="00706B19">
            <w:pPr>
              <w:pStyle w:val="ListParagraph"/>
              <w:numPr>
                <w:ilvl w:val="0"/>
                <w:numId w:val="14"/>
              </w:numPr>
              <w:contextualSpacing/>
              <w:jc w:val="both"/>
              <w:rPr>
                <w:rFonts w:eastAsia="Arial Unicode MS"/>
                <w:sz w:val="20"/>
                <w:lang w:val="es-ES_tradnl"/>
              </w:rPr>
            </w:pPr>
            <w:r w:rsidRPr="00102258">
              <w:rPr>
                <w:rFonts w:eastAsia="Arial Unicode MS"/>
                <w:sz w:val="20"/>
                <w:lang w:val="es-ES_tradnl"/>
              </w:rPr>
              <w:t xml:space="preserve">Zonas con peligros de deslizamiento, </w:t>
            </w:r>
          </w:p>
          <w:p w14:paraId="236F7A03" w14:textId="77777777" w:rsidR="00346543" w:rsidRPr="00102258" w:rsidRDefault="00346543" w:rsidP="00706B19">
            <w:pPr>
              <w:pStyle w:val="ListParagraph"/>
              <w:numPr>
                <w:ilvl w:val="0"/>
                <w:numId w:val="14"/>
              </w:numPr>
              <w:contextualSpacing/>
              <w:jc w:val="both"/>
              <w:rPr>
                <w:rFonts w:eastAsia="Arial Unicode MS"/>
                <w:sz w:val="20"/>
                <w:lang w:val="es-ES_tradnl"/>
              </w:rPr>
            </w:pPr>
            <w:r w:rsidRPr="00102258">
              <w:rPr>
                <w:rFonts w:eastAsia="Arial Unicode MS"/>
                <w:sz w:val="20"/>
                <w:lang w:val="es-ES_tradnl"/>
              </w:rPr>
              <w:t>Zona de erosión</w:t>
            </w:r>
          </w:p>
          <w:p w14:paraId="06A8865B" w14:textId="77777777" w:rsidR="00346543" w:rsidRPr="00102258" w:rsidRDefault="00346543" w:rsidP="00706B19">
            <w:pPr>
              <w:pStyle w:val="ListParagraph"/>
              <w:numPr>
                <w:ilvl w:val="0"/>
                <w:numId w:val="14"/>
              </w:numPr>
              <w:contextualSpacing/>
              <w:jc w:val="both"/>
              <w:rPr>
                <w:rFonts w:eastAsia="Arial Unicode MS"/>
                <w:sz w:val="20"/>
                <w:lang w:val="es-ES_tradnl"/>
              </w:rPr>
            </w:pPr>
            <w:r w:rsidRPr="00102258">
              <w:rPr>
                <w:rFonts w:eastAsia="Arial Unicode MS"/>
                <w:sz w:val="20"/>
                <w:lang w:val="es-ES_tradnl"/>
              </w:rPr>
              <w:t>Zona de derrumbes</w:t>
            </w:r>
          </w:p>
          <w:p w14:paraId="0A370C8E" w14:textId="77777777" w:rsidR="00346543" w:rsidRPr="00102258" w:rsidRDefault="00346543" w:rsidP="00706B19">
            <w:pPr>
              <w:pStyle w:val="ListParagraph"/>
              <w:numPr>
                <w:ilvl w:val="0"/>
                <w:numId w:val="14"/>
              </w:numPr>
              <w:contextualSpacing/>
              <w:jc w:val="both"/>
              <w:rPr>
                <w:rFonts w:eastAsia="Arial Unicode MS"/>
                <w:sz w:val="20"/>
                <w:lang w:val="es-ES_tradnl"/>
              </w:rPr>
            </w:pPr>
            <w:r w:rsidRPr="00102258">
              <w:rPr>
                <w:rFonts w:eastAsia="Arial Unicode MS"/>
                <w:sz w:val="20"/>
                <w:lang w:val="es-ES_tradnl"/>
              </w:rPr>
              <w:t>Zona de inundaciones</w:t>
            </w:r>
          </w:p>
          <w:p w14:paraId="7CE95F9A" w14:textId="77777777" w:rsidR="00346543" w:rsidRPr="00102258" w:rsidRDefault="00346543" w:rsidP="00666073">
            <w:pPr>
              <w:ind w:left="360"/>
              <w:contextualSpacing/>
              <w:jc w:val="both"/>
              <w:rPr>
                <w:rFonts w:eastAsia="Arial Unicode MS"/>
                <w:sz w:val="20"/>
                <w:lang w:val="es-ES_tradnl"/>
              </w:rPr>
            </w:pPr>
          </w:p>
        </w:tc>
        <w:tc>
          <w:tcPr>
            <w:tcW w:w="1200" w:type="dxa"/>
            <w:shd w:val="clear" w:color="auto" w:fill="auto"/>
          </w:tcPr>
          <w:p w14:paraId="200583BE" w14:textId="77777777" w:rsidR="00346543" w:rsidRPr="00102258" w:rsidRDefault="00346543" w:rsidP="00666073">
            <w:pPr>
              <w:rPr>
                <w:sz w:val="20"/>
              </w:rPr>
            </w:pPr>
          </w:p>
        </w:tc>
        <w:tc>
          <w:tcPr>
            <w:tcW w:w="1242" w:type="dxa"/>
            <w:shd w:val="clear" w:color="auto" w:fill="auto"/>
          </w:tcPr>
          <w:p w14:paraId="0E9BDFFA" w14:textId="77777777" w:rsidR="00346543" w:rsidRPr="00102258" w:rsidRDefault="00346543" w:rsidP="00666073">
            <w:pPr>
              <w:jc w:val="center"/>
              <w:rPr>
                <w:sz w:val="20"/>
              </w:rPr>
            </w:pPr>
          </w:p>
        </w:tc>
        <w:tc>
          <w:tcPr>
            <w:tcW w:w="2250" w:type="dxa"/>
            <w:shd w:val="clear" w:color="auto" w:fill="auto"/>
          </w:tcPr>
          <w:p w14:paraId="0CEC2608" w14:textId="77777777" w:rsidR="00346543" w:rsidRPr="00102258" w:rsidRDefault="00346543" w:rsidP="00666073">
            <w:pPr>
              <w:rPr>
                <w:sz w:val="20"/>
              </w:rPr>
            </w:pPr>
          </w:p>
        </w:tc>
      </w:tr>
      <w:tr w:rsidR="00346543" w:rsidRPr="00102258" w14:paraId="2C59D31A" w14:textId="77777777" w:rsidTr="00666073">
        <w:trPr>
          <w:trHeight w:val="660"/>
        </w:trPr>
        <w:tc>
          <w:tcPr>
            <w:tcW w:w="4308" w:type="dxa"/>
            <w:shd w:val="clear" w:color="auto" w:fill="auto"/>
          </w:tcPr>
          <w:p w14:paraId="57BB1A26" w14:textId="77777777" w:rsidR="00346543" w:rsidRPr="00102258" w:rsidRDefault="00346543" w:rsidP="00666073">
            <w:pPr>
              <w:contextualSpacing/>
              <w:jc w:val="both"/>
              <w:rPr>
                <w:rFonts w:eastAsia="Arial Unicode MS"/>
                <w:sz w:val="20"/>
                <w:lang w:val="es-ES_tradnl"/>
              </w:rPr>
            </w:pPr>
            <w:r w:rsidRPr="00102258">
              <w:rPr>
                <w:sz w:val="20"/>
              </w:rPr>
              <w:t xml:space="preserve">El subproyectos se desarrolla en </w:t>
            </w:r>
          </w:p>
          <w:p w14:paraId="3FE71A6B" w14:textId="77777777" w:rsidR="00346543" w:rsidRPr="00102258" w:rsidRDefault="00346543" w:rsidP="00666073">
            <w:pPr>
              <w:rPr>
                <w:sz w:val="20"/>
              </w:rPr>
            </w:pPr>
            <w:r w:rsidRPr="00102258">
              <w:rPr>
                <w:sz w:val="20"/>
              </w:rPr>
              <w:t xml:space="preserve"> Zonas con riesgo de eventos sísmicos como terremotos o tsunamis</w:t>
            </w:r>
          </w:p>
        </w:tc>
        <w:tc>
          <w:tcPr>
            <w:tcW w:w="1200" w:type="dxa"/>
            <w:shd w:val="clear" w:color="auto" w:fill="auto"/>
          </w:tcPr>
          <w:p w14:paraId="1FED42F4" w14:textId="77777777" w:rsidR="00346543" w:rsidRPr="00102258" w:rsidRDefault="00346543" w:rsidP="00666073">
            <w:pPr>
              <w:rPr>
                <w:sz w:val="20"/>
              </w:rPr>
            </w:pPr>
          </w:p>
        </w:tc>
        <w:tc>
          <w:tcPr>
            <w:tcW w:w="1242" w:type="dxa"/>
            <w:shd w:val="clear" w:color="auto" w:fill="auto"/>
          </w:tcPr>
          <w:p w14:paraId="6C2E5A70" w14:textId="77777777" w:rsidR="00346543" w:rsidRPr="00102258" w:rsidRDefault="00346543" w:rsidP="00666073">
            <w:pPr>
              <w:jc w:val="center"/>
              <w:rPr>
                <w:sz w:val="20"/>
              </w:rPr>
            </w:pPr>
          </w:p>
        </w:tc>
        <w:tc>
          <w:tcPr>
            <w:tcW w:w="2250" w:type="dxa"/>
            <w:shd w:val="clear" w:color="auto" w:fill="auto"/>
          </w:tcPr>
          <w:p w14:paraId="495065AF" w14:textId="77777777" w:rsidR="00346543" w:rsidRPr="00102258" w:rsidRDefault="00346543" w:rsidP="00666073">
            <w:pPr>
              <w:rPr>
                <w:sz w:val="20"/>
              </w:rPr>
            </w:pPr>
          </w:p>
        </w:tc>
      </w:tr>
      <w:tr w:rsidR="00346543" w:rsidRPr="00102258" w14:paraId="2F2274DF" w14:textId="77777777" w:rsidTr="00666073">
        <w:trPr>
          <w:trHeight w:val="660"/>
        </w:trPr>
        <w:tc>
          <w:tcPr>
            <w:tcW w:w="4308" w:type="dxa"/>
            <w:shd w:val="clear" w:color="auto" w:fill="auto"/>
          </w:tcPr>
          <w:p w14:paraId="0D044ED6" w14:textId="77777777" w:rsidR="00346543" w:rsidRPr="00102258" w:rsidRDefault="00346543" w:rsidP="00666073">
            <w:pPr>
              <w:contextualSpacing/>
              <w:jc w:val="both"/>
              <w:rPr>
                <w:rFonts w:eastAsia="Arial Unicode MS"/>
                <w:sz w:val="20"/>
                <w:lang w:val="es-ES_tradnl"/>
              </w:rPr>
            </w:pPr>
            <w:r w:rsidRPr="00102258">
              <w:rPr>
                <w:sz w:val="20"/>
              </w:rPr>
              <w:t xml:space="preserve">El subproyectos se desarrolla en y afecta de manera permanente </w:t>
            </w:r>
            <w:r w:rsidRPr="00102258">
              <w:rPr>
                <w:rFonts w:eastAsia="Arial Unicode MS"/>
                <w:sz w:val="20"/>
                <w:lang w:val="es-ES_tradnl"/>
              </w:rPr>
              <w:t>Zonas con valor cultural o histórico, incluyendo tumbas, centros ceremoniales, cementerios y sitios de oración</w:t>
            </w:r>
          </w:p>
          <w:p w14:paraId="795118AB" w14:textId="77777777" w:rsidR="00346543" w:rsidRPr="00102258" w:rsidRDefault="00346543" w:rsidP="00666073">
            <w:pPr>
              <w:rPr>
                <w:sz w:val="20"/>
              </w:rPr>
            </w:pPr>
          </w:p>
        </w:tc>
        <w:tc>
          <w:tcPr>
            <w:tcW w:w="1200" w:type="dxa"/>
            <w:shd w:val="clear" w:color="auto" w:fill="auto"/>
          </w:tcPr>
          <w:p w14:paraId="372C496A" w14:textId="77777777" w:rsidR="00346543" w:rsidRPr="00102258" w:rsidRDefault="00346543" w:rsidP="00666073">
            <w:pPr>
              <w:rPr>
                <w:sz w:val="20"/>
              </w:rPr>
            </w:pPr>
          </w:p>
        </w:tc>
        <w:tc>
          <w:tcPr>
            <w:tcW w:w="1242" w:type="dxa"/>
            <w:shd w:val="clear" w:color="auto" w:fill="auto"/>
          </w:tcPr>
          <w:p w14:paraId="39093390" w14:textId="77777777" w:rsidR="00346543" w:rsidRPr="00102258" w:rsidRDefault="00346543" w:rsidP="00666073">
            <w:pPr>
              <w:jc w:val="center"/>
              <w:rPr>
                <w:sz w:val="20"/>
              </w:rPr>
            </w:pPr>
          </w:p>
        </w:tc>
        <w:tc>
          <w:tcPr>
            <w:tcW w:w="2250" w:type="dxa"/>
            <w:shd w:val="clear" w:color="auto" w:fill="auto"/>
          </w:tcPr>
          <w:p w14:paraId="310BDCCD" w14:textId="77777777" w:rsidR="00346543" w:rsidRPr="00102258" w:rsidRDefault="00346543" w:rsidP="00666073">
            <w:pPr>
              <w:rPr>
                <w:sz w:val="20"/>
              </w:rPr>
            </w:pPr>
          </w:p>
        </w:tc>
      </w:tr>
      <w:tr w:rsidR="00346543" w:rsidRPr="00102258" w14:paraId="5D18B6EE" w14:textId="77777777" w:rsidTr="00666073">
        <w:trPr>
          <w:trHeight w:val="660"/>
        </w:trPr>
        <w:tc>
          <w:tcPr>
            <w:tcW w:w="4308" w:type="dxa"/>
            <w:shd w:val="clear" w:color="auto" w:fill="auto"/>
          </w:tcPr>
          <w:p w14:paraId="57EA6507" w14:textId="77777777" w:rsidR="00346543" w:rsidRPr="00102258" w:rsidRDefault="00346543" w:rsidP="00666073">
            <w:pPr>
              <w:rPr>
                <w:sz w:val="20"/>
              </w:rPr>
            </w:pPr>
            <w:r w:rsidRPr="00102258">
              <w:rPr>
                <w:sz w:val="20"/>
              </w:rPr>
              <w:t>El subproyectos se desarrolla en zonas declaradas reservas naturales como Parques Nacionales Naturales, o zonas RAMSAR</w:t>
            </w:r>
          </w:p>
        </w:tc>
        <w:tc>
          <w:tcPr>
            <w:tcW w:w="1200" w:type="dxa"/>
            <w:shd w:val="clear" w:color="auto" w:fill="auto"/>
          </w:tcPr>
          <w:p w14:paraId="5632AB76" w14:textId="77777777" w:rsidR="00346543" w:rsidRPr="00102258" w:rsidRDefault="00346543" w:rsidP="00666073">
            <w:pPr>
              <w:rPr>
                <w:sz w:val="20"/>
              </w:rPr>
            </w:pPr>
          </w:p>
        </w:tc>
        <w:tc>
          <w:tcPr>
            <w:tcW w:w="1242" w:type="dxa"/>
            <w:shd w:val="clear" w:color="auto" w:fill="auto"/>
          </w:tcPr>
          <w:p w14:paraId="70E8B99D" w14:textId="77777777" w:rsidR="00346543" w:rsidRPr="00102258" w:rsidRDefault="00346543" w:rsidP="00666073">
            <w:pPr>
              <w:jc w:val="center"/>
              <w:rPr>
                <w:sz w:val="20"/>
              </w:rPr>
            </w:pPr>
          </w:p>
        </w:tc>
        <w:tc>
          <w:tcPr>
            <w:tcW w:w="2250" w:type="dxa"/>
            <w:shd w:val="clear" w:color="auto" w:fill="auto"/>
          </w:tcPr>
          <w:p w14:paraId="2B259D85" w14:textId="77777777" w:rsidR="00346543" w:rsidRPr="00102258" w:rsidRDefault="00346543" w:rsidP="00666073">
            <w:pPr>
              <w:rPr>
                <w:sz w:val="20"/>
              </w:rPr>
            </w:pPr>
          </w:p>
        </w:tc>
      </w:tr>
      <w:tr w:rsidR="00346543" w:rsidRPr="00102258" w14:paraId="1C4F7DC9" w14:textId="77777777" w:rsidTr="00666073">
        <w:trPr>
          <w:trHeight w:val="660"/>
        </w:trPr>
        <w:tc>
          <w:tcPr>
            <w:tcW w:w="4308" w:type="dxa"/>
            <w:shd w:val="clear" w:color="auto" w:fill="auto"/>
          </w:tcPr>
          <w:p w14:paraId="182EAA78" w14:textId="77777777" w:rsidR="00346543" w:rsidRPr="00102258" w:rsidRDefault="00346543" w:rsidP="00666073">
            <w:pPr>
              <w:rPr>
                <w:sz w:val="20"/>
              </w:rPr>
            </w:pPr>
            <w:r w:rsidRPr="00102258">
              <w:rPr>
                <w:sz w:val="20"/>
              </w:rPr>
              <w:t>El subproyectos se desarrolla en zonas transfronterizas</w:t>
            </w:r>
          </w:p>
        </w:tc>
        <w:tc>
          <w:tcPr>
            <w:tcW w:w="1200" w:type="dxa"/>
            <w:shd w:val="clear" w:color="auto" w:fill="auto"/>
          </w:tcPr>
          <w:p w14:paraId="514E878C" w14:textId="77777777" w:rsidR="00346543" w:rsidRPr="00102258" w:rsidRDefault="00346543" w:rsidP="00666073">
            <w:pPr>
              <w:rPr>
                <w:sz w:val="20"/>
              </w:rPr>
            </w:pPr>
          </w:p>
        </w:tc>
        <w:tc>
          <w:tcPr>
            <w:tcW w:w="1242" w:type="dxa"/>
            <w:shd w:val="clear" w:color="auto" w:fill="auto"/>
          </w:tcPr>
          <w:p w14:paraId="4CB2EA6A" w14:textId="77777777" w:rsidR="00346543" w:rsidRPr="00102258" w:rsidRDefault="00346543" w:rsidP="00666073">
            <w:pPr>
              <w:jc w:val="center"/>
              <w:rPr>
                <w:sz w:val="20"/>
              </w:rPr>
            </w:pPr>
          </w:p>
        </w:tc>
        <w:tc>
          <w:tcPr>
            <w:tcW w:w="2250" w:type="dxa"/>
            <w:shd w:val="clear" w:color="auto" w:fill="auto"/>
          </w:tcPr>
          <w:p w14:paraId="06D7B536" w14:textId="77777777" w:rsidR="00346543" w:rsidRPr="00102258" w:rsidRDefault="00346543" w:rsidP="00666073">
            <w:pPr>
              <w:rPr>
                <w:sz w:val="20"/>
              </w:rPr>
            </w:pPr>
          </w:p>
        </w:tc>
      </w:tr>
      <w:tr w:rsidR="00346543" w:rsidRPr="00102258" w14:paraId="49E67319" w14:textId="77777777" w:rsidTr="00666073">
        <w:trPr>
          <w:trHeight w:val="660"/>
        </w:trPr>
        <w:tc>
          <w:tcPr>
            <w:tcW w:w="4308" w:type="dxa"/>
            <w:shd w:val="clear" w:color="auto" w:fill="auto"/>
          </w:tcPr>
          <w:p w14:paraId="30993F18" w14:textId="77777777" w:rsidR="00346543" w:rsidRPr="00102258" w:rsidRDefault="00346543" w:rsidP="00666073">
            <w:pPr>
              <w:rPr>
                <w:sz w:val="20"/>
              </w:rPr>
            </w:pPr>
            <w:r w:rsidRPr="00102258">
              <w:rPr>
                <w:sz w:val="20"/>
              </w:rPr>
              <w:t>El subproyectos involucra el desplazamiento físico de familias, o la afectación importante de las Fuentes de ingreso</w:t>
            </w:r>
          </w:p>
        </w:tc>
        <w:tc>
          <w:tcPr>
            <w:tcW w:w="1200" w:type="dxa"/>
            <w:shd w:val="clear" w:color="auto" w:fill="auto"/>
          </w:tcPr>
          <w:p w14:paraId="0216429B" w14:textId="77777777" w:rsidR="00346543" w:rsidRPr="00102258" w:rsidRDefault="00346543" w:rsidP="00666073">
            <w:pPr>
              <w:rPr>
                <w:sz w:val="20"/>
              </w:rPr>
            </w:pPr>
          </w:p>
        </w:tc>
        <w:tc>
          <w:tcPr>
            <w:tcW w:w="1242" w:type="dxa"/>
            <w:shd w:val="clear" w:color="auto" w:fill="auto"/>
          </w:tcPr>
          <w:p w14:paraId="2B05E158" w14:textId="77777777" w:rsidR="00346543" w:rsidRPr="00102258" w:rsidRDefault="00346543" w:rsidP="00666073">
            <w:pPr>
              <w:jc w:val="center"/>
              <w:rPr>
                <w:sz w:val="20"/>
              </w:rPr>
            </w:pPr>
          </w:p>
        </w:tc>
        <w:tc>
          <w:tcPr>
            <w:tcW w:w="2250" w:type="dxa"/>
            <w:shd w:val="clear" w:color="auto" w:fill="auto"/>
          </w:tcPr>
          <w:p w14:paraId="1BA2A6D1" w14:textId="77777777" w:rsidR="00346543" w:rsidRPr="00102258" w:rsidRDefault="00346543" w:rsidP="00666073">
            <w:pPr>
              <w:rPr>
                <w:sz w:val="20"/>
              </w:rPr>
            </w:pPr>
          </w:p>
        </w:tc>
      </w:tr>
      <w:tr w:rsidR="00346543" w:rsidRPr="00102258" w14:paraId="64D15CC8" w14:textId="77777777" w:rsidTr="00666073">
        <w:trPr>
          <w:trHeight w:val="660"/>
        </w:trPr>
        <w:tc>
          <w:tcPr>
            <w:tcW w:w="4308" w:type="dxa"/>
            <w:shd w:val="clear" w:color="auto" w:fill="auto"/>
          </w:tcPr>
          <w:p w14:paraId="28DA5163" w14:textId="77777777" w:rsidR="00346543" w:rsidRPr="00102258" w:rsidRDefault="00346543" w:rsidP="00666073">
            <w:pPr>
              <w:rPr>
                <w:sz w:val="20"/>
              </w:rPr>
            </w:pPr>
            <w:r w:rsidRPr="00102258">
              <w:rPr>
                <w:sz w:val="20"/>
              </w:rPr>
              <w:t>Hay evidencia de oposición por parte de una mayoría de la población afectada</w:t>
            </w:r>
          </w:p>
        </w:tc>
        <w:tc>
          <w:tcPr>
            <w:tcW w:w="1200" w:type="dxa"/>
            <w:shd w:val="clear" w:color="auto" w:fill="auto"/>
          </w:tcPr>
          <w:p w14:paraId="5A710B7F" w14:textId="77777777" w:rsidR="00346543" w:rsidRPr="00102258" w:rsidRDefault="00346543" w:rsidP="00666073">
            <w:pPr>
              <w:rPr>
                <w:sz w:val="20"/>
              </w:rPr>
            </w:pPr>
          </w:p>
        </w:tc>
        <w:tc>
          <w:tcPr>
            <w:tcW w:w="1242" w:type="dxa"/>
            <w:shd w:val="clear" w:color="auto" w:fill="auto"/>
          </w:tcPr>
          <w:p w14:paraId="3DD2DA62" w14:textId="0CC4BA58" w:rsidR="00346543" w:rsidRPr="00102258" w:rsidRDefault="00346543" w:rsidP="00666073">
            <w:pPr>
              <w:jc w:val="center"/>
              <w:rPr>
                <w:sz w:val="20"/>
              </w:rPr>
            </w:pPr>
          </w:p>
        </w:tc>
        <w:tc>
          <w:tcPr>
            <w:tcW w:w="2250" w:type="dxa"/>
            <w:shd w:val="clear" w:color="auto" w:fill="auto"/>
          </w:tcPr>
          <w:p w14:paraId="5D10B3DF" w14:textId="77777777" w:rsidR="00346543" w:rsidRPr="00102258" w:rsidRDefault="00346543" w:rsidP="00666073">
            <w:pPr>
              <w:rPr>
                <w:sz w:val="20"/>
              </w:rPr>
            </w:pPr>
          </w:p>
        </w:tc>
      </w:tr>
      <w:tr w:rsidR="00346543" w:rsidRPr="00102258" w14:paraId="394656C2" w14:textId="77777777" w:rsidTr="00666073">
        <w:trPr>
          <w:trHeight w:val="660"/>
        </w:trPr>
        <w:tc>
          <w:tcPr>
            <w:tcW w:w="4308" w:type="dxa"/>
            <w:shd w:val="clear" w:color="auto" w:fill="auto"/>
          </w:tcPr>
          <w:p w14:paraId="4EE15EA4" w14:textId="77777777" w:rsidR="00346543" w:rsidRPr="00102258" w:rsidRDefault="00346543" w:rsidP="00666073">
            <w:pPr>
              <w:rPr>
                <w:sz w:val="20"/>
              </w:rPr>
            </w:pPr>
            <w:r w:rsidRPr="00102258">
              <w:rPr>
                <w:sz w:val="20"/>
              </w:rPr>
              <w:t>El subproyectos involucre el uso de un volumen significativo de pesticidas o sustancias quimicas</w:t>
            </w:r>
          </w:p>
        </w:tc>
        <w:tc>
          <w:tcPr>
            <w:tcW w:w="1200" w:type="dxa"/>
            <w:shd w:val="clear" w:color="auto" w:fill="auto"/>
          </w:tcPr>
          <w:p w14:paraId="36F88854" w14:textId="77777777" w:rsidR="00346543" w:rsidRPr="00102258" w:rsidRDefault="00346543" w:rsidP="00666073">
            <w:pPr>
              <w:rPr>
                <w:sz w:val="20"/>
              </w:rPr>
            </w:pPr>
          </w:p>
        </w:tc>
        <w:tc>
          <w:tcPr>
            <w:tcW w:w="1242" w:type="dxa"/>
            <w:shd w:val="clear" w:color="auto" w:fill="auto"/>
          </w:tcPr>
          <w:p w14:paraId="7792D4AE" w14:textId="722D8973" w:rsidR="00346543" w:rsidRPr="00102258" w:rsidRDefault="00346543" w:rsidP="00666073">
            <w:pPr>
              <w:jc w:val="center"/>
              <w:rPr>
                <w:sz w:val="20"/>
              </w:rPr>
            </w:pPr>
          </w:p>
        </w:tc>
        <w:tc>
          <w:tcPr>
            <w:tcW w:w="2250" w:type="dxa"/>
            <w:shd w:val="clear" w:color="auto" w:fill="auto"/>
          </w:tcPr>
          <w:p w14:paraId="56F61311" w14:textId="77777777" w:rsidR="00346543" w:rsidRPr="00102258" w:rsidRDefault="00346543" w:rsidP="00666073">
            <w:pPr>
              <w:rPr>
                <w:sz w:val="20"/>
              </w:rPr>
            </w:pPr>
          </w:p>
        </w:tc>
      </w:tr>
    </w:tbl>
    <w:p w14:paraId="5A7B1350" w14:textId="77777777" w:rsidR="00346543" w:rsidRDefault="00346543" w:rsidP="00346543">
      <w:pPr>
        <w:jc w:val="both"/>
        <w:rPr>
          <w:sz w:val="22"/>
          <w:szCs w:val="22"/>
          <w:lang w:val="es-ES" w:eastAsia="es-ES"/>
        </w:rPr>
      </w:pPr>
      <w:r>
        <w:rPr>
          <w:sz w:val="22"/>
          <w:szCs w:val="22"/>
          <w:lang w:val="es-ES" w:eastAsia="es-ES"/>
        </w:rPr>
        <w:t xml:space="preserve">NOTA: </w:t>
      </w:r>
      <w:r w:rsidRPr="00102258">
        <w:rPr>
          <w:sz w:val="22"/>
          <w:szCs w:val="22"/>
          <w:lang w:val="es-ES" w:eastAsia="es-ES"/>
        </w:rPr>
        <w:t>Si se contest</w:t>
      </w:r>
      <w:r>
        <w:rPr>
          <w:sz w:val="22"/>
          <w:szCs w:val="22"/>
          <w:lang w:val="es-ES" w:eastAsia="es-ES"/>
        </w:rPr>
        <w:t>ó afirmativamente a cualquiera de las preguntas arriba enunciadas, hay un alto riesgo de que el subproyecto sea de categoría A. Por tanto su financiamiento requeriría de una No Objeción por parte del BID, cuyo previo análisis involucraría un Estudio de Impacto Ambiental y al menos dos procesos de consulta pública.</w:t>
      </w:r>
    </w:p>
    <w:p w14:paraId="067A8575" w14:textId="77777777" w:rsidR="00346543" w:rsidRPr="00FD7A65" w:rsidRDefault="00346543" w:rsidP="009F07E2">
      <w:pPr>
        <w:jc w:val="both"/>
        <w:rPr>
          <w:bCs/>
          <w:sz w:val="22"/>
          <w:szCs w:val="22"/>
        </w:rPr>
      </w:pPr>
    </w:p>
    <w:sectPr w:rsidR="00346543" w:rsidRPr="00FD7A65" w:rsidSect="000D377C">
      <w:headerReference w:type="default" r:id="rId17"/>
      <w:footerReference w:type="default" r:id="rId18"/>
      <w:pgSz w:w="12242" w:h="15842" w:code="1"/>
      <w:pgMar w:top="1701" w:right="1417" w:bottom="170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D4E4A" w14:textId="77777777" w:rsidR="0021032F" w:rsidRDefault="0021032F" w:rsidP="00D2376B">
      <w:r>
        <w:separator/>
      </w:r>
    </w:p>
  </w:endnote>
  <w:endnote w:type="continuationSeparator" w:id="0">
    <w:p w14:paraId="45594BB4" w14:textId="77777777" w:rsidR="0021032F" w:rsidRDefault="0021032F" w:rsidP="00D2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egrit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344353"/>
      <w:docPartObj>
        <w:docPartGallery w:val="Page Numbers (Bottom of Page)"/>
        <w:docPartUnique/>
      </w:docPartObj>
    </w:sdtPr>
    <w:sdtEndPr>
      <w:rPr>
        <w:noProof/>
      </w:rPr>
    </w:sdtEndPr>
    <w:sdtContent>
      <w:p w14:paraId="183EFA1E" w14:textId="77777777" w:rsidR="0021032F" w:rsidRDefault="0021032F">
        <w:pPr>
          <w:pStyle w:val="Footer"/>
          <w:jc w:val="right"/>
        </w:pPr>
        <w:r>
          <w:fldChar w:fldCharType="begin"/>
        </w:r>
        <w:r>
          <w:instrText xml:space="preserve"> PAGE   \* MERGEFORMAT </w:instrText>
        </w:r>
        <w:r>
          <w:fldChar w:fldCharType="separate"/>
        </w:r>
        <w:r w:rsidR="00BA657B">
          <w:rPr>
            <w:noProof/>
          </w:rPr>
          <w:t>0</w:t>
        </w:r>
        <w:r>
          <w:rPr>
            <w:noProof/>
          </w:rPr>
          <w:fldChar w:fldCharType="end"/>
        </w:r>
      </w:p>
    </w:sdtContent>
  </w:sdt>
  <w:p w14:paraId="430E1E60" w14:textId="77777777" w:rsidR="0021032F" w:rsidRDefault="00210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DDCC" w14:textId="77777777" w:rsidR="0021032F" w:rsidRDefault="0021032F" w:rsidP="00FB7575">
    <w:pPr>
      <w:jc w:val="center"/>
    </w:pPr>
    <w:r>
      <w:fldChar w:fldCharType="begin"/>
    </w:r>
    <w:r>
      <w:instrText>PAGE   \* MERGEFORMAT</w:instrText>
    </w:r>
    <w:r>
      <w:fldChar w:fldCharType="separate"/>
    </w:r>
    <w:r w:rsidR="00BA657B" w:rsidRPr="00BA657B">
      <w:rPr>
        <w:noProof/>
        <w:lang w:val="es-ES"/>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16C05" w14:textId="77777777" w:rsidR="0021032F" w:rsidRDefault="0021032F" w:rsidP="00C15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9E53D" w14:textId="77777777" w:rsidR="0021032F" w:rsidRDefault="0021032F" w:rsidP="00C1505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5F30" w14:textId="77777777" w:rsidR="0021032F" w:rsidRDefault="0021032F" w:rsidP="00C15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57B">
      <w:rPr>
        <w:rStyle w:val="PageNumber"/>
        <w:noProof/>
      </w:rPr>
      <w:t>7</w:t>
    </w:r>
    <w:r>
      <w:rPr>
        <w:rStyle w:val="PageNumber"/>
      </w:rPr>
      <w:fldChar w:fldCharType="end"/>
    </w:r>
  </w:p>
  <w:p w14:paraId="6EE891CC" w14:textId="77777777" w:rsidR="0021032F" w:rsidRDefault="0021032F" w:rsidP="00C1505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028102"/>
      <w:docPartObj>
        <w:docPartGallery w:val="Page Numbers (Bottom of Page)"/>
        <w:docPartUnique/>
      </w:docPartObj>
    </w:sdtPr>
    <w:sdtEndPr>
      <w:rPr>
        <w:noProof/>
      </w:rPr>
    </w:sdtEndPr>
    <w:sdtContent>
      <w:p w14:paraId="3B74A58A" w14:textId="77777777" w:rsidR="0021032F" w:rsidRDefault="0021032F">
        <w:pPr>
          <w:pStyle w:val="Footer"/>
          <w:jc w:val="right"/>
        </w:pPr>
        <w:r>
          <w:fldChar w:fldCharType="begin"/>
        </w:r>
        <w:r>
          <w:instrText xml:space="preserve"> PAGE   \* MERGEFORMAT </w:instrText>
        </w:r>
        <w:r>
          <w:fldChar w:fldCharType="separate"/>
        </w:r>
        <w:r w:rsidR="00BA657B">
          <w:rPr>
            <w:noProof/>
          </w:rPr>
          <w:t>34</w:t>
        </w:r>
        <w:r>
          <w:rPr>
            <w:noProof/>
          </w:rPr>
          <w:fldChar w:fldCharType="end"/>
        </w:r>
      </w:p>
    </w:sdtContent>
  </w:sdt>
  <w:p w14:paraId="04FF700F" w14:textId="77777777" w:rsidR="0021032F" w:rsidRDefault="002103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359EC" w14:textId="77777777" w:rsidR="0021032F" w:rsidRDefault="0021032F" w:rsidP="00D2376B">
      <w:r>
        <w:separator/>
      </w:r>
    </w:p>
  </w:footnote>
  <w:footnote w:type="continuationSeparator" w:id="0">
    <w:p w14:paraId="0B979F2E" w14:textId="77777777" w:rsidR="0021032F" w:rsidRDefault="0021032F" w:rsidP="00D2376B">
      <w:r>
        <w:continuationSeparator/>
      </w:r>
    </w:p>
  </w:footnote>
  <w:footnote w:id="1">
    <w:p w14:paraId="58C50C75" w14:textId="77777777" w:rsidR="0021032F" w:rsidRPr="0021032F" w:rsidRDefault="0021032F" w:rsidP="0045059A">
      <w:pPr>
        <w:pStyle w:val="FootnoteText"/>
        <w:rPr>
          <w:rStyle w:val="FootnoteReference"/>
          <w:sz w:val="18"/>
          <w:vertAlign w:val="baseline"/>
          <w:lang w:val="pt-BR"/>
        </w:rPr>
      </w:pPr>
      <w:r w:rsidRPr="00145156">
        <w:rPr>
          <w:rStyle w:val="FootnoteReference"/>
          <w:rFonts w:ascii="Arial" w:hAnsi="Arial" w:cs="Arial"/>
        </w:rPr>
        <w:footnoteRef/>
      </w:r>
      <w:r w:rsidRPr="00145156">
        <w:rPr>
          <w:rFonts w:ascii="Arial" w:hAnsi="Arial" w:cs="Arial"/>
        </w:rPr>
        <w:t xml:space="preserve"> </w:t>
      </w:r>
      <w:r w:rsidRPr="0021032F">
        <w:rPr>
          <w:rStyle w:val="FootnoteReference"/>
          <w:sz w:val="18"/>
          <w:vertAlign w:val="baseline"/>
          <w:lang w:val="pt-BR"/>
        </w:rPr>
        <w:t>Según el Departamento Administrativo Nacional de Estadística de Colombia, “la estratificación socioeconómica es una clasificación en estratos de los inmuebles residenciales que deben recibir servicios públicos. Se realiza principalmente para cobrar de manera diferencial por estratos los servicios públicos domiciliarios permitiendo asignar subsidios y cobrar contribuciones en esta área. De esta manera, quienes tienen más capacidad económica pagan más por los servicios públicos y contribuyen para que los estratos bajos puedan pagar sus facturas”.</w:t>
      </w:r>
    </w:p>
  </w:footnote>
  <w:footnote w:id="2">
    <w:p w14:paraId="1A7BB79A" w14:textId="77777777" w:rsidR="0021032F" w:rsidRPr="00145156" w:rsidRDefault="0021032F" w:rsidP="0045059A">
      <w:pPr>
        <w:pStyle w:val="FootnoteText"/>
        <w:rPr>
          <w:rFonts w:ascii="Arial" w:hAnsi="Arial" w:cs="Arial"/>
          <w:sz w:val="18"/>
          <w:szCs w:val="18"/>
          <w:lang w:val="pt-BR"/>
        </w:rPr>
      </w:pPr>
      <w:r w:rsidRPr="00145156">
        <w:rPr>
          <w:rStyle w:val="FootnoteReference"/>
          <w:rFonts w:ascii="Arial" w:hAnsi="Arial" w:cs="Arial"/>
        </w:rPr>
        <w:footnoteRef/>
      </w:r>
      <w:r w:rsidRPr="00145156">
        <w:rPr>
          <w:rFonts w:ascii="Arial" w:hAnsi="Arial" w:cs="Arial"/>
          <w:lang w:val="pt-BR"/>
        </w:rPr>
        <w:t xml:space="preserve">    </w:t>
      </w:r>
      <w:r w:rsidRPr="005B5298">
        <w:rPr>
          <w:rStyle w:val="FootnoteReference"/>
          <w:sz w:val="18"/>
          <w:szCs w:val="18"/>
          <w:vertAlign w:val="baseline"/>
          <w:lang w:val="pt-BR"/>
        </w:rPr>
        <w:t>En el caso de viviendas con consumos inferiores a 400 kWh/mes (80% del total residencial), se encontró que el consumo asociado a neveras que no ciclan es significativo (menos eficientes), entre 100 y 200 kWh/mes frente a un consumo normal de aprox. 50 Kwh/mes. A</w:t>
      </w:r>
      <w:r w:rsidRPr="005B5298">
        <w:rPr>
          <w:rStyle w:val="FootnoteReference"/>
          <w:sz w:val="18"/>
          <w:szCs w:val="18"/>
          <w:vertAlign w:val="baseline"/>
        </w:rPr>
        <w:t>uditorias UPME</w:t>
      </w:r>
      <w:r w:rsidRPr="005B5298">
        <w:rPr>
          <w:sz w:val="18"/>
          <w:szCs w:val="18"/>
          <w:lang w:val="pt-BR"/>
        </w:rPr>
        <w:t>.</w:t>
      </w:r>
    </w:p>
  </w:footnote>
  <w:footnote w:id="3">
    <w:p w14:paraId="173F5348" w14:textId="77777777" w:rsidR="0021032F" w:rsidRPr="005B5298" w:rsidRDefault="0021032F" w:rsidP="0045059A">
      <w:pPr>
        <w:pStyle w:val="FootnoteText"/>
        <w:rPr>
          <w:rStyle w:val="FootnoteReference"/>
          <w:sz w:val="18"/>
          <w:szCs w:val="18"/>
          <w:vertAlign w:val="baseline"/>
        </w:rPr>
      </w:pPr>
      <w:r>
        <w:rPr>
          <w:rStyle w:val="FootnoteReference"/>
        </w:rPr>
        <w:footnoteRef/>
      </w:r>
      <w:r w:rsidRPr="00145156">
        <w:rPr>
          <w:lang w:val="pt-BR"/>
        </w:rPr>
        <w:t xml:space="preserve"> </w:t>
      </w:r>
      <w:r>
        <w:rPr>
          <w:lang w:val="pt-BR"/>
        </w:rPr>
        <w:t xml:space="preserve">   </w:t>
      </w:r>
      <w:r w:rsidRPr="005B5298">
        <w:rPr>
          <w:rStyle w:val="FootnoteReference"/>
          <w:sz w:val="18"/>
          <w:szCs w:val="18"/>
          <w:vertAlign w:val="baseline"/>
          <w:lang w:val="pt-BR"/>
        </w:rPr>
        <w:t>El precio spot promedio de electricidad en Colombia en el primer trimestre de 2015 se situó en un rango entre Col$160 y Col$200 por kWh, mientras que en el Archipiélago este puede llegar hasta los Col$850/kWh</w:t>
      </w:r>
    </w:p>
  </w:footnote>
  <w:footnote w:id="4">
    <w:p w14:paraId="736ABDCE" w14:textId="77777777" w:rsidR="0021032F" w:rsidRPr="00DB09E0" w:rsidRDefault="0021032F" w:rsidP="0045059A">
      <w:pPr>
        <w:pStyle w:val="FootnoteText"/>
        <w:spacing w:after="40"/>
      </w:pPr>
      <w:r w:rsidRPr="00DB09E0">
        <w:rPr>
          <w:rStyle w:val="FootnoteReference"/>
        </w:rPr>
        <w:footnoteRef/>
      </w:r>
      <w:r w:rsidRPr="00DB09E0">
        <w:rPr>
          <w:lang w:val="pt-BR"/>
        </w:rPr>
        <w:t xml:space="preserve">     </w:t>
      </w:r>
      <w:r w:rsidRPr="005B5298">
        <w:rPr>
          <w:rStyle w:val="FootnoteReference"/>
          <w:sz w:val="18"/>
          <w:szCs w:val="18"/>
          <w:vertAlign w:val="baseline"/>
          <w:lang w:val="pt-BR"/>
        </w:rPr>
        <w:t>La Unión Europea en su publicación “</w:t>
      </w:r>
      <w:r w:rsidRPr="005B5298">
        <w:rPr>
          <w:rStyle w:val="FootnoteReference"/>
          <w:i/>
          <w:sz w:val="18"/>
          <w:szCs w:val="18"/>
          <w:vertAlign w:val="baseline"/>
          <w:lang w:val="pt-BR"/>
        </w:rPr>
        <w:t>Energy Efficiency Trends and Policies in the Household and Tertiary Sectors - An Analysis Based on the ODYSSEE and MURE Databases</w:t>
      </w:r>
      <w:r w:rsidRPr="005B5298">
        <w:rPr>
          <w:rStyle w:val="FootnoteReference"/>
          <w:sz w:val="18"/>
          <w:szCs w:val="18"/>
          <w:vertAlign w:val="baseline"/>
          <w:lang w:val="pt-BR"/>
        </w:rPr>
        <w:t>” de junio 2015, concluye que la EE y ER traen consigo múltiples beneficios que van más allá de los ahorros energéticos y reducción de emisiones de GEI</w:t>
      </w:r>
      <w:r w:rsidRPr="005B5298">
        <w:rPr>
          <w:sz w:val="18"/>
          <w:szCs w:val="18"/>
          <w:lang w:val="pt-BR"/>
        </w:rPr>
        <w:t xml:space="preserve">. </w:t>
      </w:r>
      <w:r w:rsidRPr="005B5298">
        <w:rPr>
          <w:rStyle w:val="FootnoteReference"/>
          <w:sz w:val="18"/>
          <w:szCs w:val="18"/>
          <w:vertAlign w:val="baseline"/>
          <w:lang w:val="pt-BR"/>
        </w:rPr>
        <w:t xml:space="preserve"> El Concejo de Ministros Nórdicos en su reporte  “</w:t>
      </w:r>
      <w:r w:rsidRPr="005B5298">
        <w:rPr>
          <w:rStyle w:val="FootnoteReference"/>
          <w:i/>
          <w:sz w:val="18"/>
          <w:szCs w:val="18"/>
          <w:vertAlign w:val="baseline"/>
          <w:lang w:val="pt-BR"/>
        </w:rPr>
        <w:t>The Impact of Renewables and Energy Efficiency on Greenhouse Gas Emissions</w:t>
      </w:r>
      <w:r w:rsidRPr="005B5298">
        <w:rPr>
          <w:rStyle w:val="FootnoteReference"/>
          <w:sz w:val="18"/>
          <w:szCs w:val="18"/>
          <w:vertAlign w:val="baseline"/>
          <w:lang w:val="pt-BR"/>
        </w:rPr>
        <w:t>”” demuestra que producto de medidas de EE y ER, las emisiones de GEI de los países nórdicos actuales son entre 30% y 40% menores a la proyectada</w:t>
      </w:r>
      <w:r w:rsidRPr="005B5298">
        <w:rPr>
          <w:sz w:val="18"/>
          <w:szCs w:val="18"/>
        </w:rPr>
        <w:t>s.</w:t>
      </w:r>
    </w:p>
  </w:footnote>
  <w:footnote w:id="5">
    <w:p w14:paraId="5A7B5CC6" w14:textId="2820B079" w:rsidR="0021032F" w:rsidRPr="005B5298" w:rsidRDefault="0021032F">
      <w:pPr>
        <w:pStyle w:val="FootnoteText"/>
        <w:rPr>
          <w:sz w:val="18"/>
          <w:szCs w:val="18"/>
          <w:lang w:val="es-ES_tradnl"/>
        </w:rPr>
      </w:pPr>
      <w:r>
        <w:rPr>
          <w:rStyle w:val="FootnoteReference"/>
        </w:rPr>
        <w:footnoteRef/>
      </w:r>
      <w:r>
        <w:t xml:space="preserve">  </w:t>
      </w:r>
      <w:r>
        <w:rPr>
          <w:sz w:val="18"/>
          <w:szCs w:val="18"/>
          <w:lang w:val="es-ES_tradnl"/>
        </w:rPr>
        <w:t>El</w:t>
      </w:r>
      <w:r w:rsidRPr="005B5298">
        <w:rPr>
          <w:sz w:val="18"/>
          <w:szCs w:val="18"/>
          <w:lang w:val="es-ES_tradnl"/>
        </w:rPr>
        <w:t xml:space="preserve"> Fondo de Energías No Convencionales y Gestión Eficiente de la Energía (FENOGE) </w:t>
      </w:r>
      <w:r>
        <w:rPr>
          <w:sz w:val="18"/>
          <w:szCs w:val="18"/>
          <w:lang w:val="es-ES_tradnl"/>
        </w:rPr>
        <w:t xml:space="preserve">fue </w:t>
      </w:r>
      <w:r w:rsidRPr="005B5298">
        <w:rPr>
          <w:sz w:val="18"/>
          <w:szCs w:val="18"/>
          <w:lang w:val="es-ES_tradnl"/>
        </w:rPr>
        <w:t>bajo la Ley 1715 de 2014</w:t>
      </w:r>
      <w:r>
        <w:rPr>
          <w:sz w:val="18"/>
          <w:szCs w:val="18"/>
          <w:lang w:val="es-ES_tradnl"/>
        </w:rPr>
        <w:t xml:space="preserve">. </w:t>
      </w:r>
      <w:r w:rsidRPr="005B5298">
        <w:rPr>
          <w:sz w:val="18"/>
          <w:szCs w:val="18"/>
          <w:lang w:val="es-ES_tradnl"/>
        </w:rPr>
        <w:t>Con los recursos del FENOGE se podrán financiar parcial o totalmente, entre otros, programas y proyectos dirigidos al sector residencial de estratos 1, 2 y 3, tanto para la implementación de soluciones de autogeneración a pequeña escala, como para la mejora de eficiencia energética mediante la promoción de buenas prácticas, equipos de uso final de energía, adecuación de instalaciones internas y remodelaciones arquitectónicas.</w:t>
      </w:r>
    </w:p>
  </w:footnote>
  <w:footnote w:id="6">
    <w:p w14:paraId="5B2B5DF0" w14:textId="77777777" w:rsidR="0021032F" w:rsidRDefault="0021032F" w:rsidP="00C15055">
      <w:pPr>
        <w:pStyle w:val="FootnoteText"/>
      </w:pPr>
      <w:r>
        <w:rPr>
          <w:rStyle w:val="FootnoteReference"/>
        </w:rPr>
        <w:footnoteRef/>
      </w:r>
      <w:r>
        <w:t xml:space="preserve"> Se diseñará una tabla que correlacione capacidad, edad del equipo, y desempeño, para poder asignar los equipos de recambio. Hay un límite de 10% de capacidad extra a la capacidad actual de los equipos</w:t>
      </w:r>
    </w:p>
  </w:footnote>
  <w:footnote w:id="7">
    <w:p w14:paraId="29BFA3FE" w14:textId="77777777" w:rsidR="0021032F" w:rsidRDefault="0021032F" w:rsidP="00C15055">
      <w:pPr>
        <w:pStyle w:val="FootnoteText"/>
      </w:pPr>
      <w:r>
        <w:rPr>
          <w:rStyle w:val="FootnoteReference"/>
        </w:rPr>
        <w:footnoteRef/>
      </w:r>
      <w:r>
        <w:t xml:space="preserve"> Se está considerando la posibilidad de aplicar parte de los recursos a garantías que reduzcan el riesgo para las entidades financiadoras. Se espera que este financiamiento sea de carácter comercial y no financiero.</w:t>
      </w:r>
    </w:p>
  </w:footnote>
  <w:footnote w:id="8">
    <w:p w14:paraId="5A8E0D4D" w14:textId="77777777" w:rsidR="0021032F" w:rsidRDefault="0021032F" w:rsidP="00E40796">
      <w:pPr>
        <w:pStyle w:val="FootnoteText"/>
      </w:pPr>
      <w:r>
        <w:rPr>
          <w:rStyle w:val="FootnoteReference"/>
        </w:rPr>
        <w:footnoteRef/>
      </w:r>
      <w:r>
        <w:t xml:space="preserve"> Actualmente Ministerio de Ambiente y Desarrollo Sostenible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C940B" w14:textId="77777777" w:rsidR="0021032F" w:rsidRPr="00FD7A65" w:rsidRDefault="0021032F" w:rsidP="00970DDE">
    <w:pPr>
      <w:pStyle w:val="Header"/>
      <w:jc w:val="center"/>
      <w:rPr>
        <w:sz w:val="18"/>
        <w:szCs w:val="18"/>
      </w:rPr>
    </w:pPr>
    <w:r w:rsidRPr="00FD7A65">
      <w:rPr>
        <w:sz w:val="18"/>
        <w:szCs w:val="18"/>
      </w:rPr>
      <w:t>MARCO DE GESTIÓN AMBIENTAL Y SOCIAL - MGAS</w:t>
    </w:r>
  </w:p>
  <w:p w14:paraId="21081708" w14:textId="77777777" w:rsidR="0021032F" w:rsidRPr="00FD7A65" w:rsidRDefault="0021032F" w:rsidP="00970DDE">
    <w:pPr>
      <w:pStyle w:val="Header"/>
      <w:jc w:val="center"/>
      <w:rPr>
        <w:sz w:val="18"/>
        <w:szCs w:val="18"/>
        <w:lang w:val="es-ES_tradnl"/>
      </w:rPr>
    </w:pPr>
    <w:r w:rsidRPr="00FD7A65">
      <w:rPr>
        <w:sz w:val="18"/>
        <w:szCs w:val="18"/>
      </w:rPr>
      <w:t xml:space="preserve">Programa de </w:t>
    </w:r>
    <w:r>
      <w:rPr>
        <w:sz w:val="18"/>
        <w:szCs w:val="18"/>
      </w:rPr>
      <w:t>Gestión Eficiente de la Demanda de Energía en Zonas No Interconectadas – Piloto Archipiélago de San Andrés, Providencia y Santa Catalina</w:t>
    </w:r>
    <w:r w:rsidRPr="00FD7A65">
      <w:rPr>
        <w:sz w:val="18"/>
        <w:szCs w:val="18"/>
        <w:lang w:val="es-ES_tradnl"/>
      </w:rPr>
      <w:t xml:space="preserve"> </w:t>
    </w:r>
    <w:r>
      <w:rPr>
        <w:sz w:val="18"/>
        <w:szCs w:val="18"/>
      </w:rPr>
      <w:t>(CO-L1119</w:t>
    </w:r>
    <w:r w:rsidRPr="00FD7A65">
      <w:rPr>
        <w:sz w:val="18"/>
        <w:szCs w:val="18"/>
      </w:rPr>
      <w:t>)</w:t>
    </w:r>
  </w:p>
  <w:p w14:paraId="1DFB940C" w14:textId="77777777" w:rsidR="0021032F" w:rsidRPr="00193E8D" w:rsidRDefault="0021032F" w:rsidP="00890AF5">
    <w:pPr>
      <w:pStyle w:val="Header"/>
      <w:pBdr>
        <w:bottom w:val="single" w:sz="4" w:space="0" w:color="auto"/>
      </w:pBdr>
      <w:rPr>
        <w:i/>
        <w:sz w:val="20"/>
      </w:rPr>
    </w:pPr>
  </w:p>
  <w:p w14:paraId="576B43AF" w14:textId="77777777" w:rsidR="0021032F" w:rsidRDefault="00210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644E" w14:textId="77777777" w:rsidR="0021032F" w:rsidRPr="00FD7A65" w:rsidRDefault="0021032F" w:rsidP="00D2376B">
    <w:pPr>
      <w:pStyle w:val="Header"/>
      <w:jc w:val="center"/>
      <w:rPr>
        <w:sz w:val="18"/>
        <w:szCs w:val="18"/>
      </w:rPr>
    </w:pPr>
    <w:r w:rsidRPr="00FD7A65">
      <w:rPr>
        <w:sz w:val="18"/>
        <w:szCs w:val="18"/>
      </w:rPr>
      <w:t>MARCO DE GESTIÓN AMBIENTAL Y SOCIAL - MGAS</w:t>
    </w:r>
  </w:p>
  <w:p w14:paraId="2C6F07D6" w14:textId="42740D23" w:rsidR="0021032F" w:rsidRPr="00FD7A65" w:rsidRDefault="0021032F" w:rsidP="00340EC4">
    <w:pPr>
      <w:pStyle w:val="Header"/>
      <w:jc w:val="center"/>
      <w:rPr>
        <w:sz w:val="18"/>
        <w:szCs w:val="18"/>
        <w:lang w:val="es-ES_tradnl"/>
      </w:rPr>
    </w:pPr>
    <w:r w:rsidRPr="00FD7A65">
      <w:rPr>
        <w:sz w:val="18"/>
        <w:szCs w:val="18"/>
      </w:rPr>
      <w:t xml:space="preserve">Programa de </w:t>
    </w:r>
    <w:r>
      <w:rPr>
        <w:sz w:val="18"/>
        <w:szCs w:val="18"/>
      </w:rPr>
      <w:t>Gestión Eficiente de la Demanda de Energía en Zonas No Interconectadas – Piloto Archipiélago de San Andrés, Providencia y Santa Catalina</w:t>
    </w:r>
    <w:r w:rsidRPr="00FD7A65">
      <w:rPr>
        <w:sz w:val="18"/>
        <w:szCs w:val="18"/>
        <w:lang w:val="es-ES_tradnl"/>
      </w:rPr>
      <w:t xml:space="preserve"> </w:t>
    </w:r>
    <w:r>
      <w:rPr>
        <w:sz w:val="18"/>
        <w:szCs w:val="18"/>
      </w:rPr>
      <w:t>(CO-L1119</w:t>
    </w:r>
    <w:r w:rsidRPr="00FD7A65">
      <w:rPr>
        <w:sz w:val="18"/>
        <w:szCs w:val="18"/>
      </w:rPr>
      <w:t>)</w:t>
    </w:r>
  </w:p>
  <w:p w14:paraId="3A8C6E31" w14:textId="77777777" w:rsidR="0021032F" w:rsidRPr="00FD7A65" w:rsidRDefault="0021032F" w:rsidP="00340EC4">
    <w:pPr>
      <w:pStyle w:val="Header"/>
      <w:pBdr>
        <w:bottom w:val="single" w:sz="4" w:space="0" w:color="auto"/>
      </w:pBdr>
      <w:rPr>
        <w:i/>
        <w:sz w:val="20"/>
      </w:rPr>
    </w:pPr>
  </w:p>
  <w:p w14:paraId="386C1249" w14:textId="77777777" w:rsidR="0021032F" w:rsidRPr="00193E8D" w:rsidRDefault="0021032F">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8DAE" w14:textId="77777777" w:rsidR="0021032F" w:rsidRPr="00FD7A65" w:rsidRDefault="0021032F" w:rsidP="000D377C">
    <w:pPr>
      <w:pStyle w:val="Header"/>
      <w:jc w:val="center"/>
      <w:rPr>
        <w:sz w:val="18"/>
        <w:szCs w:val="18"/>
      </w:rPr>
    </w:pPr>
    <w:r w:rsidRPr="00FD7A65">
      <w:rPr>
        <w:sz w:val="18"/>
        <w:szCs w:val="18"/>
      </w:rPr>
      <w:t>MARCO DE GESTIÓN AMBIENTAL Y SOCIAL - MGAS</w:t>
    </w:r>
  </w:p>
  <w:p w14:paraId="4151139E" w14:textId="77777777" w:rsidR="0021032F" w:rsidRPr="00FD7A65" w:rsidRDefault="0021032F" w:rsidP="000D377C">
    <w:pPr>
      <w:pStyle w:val="Header"/>
      <w:jc w:val="center"/>
      <w:rPr>
        <w:sz w:val="18"/>
        <w:szCs w:val="18"/>
      </w:rPr>
    </w:pPr>
    <w:r w:rsidRPr="00FD7A65">
      <w:rPr>
        <w:bCs/>
        <w:sz w:val="18"/>
        <w:szCs w:val="18"/>
        <w:lang w:val="es-ES"/>
      </w:rPr>
      <w:t xml:space="preserve">Programa de Agua, Saneamiento Básico y Electrificación para el Pacífico Colombiano </w:t>
    </w:r>
    <w:r w:rsidRPr="00FD7A65">
      <w:rPr>
        <w:sz w:val="18"/>
        <w:szCs w:val="18"/>
      </w:rPr>
      <w:t>(CO-L1156)</w:t>
    </w:r>
  </w:p>
  <w:p w14:paraId="5E6A7235" w14:textId="77777777" w:rsidR="0021032F" w:rsidRPr="00193E8D" w:rsidRDefault="0021032F" w:rsidP="000D377C">
    <w:pPr>
      <w:pStyle w:val="Header"/>
      <w:pBdr>
        <w:bottom w:val="single" w:sz="4" w:space="1" w:color="auto"/>
      </w:pBdr>
      <w:jc w:val="center"/>
      <w:rPr>
        <w:sz w:val="20"/>
      </w:rPr>
    </w:pPr>
  </w:p>
  <w:p w14:paraId="34AC44FB" w14:textId="77777777" w:rsidR="0021032F" w:rsidRDefault="00210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E465CE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3"/>
    <w:multiLevelType w:val="singleLevel"/>
    <w:tmpl w:val="DC92488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16A6E70"/>
    <w:multiLevelType w:val="hybridMultilevel"/>
    <w:tmpl w:val="42ECC480"/>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2730540"/>
    <w:multiLevelType w:val="multilevel"/>
    <w:tmpl w:val="B6B00F56"/>
    <w:lvl w:ilvl="0">
      <w:start w:val="7"/>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A83335"/>
    <w:multiLevelType w:val="hybridMultilevel"/>
    <w:tmpl w:val="674A1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BE4AC4"/>
    <w:multiLevelType w:val="multilevel"/>
    <w:tmpl w:val="115EABB0"/>
    <w:lvl w:ilvl="0">
      <w:start w:val="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9F4431"/>
    <w:multiLevelType w:val="multilevel"/>
    <w:tmpl w:val="1CB4788C"/>
    <w:lvl w:ilvl="0">
      <w:start w:val="1"/>
      <w:numFmt w:val="decimal"/>
      <w:lvlText w:val="%1."/>
      <w:lvlJc w:val="left"/>
      <w:pPr>
        <w:ind w:left="340" w:hanging="340"/>
      </w:pPr>
      <w:rPr>
        <w:rFonts w:hint="default"/>
      </w:rPr>
    </w:lvl>
    <w:lvl w:ilvl="1">
      <w:start w:val="1"/>
      <w:numFmt w:val="decimal"/>
      <w:isLgl/>
      <w:lvlText w:val="%1.%2"/>
      <w:lvlJc w:val="left"/>
      <w:pPr>
        <w:ind w:left="623" w:hanging="623"/>
      </w:pPr>
      <w:rPr>
        <w:rFonts w:hint="default"/>
      </w:rPr>
    </w:lvl>
    <w:lvl w:ilvl="2">
      <w:start w:val="1"/>
      <w:numFmt w:val="decimal"/>
      <w:pStyle w:val="Nivel4"/>
      <w:isLgl/>
      <w:lvlText w:val="%1.%2.%3"/>
      <w:lvlJc w:val="left"/>
      <w:pPr>
        <w:ind w:left="1474" w:hanging="907"/>
      </w:pPr>
      <w:rPr>
        <w:rFonts w:hint="default"/>
      </w:rPr>
    </w:lvl>
    <w:lvl w:ilvl="3">
      <w:start w:val="1"/>
      <w:numFmt w:val="decimal"/>
      <w:pStyle w:val="Nivel4"/>
      <w:isLgl/>
      <w:lvlText w:val="%1.%2.%3.%4"/>
      <w:lvlJc w:val="left"/>
      <w:pPr>
        <w:tabs>
          <w:tab w:val="num" w:pos="1474"/>
        </w:tabs>
        <w:ind w:left="1985" w:hanging="1134"/>
      </w:pPr>
      <w:rPr>
        <w:rFonts w:asciiTheme="majorHAnsi" w:hAnsiTheme="majorHAnsi" w:cstheme="majorHAnsi"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D602DDA"/>
    <w:multiLevelType w:val="multilevel"/>
    <w:tmpl w:val="F0A8F060"/>
    <w:lvl w:ilvl="0">
      <w:start w:val="1"/>
      <w:numFmt w:val="decimal"/>
      <w:lvlText w:val="%1."/>
      <w:lvlJc w:val="left"/>
      <w:pPr>
        <w:ind w:left="360" w:hanging="360"/>
      </w:pPr>
      <w:rPr>
        <w:color w:val="FFFFFF" w:themeColor="background1"/>
        <w:sz w:val="16"/>
        <w:szCs w:val="16"/>
        <w:vertAlign w:val="superscript"/>
      </w:rPr>
    </w:lvl>
    <w:lvl w:ilvl="1">
      <w:start w:val="1"/>
      <w:numFmt w:val="decimal"/>
      <w:pStyle w:val="Heading3"/>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83051A"/>
    <w:multiLevelType w:val="hybridMultilevel"/>
    <w:tmpl w:val="6D0C0688"/>
    <w:lvl w:ilvl="0" w:tplc="7EBC8928">
      <w:start w:val="1"/>
      <w:numFmt w:val="upperLetter"/>
      <w:pStyle w:val="Heading2"/>
      <w:lvlText w:val="%1."/>
      <w:lvlJc w:val="left"/>
      <w:pPr>
        <w:ind w:left="1004" w:hanging="360"/>
      </w:pPr>
    </w:lvl>
    <w:lvl w:ilvl="1" w:tplc="FDA664B8">
      <w:start w:val="1"/>
      <w:numFmt w:val="lowerLetter"/>
      <w:lvlText w:val="%2)"/>
      <w:lvlJc w:val="left"/>
      <w:pPr>
        <w:ind w:left="1724" w:hanging="360"/>
      </w:pPr>
      <w:rPr>
        <w:rFonts w:hint="default"/>
      </w:rPr>
    </w:lvl>
    <w:lvl w:ilvl="2" w:tplc="88C6B9FC">
      <w:start w:val="1"/>
      <w:numFmt w:val="decimal"/>
      <w:lvlText w:val="%3."/>
      <w:lvlJc w:val="left"/>
      <w:pPr>
        <w:ind w:left="2624" w:hanging="360"/>
      </w:pPr>
      <w:rPr>
        <w:rFonts w:hint="default"/>
      </w:rPr>
    </w:lvl>
    <w:lvl w:ilvl="3" w:tplc="E934FFAA">
      <w:numFmt w:val="bullet"/>
      <w:lvlText w:val="-"/>
      <w:lvlJc w:val="left"/>
      <w:pPr>
        <w:ind w:left="3164" w:hanging="360"/>
      </w:pPr>
      <w:rPr>
        <w:rFonts w:ascii="Times New Roman" w:eastAsiaTheme="minorHAnsi" w:hAnsi="Times New Roman" w:cs="Times New Roman" w:hint="default"/>
      </w:r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nsid w:val="279A0662"/>
    <w:multiLevelType w:val="hybridMultilevel"/>
    <w:tmpl w:val="F80EB2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8267354"/>
    <w:multiLevelType w:val="hybridMultilevel"/>
    <w:tmpl w:val="4E5457EC"/>
    <w:lvl w:ilvl="0" w:tplc="FFFFFFFF">
      <w:start w:val="1"/>
      <w:numFmt w:val="decimal"/>
      <w:pStyle w:val="TABLA"/>
      <w:lvlText w:val="Tabla1.1-%1."/>
      <w:lvlJc w:val="left"/>
      <w:pPr>
        <w:ind w:left="2345" w:hanging="360"/>
      </w:pPr>
      <w:rPr>
        <w:rFonts w:hint="default"/>
        <w:lang w:val="es-E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nsid w:val="390A7295"/>
    <w:multiLevelType w:val="hybridMultilevel"/>
    <w:tmpl w:val="FE941D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B131ADA"/>
    <w:multiLevelType w:val="hybridMultilevel"/>
    <w:tmpl w:val="FF12E87A"/>
    <w:lvl w:ilvl="0" w:tplc="BB7066C8">
      <w:start w:val="1"/>
      <w:numFmt w:val="lowerLetter"/>
      <w:pStyle w:val="Heading4"/>
      <w:lvlText w:val="%1)"/>
      <w:lvlJc w:val="left"/>
      <w:pPr>
        <w:ind w:left="1494" w:hanging="360"/>
      </w:p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3">
    <w:nsid w:val="4358406F"/>
    <w:multiLevelType w:val="hybridMultilevel"/>
    <w:tmpl w:val="50287B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446A6BDC"/>
    <w:multiLevelType w:val="hybridMultilevel"/>
    <w:tmpl w:val="3E4667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7677484"/>
    <w:multiLevelType w:val="hybridMultilevel"/>
    <w:tmpl w:val="DCA2F4C4"/>
    <w:lvl w:ilvl="0" w:tplc="2F38DAB6">
      <w:start w:val="1"/>
      <w:numFmt w:val="bullet"/>
      <w:pStyle w:val="Block"/>
      <w:lvlText w:val=""/>
      <w:lvlJc w:val="left"/>
      <w:pPr>
        <w:tabs>
          <w:tab w:val="num" w:pos="720"/>
        </w:tabs>
        <w:ind w:left="720" w:hanging="360"/>
      </w:pPr>
      <w:rPr>
        <w:rFonts w:ascii="Symbol" w:hAnsi="Symbol" w:hint="default"/>
        <w:color w:val="auto"/>
      </w:rPr>
    </w:lvl>
    <w:lvl w:ilvl="1" w:tplc="293E7350">
      <w:start w:val="1"/>
      <w:numFmt w:val="lowerLetter"/>
      <w:lvlText w:val="%2."/>
      <w:lvlJc w:val="left"/>
      <w:pPr>
        <w:tabs>
          <w:tab w:val="num" w:pos="1440"/>
        </w:tabs>
        <w:ind w:left="1440" w:hanging="360"/>
      </w:pPr>
    </w:lvl>
    <w:lvl w:ilvl="2" w:tplc="67FEE6F2" w:tentative="1">
      <w:start w:val="1"/>
      <w:numFmt w:val="lowerRoman"/>
      <w:lvlText w:val="%3."/>
      <w:lvlJc w:val="right"/>
      <w:pPr>
        <w:tabs>
          <w:tab w:val="num" w:pos="2160"/>
        </w:tabs>
        <w:ind w:left="2160" w:hanging="180"/>
      </w:pPr>
    </w:lvl>
    <w:lvl w:ilvl="3" w:tplc="7A5CA908" w:tentative="1">
      <w:start w:val="1"/>
      <w:numFmt w:val="decimal"/>
      <w:lvlText w:val="%4."/>
      <w:lvlJc w:val="left"/>
      <w:pPr>
        <w:tabs>
          <w:tab w:val="num" w:pos="2880"/>
        </w:tabs>
        <w:ind w:left="2880" w:hanging="360"/>
      </w:pPr>
    </w:lvl>
    <w:lvl w:ilvl="4" w:tplc="0F5C872C" w:tentative="1">
      <w:start w:val="1"/>
      <w:numFmt w:val="lowerLetter"/>
      <w:lvlText w:val="%5."/>
      <w:lvlJc w:val="left"/>
      <w:pPr>
        <w:tabs>
          <w:tab w:val="num" w:pos="3600"/>
        </w:tabs>
        <w:ind w:left="3600" w:hanging="360"/>
      </w:pPr>
    </w:lvl>
    <w:lvl w:ilvl="5" w:tplc="18302A1A" w:tentative="1">
      <w:start w:val="1"/>
      <w:numFmt w:val="lowerRoman"/>
      <w:lvlText w:val="%6."/>
      <w:lvlJc w:val="right"/>
      <w:pPr>
        <w:tabs>
          <w:tab w:val="num" w:pos="4320"/>
        </w:tabs>
        <w:ind w:left="4320" w:hanging="180"/>
      </w:pPr>
    </w:lvl>
    <w:lvl w:ilvl="6" w:tplc="A184CAB0" w:tentative="1">
      <w:start w:val="1"/>
      <w:numFmt w:val="decimal"/>
      <w:lvlText w:val="%7."/>
      <w:lvlJc w:val="left"/>
      <w:pPr>
        <w:tabs>
          <w:tab w:val="num" w:pos="5040"/>
        </w:tabs>
        <w:ind w:left="5040" w:hanging="360"/>
      </w:pPr>
    </w:lvl>
    <w:lvl w:ilvl="7" w:tplc="8124AE86" w:tentative="1">
      <w:start w:val="1"/>
      <w:numFmt w:val="lowerLetter"/>
      <w:lvlText w:val="%8."/>
      <w:lvlJc w:val="left"/>
      <w:pPr>
        <w:tabs>
          <w:tab w:val="num" w:pos="5760"/>
        </w:tabs>
        <w:ind w:left="5760" w:hanging="360"/>
      </w:pPr>
    </w:lvl>
    <w:lvl w:ilvl="8" w:tplc="BC1E613E" w:tentative="1">
      <w:start w:val="1"/>
      <w:numFmt w:val="lowerRoman"/>
      <w:lvlText w:val="%9."/>
      <w:lvlJc w:val="right"/>
      <w:pPr>
        <w:tabs>
          <w:tab w:val="num" w:pos="6480"/>
        </w:tabs>
        <w:ind w:left="6480" w:hanging="180"/>
      </w:pPr>
    </w:lvl>
  </w:abstractNum>
  <w:abstractNum w:abstractNumId="16">
    <w:nsid w:val="47956841"/>
    <w:multiLevelType w:val="multilevel"/>
    <w:tmpl w:val="19764986"/>
    <w:lvl w:ilvl="0">
      <w:start w:val="5"/>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5B4D34"/>
    <w:multiLevelType w:val="hybridMultilevel"/>
    <w:tmpl w:val="F12471E6"/>
    <w:lvl w:ilvl="0" w:tplc="E7CE4B26">
      <w:start w:val="1"/>
      <w:numFmt w:val="decimal"/>
      <w:pStyle w:val="Heading30"/>
      <w:lvlText w:val="%1."/>
      <w:lvlJc w:val="left"/>
      <w:pPr>
        <w:ind w:left="720" w:hanging="360"/>
      </w:pPr>
    </w:lvl>
    <w:lvl w:ilvl="1" w:tplc="1DF80490">
      <w:start w:val="1"/>
      <w:numFmt w:val="low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ACC49D4"/>
    <w:multiLevelType w:val="hybridMultilevel"/>
    <w:tmpl w:val="3DA2DE70"/>
    <w:lvl w:ilvl="0" w:tplc="2E88972E">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521542C9"/>
    <w:multiLevelType w:val="hybridMultilevel"/>
    <w:tmpl w:val="9F80628C"/>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3A775C2"/>
    <w:multiLevelType w:val="hybridMultilevel"/>
    <w:tmpl w:val="EE84B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CD5DB5"/>
    <w:multiLevelType w:val="hybridMultilevel"/>
    <w:tmpl w:val="BDC81C7A"/>
    <w:lvl w:ilvl="0" w:tplc="F2903B72">
      <w:start w:val="1"/>
      <w:numFmt w:val="upperRoman"/>
      <w:pStyle w:val="Heading1"/>
      <w:lvlText w:val="%1."/>
      <w:lvlJc w:val="right"/>
      <w:pPr>
        <w:ind w:left="720" w:hanging="360"/>
      </w:pPr>
    </w:lvl>
    <w:lvl w:ilvl="1" w:tplc="138E75FC">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AC84B03"/>
    <w:multiLevelType w:val="hybridMultilevel"/>
    <w:tmpl w:val="CDF49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F0709B4"/>
    <w:multiLevelType w:val="multilevel"/>
    <w:tmpl w:val="F5487034"/>
    <w:lvl w:ilvl="0">
      <w:start w:val="1"/>
      <w:numFmt w:val="decimal"/>
      <w:lvlText w:val="%1."/>
      <w:lvlJc w:val="left"/>
      <w:pPr>
        <w:tabs>
          <w:tab w:val="num" w:pos="720"/>
        </w:tabs>
        <w:ind w:left="720" w:hanging="360"/>
      </w:pPr>
      <w:rPr>
        <w:rFonts w:hint="default"/>
      </w:rPr>
    </w:lvl>
    <w:lvl w:ilvl="1">
      <w:start w:val="1"/>
      <w:numFmt w:val="decimal"/>
      <w:pStyle w:val="Paragraph"/>
      <w:isLgl/>
      <w:lvlText w:val="%1.%2"/>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17"/>
  </w:num>
  <w:num w:numId="3">
    <w:abstractNumId w:val="12"/>
  </w:num>
  <w:num w:numId="4">
    <w:abstractNumId w:val="8"/>
    <w:lvlOverride w:ilvl="0">
      <w:startOverride w:val="1"/>
    </w:lvlOverride>
  </w:num>
  <w:num w:numId="5">
    <w:abstractNumId w:val="8"/>
  </w:num>
  <w:num w:numId="6">
    <w:abstractNumId w:val="10"/>
  </w:num>
  <w:num w:numId="7">
    <w:abstractNumId w:val="6"/>
  </w:num>
  <w:num w:numId="8">
    <w:abstractNumId w:val="1"/>
  </w:num>
  <w:num w:numId="9">
    <w:abstractNumId w:val="0"/>
  </w:num>
  <w:num w:numId="10">
    <w:abstractNumId w:val="23"/>
  </w:num>
  <w:num w:numId="11">
    <w:abstractNumId w:val="15"/>
  </w:num>
  <w:num w:numId="12">
    <w:abstractNumId w:val="8"/>
    <w:lvlOverride w:ilvl="0">
      <w:startOverride w:val="1"/>
    </w:lvlOverride>
  </w:num>
  <w:num w:numId="13">
    <w:abstractNumId w:val="7"/>
  </w:num>
  <w:num w:numId="14">
    <w:abstractNumId w:val="14"/>
  </w:num>
  <w:num w:numId="15">
    <w:abstractNumId w:val="4"/>
  </w:num>
  <w:num w:numId="16">
    <w:abstractNumId w:val="13"/>
  </w:num>
  <w:num w:numId="17">
    <w:abstractNumId w:val="19"/>
  </w:num>
  <w:num w:numId="18">
    <w:abstractNumId w:val="2"/>
  </w:num>
  <w:num w:numId="19">
    <w:abstractNumId w:val="18"/>
  </w:num>
  <w:num w:numId="20">
    <w:abstractNumId w:val="5"/>
  </w:num>
  <w:num w:numId="21">
    <w:abstractNumId w:val="11"/>
  </w:num>
  <w:num w:numId="22">
    <w:abstractNumId w:val="9"/>
  </w:num>
  <w:num w:numId="23">
    <w:abstractNumId w:val="16"/>
  </w:num>
  <w:num w:numId="24">
    <w:abstractNumId w:val="22"/>
  </w:num>
  <w:num w:numId="25">
    <w:abstractNumId w:val="3"/>
  </w:num>
  <w:num w:numId="26">
    <w:abstractNumId w:val="20"/>
  </w:num>
  <w:num w:numId="27">
    <w:abstractNumId w:val="8"/>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6B"/>
    <w:rsid w:val="000108BC"/>
    <w:rsid w:val="00010E61"/>
    <w:rsid w:val="00011498"/>
    <w:rsid w:val="00017930"/>
    <w:rsid w:val="00031E76"/>
    <w:rsid w:val="000427E7"/>
    <w:rsid w:val="00044AFC"/>
    <w:rsid w:val="00053D16"/>
    <w:rsid w:val="00057604"/>
    <w:rsid w:val="000576C2"/>
    <w:rsid w:val="0006744F"/>
    <w:rsid w:val="00075701"/>
    <w:rsid w:val="00076713"/>
    <w:rsid w:val="00082FA7"/>
    <w:rsid w:val="000955EE"/>
    <w:rsid w:val="000A796B"/>
    <w:rsid w:val="000C24BE"/>
    <w:rsid w:val="000D377C"/>
    <w:rsid w:val="000D5780"/>
    <w:rsid w:val="000E7865"/>
    <w:rsid w:val="000F55BE"/>
    <w:rsid w:val="00102A33"/>
    <w:rsid w:val="00102D0A"/>
    <w:rsid w:val="001212DA"/>
    <w:rsid w:val="00127F3B"/>
    <w:rsid w:val="0014309A"/>
    <w:rsid w:val="00145C4A"/>
    <w:rsid w:val="00146981"/>
    <w:rsid w:val="00146E18"/>
    <w:rsid w:val="00154E67"/>
    <w:rsid w:val="00156593"/>
    <w:rsid w:val="0016239A"/>
    <w:rsid w:val="0018787E"/>
    <w:rsid w:val="001903A6"/>
    <w:rsid w:val="00191B46"/>
    <w:rsid w:val="001933CE"/>
    <w:rsid w:val="00193E8D"/>
    <w:rsid w:val="001970F4"/>
    <w:rsid w:val="0019740F"/>
    <w:rsid w:val="001A4219"/>
    <w:rsid w:val="001A6B9F"/>
    <w:rsid w:val="001B20B0"/>
    <w:rsid w:val="001B5A0A"/>
    <w:rsid w:val="001B7D4B"/>
    <w:rsid w:val="001D1F70"/>
    <w:rsid w:val="001D2E4B"/>
    <w:rsid w:val="0020435D"/>
    <w:rsid w:val="00207383"/>
    <w:rsid w:val="0021032F"/>
    <w:rsid w:val="00210A5D"/>
    <w:rsid w:val="00215DB5"/>
    <w:rsid w:val="00221273"/>
    <w:rsid w:val="00221AC5"/>
    <w:rsid w:val="00254D39"/>
    <w:rsid w:val="0026194F"/>
    <w:rsid w:val="00263129"/>
    <w:rsid w:val="002661DE"/>
    <w:rsid w:val="00272A81"/>
    <w:rsid w:val="002737DB"/>
    <w:rsid w:val="00294F71"/>
    <w:rsid w:val="002A49D7"/>
    <w:rsid w:val="002B00FA"/>
    <w:rsid w:val="002B3F91"/>
    <w:rsid w:val="002B55A5"/>
    <w:rsid w:val="002C1406"/>
    <w:rsid w:val="002C6A1D"/>
    <w:rsid w:val="002C6DA7"/>
    <w:rsid w:val="002D2054"/>
    <w:rsid w:val="002D661E"/>
    <w:rsid w:val="002E5516"/>
    <w:rsid w:val="002F3344"/>
    <w:rsid w:val="002F43DF"/>
    <w:rsid w:val="002F59B2"/>
    <w:rsid w:val="00336531"/>
    <w:rsid w:val="00340EC4"/>
    <w:rsid w:val="00341285"/>
    <w:rsid w:val="00346543"/>
    <w:rsid w:val="00351181"/>
    <w:rsid w:val="00351B24"/>
    <w:rsid w:val="0037495E"/>
    <w:rsid w:val="003805BF"/>
    <w:rsid w:val="00381054"/>
    <w:rsid w:val="00381C61"/>
    <w:rsid w:val="00383563"/>
    <w:rsid w:val="003901DB"/>
    <w:rsid w:val="00391394"/>
    <w:rsid w:val="003A24C8"/>
    <w:rsid w:val="003B5088"/>
    <w:rsid w:val="003B555E"/>
    <w:rsid w:val="003B786E"/>
    <w:rsid w:val="003D1CFE"/>
    <w:rsid w:val="003D31CB"/>
    <w:rsid w:val="003D5F01"/>
    <w:rsid w:val="003D7082"/>
    <w:rsid w:val="003E47A8"/>
    <w:rsid w:val="003E658E"/>
    <w:rsid w:val="004125A2"/>
    <w:rsid w:val="00414075"/>
    <w:rsid w:val="00414E04"/>
    <w:rsid w:val="00414FED"/>
    <w:rsid w:val="004167DA"/>
    <w:rsid w:val="0043355E"/>
    <w:rsid w:val="00436C3C"/>
    <w:rsid w:val="00437A09"/>
    <w:rsid w:val="0045059A"/>
    <w:rsid w:val="004532C7"/>
    <w:rsid w:val="00461F15"/>
    <w:rsid w:val="00466A4B"/>
    <w:rsid w:val="00473E1C"/>
    <w:rsid w:val="00483CBD"/>
    <w:rsid w:val="00485CAE"/>
    <w:rsid w:val="004870BF"/>
    <w:rsid w:val="004A5730"/>
    <w:rsid w:val="004B41BA"/>
    <w:rsid w:val="004B5372"/>
    <w:rsid w:val="004B7183"/>
    <w:rsid w:val="004D48C7"/>
    <w:rsid w:val="004E4120"/>
    <w:rsid w:val="00503D85"/>
    <w:rsid w:val="00514056"/>
    <w:rsid w:val="00515912"/>
    <w:rsid w:val="00522FF6"/>
    <w:rsid w:val="00523D0A"/>
    <w:rsid w:val="00526050"/>
    <w:rsid w:val="00527F9F"/>
    <w:rsid w:val="00531A15"/>
    <w:rsid w:val="00531B10"/>
    <w:rsid w:val="005431FC"/>
    <w:rsid w:val="00546A99"/>
    <w:rsid w:val="005515AB"/>
    <w:rsid w:val="00567D7B"/>
    <w:rsid w:val="005823F9"/>
    <w:rsid w:val="0058578C"/>
    <w:rsid w:val="00596F49"/>
    <w:rsid w:val="005A4FE4"/>
    <w:rsid w:val="005A5D75"/>
    <w:rsid w:val="005B0493"/>
    <w:rsid w:val="005B2FDA"/>
    <w:rsid w:val="005B5298"/>
    <w:rsid w:val="005C5389"/>
    <w:rsid w:val="005D2EAB"/>
    <w:rsid w:val="005D4F9F"/>
    <w:rsid w:val="005D5906"/>
    <w:rsid w:val="005F2899"/>
    <w:rsid w:val="005F63BF"/>
    <w:rsid w:val="005F7613"/>
    <w:rsid w:val="00603053"/>
    <w:rsid w:val="00604F59"/>
    <w:rsid w:val="00606137"/>
    <w:rsid w:val="006110F8"/>
    <w:rsid w:val="00622DCF"/>
    <w:rsid w:val="006259F7"/>
    <w:rsid w:val="006316C1"/>
    <w:rsid w:val="00632AA8"/>
    <w:rsid w:val="00633713"/>
    <w:rsid w:val="006337FD"/>
    <w:rsid w:val="00633856"/>
    <w:rsid w:val="00645F78"/>
    <w:rsid w:val="006460EA"/>
    <w:rsid w:val="00656F48"/>
    <w:rsid w:val="00661865"/>
    <w:rsid w:val="00663119"/>
    <w:rsid w:val="00666073"/>
    <w:rsid w:val="006724C2"/>
    <w:rsid w:val="00682207"/>
    <w:rsid w:val="006841BF"/>
    <w:rsid w:val="00692FDC"/>
    <w:rsid w:val="0069791B"/>
    <w:rsid w:val="006B069E"/>
    <w:rsid w:val="006B178C"/>
    <w:rsid w:val="006B31F0"/>
    <w:rsid w:val="006B7A51"/>
    <w:rsid w:val="006D1543"/>
    <w:rsid w:val="006E17F3"/>
    <w:rsid w:val="006E3C1C"/>
    <w:rsid w:val="006F3511"/>
    <w:rsid w:val="006F565A"/>
    <w:rsid w:val="00700178"/>
    <w:rsid w:val="007009E7"/>
    <w:rsid w:val="00706B19"/>
    <w:rsid w:val="00707E34"/>
    <w:rsid w:val="007254A4"/>
    <w:rsid w:val="00731B76"/>
    <w:rsid w:val="00741A11"/>
    <w:rsid w:val="00755BAE"/>
    <w:rsid w:val="00763EFE"/>
    <w:rsid w:val="0076626D"/>
    <w:rsid w:val="00767C3E"/>
    <w:rsid w:val="007701A6"/>
    <w:rsid w:val="00770C41"/>
    <w:rsid w:val="00777DAE"/>
    <w:rsid w:val="00780264"/>
    <w:rsid w:val="007803A6"/>
    <w:rsid w:val="0078189D"/>
    <w:rsid w:val="007866E8"/>
    <w:rsid w:val="007900DA"/>
    <w:rsid w:val="00790C97"/>
    <w:rsid w:val="00791AB2"/>
    <w:rsid w:val="007A3A00"/>
    <w:rsid w:val="007B1BD7"/>
    <w:rsid w:val="007B1C49"/>
    <w:rsid w:val="007B3371"/>
    <w:rsid w:val="007B5A68"/>
    <w:rsid w:val="007B5E32"/>
    <w:rsid w:val="007C427F"/>
    <w:rsid w:val="007C573E"/>
    <w:rsid w:val="007D094A"/>
    <w:rsid w:val="007D256F"/>
    <w:rsid w:val="007D33B9"/>
    <w:rsid w:val="007D5236"/>
    <w:rsid w:val="007D6587"/>
    <w:rsid w:val="007E17AC"/>
    <w:rsid w:val="007E78F4"/>
    <w:rsid w:val="007F3608"/>
    <w:rsid w:val="00817C1E"/>
    <w:rsid w:val="00823F35"/>
    <w:rsid w:val="00826714"/>
    <w:rsid w:val="008531F9"/>
    <w:rsid w:val="00862F23"/>
    <w:rsid w:val="00874B8C"/>
    <w:rsid w:val="00890AF5"/>
    <w:rsid w:val="008934B8"/>
    <w:rsid w:val="0089546C"/>
    <w:rsid w:val="008A2651"/>
    <w:rsid w:val="008A3261"/>
    <w:rsid w:val="008B2276"/>
    <w:rsid w:val="008B5D87"/>
    <w:rsid w:val="008B67F0"/>
    <w:rsid w:val="008C0C32"/>
    <w:rsid w:val="008C27AB"/>
    <w:rsid w:val="008D031E"/>
    <w:rsid w:val="008D0C87"/>
    <w:rsid w:val="008D3438"/>
    <w:rsid w:val="00905CA2"/>
    <w:rsid w:val="00913A47"/>
    <w:rsid w:val="00923532"/>
    <w:rsid w:val="00932A21"/>
    <w:rsid w:val="00935BC2"/>
    <w:rsid w:val="00935BC7"/>
    <w:rsid w:val="00947576"/>
    <w:rsid w:val="00953E26"/>
    <w:rsid w:val="0096533A"/>
    <w:rsid w:val="00967EC2"/>
    <w:rsid w:val="00970DDE"/>
    <w:rsid w:val="00970EA8"/>
    <w:rsid w:val="0098014D"/>
    <w:rsid w:val="00982D80"/>
    <w:rsid w:val="009869C2"/>
    <w:rsid w:val="0098766C"/>
    <w:rsid w:val="00997BA4"/>
    <w:rsid w:val="009A02F4"/>
    <w:rsid w:val="009A7F2C"/>
    <w:rsid w:val="009B7823"/>
    <w:rsid w:val="009C0228"/>
    <w:rsid w:val="009D16C3"/>
    <w:rsid w:val="009D243C"/>
    <w:rsid w:val="009D7CB8"/>
    <w:rsid w:val="009E6FB0"/>
    <w:rsid w:val="009F07E2"/>
    <w:rsid w:val="009F27C5"/>
    <w:rsid w:val="009F2F62"/>
    <w:rsid w:val="009F677E"/>
    <w:rsid w:val="00A02EF4"/>
    <w:rsid w:val="00A12029"/>
    <w:rsid w:val="00A121E0"/>
    <w:rsid w:val="00A2057A"/>
    <w:rsid w:val="00A246B2"/>
    <w:rsid w:val="00A42E11"/>
    <w:rsid w:val="00A447F8"/>
    <w:rsid w:val="00A5576D"/>
    <w:rsid w:val="00A65F8B"/>
    <w:rsid w:val="00A67CD2"/>
    <w:rsid w:val="00A74F02"/>
    <w:rsid w:val="00A95B35"/>
    <w:rsid w:val="00A97045"/>
    <w:rsid w:val="00AA5C86"/>
    <w:rsid w:val="00AB5552"/>
    <w:rsid w:val="00AC2362"/>
    <w:rsid w:val="00AC5EF9"/>
    <w:rsid w:val="00AD5A34"/>
    <w:rsid w:val="00AE6A81"/>
    <w:rsid w:val="00AF2A03"/>
    <w:rsid w:val="00AF68EC"/>
    <w:rsid w:val="00B00A1B"/>
    <w:rsid w:val="00B1418E"/>
    <w:rsid w:val="00B30944"/>
    <w:rsid w:val="00B46F70"/>
    <w:rsid w:val="00B62B41"/>
    <w:rsid w:val="00B62E5C"/>
    <w:rsid w:val="00B73BB5"/>
    <w:rsid w:val="00B75333"/>
    <w:rsid w:val="00B81294"/>
    <w:rsid w:val="00B84E53"/>
    <w:rsid w:val="00B8598F"/>
    <w:rsid w:val="00B90E76"/>
    <w:rsid w:val="00BA308A"/>
    <w:rsid w:val="00BA398B"/>
    <w:rsid w:val="00BA5C94"/>
    <w:rsid w:val="00BA657B"/>
    <w:rsid w:val="00BB00AA"/>
    <w:rsid w:val="00BB130D"/>
    <w:rsid w:val="00BB34B9"/>
    <w:rsid w:val="00BB7404"/>
    <w:rsid w:val="00BD2896"/>
    <w:rsid w:val="00BD473E"/>
    <w:rsid w:val="00BD5FDC"/>
    <w:rsid w:val="00BE4510"/>
    <w:rsid w:val="00BF0288"/>
    <w:rsid w:val="00C0562B"/>
    <w:rsid w:val="00C13636"/>
    <w:rsid w:val="00C15055"/>
    <w:rsid w:val="00C23A28"/>
    <w:rsid w:val="00C35DF3"/>
    <w:rsid w:val="00C4212B"/>
    <w:rsid w:val="00C5150C"/>
    <w:rsid w:val="00C670BB"/>
    <w:rsid w:val="00C763C2"/>
    <w:rsid w:val="00C86586"/>
    <w:rsid w:val="00C90806"/>
    <w:rsid w:val="00C9476C"/>
    <w:rsid w:val="00CA048C"/>
    <w:rsid w:val="00CA2327"/>
    <w:rsid w:val="00CA2FC9"/>
    <w:rsid w:val="00CB5911"/>
    <w:rsid w:val="00CC5DF1"/>
    <w:rsid w:val="00CD1779"/>
    <w:rsid w:val="00CD64C0"/>
    <w:rsid w:val="00CE1C4A"/>
    <w:rsid w:val="00CE2A13"/>
    <w:rsid w:val="00CE70C2"/>
    <w:rsid w:val="00CF0279"/>
    <w:rsid w:val="00CF1F72"/>
    <w:rsid w:val="00CF2B50"/>
    <w:rsid w:val="00D0283F"/>
    <w:rsid w:val="00D04BD1"/>
    <w:rsid w:val="00D100C4"/>
    <w:rsid w:val="00D14498"/>
    <w:rsid w:val="00D16B47"/>
    <w:rsid w:val="00D17A7A"/>
    <w:rsid w:val="00D22DB1"/>
    <w:rsid w:val="00D2376B"/>
    <w:rsid w:val="00D24C6A"/>
    <w:rsid w:val="00D27186"/>
    <w:rsid w:val="00D274B2"/>
    <w:rsid w:val="00D3736E"/>
    <w:rsid w:val="00D43035"/>
    <w:rsid w:val="00D527CA"/>
    <w:rsid w:val="00D52877"/>
    <w:rsid w:val="00D5340B"/>
    <w:rsid w:val="00D8247B"/>
    <w:rsid w:val="00D92953"/>
    <w:rsid w:val="00DA4E82"/>
    <w:rsid w:val="00DA603A"/>
    <w:rsid w:val="00DB09E0"/>
    <w:rsid w:val="00DB6AE0"/>
    <w:rsid w:val="00DC0C87"/>
    <w:rsid w:val="00DC0E46"/>
    <w:rsid w:val="00DC4E97"/>
    <w:rsid w:val="00DD1DB5"/>
    <w:rsid w:val="00DD226B"/>
    <w:rsid w:val="00DD66DA"/>
    <w:rsid w:val="00E003E9"/>
    <w:rsid w:val="00E27476"/>
    <w:rsid w:val="00E30430"/>
    <w:rsid w:val="00E312A3"/>
    <w:rsid w:val="00E316DB"/>
    <w:rsid w:val="00E3362A"/>
    <w:rsid w:val="00E35131"/>
    <w:rsid w:val="00E40796"/>
    <w:rsid w:val="00E42EB4"/>
    <w:rsid w:val="00E5093C"/>
    <w:rsid w:val="00E7493B"/>
    <w:rsid w:val="00EA4283"/>
    <w:rsid w:val="00EA7839"/>
    <w:rsid w:val="00EC401E"/>
    <w:rsid w:val="00EC71A6"/>
    <w:rsid w:val="00ED5ECE"/>
    <w:rsid w:val="00EE2B71"/>
    <w:rsid w:val="00EE3B81"/>
    <w:rsid w:val="00EE62E6"/>
    <w:rsid w:val="00EE6FAA"/>
    <w:rsid w:val="00EF15A8"/>
    <w:rsid w:val="00EF3974"/>
    <w:rsid w:val="00EF5595"/>
    <w:rsid w:val="00F0533C"/>
    <w:rsid w:val="00F21F29"/>
    <w:rsid w:val="00F237C2"/>
    <w:rsid w:val="00F3344B"/>
    <w:rsid w:val="00F36074"/>
    <w:rsid w:val="00F5413B"/>
    <w:rsid w:val="00F5761A"/>
    <w:rsid w:val="00F616AF"/>
    <w:rsid w:val="00F624E8"/>
    <w:rsid w:val="00F641CE"/>
    <w:rsid w:val="00F678F6"/>
    <w:rsid w:val="00F70961"/>
    <w:rsid w:val="00F71F62"/>
    <w:rsid w:val="00F743CB"/>
    <w:rsid w:val="00F751A1"/>
    <w:rsid w:val="00F82724"/>
    <w:rsid w:val="00F84DE8"/>
    <w:rsid w:val="00FA1DC5"/>
    <w:rsid w:val="00FB7575"/>
    <w:rsid w:val="00FB7EC0"/>
    <w:rsid w:val="00FC40AD"/>
    <w:rsid w:val="00FC4C10"/>
    <w:rsid w:val="00FD2151"/>
    <w:rsid w:val="00FD5231"/>
    <w:rsid w:val="00FD7A65"/>
    <w:rsid w:val="00FE72BB"/>
    <w:rsid w:val="00FF00F0"/>
    <w:rsid w:val="00FF214D"/>
    <w:rsid w:val="00FF3CB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39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6B"/>
    <w:pPr>
      <w:jc w:val="left"/>
    </w:pPr>
  </w:style>
  <w:style w:type="paragraph" w:styleId="Heading1">
    <w:name w:val="heading 1"/>
    <w:aliases w:val="Edgar 1,título 1"/>
    <w:basedOn w:val="Normal"/>
    <w:next w:val="Normal"/>
    <w:link w:val="Heading1Char"/>
    <w:autoRedefine/>
    <w:uiPriority w:val="9"/>
    <w:qFormat/>
    <w:rsid w:val="00BD473E"/>
    <w:pPr>
      <w:keepNext/>
      <w:numPr>
        <w:numId w:val="1"/>
      </w:numPr>
      <w:ind w:right="170"/>
      <w:jc w:val="both"/>
      <w:outlineLvl w:val="0"/>
    </w:pPr>
    <w:rPr>
      <w:rFonts w:eastAsia="Times New Roman"/>
      <w:b/>
      <w:noProof/>
      <w:sz w:val="28"/>
      <w:szCs w:val="28"/>
      <w:lang w:val="es-ES" w:eastAsia="es-ES"/>
    </w:rPr>
  </w:style>
  <w:style w:type="paragraph" w:styleId="Heading2">
    <w:name w:val="heading 2"/>
    <w:basedOn w:val="Normal"/>
    <w:next w:val="Normal"/>
    <w:link w:val="Heading2Char"/>
    <w:qFormat/>
    <w:rsid w:val="000108BC"/>
    <w:pPr>
      <w:keepNext/>
      <w:keepLines/>
      <w:numPr>
        <w:numId w:val="5"/>
      </w:numPr>
      <w:outlineLvl w:val="1"/>
    </w:pPr>
    <w:rPr>
      <w:rFonts w:eastAsia="Times New Roman"/>
      <w:b/>
      <w:bCs/>
      <w:i/>
      <w:szCs w:val="24"/>
      <w:lang w:val="es-ES" w:eastAsia="es-CO"/>
    </w:rPr>
  </w:style>
  <w:style w:type="paragraph" w:styleId="Heading30">
    <w:name w:val="heading 3"/>
    <w:aliases w:val="Edgar 3"/>
    <w:basedOn w:val="Normal"/>
    <w:next w:val="Normal"/>
    <w:link w:val="Heading3Char"/>
    <w:autoRedefine/>
    <w:uiPriority w:val="9"/>
    <w:unhideWhenUsed/>
    <w:qFormat/>
    <w:rsid w:val="00E316DB"/>
    <w:pPr>
      <w:keepNext/>
      <w:keepLines/>
      <w:numPr>
        <w:numId w:val="2"/>
      </w:numPr>
      <w:outlineLvl w:val="2"/>
    </w:pPr>
    <w:rPr>
      <w:rFonts w:ascii="Gotham Book" w:eastAsiaTheme="majorEastAsia" w:hAnsi="Gotham Book" w:cstheme="majorBidi"/>
      <w:b/>
      <w:sz w:val="22"/>
      <w:szCs w:val="24"/>
    </w:rPr>
  </w:style>
  <w:style w:type="paragraph" w:styleId="Heading4">
    <w:name w:val="heading 4"/>
    <w:basedOn w:val="Normal"/>
    <w:next w:val="Normal"/>
    <w:link w:val="Heading4Char"/>
    <w:unhideWhenUsed/>
    <w:qFormat/>
    <w:rsid w:val="000108BC"/>
    <w:pPr>
      <w:keepNext/>
      <w:keepLines/>
      <w:numPr>
        <w:numId w:val="3"/>
      </w:numPr>
      <w:outlineLvl w:val="3"/>
    </w:pPr>
    <w:rPr>
      <w:rFonts w:ascii="Arial Narrow" w:eastAsiaTheme="majorEastAsia" w:hAnsi="Arial Narrow" w:cstheme="majorBidi"/>
      <w:i/>
      <w:iCs/>
      <w:sz w:val="22"/>
    </w:rPr>
  </w:style>
  <w:style w:type="paragraph" w:styleId="Heading5">
    <w:name w:val="heading 5"/>
    <w:basedOn w:val="Normal"/>
    <w:next w:val="Normal"/>
    <w:link w:val="Heading5Char"/>
    <w:unhideWhenUsed/>
    <w:qFormat/>
    <w:rsid w:val="000108BC"/>
    <w:pPr>
      <w:keepNext/>
      <w:keepLines/>
      <w:ind w:left="1831" w:hanging="357"/>
      <w:outlineLvl w:val="4"/>
    </w:pPr>
    <w:rPr>
      <w:rFonts w:ascii="Arial Narrow" w:eastAsiaTheme="majorEastAsia" w:hAnsi="Arial Narrow" w:cstheme="majorBidi"/>
      <w:sz w:val="22"/>
    </w:rPr>
  </w:style>
  <w:style w:type="paragraph" w:styleId="Heading6">
    <w:name w:val="heading 6"/>
    <w:basedOn w:val="Normal"/>
    <w:next w:val="Normal"/>
    <w:link w:val="Heading6Char"/>
    <w:unhideWhenUsed/>
    <w:qFormat/>
    <w:rsid w:val="007009E7"/>
    <w:pPr>
      <w:tabs>
        <w:tab w:val="num" w:pos="1152"/>
      </w:tabs>
      <w:spacing w:before="240" w:after="60" w:line="276" w:lineRule="auto"/>
      <w:ind w:left="1152" w:hanging="1152"/>
      <w:outlineLvl w:val="5"/>
    </w:pPr>
    <w:rPr>
      <w:rFonts w:ascii="Calibri" w:eastAsia="Times New Roman" w:hAnsi="Calibri"/>
      <w:b/>
      <w:bCs/>
      <w:sz w:val="22"/>
      <w:szCs w:val="22"/>
      <w:lang w:val="es-ES"/>
    </w:rPr>
  </w:style>
  <w:style w:type="paragraph" w:styleId="Heading7">
    <w:name w:val="heading 7"/>
    <w:basedOn w:val="Normal"/>
    <w:next w:val="Normal"/>
    <w:link w:val="Heading7Char"/>
    <w:unhideWhenUsed/>
    <w:qFormat/>
    <w:rsid w:val="007009E7"/>
    <w:pPr>
      <w:tabs>
        <w:tab w:val="num" w:pos="1296"/>
      </w:tabs>
      <w:spacing w:before="240" w:after="60" w:line="276" w:lineRule="auto"/>
      <w:ind w:left="1296" w:hanging="1296"/>
      <w:outlineLvl w:val="6"/>
    </w:pPr>
    <w:rPr>
      <w:rFonts w:ascii="Calibri" w:eastAsia="Times New Roman" w:hAnsi="Calibri"/>
      <w:sz w:val="22"/>
      <w:szCs w:val="22"/>
      <w:lang w:val="es-ES"/>
    </w:rPr>
  </w:style>
  <w:style w:type="paragraph" w:styleId="Heading8">
    <w:name w:val="heading 8"/>
    <w:basedOn w:val="Normal"/>
    <w:next w:val="Normal"/>
    <w:link w:val="Heading8Char"/>
    <w:unhideWhenUsed/>
    <w:qFormat/>
    <w:rsid w:val="007009E7"/>
    <w:pPr>
      <w:tabs>
        <w:tab w:val="num" w:pos="1440"/>
      </w:tabs>
      <w:spacing w:before="240" w:after="60" w:line="276" w:lineRule="auto"/>
      <w:ind w:left="1440" w:hanging="1440"/>
      <w:outlineLvl w:val="7"/>
    </w:pPr>
    <w:rPr>
      <w:rFonts w:ascii="Calibri" w:eastAsia="Times New Roman" w:hAnsi="Calibri"/>
      <w:i/>
      <w:iCs/>
      <w:sz w:val="22"/>
      <w:szCs w:val="22"/>
      <w:lang w:val="es-ES"/>
    </w:rPr>
  </w:style>
  <w:style w:type="paragraph" w:styleId="Heading9">
    <w:name w:val="heading 9"/>
    <w:basedOn w:val="Normal"/>
    <w:next w:val="Normal"/>
    <w:link w:val="Heading9Char"/>
    <w:unhideWhenUsed/>
    <w:qFormat/>
    <w:rsid w:val="007009E7"/>
    <w:pPr>
      <w:tabs>
        <w:tab w:val="num" w:pos="1584"/>
      </w:tabs>
      <w:spacing w:before="240" w:after="60" w:line="276" w:lineRule="auto"/>
      <w:ind w:left="1584" w:hanging="1584"/>
      <w:outlineLvl w:val="8"/>
    </w:pPr>
    <w:rPr>
      <w:rFonts w:ascii="Arial" w:eastAsia="Times New Roman" w:hAnsi="Arial" w:cs="Arial"/>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dgar 1 Char,título 1 Char"/>
    <w:basedOn w:val="DefaultParagraphFont"/>
    <w:link w:val="Heading1"/>
    <w:uiPriority w:val="9"/>
    <w:rsid w:val="00BD473E"/>
    <w:rPr>
      <w:rFonts w:eastAsia="Times New Roman"/>
      <w:b/>
      <w:noProof/>
      <w:sz w:val="28"/>
      <w:szCs w:val="28"/>
      <w:lang w:val="es-ES" w:eastAsia="es-ES"/>
    </w:rPr>
  </w:style>
  <w:style w:type="character" w:customStyle="1" w:styleId="Heading2Char">
    <w:name w:val="Heading 2 Char"/>
    <w:basedOn w:val="DefaultParagraphFont"/>
    <w:link w:val="Heading2"/>
    <w:rsid w:val="000108BC"/>
    <w:rPr>
      <w:rFonts w:eastAsia="Times New Roman"/>
      <w:b/>
      <w:bCs/>
      <w:i/>
      <w:szCs w:val="24"/>
      <w:lang w:val="es-ES" w:eastAsia="es-CO"/>
    </w:rPr>
  </w:style>
  <w:style w:type="character" w:customStyle="1" w:styleId="Heading3Char">
    <w:name w:val="Heading 3 Char"/>
    <w:aliases w:val="Edgar 3 Char"/>
    <w:basedOn w:val="DefaultParagraphFont"/>
    <w:link w:val="Heading30"/>
    <w:uiPriority w:val="9"/>
    <w:rsid w:val="00E316DB"/>
    <w:rPr>
      <w:rFonts w:ascii="Gotham Book" w:eastAsiaTheme="majorEastAsia" w:hAnsi="Gotham Book" w:cstheme="majorBidi"/>
      <w:b/>
      <w:sz w:val="22"/>
      <w:szCs w:val="24"/>
    </w:rPr>
  </w:style>
  <w:style w:type="character" w:customStyle="1" w:styleId="Heading4Char">
    <w:name w:val="Heading 4 Char"/>
    <w:basedOn w:val="DefaultParagraphFont"/>
    <w:link w:val="Heading4"/>
    <w:rsid w:val="000108BC"/>
    <w:rPr>
      <w:rFonts w:ascii="Arial Narrow" w:eastAsiaTheme="majorEastAsia" w:hAnsi="Arial Narrow" w:cstheme="majorBidi"/>
      <w:i/>
      <w:iCs/>
      <w:sz w:val="22"/>
    </w:rPr>
  </w:style>
  <w:style w:type="character" w:customStyle="1" w:styleId="Heading5Char">
    <w:name w:val="Heading 5 Char"/>
    <w:basedOn w:val="DefaultParagraphFont"/>
    <w:link w:val="Heading5"/>
    <w:rsid w:val="000108BC"/>
    <w:rPr>
      <w:rFonts w:ascii="Arial Narrow" w:eastAsiaTheme="majorEastAsia" w:hAnsi="Arial Narrow" w:cstheme="majorBidi"/>
      <w:sz w:val="22"/>
    </w:rPr>
  </w:style>
  <w:style w:type="character" w:customStyle="1" w:styleId="Heading6Char">
    <w:name w:val="Heading 6 Char"/>
    <w:basedOn w:val="DefaultParagraphFont"/>
    <w:link w:val="Heading6"/>
    <w:rsid w:val="007009E7"/>
    <w:rPr>
      <w:rFonts w:ascii="Calibri" w:eastAsia="Times New Roman" w:hAnsi="Calibri"/>
      <w:b/>
      <w:bCs/>
      <w:sz w:val="22"/>
      <w:szCs w:val="22"/>
      <w:lang w:val="es-ES"/>
    </w:rPr>
  </w:style>
  <w:style w:type="character" w:customStyle="1" w:styleId="Heading7Char">
    <w:name w:val="Heading 7 Char"/>
    <w:basedOn w:val="DefaultParagraphFont"/>
    <w:link w:val="Heading7"/>
    <w:rsid w:val="007009E7"/>
    <w:rPr>
      <w:rFonts w:ascii="Calibri" w:eastAsia="Times New Roman" w:hAnsi="Calibri"/>
      <w:sz w:val="22"/>
      <w:szCs w:val="22"/>
      <w:lang w:val="es-ES"/>
    </w:rPr>
  </w:style>
  <w:style w:type="character" w:customStyle="1" w:styleId="Heading8Char">
    <w:name w:val="Heading 8 Char"/>
    <w:basedOn w:val="DefaultParagraphFont"/>
    <w:link w:val="Heading8"/>
    <w:rsid w:val="007009E7"/>
    <w:rPr>
      <w:rFonts w:ascii="Calibri" w:eastAsia="Times New Roman" w:hAnsi="Calibri"/>
      <w:i/>
      <w:iCs/>
      <w:sz w:val="22"/>
      <w:szCs w:val="22"/>
      <w:lang w:val="es-ES"/>
    </w:rPr>
  </w:style>
  <w:style w:type="character" w:customStyle="1" w:styleId="Heading9Char">
    <w:name w:val="Heading 9 Char"/>
    <w:basedOn w:val="DefaultParagraphFont"/>
    <w:link w:val="Heading9"/>
    <w:rsid w:val="007009E7"/>
    <w:rPr>
      <w:rFonts w:ascii="Arial" w:eastAsia="Times New Roman" w:hAnsi="Arial" w:cs="Arial"/>
      <w:sz w:val="22"/>
      <w:szCs w:val="22"/>
      <w:lang w:val="es-ES"/>
    </w:rPr>
  </w:style>
  <w:style w:type="paragraph" w:styleId="ListParagraph">
    <w:name w:val="List Paragraph"/>
    <w:aliases w:val="HOJA,Viñeta 2,Bolita,Párrafo de lista3,BOLA,Párrafo de lista21,Guión,BOLADEF,Titulo 8,Párrafo de lista2,Bullets,References"/>
    <w:basedOn w:val="Normal"/>
    <w:link w:val="ListParagraphChar"/>
    <w:uiPriority w:val="34"/>
    <w:qFormat/>
    <w:rsid w:val="00D2376B"/>
    <w:pPr>
      <w:ind w:left="720"/>
    </w:pPr>
  </w:style>
  <w:style w:type="character" w:customStyle="1" w:styleId="ListParagraphChar">
    <w:name w:val="List Paragraph Char"/>
    <w:aliases w:val="HOJA Char,Viñeta 2 Char,Bolita Char,Párrafo de lista3 Char,BOLA Char,Párrafo de lista21 Char,Guión Char,BOLADEF Char,Titulo 8 Char,Párrafo de lista2 Char,Bullets Char,References Char"/>
    <w:link w:val="ListParagraph"/>
    <w:uiPriority w:val="34"/>
    <w:locked/>
    <w:rsid w:val="007009E7"/>
  </w:style>
  <w:style w:type="paragraph" w:styleId="Header">
    <w:name w:val="header"/>
    <w:aliases w:val="Encabezado1"/>
    <w:basedOn w:val="Normal"/>
    <w:link w:val="HeaderChar"/>
    <w:uiPriority w:val="99"/>
    <w:unhideWhenUsed/>
    <w:rsid w:val="00D2376B"/>
    <w:pPr>
      <w:tabs>
        <w:tab w:val="center" w:pos="4419"/>
        <w:tab w:val="right" w:pos="8838"/>
      </w:tabs>
    </w:pPr>
  </w:style>
  <w:style w:type="character" w:customStyle="1" w:styleId="HeaderChar">
    <w:name w:val="Header Char"/>
    <w:aliases w:val="Encabezado1 Char"/>
    <w:basedOn w:val="DefaultParagraphFont"/>
    <w:link w:val="Header"/>
    <w:uiPriority w:val="99"/>
    <w:rsid w:val="00D2376B"/>
  </w:style>
  <w:style w:type="paragraph" w:styleId="Footer">
    <w:name w:val="footer"/>
    <w:aliases w:val="Pie de página1"/>
    <w:basedOn w:val="Normal"/>
    <w:link w:val="FooterChar"/>
    <w:uiPriority w:val="99"/>
    <w:unhideWhenUsed/>
    <w:rsid w:val="00D2376B"/>
    <w:pPr>
      <w:tabs>
        <w:tab w:val="center" w:pos="4419"/>
        <w:tab w:val="right" w:pos="8838"/>
      </w:tabs>
    </w:pPr>
  </w:style>
  <w:style w:type="character" w:customStyle="1" w:styleId="FooterChar">
    <w:name w:val="Footer Char"/>
    <w:aliases w:val="Pie de página1 Char"/>
    <w:basedOn w:val="DefaultParagraphFont"/>
    <w:link w:val="Footer"/>
    <w:uiPriority w:val="99"/>
    <w:rsid w:val="00D2376B"/>
  </w:style>
  <w:style w:type="paragraph" w:styleId="BalloonText">
    <w:name w:val="Balloon Text"/>
    <w:basedOn w:val="Normal"/>
    <w:link w:val="BalloonTextChar"/>
    <w:uiPriority w:val="99"/>
    <w:semiHidden/>
    <w:unhideWhenUsed/>
    <w:rsid w:val="00D53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40B"/>
    <w:rPr>
      <w:rFonts w:ascii="Segoe UI" w:hAnsi="Segoe UI" w:cs="Segoe UI"/>
      <w:sz w:val="18"/>
      <w:szCs w:val="18"/>
    </w:rPr>
  </w:style>
  <w:style w:type="table" w:styleId="TableGrid">
    <w:name w:val="Table Grid"/>
    <w:basedOn w:val="TableNormal"/>
    <w:uiPriority w:val="59"/>
    <w:rsid w:val="00BE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0533C"/>
    <w:pPr>
      <w:keepLines/>
      <w:numPr>
        <w:numId w:val="0"/>
      </w:numPr>
      <w:spacing w:before="240" w:line="259" w:lineRule="auto"/>
      <w:ind w:right="0"/>
      <w:outlineLvl w:val="9"/>
    </w:pPr>
    <w:rPr>
      <w:rFonts w:asciiTheme="majorHAnsi" w:eastAsiaTheme="majorEastAsia" w:hAnsiTheme="majorHAnsi" w:cstheme="majorBidi"/>
      <w:b w:val="0"/>
      <w:noProof w:val="0"/>
      <w:color w:val="2E74B5" w:themeColor="accent1" w:themeShade="BF"/>
      <w:sz w:val="32"/>
      <w:szCs w:val="32"/>
      <w:lang w:val="es-CO" w:eastAsia="es-CO"/>
    </w:rPr>
  </w:style>
  <w:style w:type="paragraph" w:styleId="TOC1">
    <w:name w:val="toc 1"/>
    <w:basedOn w:val="Normal"/>
    <w:next w:val="Normal"/>
    <w:autoRedefine/>
    <w:uiPriority w:val="39"/>
    <w:unhideWhenUsed/>
    <w:qFormat/>
    <w:rsid w:val="007701A6"/>
    <w:pPr>
      <w:tabs>
        <w:tab w:val="left" w:pos="990"/>
        <w:tab w:val="left" w:pos="1163"/>
        <w:tab w:val="right" w:leader="dot" w:pos="9398"/>
      </w:tabs>
      <w:spacing w:after="100"/>
    </w:pPr>
  </w:style>
  <w:style w:type="paragraph" w:styleId="TOC2">
    <w:name w:val="toc 2"/>
    <w:basedOn w:val="Normal"/>
    <w:next w:val="Normal"/>
    <w:autoRedefine/>
    <w:uiPriority w:val="39"/>
    <w:unhideWhenUsed/>
    <w:qFormat/>
    <w:rsid w:val="007701A6"/>
    <w:pPr>
      <w:tabs>
        <w:tab w:val="left" w:pos="1163"/>
        <w:tab w:val="right" w:leader="dot" w:pos="9398"/>
      </w:tabs>
      <w:spacing w:after="100"/>
      <w:ind w:left="540"/>
    </w:pPr>
  </w:style>
  <w:style w:type="paragraph" w:styleId="TOC3">
    <w:name w:val="toc 3"/>
    <w:basedOn w:val="Normal"/>
    <w:next w:val="Normal"/>
    <w:autoRedefine/>
    <w:uiPriority w:val="39"/>
    <w:unhideWhenUsed/>
    <w:qFormat/>
    <w:rsid w:val="00F0533C"/>
    <w:pPr>
      <w:spacing w:after="100"/>
      <w:ind w:left="480"/>
    </w:pPr>
  </w:style>
  <w:style w:type="character" w:styleId="Hyperlink">
    <w:name w:val="Hyperlink"/>
    <w:basedOn w:val="DefaultParagraphFont"/>
    <w:uiPriority w:val="99"/>
    <w:unhideWhenUsed/>
    <w:rsid w:val="00F0533C"/>
    <w:rPr>
      <w:color w:val="0563C1" w:themeColor="hyperlink"/>
      <w:u w:val="single"/>
    </w:rPr>
  </w:style>
  <w:style w:type="paragraph" w:styleId="FootnoteText">
    <w:name w:val="footnote text"/>
    <w:aliases w:val="fn,texto de nota al pie,Nota a pie/Bibliog,footnote,foottextfra,F,nota,pie,Ref.,al,FOOTNOTES,single space,footnote text, Car,Car,Footnote Text Char Char,ft,Texto nota piepddes Car Car,Texto nota piepddes Car,Footnote reference,FA Fu,f"/>
    <w:basedOn w:val="Normal"/>
    <w:link w:val="FootnoteTextChar"/>
    <w:uiPriority w:val="99"/>
    <w:unhideWhenUsed/>
    <w:qFormat/>
    <w:rsid w:val="008D0C87"/>
    <w:rPr>
      <w:sz w:val="20"/>
    </w:rPr>
  </w:style>
  <w:style w:type="character" w:customStyle="1" w:styleId="FootnoteTextChar">
    <w:name w:val="Footnote Text Char"/>
    <w:aliases w:val="fn Char,texto de nota al pie Char,Nota a pie/Bibliog Char,footnote Char,foottextfra Char,F Char,nota Char,pie Char,Ref. Char,al Char,FOOTNOTES Char,single space Char,footnote text Char, Car Char,Car Char,Footnote Text Char Char Char"/>
    <w:basedOn w:val="DefaultParagraphFont"/>
    <w:link w:val="FootnoteText"/>
    <w:uiPriority w:val="99"/>
    <w:rsid w:val="008D0C87"/>
    <w:rPr>
      <w:sz w:val="20"/>
    </w:rPr>
  </w:style>
  <w:style w:type="character" w:styleId="FootnoteReference">
    <w:name w:val="footnote reference"/>
    <w:aliases w:val="pie pddes,FC,referencia nota al pie,Ref. de nota al pie.,BVI fnr,Texto de nota al pie,Ref. de nota al pie2,Nota de pie,Texto nota al pie,Fußnotenzeichen DISS,16 Point,Superscript 6 Point,ftref,Ref,de nota al pie,Footnote symbol,fr,F1"/>
    <w:basedOn w:val="DefaultParagraphFont"/>
    <w:uiPriority w:val="99"/>
    <w:unhideWhenUsed/>
    <w:rsid w:val="008D0C87"/>
    <w:rPr>
      <w:vertAlign w:val="superscript"/>
    </w:rPr>
  </w:style>
  <w:style w:type="character" w:styleId="CommentReference">
    <w:name w:val="annotation reference"/>
    <w:unhideWhenUsed/>
    <w:rsid w:val="00C5150C"/>
    <w:rPr>
      <w:sz w:val="16"/>
      <w:szCs w:val="16"/>
    </w:rPr>
  </w:style>
  <w:style w:type="paragraph" w:styleId="CommentText">
    <w:name w:val="annotation text"/>
    <w:basedOn w:val="Normal"/>
    <w:link w:val="CommentTextChar"/>
    <w:unhideWhenUsed/>
    <w:rsid w:val="00C5150C"/>
    <w:pPr>
      <w:jc w:val="both"/>
    </w:pPr>
    <w:rPr>
      <w:rFonts w:eastAsia="Times New Roman"/>
      <w:lang w:val="es-ES_tradnl" w:eastAsia="es-ES"/>
    </w:rPr>
  </w:style>
  <w:style w:type="character" w:customStyle="1" w:styleId="CommentTextChar">
    <w:name w:val="Comment Text Char"/>
    <w:basedOn w:val="DefaultParagraphFont"/>
    <w:link w:val="CommentText"/>
    <w:rsid w:val="00C5150C"/>
    <w:rPr>
      <w:rFonts w:eastAsia="Times New Roman"/>
      <w:lang w:val="es-ES_tradnl" w:eastAsia="es-ES"/>
    </w:rPr>
  </w:style>
  <w:style w:type="paragraph" w:customStyle="1" w:styleId="Default">
    <w:name w:val="Default"/>
    <w:rsid w:val="007009E7"/>
    <w:pPr>
      <w:autoSpaceDE w:val="0"/>
      <w:autoSpaceDN w:val="0"/>
      <w:adjustRightInd w:val="0"/>
      <w:jc w:val="left"/>
    </w:pPr>
    <w:rPr>
      <w:rFonts w:ascii="Arial" w:hAnsi="Arial" w:cs="Arial"/>
      <w:color w:val="000000"/>
      <w:szCs w:val="24"/>
      <w:lang w:val="es-ES"/>
    </w:rPr>
  </w:style>
  <w:style w:type="paragraph" w:styleId="Caption">
    <w:name w:val="caption"/>
    <w:aliases w:val="Tabla,Figura Car,Figura Car Car,Tabla1,Tabla2,Título tabla/gráfica,T...,Título tabla/gráfica1,Título tabla/gráfica2,Título tabla/gráfica3,Título tabla/gráfica4,Título tabla/gráfica5,Título tabla/gráfica6,Título tabla/gráfica7"/>
    <w:basedOn w:val="Normal"/>
    <w:next w:val="Normal"/>
    <w:link w:val="CaptionChar"/>
    <w:autoRedefine/>
    <w:uiPriority w:val="35"/>
    <w:unhideWhenUsed/>
    <w:qFormat/>
    <w:rsid w:val="003B786E"/>
    <w:pPr>
      <w:jc w:val="center"/>
    </w:pPr>
    <w:rPr>
      <w:b/>
      <w:bCs/>
      <w:sz w:val="20"/>
    </w:rPr>
  </w:style>
  <w:style w:type="character" w:customStyle="1" w:styleId="CaptionChar">
    <w:name w:val="Caption Char"/>
    <w:aliases w:val="Tabla Char,Figura Car Char,Figura Car Car Char,Tabla1 Char,Tabla2 Char,Título tabla/gráfica Char,T... Char,Título tabla/gráfica1 Char,Título tabla/gráfica2 Char,Título tabla/gráfica3 Char,Título tabla/gráfica4 Char"/>
    <w:basedOn w:val="DefaultParagraphFont"/>
    <w:link w:val="Caption"/>
    <w:uiPriority w:val="35"/>
    <w:locked/>
    <w:rsid w:val="003B786E"/>
    <w:rPr>
      <w:b/>
      <w:bCs/>
      <w:sz w:val="20"/>
    </w:rPr>
  </w:style>
  <w:style w:type="paragraph" w:styleId="ListContinue">
    <w:name w:val="List Continue"/>
    <w:basedOn w:val="Normal"/>
    <w:uiPriority w:val="99"/>
    <w:unhideWhenUsed/>
    <w:rsid w:val="007009E7"/>
    <w:pPr>
      <w:spacing w:after="120"/>
      <w:ind w:left="283"/>
      <w:contextualSpacing/>
      <w:jc w:val="both"/>
    </w:pPr>
    <w:rPr>
      <w:rFonts w:ascii="Arial" w:hAnsi="Arial" w:cstheme="minorBidi"/>
      <w:sz w:val="22"/>
      <w:szCs w:val="22"/>
      <w:lang w:val="es-ES"/>
    </w:rPr>
  </w:style>
  <w:style w:type="character" w:customStyle="1" w:styleId="Ttulo1Car1">
    <w:name w:val="Título 1 Car1"/>
    <w:aliases w:val="Edgar 1 Car1,título 1 Car1"/>
    <w:basedOn w:val="DefaultParagraphFont"/>
    <w:uiPriority w:val="9"/>
    <w:rsid w:val="007009E7"/>
    <w:rPr>
      <w:rFonts w:asciiTheme="majorHAnsi" w:eastAsiaTheme="majorEastAsia" w:hAnsiTheme="majorHAnsi" w:cstheme="majorBidi"/>
      <w:b/>
      <w:bCs/>
      <w:color w:val="2E74B5" w:themeColor="accent1" w:themeShade="BF"/>
      <w:sz w:val="28"/>
      <w:szCs w:val="28"/>
      <w:lang w:val="es-ES"/>
    </w:rPr>
  </w:style>
  <w:style w:type="paragraph" w:styleId="NormalWeb">
    <w:name w:val="Normal (Web)"/>
    <w:basedOn w:val="Normal"/>
    <w:uiPriority w:val="99"/>
    <w:unhideWhenUsed/>
    <w:rsid w:val="007009E7"/>
    <w:pPr>
      <w:spacing w:before="100" w:beforeAutospacing="1" w:after="100" w:afterAutospacing="1"/>
    </w:pPr>
    <w:rPr>
      <w:rFonts w:eastAsia="Times New Roman"/>
      <w:szCs w:val="24"/>
      <w:lang w:eastAsia="es-CO"/>
    </w:rPr>
  </w:style>
  <w:style w:type="paragraph" w:styleId="TOC4">
    <w:name w:val="toc 4"/>
    <w:basedOn w:val="Normal"/>
    <w:next w:val="Normal"/>
    <w:autoRedefine/>
    <w:uiPriority w:val="39"/>
    <w:unhideWhenUsed/>
    <w:rsid w:val="007009E7"/>
    <w:pPr>
      <w:ind w:left="1163" w:right="397" w:hanging="709"/>
    </w:pPr>
    <w:rPr>
      <w:rFonts w:ascii="Arial" w:hAnsi="Arial" w:cstheme="minorBidi"/>
      <w:i/>
      <w:sz w:val="22"/>
      <w:szCs w:val="22"/>
      <w:lang w:val="es-ES"/>
    </w:rPr>
  </w:style>
  <w:style w:type="paragraph" w:styleId="TOC5">
    <w:name w:val="toc 5"/>
    <w:basedOn w:val="Normal"/>
    <w:next w:val="Normal"/>
    <w:autoRedefine/>
    <w:uiPriority w:val="39"/>
    <w:unhideWhenUsed/>
    <w:rsid w:val="007009E7"/>
    <w:pPr>
      <w:spacing w:after="100"/>
      <w:ind w:left="880"/>
      <w:jc w:val="both"/>
    </w:pPr>
    <w:rPr>
      <w:rFonts w:ascii="Arial" w:hAnsi="Arial" w:cstheme="minorBidi"/>
      <w:sz w:val="22"/>
      <w:szCs w:val="22"/>
      <w:lang w:val="es-ES"/>
    </w:rPr>
  </w:style>
  <w:style w:type="paragraph" w:styleId="TOC6">
    <w:name w:val="toc 6"/>
    <w:basedOn w:val="Normal"/>
    <w:next w:val="Normal"/>
    <w:autoRedefine/>
    <w:uiPriority w:val="39"/>
    <w:unhideWhenUsed/>
    <w:rsid w:val="007009E7"/>
    <w:pPr>
      <w:spacing w:after="100" w:line="276" w:lineRule="auto"/>
      <w:ind w:left="1100"/>
    </w:pPr>
    <w:rPr>
      <w:rFonts w:asciiTheme="minorHAnsi" w:eastAsiaTheme="minorEastAsia" w:hAnsiTheme="minorHAnsi" w:cstheme="minorBidi"/>
      <w:sz w:val="22"/>
      <w:szCs w:val="22"/>
      <w:lang w:val="es-ES" w:eastAsia="es-ES"/>
    </w:rPr>
  </w:style>
  <w:style w:type="paragraph" w:styleId="TOC7">
    <w:name w:val="toc 7"/>
    <w:basedOn w:val="Normal"/>
    <w:next w:val="Normal"/>
    <w:autoRedefine/>
    <w:uiPriority w:val="39"/>
    <w:unhideWhenUsed/>
    <w:rsid w:val="007009E7"/>
    <w:pPr>
      <w:spacing w:after="100" w:line="276" w:lineRule="auto"/>
      <w:ind w:left="1320"/>
    </w:pPr>
    <w:rPr>
      <w:rFonts w:asciiTheme="minorHAnsi" w:eastAsiaTheme="minorEastAsia" w:hAnsiTheme="minorHAnsi" w:cstheme="minorBidi"/>
      <w:sz w:val="22"/>
      <w:szCs w:val="22"/>
      <w:lang w:val="es-ES" w:eastAsia="es-ES"/>
    </w:rPr>
  </w:style>
  <w:style w:type="paragraph" w:styleId="TOC8">
    <w:name w:val="toc 8"/>
    <w:basedOn w:val="Normal"/>
    <w:next w:val="Normal"/>
    <w:autoRedefine/>
    <w:uiPriority w:val="39"/>
    <w:unhideWhenUsed/>
    <w:rsid w:val="007009E7"/>
    <w:pPr>
      <w:spacing w:after="100" w:line="276" w:lineRule="auto"/>
      <w:ind w:left="1540"/>
    </w:pPr>
    <w:rPr>
      <w:rFonts w:asciiTheme="minorHAnsi" w:eastAsiaTheme="minorEastAsia" w:hAnsiTheme="minorHAnsi" w:cstheme="minorBidi"/>
      <w:sz w:val="22"/>
      <w:szCs w:val="22"/>
      <w:lang w:val="es-ES" w:eastAsia="es-ES"/>
    </w:rPr>
  </w:style>
  <w:style w:type="paragraph" w:styleId="TOC9">
    <w:name w:val="toc 9"/>
    <w:basedOn w:val="Normal"/>
    <w:next w:val="Normal"/>
    <w:autoRedefine/>
    <w:uiPriority w:val="39"/>
    <w:unhideWhenUsed/>
    <w:rsid w:val="007009E7"/>
    <w:pPr>
      <w:spacing w:after="100" w:line="276" w:lineRule="auto"/>
      <w:ind w:left="1760"/>
    </w:pPr>
    <w:rPr>
      <w:rFonts w:asciiTheme="minorHAnsi" w:eastAsiaTheme="minorEastAsia" w:hAnsiTheme="minorHAnsi" w:cstheme="minorBidi"/>
      <w:sz w:val="22"/>
      <w:szCs w:val="22"/>
      <w:lang w:val="es-ES" w:eastAsia="es-ES"/>
    </w:rPr>
  </w:style>
  <w:style w:type="paragraph" w:styleId="TableofFigures">
    <w:name w:val="table of figures"/>
    <w:basedOn w:val="Normal"/>
    <w:next w:val="Normal"/>
    <w:autoRedefine/>
    <w:uiPriority w:val="99"/>
    <w:unhideWhenUsed/>
    <w:rsid w:val="007009E7"/>
    <w:pPr>
      <w:tabs>
        <w:tab w:val="right" w:leader="dot" w:pos="8828"/>
      </w:tabs>
      <w:spacing w:line="276" w:lineRule="auto"/>
      <w:ind w:left="1531" w:right="49" w:hanging="1531"/>
    </w:pPr>
    <w:rPr>
      <w:rFonts w:ascii="Arial" w:hAnsi="Arial" w:cstheme="minorBidi"/>
      <w:sz w:val="22"/>
      <w:szCs w:val="22"/>
      <w:lang w:val="es-ES"/>
    </w:rPr>
  </w:style>
  <w:style w:type="character" w:customStyle="1" w:styleId="BodyTextChar">
    <w:name w:val="Body Text Char"/>
    <w:aliases w:val="Subsection Body Text Char"/>
    <w:basedOn w:val="DefaultParagraphFont"/>
    <w:link w:val="BodyText"/>
    <w:uiPriority w:val="99"/>
    <w:locked/>
    <w:rsid w:val="007009E7"/>
    <w:rPr>
      <w:rFonts w:ascii="Arial" w:hAnsi="Arial"/>
      <w:lang w:eastAsia="es-ES"/>
    </w:rPr>
  </w:style>
  <w:style w:type="paragraph" w:styleId="BodyText">
    <w:name w:val="Body Text"/>
    <w:aliases w:val="Subsection Body Text"/>
    <w:basedOn w:val="Normal"/>
    <w:link w:val="BodyTextChar"/>
    <w:uiPriority w:val="99"/>
    <w:unhideWhenUsed/>
    <w:rsid w:val="007009E7"/>
    <w:pPr>
      <w:tabs>
        <w:tab w:val="left" w:pos="900"/>
      </w:tabs>
      <w:ind w:right="618"/>
      <w:jc w:val="both"/>
    </w:pPr>
    <w:rPr>
      <w:rFonts w:ascii="Arial" w:hAnsi="Arial"/>
      <w:lang w:eastAsia="es-ES"/>
    </w:rPr>
  </w:style>
  <w:style w:type="character" w:customStyle="1" w:styleId="TextoindependienteCar1">
    <w:name w:val="Texto independiente Car1"/>
    <w:aliases w:val="Subsection Body Text Car1"/>
    <w:basedOn w:val="DefaultParagraphFont"/>
    <w:semiHidden/>
    <w:rsid w:val="007009E7"/>
  </w:style>
  <w:style w:type="paragraph" w:styleId="CommentSubject">
    <w:name w:val="annotation subject"/>
    <w:basedOn w:val="CommentText"/>
    <w:next w:val="CommentText"/>
    <w:link w:val="CommentSubjectChar"/>
    <w:uiPriority w:val="99"/>
    <w:semiHidden/>
    <w:unhideWhenUsed/>
    <w:rsid w:val="007009E7"/>
    <w:pPr>
      <w:spacing w:after="200" w:line="276" w:lineRule="auto"/>
      <w:jc w:val="left"/>
    </w:pPr>
    <w:rPr>
      <w:rFonts w:ascii="Calibri" w:hAnsi="Calibri"/>
      <w:b/>
      <w:bCs/>
      <w:sz w:val="20"/>
      <w:lang w:val="es-ES"/>
    </w:rPr>
  </w:style>
  <w:style w:type="character" w:customStyle="1" w:styleId="CommentSubjectChar">
    <w:name w:val="Comment Subject Char"/>
    <w:basedOn w:val="TextocomentarioCar1"/>
    <w:link w:val="CommentSubject"/>
    <w:uiPriority w:val="99"/>
    <w:semiHidden/>
    <w:locked/>
    <w:rsid w:val="007009E7"/>
    <w:rPr>
      <w:rFonts w:ascii="Calibri" w:eastAsia="Times New Roman" w:hAnsi="Calibri" w:cs="Times New Roman"/>
      <w:b/>
      <w:bCs/>
      <w:sz w:val="20"/>
      <w:szCs w:val="20"/>
      <w:lang w:val="es-ES" w:eastAsia="es-ES"/>
    </w:rPr>
  </w:style>
  <w:style w:type="character" w:customStyle="1" w:styleId="TextocomentarioCar1">
    <w:name w:val="Texto comentario Car1"/>
    <w:basedOn w:val="DefaultParagraphFont"/>
    <w:uiPriority w:val="99"/>
    <w:semiHidden/>
    <w:locked/>
    <w:rsid w:val="007009E7"/>
    <w:rPr>
      <w:rFonts w:ascii="Calibri" w:eastAsia="Times New Roman" w:hAnsi="Calibri" w:cs="Times New Roman"/>
      <w:sz w:val="20"/>
      <w:szCs w:val="20"/>
      <w:lang w:eastAsia="es-ES"/>
    </w:rPr>
  </w:style>
  <w:style w:type="character" w:customStyle="1" w:styleId="AsuntodelcomentarioCar">
    <w:name w:val="Asunto del comentario Car"/>
    <w:basedOn w:val="CommentTextChar"/>
    <w:uiPriority w:val="99"/>
    <w:semiHidden/>
    <w:rsid w:val="007009E7"/>
    <w:rPr>
      <w:rFonts w:eastAsia="Times New Roman"/>
      <w:b/>
      <w:bCs/>
      <w:sz w:val="20"/>
      <w:lang w:val="es-ES_tradnl" w:eastAsia="es-ES"/>
    </w:rPr>
  </w:style>
  <w:style w:type="character" w:customStyle="1" w:styleId="ilustracionCarCar">
    <w:name w:val="ilustracion Car Car"/>
    <w:basedOn w:val="DefaultParagraphFont"/>
    <w:link w:val="ilustracion"/>
    <w:locked/>
    <w:rsid w:val="007009E7"/>
    <w:rPr>
      <w:rFonts w:ascii="Arial" w:hAnsi="Arial" w:cs="Arial"/>
      <w:szCs w:val="24"/>
    </w:rPr>
  </w:style>
  <w:style w:type="paragraph" w:customStyle="1" w:styleId="ilustracion">
    <w:name w:val="ilustracion"/>
    <w:basedOn w:val="TableofFigures"/>
    <w:link w:val="ilustracionCarCar"/>
    <w:rsid w:val="007009E7"/>
    <w:pPr>
      <w:spacing w:line="240" w:lineRule="auto"/>
      <w:ind w:left="0" w:right="0" w:firstLine="0"/>
    </w:pPr>
    <w:rPr>
      <w:rFonts w:cs="Arial"/>
      <w:sz w:val="24"/>
      <w:szCs w:val="24"/>
      <w:lang w:val="es-CO"/>
    </w:rPr>
  </w:style>
  <w:style w:type="paragraph" w:customStyle="1" w:styleId="EstiloTtulo1Edgar1ttulo1Negro">
    <w:name w:val="Estilo Título 1Edgar 1título 1 + Negro"/>
    <w:basedOn w:val="Heading1"/>
    <w:rsid w:val="007009E7"/>
    <w:pPr>
      <w:pageBreakBefore/>
      <w:numPr>
        <w:numId w:val="0"/>
      </w:numPr>
      <w:tabs>
        <w:tab w:val="num" w:pos="578"/>
      </w:tabs>
      <w:ind w:left="578" w:right="0" w:hanging="578"/>
    </w:pPr>
    <w:rPr>
      <w:rFonts w:ascii="Arial" w:hAnsi="Arial" w:cs="Arial"/>
      <w:b w:val="0"/>
      <w:bCs/>
      <w:noProof w:val="0"/>
      <w:color w:val="000000"/>
      <w:kern w:val="32"/>
      <w:sz w:val="24"/>
      <w:szCs w:val="32"/>
      <w:lang w:eastAsia="en-US"/>
    </w:rPr>
  </w:style>
  <w:style w:type="character" w:customStyle="1" w:styleId="TextoCar">
    <w:name w:val="Texto Car"/>
    <w:basedOn w:val="DefaultParagraphFont"/>
    <w:link w:val="Texto"/>
    <w:locked/>
    <w:rsid w:val="007009E7"/>
    <w:rPr>
      <w:rFonts w:ascii="Arial" w:hAnsi="Arial" w:cs="Arial"/>
      <w:szCs w:val="24"/>
      <w:lang w:eastAsia="es-ES"/>
    </w:rPr>
  </w:style>
  <w:style w:type="paragraph" w:customStyle="1" w:styleId="Texto">
    <w:name w:val="Texto"/>
    <w:basedOn w:val="Normal"/>
    <w:link w:val="TextoCar"/>
    <w:rsid w:val="007009E7"/>
    <w:pPr>
      <w:spacing w:line="276" w:lineRule="auto"/>
      <w:jc w:val="both"/>
    </w:pPr>
    <w:rPr>
      <w:rFonts w:ascii="Arial" w:hAnsi="Arial" w:cs="Arial"/>
      <w:szCs w:val="24"/>
      <w:lang w:eastAsia="es-ES"/>
    </w:rPr>
  </w:style>
  <w:style w:type="character" w:customStyle="1" w:styleId="EstiloTtulo2NegroCar">
    <w:name w:val="Estilo Título 2 + Negro Car"/>
    <w:basedOn w:val="Heading2Char"/>
    <w:link w:val="EstiloTtulo2Negro"/>
    <w:locked/>
    <w:rsid w:val="007009E7"/>
    <w:rPr>
      <w:rFonts w:ascii="Arial Negrita" w:eastAsia="Times New Roman" w:hAnsi="Arial Negrita" w:cs="Times New Roman"/>
      <w:b/>
      <w:bCs/>
      <w:i w:val="0"/>
      <w:caps/>
      <w:color w:val="000000"/>
      <w:szCs w:val="24"/>
      <w:lang w:val="es-ES_tradnl" w:eastAsia="es-CO"/>
    </w:rPr>
  </w:style>
  <w:style w:type="paragraph" w:customStyle="1" w:styleId="EstiloTtulo2Negro">
    <w:name w:val="Estilo Título 2 + Negro"/>
    <w:basedOn w:val="Heading2"/>
    <w:link w:val="EstiloTtulo2NegroCar"/>
    <w:rsid w:val="007009E7"/>
    <w:pPr>
      <w:keepNext w:val="0"/>
      <w:keepLines w:val="0"/>
      <w:numPr>
        <w:numId w:val="0"/>
      </w:numPr>
      <w:tabs>
        <w:tab w:val="num" w:pos="576"/>
      </w:tabs>
      <w:ind w:left="578" w:hanging="578"/>
      <w:contextualSpacing/>
      <w:jc w:val="both"/>
    </w:pPr>
    <w:rPr>
      <w:rFonts w:ascii="Arial Negrita" w:hAnsi="Arial Negrita"/>
      <w:i w:val="0"/>
      <w:caps/>
      <w:color w:val="000000"/>
      <w:szCs w:val="20"/>
      <w:lang w:val="es-ES_tradnl" w:eastAsia="en-US"/>
    </w:rPr>
  </w:style>
  <w:style w:type="character" w:customStyle="1" w:styleId="EstiloEpgrafeEpgrafeTabla12ptSinNegritaJustificadoCar">
    <w:name w:val="Estilo EpígrafeEpígrafe (Tabla) + 12 pt Sin Negrita Justificado ... Car"/>
    <w:basedOn w:val="DefaultParagraphFont"/>
    <w:link w:val="EstiloEpgrafeEpgrafeTabla12ptSinNegritaJustificado"/>
    <w:locked/>
    <w:rsid w:val="007009E7"/>
    <w:rPr>
      <w:rFonts w:ascii="Arial" w:hAnsi="Arial"/>
      <w:b/>
      <w:lang w:eastAsia="es-ES"/>
    </w:rPr>
  </w:style>
  <w:style w:type="paragraph" w:customStyle="1" w:styleId="EstiloEpgrafeEpgrafeTabla12ptSinNegritaJustificado">
    <w:name w:val="Estilo EpígrafeEpígrafe (Tabla) + 12 pt Sin Negrita Justificado ..."/>
    <w:basedOn w:val="Caption"/>
    <w:link w:val="EstiloEpgrafeEpgrafeTabla12ptSinNegritaJustificadoCar"/>
    <w:rsid w:val="007009E7"/>
    <w:pPr>
      <w:autoSpaceDE w:val="0"/>
      <w:autoSpaceDN w:val="0"/>
      <w:spacing w:after="120"/>
    </w:pPr>
    <w:rPr>
      <w:bCs w:val="0"/>
      <w:lang w:eastAsia="es-ES"/>
    </w:rPr>
  </w:style>
  <w:style w:type="character" w:customStyle="1" w:styleId="TablasManovCar">
    <w:name w:val="Tablas Manov Car"/>
    <w:basedOn w:val="DefaultParagraphFont"/>
    <w:link w:val="TablasManov"/>
    <w:locked/>
    <w:rsid w:val="007009E7"/>
    <w:rPr>
      <w:rFonts w:ascii="Arial" w:hAnsi="Arial"/>
      <w:b/>
      <w:bCs/>
      <w:sz w:val="20"/>
      <w:lang w:eastAsia="es-ES"/>
    </w:rPr>
  </w:style>
  <w:style w:type="paragraph" w:customStyle="1" w:styleId="TablasManov">
    <w:name w:val="Tablas Manov"/>
    <w:basedOn w:val="Caption"/>
    <w:link w:val="TablasManovCar"/>
    <w:rsid w:val="007009E7"/>
    <w:pPr>
      <w:spacing w:before="120" w:after="120"/>
    </w:pPr>
    <w:rPr>
      <w:lang w:eastAsia="es-ES"/>
    </w:rPr>
  </w:style>
  <w:style w:type="paragraph" w:customStyle="1" w:styleId="xl67">
    <w:name w:val="xl67"/>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lang w:val="es-ES" w:eastAsia="es-ES"/>
    </w:rPr>
  </w:style>
  <w:style w:type="paragraph" w:customStyle="1" w:styleId="xl68">
    <w:name w:val="xl68"/>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lang w:val="es-ES" w:eastAsia="es-ES"/>
    </w:rPr>
  </w:style>
  <w:style w:type="paragraph" w:customStyle="1" w:styleId="xl69">
    <w:name w:val="xl69"/>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lang w:val="es-ES" w:eastAsia="es-ES"/>
    </w:rPr>
  </w:style>
  <w:style w:type="paragraph" w:customStyle="1" w:styleId="xl70">
    <w:name w:val="xl70"/>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lang w:val="es-ES" w:eastAsia="es-ES"/>
    </w:rPr>
  </w:style>
  <w:style w:type="paragraph" w:customStyle="1" w:styleId="xl71">
    <w:name w:val="xl71"/>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lang w:val="es-ES" w:eastAsia="es-ES"/>
    </w:rPr>
  </w:style>
  <w:style w:type="paragraph" w:customStyle="1" w:styleId="xl72">
    <w:name w:val="xl72"/>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lang w:val="es-ES" w:eastAsia="es-ES"/>
    </w:rPr>
  </w:style>
  <w:style w:type="paragraph" w:customStyle="1" w:styleId="xl73">
    <w:name w:val="xl73"/>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lang w:val="es-ES" w:eastAsia="es-ES"/>
    </w:rPr>
  </w:style>
  <w:style w:type="paragraph" w:customStyle="1" w:styleId="xl74">
    <w:name w:val="xl74"/>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lang w:val="es-ES" w:eastAsia="es-ES"/>
    </w:rPr>
  </w:style>
  <w:style w:type="paragraph" w:customStyle="1" w:styleId="xl75">
    <w:name w:val="xl75"/>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lang w:val="es-ES" w:eastAsia="es-ES"/>
    </w:rPr>
  </w:style>
  <w:style w:type="paragraph" w:customStyle="1" w:styleId="xl76">
    <w:name w:val="xl76"/>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4"/>
      <w:lang w:val="es-ES" w:eastAsia="es-ES"/>
    </w:rPr>
  </w:style>
  <w:style w:type="paragraph" w:customStyle="1" w:styleId="xl77">
    <w:name w:val="xl77"/>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Cs w:val="24"/>
      <w:lang w:val="es-ES" w:eastAsia="es-ES"/>
    </w:rPr>
  </w:style>
  <w:style w:type="paragraph" w:customStyle="1" w:styleId="xl78">
    <w:name w:val="xl78"/>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Cs w:val="24"/>
      <w:lang w:val="es-ES" w:eastAsia="es-ES"/>
    </w:rPr>
  </w:style>
  <w:style w:type="paragraph" w:customStyle="1" w:styleId="xl79">
    <w:name w:val="xl79"/>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Cs w:val="24"/>
      <w:lang w:val="es-ES" w:eastAsia="es-ES"/>
    </w:rPr>
  </w:style>
  <w:style w:type="character" w:customStyle="1" w:styleId="googqs-tidbit-0">
    <w:name w:val="goog_qs-tidbit-0"/>
    <w:basedOn w:val="DefaultParagraphFont"/>
    <w:rsid w:val="007009E7"/>
  </w:style>
  <w:style w:type="character" w:styleId="PageNumber">
    <w:name w:val="page number"/>
    <w:basedOn w:val="DefaultParagraphFont"/>
    <w:uiPriority w:val="99"/>
    <w:rsid w:val="007009E7"/>
  </w:style>
  <w:style w:type="paragraph" w:customStyle="1" w:styleId="CUERPOTEXTO">
    <w:name w:val="CUERPO TEXTO"/>
    <w:rsid w:val="007009E7"/>
    <w:pPr>
      <w:widowControl w:val="0"/>
      <w:tabs>
        <w:tab w:val="center" w:pos="510"/>
        <w:tab w:val="left" w:pos="1134"/>
      </w:tabs>
      <w:autoSpaceDE w:val="0"/>
      <w:autoSpaceDN w:val="0"/>
      <w:adjustRightInd w:val="0"/>
      <w:spacing w:before="28" w:after="28" w:line="210" w:lineRule="atLeast"/>
      <w:ind w:firstLine="283"/>
    </w:pPr>
    <w:rPr>
      <w:rFonts w:eastAsia="Times New Roman"/>
      <w:color w:val="000000"/>
      <w:sz w:val="19"/>
      <w:szCs w:val="19"/>
      <w:lang w:val="es-ES" w:eastAsia="es-ES"/>
    </w:rPr>
  </w:style>
  <w:style w:type="paragraph" w:styleId="NoSpacing">
    <w:name w:val="No Spacing"/>
    <w:basedOn w:val="Normal"/>
    <w:uiPriority w:val="1"/>
    <w:qFormat/>
    <w:rsid w:val="007009E7"/>
    <w:pPr>
      <w:spacing w:before="120" w:after="120" w:line="276" w:lineRule="auto"/>
      <w:jc w:val="center"/>
    </w:pPr>
    <w:rPr>
      <w:rFonts w:ascii="Arial" w:eastAsiaTheme="minorEastAsia" w:hAnsi="Arial" w:cs="Arial"/>
      <w:sz w:val="16"/>
      <w:szCs w:val="16"/>
      <w:lang w:eastAsia="es-CO"/>
    </w:rPr>
  </w:style>
  <w:style w:type="character" w:customStyle="1" w:styleId="apple-converted-space">
    <w:name w:val="apple-converted-space"/>
    <w:basedOn w:val="DefaultParagraphFont"/>
    <w:rsid w:val="007009E7"/>
  </w:style>
  <w:style w:type="character" w:customStyle="1" w:styleId="editsection">
    <w:name w:val="editsection"/>
    <w:basedOn w:val="DefaultParagraphFont"/>
    <w:rsid w:val="007009E7"/>
  </w:style>
  <w:style w:type="character" w:customStyle="1" w:styleId="mw-headline">
    <w:name w:val="mw-headline"/>
    <w:basedOn w:val="DefaultParagraphFont"/>
    <w:rsid w:val="007009E7"/>
  </w:style>
  <w:style w:type="paragraph" w:customStyle="1" w:styleId="TABLA">
    <w:name w:val="TABLA"/>
    <w:basedOn w:val="Normal"/>
    <w:rsid w:val="007009E7"/>
    <w:pPr>
      <w:numPr>
        <w:numId w:val="6"/>
      </w:numPr>
      <w:spacing w:before="120" w:after="120"/>
      <w:jc w:val="center"/>
    </w:pPr>
    <w:rPr>
      <w:rFonts w:ascii="Arial" w:eastAsia="Times New Roman" w:hAnsi="Arial"/>
      <w:b/>
      <w:sz w:val="22"/>
      <w:lang w:val="es-ES_tradnl" w:eastAsia="es-ES"/>
    </w:rPr>
  </w:style>
  <w:style w:type="character" w:customStyle="1" w:styleId="EndnoteTextChar">
    <w:name w:val="Endnote Text Char"/>
    <w:basedOn w:val="DefaultParagraphFont"/>
    <w:link w:val="EndnoteText"/>
    <w:uiPriority w:val="99"/>
    <w:semiHidden/>
    <w:rsid w:val="007009E7"/>
    <w:rPr>
      <w:rFonts w:ascii="Arial" w:hAnsi="Arial"/>
      <w:sz w:val="20"/>
    </w:rPr>
  </w:style>
  <w:style w:type="paragraph" w:styleId="EndnoteText">
    <w:name w:val="endnote text"/>
    <w:basedOn w:val="Normal"/>
    <w:link w:val="EndnoteTextChar"/>
    <w:uiPriority w:val="99"/>
    <w:semiHidden/>
    <w:unhideWhenUsed/>
    <w:rsid w:val="007009E7"/>
    <w:pPr>
      <w:jc w:val="both"/>
    </w:pPr>
    <w:rPr>
      <w:rFonts w:ascii="Arial" w:hAnsi="Arial"/>
      <w:sz w:val="20"/>
    </w:rPr>
  </w:style>
  <w:style w:type="character" w:customStyle="1" w:styleId="TextonotaalfinalCar1">
    <w:name w:val="Texto nota al final Car1"/>
    <w:basedOn w:val="DefaultParagraphFont"/>
    <w:uiPriority w:val="99"/>
    <w:semiHidden/>
    <w:rsid w:val="007009E7"/>
    <w:rPr>
      <w:sz w:val="20"/>
    </w:rPr>
  </w:style>
  <w:style w:type="paragraph" w:styleId="List">
    <w:name w:val="List"/>
    <w:basedOn w:val="Normal"/>
    <w:uiPriority w:val="99"/>
    <w:unhideWhenUsed/>
    <w:rsid w:val="007009E7"/>
    <w:pPr>
      <w:ind w:left="283" w:hanging="283"/>
      <w:contextualSpacing/>
      <w:jc w:val="both"/>
    </w:pPr>
    <w:rPr>
      <w:rFonts w:ascii="Arial" w:hAnsi="Arial" w:cstheme="minorBidi"/>
      <w:sz w:val="22"/>
      <w:szCs w:val="22"/>
      <w:lang w:val="es-ES"/>
    </w:rPr>
  </w:style>
  <w:style w:type="paragraph" w:styleId="ListContinue2">
    <w:name w:val="List Continue 2"/>
    <w:basedOn w:val="Normal"/>
    <w:uiPriority w:val="99"/>
    <w:unhideWhenUsed/>
    <w:rsid w:val="007009E7"/>
    <w:pPr>
      <w:spacing w:after="120"/>
      <w:ind w:left="566"/>
      <w:contextualSpacing/>
      <w:jc w:val="both"/>
    </w:pPr>
    <w:rPr>
      <w:rFonts w:ascii="Arial" w:hAnsi="Arial" w:cstheme="minorBidi"/>
      <w:sz w:val="22"/>
      <w:szCs w:val="22"/>
      <w:lang w:val="es-ES"/>
    </w:rPr>
  </w:style>
  <w:style w:type="paragraph" w:customStyle="1" w:styleId="Normal2">
    <w:name w:val="Normal2"/>
    <w:basedOn w:val="ListParagraph"/>
    <w:link w:val="NormalCar1"/>
    <w:rsid w:val="007009E7"/>
    <w:pPr>
      <w:ind w:left="0"/>
      <w:contextualSpacing/>
      <w:jc w:val="both"/>
    </w:pPr>
    <w:rPr>
      <w:rFonts w:ascii="Arial" w:eastAsia="Calibri" w:hAnsi="Arial" w:cs="Arial"/>
      <w:szCs w:val="24"/>
    </w:rPr>
  </w:style>
  <w:style w:type="character" w:customStyle="1" w:styleId="NormalCar1">
    <w:name w:val="Normal Car1"/>
    <w:basedOn w:val="ListParagraphChar"/>
    <w:link w:val="Normal2"/>
    <w:rsid w:val="007009E7"/>
    <w:rPr>
      <w:rFonts w:ascii="Arial" w:eastAsia="Calibri" w:hAnsi="Arial" w:cs="Arial"/>
      <w:szCs w:val="24"/>
    </w:rPr>
  </w:style>
  <w:style w:type="paragraph" w:customStyle="1" w:styleId="Nivel1">
    <w:name w:val="Nivel 1"/>
    <w:basedOn w:val="Normal"/>
    <w:link w:val="Nivel1Car"/>
    <w:rsid w:val="007009E7"/>
    <w:pPr>
      <w:ind w:left="340" w:hanging="340"/>
      <w:jc w:val="both"/>
    </w:pPr>
    <w:rPr>
      <w:rFonts w:ascii="Arial" w:eastAsia="Times New Roman" w:hAnsi="Arial" w:cs="Arial"/>
      <w:b/>
      <w:color w:val="000000"/>
      <w:szCs w:val="24"/>
      <w:lang w:eastAsia="es-ES"/>
    </w:rPr>
  </w:style>
  <w:style w:type="character" w:customStyle="1" w:styleId="Nivel1Car">
    <w:name w:val="Nivel 1 Car"/>
    <w:basedOn w:val="DefaultParagraphFont"/>
    <w:link w:val="Nivel1"/>
    <w:rsid w:val="007009E7"/>
    <w:rPr>
      <w:rFonts w:ascii="Arial" w:eastAsia="Times New Roman" w:hAnsi="Arial" w:cs="Arial"/>
      <w:b/>
      <w:color w:val="000000"/>
      <w:szCs w:val="24"/>
      <w:lang w:eastAsia="es-ES"/>
    </w:rPr>
  </w:style>
  <w:style w:type="paragraph" w:customStyle="1" w:styleId="Nivel2">
    <w:name w:val="Nivel 2"/>
    <w:basedOn w:val="Normal"/>
    <w:link w:val="Nivel2Car"/>
    <w:rsid w:val="007009E7"/>
    <w:pPr>
      <w:jc w:val="both"/>
    </w:pPr>
    <w:rPr>
      <w:rFonts w:ascii="Arial" w:eastAsia="Times New Roman" w:hAnsi="Arial" w:cs="Arial"/>
      <w:color w:val="000000"/>
      <w:sz w:val="22"/>
      <w:szCs w:val="24"/>
      <w:lang w:eastAsia="es-ES"/>
    </w:rPr>
  </w:style>
  <w:style w:type="character" w:customStyle="1" w:styleId="Nivel2Car">
    <w:name w:val="Nivel 2 Car"/>
    <w:basedOn w:val="DefaultParagraphFont"/>
    <w:link w:val="Nivel2"/>
    <w:rsid w:val="007009E7"/>
    <w:rPr>
      <w:rFonts w:ascii="Arial" w:eastAsia="Times New Roman" w:hAnsi="Arial" w:cs="Arial"/>
      <w:color w:val="000000"/>
      <w:sz w:val="22"/>
      <w:szCs w:val="24"/>
      <w:lang w:eastAsia="es-ES"/>
    </w:rPr>
  </w:style>
  <w:style w:type="paragraph" w:customStyle="1" w:styleId="Nivel3">
    <w:name w:val="Nivel 3"/>
    <w:basedOn w:val="Normal"/>
    <w:link w:val="Nivel3Car"/>
    <w:rsid w:val="007009E7"/>
    <w:pPr>
      <w:ind w:left="1474" w:hanging="907"/>
      <w:jc w:val="both"/>
    </w:pPr>
    <w:rPr>
      <w:rFonts w:ascii="Arial" w:eastAsia="Times New Roman" w:hAnsi="Arial" w:cs="Arial"/>
      <w:b/>
      <w:color w:val="000000"/>
      <w:szCs w:val="24"/>
      <w:lang w:eastAsia="es-ES"/>
    </w:rPr>
  </w:style>
  <w:style w:type="character" w:customStyle="1" w:styleId="Nivel3Car">
    <w:name w:val="Nivel 3 Car"/>
    <w:basedOn w:val="DefaultParagraphFont"/>
    <w:link w:val="Nivel3"/>
    <w:rsid w:val="007009E7"/>
    <w:rPr>
      <w:rFonts w:ascii="Arial" w:eastAsia="Times New Roman" w:hAnsi="Arial" w:cs="Arial"/>
      <w:b/>
      <w:color w:val="000000"/>
      <w:szCs w:val="24"/>
      <w:lang w:eastAsia="es-ES"/>
    </w:rPr>
  </w:style>
  <w:style w:type="paragraph" w:customStyle="1" w:styleId="Nivel4">
    <w:name w:val="Nivel 4"/>
    <w:basedOn w:val="Normal"/>
    <w:link w:val="Nivel4Car"/>
    <w:rsid w:val="007009E7"/>
    <w:pPr>
      <w:numPr>
        <w:ilvl w:val="3"/>
        <w:numId w:val="7"/>
      </w:numPr>
      <w:jc w:val="both"/>
    </w:pPr>
    <w:rPr>
      <w:rFonts w:ascii="Arial" w:eastAsia="Times New Roman" w:hAnsi="Arial" w:cs="Arial"/>
      <w:color w:val="000000"/>
      <w:szCs w:val="24"/>
      <w:lang w:eastAsia="es-ES"/>
    </w:rPr>
  </w:style>
  <w:style w:type="character" w:customStyle="1" w:styleId="Nivel4Car">
    <w:name w:val="Nivel 4 Car"/>
    <w:basedOn w:val="DefaultParagraphFont"/>
    <w:link w:val="Nivel4"/>
    <w:rsid w:val="007009E7"/>
    <w:rPr>
      <w:rFonts w:ascii="Arial" w:eastAsia="Times New Roman" w:hAnsi="Arial" w:cs="Arial"/>
      <w:color w:val="000000"/>
      <w:szCs w:val="24"/>
      <w:lang w:eastAsia="es-ES"/>
    </w:rPr>
  </w:style>
  <w:style w:type="paragraph" w:styleId="BodyTextIndent">
    <w:name w:val="Body Text Indent"/>
    <w:basedOn w:val="Normal"/>
    <w:link w:val="BodyTextIndentChar"/>
    <w:rsid w:val="007009E7"/>
    <w:pPr>
      <w:spacing w:after="120"/>
      <w:ind w:left="283"/>
      <w:jc w:val="both"/>
    </w:pPr>
    <w:rPr>
      <w:rFonts w:ascii="Arial" w:eastAsia="Times New Roman" w:hAnsi="Arial"/>
      <w:sz w:val="22"/>
      <w:szCs w:val="22"/>
      <w:lang w:val="es-ES" w:eastAsia="es-ES"/>
    </w:rPr>
  </w:style>
  <w:style w:type="character" w:customStyle="1" w:styleId="BodyTextIndentChar">
    <w:name w:val="Body Text Indent Char"/>
    <w:basedOn w:val="DefaultParagraphFont"/>
    <w:link w:val="BodyTextIndent"/>
    <w:rsid w:val="007009E7"/>
    <w:rPr>
      <w:rFonts w:ascii="Arial" w:eastAsia="Times New Roman" w:hAnsi="Arial"/>
      <w:sz w:val="22"/>
      <w:szCs w:val="22"/>
      <w:lang w:val="es-ES" w:eastAsia="es-ES"/>
    </w:rPr>
  </w:style>
  <w:style w:type="paragraph" w:styleId="List2">
    <w:name w:val="List 2"/>
    <w:basedOn w:val="Normal"/>
    <w:uiPriority w:val="99"/>
    <w:unhideWhenUsed/>
    <w:rsid w:val="007009E7"/>
    <w:pPr>
      <w:spacing w:after="200" w:line="276" w:lineRule="auto"/>
      <w:ind w:left="566" w:hanging="283"/>
      <w:contextualSpacing/>
    </w:pPr>
    <w:rPr>
      <w:rFonts w:ascii="Calibri" w:eastAsia="Times New Roman" w:hAnsi="Calibri"/>
      <w:sz w:val="22"/>
      <w:szCs w:val="22"/>
      <w:lang w:eastAsia="es-ES"/>
    </w:rPr>
  </w:style>
  <w:style w:type="paragraph" w:styleId="List3">
    <w:name w:val="List 3"/>
    <w:basedOn w:val="Normal"/>
    <w:uiPriority w:val="99"/>
    <w:unhideWhenUsed/>
    <w:rsid w:val="007009E7"/>
    <w:pPr>
      <w:spacing w:after="200" w:line="276" w:lineRule="auto"/>
      <w:ind w:left="849" w:hanging="283"/>
      <w:contextualSpacing/>
    </w:pPr>
    <w:rPr>
      <w:rFonts w:ascii="Calibri" w:eastAsia="Times New Roman" w:hAnsi="Calibri"/>
      <w:sz w:val="22"/>
      <w:szCs w:val="22"/>
      <w:lang w:eastAsia="es-ES"/>
    </w:rPr>
  </w:style>
  <w:style w:type="paragraph" w:styleId="Salutation">
    <w:name w:val="Salutation"/>
    <w:basedOn w:val="Normal"/>
    <w:next w:val="Normal"/>
    <w:link w:val="SalutationChar"/>
    <w:uiPriority w:val="99"/>
    <w:unhideWhenUsed/>
    <w:rsid w:val="007009E7"/>
    <w:pPr>
      <w:spacing w:after="200" w:line="276" w:lineRule="auto"/>
    </w:pPr>
    <w:rPr>
      <w:rFonts w:ascii="Calibri" w:eastAsia="Times New Roman" w:hAnsi="Calibri"/>
      <w:sz w:val="22"/>
      <w:szCs w:val="22"/>
      <w:lang w:eastAsia="es-ES"/>
    </w:rPr>
  </w:style>
  <w:style w:type="character" w:customStyle="1" w:styleId="SalutationChar">
    <w:name w:val="Salutation Char"/>
    <w:basedOn w:val="DefaultParagraphFont"/>
    <w:link w:val="Salutation"/>
    <w:uiPriority w:val="99"/>
    <w:rsid w:val="007009E7"/>
    <w:rPr>
      <w:rFonts w:ascii="Calibri" w:eastAsia="Times New Roman" w:hAnsi="Calibri"/>
      <w:sz w:val="22"/>
      <w:szCs w:val="22"/>
      <w:lang w:eastAsia="es-ES"/>
    </w:rPr>
  </w:style>
  <w:style w:type="paragraph" w:styleId="ListBullet2">
    <w:name w:val="List Bullet 2"/>
    <w:basedOn w:val="Normal"/>
    <w:uiPriority w:val="99"/>
    <w:unhideWhenUsed/>
    <w:rsid w:val="007009E7"/>
    <w:pPr>
      <w:numPr>
        <w:numId w:val="8"/>
      </w:numPr>
      <w:spacing w:after="200" w:line="276" w:lineRule="auto"/>
      <w:contextualSpacing/>
    </w:pPr>
    <w:rPr>
      <w:rFonts w:ascii="Calibri" w:eastAsia="Times New Roman" w:hAnsi="Calibri"/>
      <w:sz w:val="22"/>
      <w:szCs w:val="22"/>
      <w:lang w:eastAsia="es-ES"/>
    </w:rPr>
  </w:style>
  <w:style w:type="paragraph" w:styleId="BodyTextFirstIndent2">
    <w:name w:val="Body Text First Indent 2"/>
    <w:basedOn w:val="BodyTextIndent"/>
    <w:link w:val="BodyTextFirstIndent2Char"/>
    <w:uiPriority w:val="99"/>
    <w:unhideWhenUsed/>
    <w:rsid w:val="007009E7"/>
    <w:pPr>
      <w:spacing w:after="200" w:line="276" w:lineRule="auto"/>
      <w:ind w:left="360" w:firstLine="360"/>
      <w:jc w:val="left"/>
    </w:pPr>
    <w:rPr>
      <w:rFonts w:ascii="Calibri" w:hAnsi="Calibri"/>
      <w:lang w:val="es-CO"/>
    </w:rPr>
  </w:style>
  <w:style w:type="character" w:customStyle="1" w:styleId="BodyTextFirstIndent2Char">
    <w:name w:val="Body Text First Indent 2 Char"/>
    <w:basedOn w:val="BodyTextIndentChar"/>
    <w:link w:val="BodyTextFirstIndent2"/>
    <w:uiPriority w:val="99"/>
    <w:rsid w:val="007009E7"/>
    <w:rPr>
      <w:rFonts w:ascii="Calibri" w:eastAsia="Times New Roman" w:hAnsi="Calibri"/>
      <w:sz w:val="22"/>
      <w:szCs w:val="22"/>
      <w:lang w:val="es-ES" w:eastAsia="es-ES"/>
    </w:rPr>
  </w:style>
  <w:style w:type="paragraph" w:customStyle="1" w:styleId="Ttulo31">
    <w:name w:val="Título 31"/>
    <w:basedOn w:val="Normal"/>
    <w:next w:val="Normal"/>
    <w:rsid w:val="007009E7"/>
    <w:pPr>
      <w:keepNext/>
      <w:tabs>
        <w:tab w:val="num" w:pos="1146"/>
      </w:tabs>
      <w:overflowPunct w:val="0"/>
      <w:autoSpaceDE w:val="0"/>
      <w:autoSpaceDN w:val="0"/>
      <w:adjustRightInd w:val="0"/>
      <w:spacing w:before="240" w:after="60"/>
      <w:ind w:left="1146" w:hanging="720"/>
      <w:jc w:val="both"/>
      <w:textAlignment w:val="baseline"/>
      <w:outlineLvl w:val="2"/>
    </w:pPr>
    <w:rPr>
      <w:rFonts w:ascii="Arial" w:eastAsia="Times New Roman" w:hAnsi="Arial"/>
      <w:b/>
      <w:lang w:val="es-ES_tradnl" w:eastAsia="es-CO"/>
    </w:rPr>
  </w:style>
  <w:style w:type="paragraph" w:styleId="BodyText3">
    <w:name w:val="Body Text 3"/>
    <w:basedOn w:val="Normal"/>
    <w:link w:val="BodyText3Char"/>
    <w:uiPriority w:val="99"/>
    <w:semiHidden/>
    <w:unhideWhenUsed/>
    <w:rsid w:val="00731B76"/>
    <w:pPr>
      <w:spacing w:after="120"/>
    </w:pPr>
    <w:rPr>
      <w:sz w:val="16"/>
      <w:szCs w:val="16"/>
    </w:rPr>
  </w:style>
  <w:style w:type="character" w:customStyle="1" w:styleId="BodyText3Char">
    <w:name w:val="Body Text 3 Char"/>
    <w:basedOn w:val="DefaultParagraphFont"/>
    <w:link w:val="BodyText3"/>
    <w:uiPriority w:val="99"/>
    <w:semiHidden/>
    <w:rsid w:val="00731B76"/>
    <w:rPr>
      <w:sz w:val="16"/>
      <w:szCs w:val="16"/>
    </w:rPr>
  </w:style>
  <w:style w:type="paragraph" w:styleId="ListBullet5">
    <w:name w:val="List Bullet 5"/>
    <w:basedOn w:val="Normal"/>
    <w:uiPriority w:val="99"/>
    <w:unhideWhenUsed/>
    <w:rsid w:val="00731B76"/>
    <w:pPr>
      <w:numPr>
        <w:numId w:val="9"/>
      </w:numPr>
      <w:contextualSpacing/>
    </w:pPr>
  </w:style>
  <w:style w:type="paragraph" w:customStyle="1" w:styleId="Paragraph">
    <w:name w:val="Paragraph"/>
    <w:aliases w:val="paragraph,p,PARAGRAPH,PG,pa,at"/>
    <w:basedOn w:val="BodyTextIndent"/>
    <w:link w:val="ParagraphChar"/>
    <w:qFormat/>
    <w:rsid w:val="00731B76"/>
    <w:pPr>
      <w:numPr>
        <w:ilvl w:val="1"/>
        <w:numId w:val="10"/>
      </w:numPr>
      <w:suppressAutoHyphens/>
      <w:autoSpaceDN w:val="0"/>
      <w:spacing w:after="0"/>
      <w:textAlignment w:val="baseline"/>
    </w:pPr>
    <w:rPr>
      <w:rFonts w:ascii="Times New Roman" w:eastAsia="Arial Unicode MS" w:hAnsi="Times New Roman"/>
      <w:sz w:val="24"/>
      <w:szCs w:val="24"/>
      <w:lang w:val="es-CO" w:eastAsia="en-US"/>
    </w:rPr>
  </w:style>
  <w:style w:type="character" w:customStyle="1" w:styleId="ParagraphChar">
    <w:name w:val="Paragraph Char"/>
    <w:link w:val="Paragraph"/>
    <w:rsid w:val="00731B76"/>
    <w:rPr>
      <w:rFonts w:eastAsia="Arial Unicode MS"/>
      <w:szCs w:val="24"/>
    </w:rPr>
  </w:style>
  <w:style w:type="paragraph" w:customStyle="1" w:styleId="Block">
    <w:name w:val="Block"/>
    <w:basedOn w:val="Normal"/>
    <w:rsid w:val="00731B76"/>
    <w:pPr>
      <w:widowControl w:val="0"/>
      <w:numPr>
        <w:numId w:val="11"/>
      </w:numPr>
      <w:tabs>
        <w:tab w:val="clear" w:pos="720"/>
      </w:tabs>
      <w:ind w:left="0" w:firstLine="0"/>
    </w:pPr>
    <w:rPr>
      <w:rFonts w:eastAsia="Times New Roman"/>
      <w:b/>
      <w:bCs/>
      <w:sz w:val="22"/>
      <w:szCs w:val="22"/>
    </w:rPr>
  </w:style>
  <w:style w:type="paragraph" w:customStyle="1" w:styleId="Heading3">
    <w:name w:val="Heading3"/>
    <w:basedOn w:val="ListParagraph"/>
    <w:link w:val="Heading3Char1"/>
    <w:qFormat/>
    <w:rsid w:val="00515912"/>
    <w:pPr>
      <w:numPr>
        <w:ilvl w:val="1"/>
        <w:numId w:val="13"/>
      </w:numPr>
      <w:spacing w:line="360" w:lineRule="auto"/>
      <w:ind w:left="792"/>
      <w:contextualSpacing/>
    </w:pPr>
    <w:rPr>
      <w:rFonts w:eastAsia="Times New Roman"/>
      <w:lang w:val="en-US"/>
    </w:rPr>
  </w:style>
  <w:style w:type="character" w:customStyle="1" w:styleId="Heading3Char1">
    <w:name w:val="Heading3 Char1"/>
    <w:basedOn w:val="DefaultParagraphFont"/>
    <w:link w:val="Heading3"/>
    <w:rsid w:val="00515912"/>
    <w:rPr>
      <w:rFonts w:eastAsia="Times New Roman"/>
      <w:lang w:val="en-US"/>
    </w:rPr>
  </w:style>
  <w:style w:type="character" w:customStyle="1" w:styleId="st">
    <w:name w:val="st"/>
    <w:basedOn w:val="DefaultParagraphFont"/>
    <w:rsid w:val="00EF5595"/>
  </w:style>
  <w:style w:type="character" w:customStyle="1" w:styleId="hps">
    <w:name w:val="hps"/>
    <w:basedOn w:val="DefaultParagraphFont"/>
    <w:rsid w:val="00011498"/>
  </w:style>
  <w:style w:type="table" w:styleId="LightList-Accent1">
    <w:name w:val="Light List Accent 1"/>
    <w:basedOn w:val="TableNormal"/>
    <w:uiPriority w:val="61"/>
    <w:rsid w:val="00011498"/>
    <w:pPr>
      <w:jc w:val="left"/>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Grid-Accent1">
    <w:name w:val="Light Grid Accent 1"/>
    <w:basedOn w:val="TableNormal"/>
    <w:uiPriority w:val="62"/>
    <w:rsid w:val="00E316DB"/>
    <w:pPr>
      <w:jc w:val="left"/>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3">
    <w:name w:val="Light List Accent 3"/>
    <w:basedOn w:val="TableNormal"/>
    <w:uiPriority w:val="61"/>
    <w:rsid w:val="002C1406"/>
    <w:pPr>
      <w:jc w:val="left"/>
    </w:pPr>
    <w:rPr>
      <w:rFonts w:asciiTheme="minorHAnsi" w:hAnsiTheme="minorHAnsi" w:cstheme="minorBidi"/>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hapter">
    <w:name w:val="Chapter"/>
    <w:basedOn w:val="Normal"/>
    <w:next w:val="Normal"/>
    <w:uiPriority w:val="99"/>
    <w:rsid w:val="00FF214D"/>
    <w:pPr>
      <w:keepNext/>
      <w:tabs>
        <w:tab w:val="left" w:pos="1440"/>
        <w:tab w:val="num" w:pos="1800"/>
      </w:tabs>
      <w:spacing w:before="240" w:after="240"/>
      <w:ind w:left="1152" w:firstLine="288"/>
      <w:jc w:val="center"/>
    </w:pPr>
    <w:rPr>
      <w:rFonts w:eastAsia="Times New Roman"/>
      <w:b/>
      <w:smallCaps/>
      <w:lang w:val="es-ES"/>
    </w:rPr>
  </w:style>
  <w:style w:type="paragraph" w:customStyle="1" w:styleId="subpar">
    <w:name w:val="subpar"/>
    <w:basedOn w:val="BodyTextIndent3"/>
    <w:uiPriority w:val="99"/>
    <w:rsid w:val="00FF214D"/>
    <w:pPr>
      <w:spacing w:before="120"/>
      <w:ind w:left="2624" w:hanging="360"/>
      <w:jc w:val="both"/>
      <w:outlineLvl w:val="2"/>
    </w:pPr>
    <w:rPr>
      <w:rFonts w:eastAsia="Times New Roman"/>
      <w:sz w:val="24"/>
      <w:szCs w:val="20"/>
      <w:lang w:val="es-ES_tradnl"/>
    </w:rPr>
  </w:style>
  <w:style w:type="paragraph" w:customStyle="1" w:styleId="SubSubPar">
    <w:name w:val="SubSubPar"/>
    <w:basedOn w:val="subpar"/>
    <w:uiPriority w:val="99"/>
    <w:rsid w:val="00FF214D"/>
    <w:pPr>
      <w:tabs>
        <w:tab w:val="left" w:pos="0"/>
        <w:tab w:val="num" w:pos="1296"/>
      </w:tabs>
      <w:ind w:left="1296"/>
    </w:pPr>
  </w:style>
  <w:style w:type="paragraph" w:styleId="BodyTextIndent3">
    <w:name w:val="Body Text Indent 3"/>
    <w:basedOn w:val="Normal"/>
    <w:link w:val="BodyTextIndent3Char"/>
    <w:uiPriority w:val="99"/>
    <w:semiHidden/>
    <w:unhideWhenUsed/>
    <w:rsid w:val="00FF21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214D"/>
    <w:rPr>
      <w:sz w:val="16"/>
      <w:szCs w:val="16"/>
    </w:rPr>
  </w:style>
  <w:style w:type="character" w:customStyle="1" w:styleId="t1">
    <w:name w:val="t1"/>
    <w:basedOn w:val="DefaultParagraphFont"/>
    <w:rsid w:val="00E40796"/>
  </w:style>
  <w:style w:type="table" w:styleId="LightList-Accent6">
    <w:name w:val="Light List Accent 6"/>
    <w:basedOn w:val="TableNormal"/>
    <w:uiPriority w:val="61"/>
    <w:rsid w:val="003B786E"/>
    <w:pPr>
      <w:jc w:val="left"/>
    </w:pPr>
    <w:rPr>
      <w:rFonts w:asciiTheme="minorHAnsi" w:hAnsiTheme="minorHAnsi" w:cstheme="minorBidi"/>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6B"/>
    <w:pPr>
      <w:jc w:val="left"/>
    </w:pPr>
  </w:style>
  <w:style w:type="paragraph" w:styleId="Heading1">
    <w:name w:val="heading 1"/>
    <w:aliases w:val="Edgar 1,título 1"/>
    <w:basedOn w:val="Normal"/>
    <w:next w:val="Normal"/>
    <w:link w:val="Heading1Char"/>
    <w:autoRedefine/>
    <w:uiPriority w:val="9"/>
    <w:qFormat/>
    <w:rsid w:val="00BD473E"/>
    <w:pPr>
      <w:keepNext/>
      <w:numPr>
        <w:numId w:val="1"/>
      </w:numPr>
      <w:ind w:right="170"/>
      <w:jc w:val="both"/>
      <w:outlineLvl w:val="0"/>
    </w:pPr>
    <w:rPr>
      <w:rFonts w:eastAsia="Times New Roman"/>
      <w:b/>
      <w:noProof/>
      <w:sz w:val="28"/>
      <w:szCs w:val="28"/>
      <w:lang w:val="es-ES" w:eastAsia="es-ES"/>
    </w:rPr>
  </w:style>
  <w:style w:type="paragraph" w:styleId="Heading2">
    <w:name w:val="heading 2"/>
    <w:basedOn w:val="Normal"/>
    <w:next w:val="Normal"/>
    <w:link w:val="Heading2Char"/>
    <w:qFormat/>
    <w:rsid w:val="000108BC"/>
    <w:pPr>
      <w:keepNext/>
      <w:keepLines/>
      <w:numPr>
        <w:numId w:val="5"/>
      </w:numPr>
      <w:outlineLvl w:val="1"/>
    </w:pPr>
    <w:rPr>
      <w:rFonts w:eastAsia="Times New Roman"/>
      <w:b/>
      <w:bCs/>
      <w:i/>
      <w:szCs w:val="24"/>
      <w:lang w:val="es-ES" w:eastAsia="es-CO"/>
    </w:rPr>
  </w:style>
  <w:style w:type="paragraph" w:styleId="Heading30">
    <w:name w:val="heading 3"/>
    <w:aliases w:val="Edgar 3"/>
    <w:basedOn w:val="Normal"/>
    <w:next w:val="Normal"/>
    <w:link w:val="Heading3Char"/>
    <w:autoRedefine/>
    <w:uiPriority w:val="9"/>
    <w:unhideWhenUsed/>
    <w:qFormat/>
    <w:rsid w:val="00E316DB"/>
    <w:pPr>
      <w:keepNext/>
      <w:keepLines/>
      <w:numPr>
        <w:numId w:val="2"/>
      </w:numPr>
      <w:outlineLvl w:val="2"/>
    </w:pPr>
    <w:rPr>
      <w:rFonts w:ascii="Gotham Book" w:eastAsiaTheme="majorEastAsia" w:hAnsi="Gotham Book" w:cstheme="majorBidi"/>
      <w:b/>
      <w:sz w:val="22"/>
      <w:szCs w:val="24"/>
    </w:rPr>
  </w:style>
  <w:style w:type="paragraph" w:styleId="Heading4">
    <w:name w:val="heading 4"/>
    <w:basedOn w:val="Normal"/>
    <w:next w:val="Normal"/>
    <w:link w:val="Heading4Char"/>
    <w:unhideWhenUsed/>
    <w:qFormat/>
    <w:rsid w:val="000108BC"/>
    <w:pPr>
      <w:keepNext/>
      <w:keepLines/>
      <w:numPr>
        <w:numId w:val="3"/>
      </w:numPr>
      <w:outlineLvl w:val="3"/>
    </w:pPr>
    <w:rPr>
      <w:rFonts w:ascii="Arial Narrow" w:eastAsiaTheme="majorEastAsia" w:hAnsi="Arial Narrow" w:cstheme="majorBidi"/>
      <w:i/>
      <w:iCs/>
      <w:sz w:val="22"/>
    </w:rPr>
  </w:style>
  <w:style w:type="paragraph" w:styleId="Heading5">
    <w:name w:val="heading 5"/>
    <w:basedOn w:val="Normal"/>
    <w:next w:val="Normal"/>
    <w:link w:val="Heading5Char"/>
    <w:unhideWhenUsed/>
    <w:qFormat/>
    <w:rsid w:val="000108BC"/>
    <w:pPr>
      <w:keepNext/>
      <w:keepLines/>
      <w:ind w:left="1831" w:hanging="357"/>
      <w:outlineLvl w:val="4"/>
    </w:pPr>
    <w:rPr>
      <w:rFonts w:ascii="Arial Narrow" w:eastAsiaTheme="majorEastAsia" w:hAnsi="Arial Narrow" w:cstheme="majorBidi"/>
      <w:sz w:val="22"/>
    </w:rPr>
  </w:style>
  <w:style w:type="paragraph" w:styleId="Heading6">
    <w:name w:val="heading 6"/>
    <w:basedOn w:val="Normal"/>
    <w:next w:val="Normal"/>
    <w:link w:val="Heading6Char"/>
    <w:unhideWhenUsed/>
    <w:qFormat/>
    <w:rsid w:val="007009E7"/>
    <w:pPr>
      <w:tabs>
        <w:tab w:val="num" w:pos="1152"/>
      </w:tabs>
      <w:spacing w:before="240" w:after="60" w:line="276" w:lineRule="auto"/>
      <w:ind w:left="1152" w:hanging="1152"/>
      <w:outlineLvl w:val="5"/>
    </w:pPr>
    <w:rPr>
      <w:rFonts w:ascii="Calibri" w:eastAsia="Times New Roman" w:hAnsi="Calibri"/>
      <w:b/>
      <w:bCs/>
      <w:sz w:val="22"/>
      <w:szCs w:val="22"/>
      <w:lang w:val="es-ES"/>
    </w:rPr>
  </w:style>
  <w:style w:type="paragraph" w:styleId="Heading7">
    <w:name w:val="heading 7"/>
    <w:basedOn w:val="Normal"/>
    <w:next w:val="Normal"/>
    <w:link w:val="Heading7Char"/>
    <w:unhideWhenUsed/>
    <w:qFormat/>
    <w:rsid w:val="007009E7"/>
    <w:pPr>
      <w:tabs>
        <w:tab w:val="num" w:pos="1296"/>
      </w:tabs>
      <w:spacing w:before="240" w:after="60" w:line="276" w:lineRule="auto"/>
      <w:ind w:left="1296" w:hanging="1296"/>
      <w:outlineLvl w:val="6"/>
    </w:pPr>
    <w:rPr>
      <w:rFonts w:ascii="Calibri" w:eastAsia="Times New Roman" w:hAnsi="Calibri"/>
      <w:sz w:val="22"/>
      <w:szCs w:val="22"/>
      <w:lang w:val="es-ES"/>
    </w:rPr>
  </w:style>
  <w:style w:type="paragraph" w:styleId="Heading8">
    <w:name w:val="heading 8"/>
    <w:basedOn w:val="Normal"/>
    <w:next w:val="Normal"/>
    <w:link w:val="Heading8Char"/>
    <w:unhideWhenUsed/>
    <w:qFormat/>
    <w:rsid w:val="007009E7"/>
    <w:pPr>
      <w:tabs>
        <w:tab w:val="num" w:pos="1440"/>
      </w:tabs>
      <w:spacing w:before="240" w:after="60" w:line="276" w:lineRule="auto"/>
      <w:ind w:left="1440" w:hanging="1440"/>
      <w:outlineLvl w:val="7"/>
    </w:pPr>
    <w:rPr>
      <w:rFonts w:ascii="Calibri" w:eastAsia="Times New Roman" w:hAnsi="Calibri"/>
      <w:i/>
      <w:iCs/>
      <w:sz w:val="22"/>
      <w:szCs w:val="22"/>
      <w:lang w:val="es-ES"/>
    </w:rPr>
  </w:style>
  <w:style w:type="paragraph" w:styleId="Heading9">
    <w:name w:val="heading 9"/>
    <w:basedOn w:val="Normal"/>
    <w:next w:val="Normal"/>
    <w:link w:val="Heading9Char"/>
    <w:unhideWhenUsed/>
    <w:qFormat/>
    <w:rsid w:val="007009E7"/>
    <w:pPr>
      <w:tabs>
        <w:tab w:val="num" w:pos="1584"/>
      </w:tabs>
      <w:spacing w:before="240" w:after="60" w:line="276" w:lineRule="auto"/>
      <w:ind w:left="1584" w:hanging="1584"/>
      <w:outlineLvl w:val="8"/>
    </w:pPr>
    <w:rPr>
      <w:rFonts w:ascii="Arial" w:eastAsia="Times New Roman" w:hAnsi="Arial" w:cs="Arial"/>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dgar 1 Char,título 1 Char"/>
    <w:basedOn w:val="DefaultParagraphFont"/>
    <w:link w:val="Heading1"/>
    <w:uiPriority w:val="9"/>
    <w:rsid w:val="00BD473E"/>
    <w:rPr>
      <w:rFonts w:eastAsia="Times New Roman"/>
      <w:b/>
      <w:noProof/>
      <w:sz w:val="28"/>
      <w:szCs w:val="28"/>
      <w:lang w:val="es-ES" w:eastAsia="es-ES"/>
    </w:rPr>
  </w:style>
  <w:style w:type="character" w:customStyle="1" w:styleId="Heading2Char">
    <w:name w:val="Heading 2 Char"/>
    <w:basedOn w:val="DefaultParagraphFont"/>
    <w:link w:val="Heading2"/>
    <w:rsid w:val="000108BC"/>
    <w:rPr>
      <w:rFonts w:eastAsia="Times New Roman"/>
      <w:b/>
      <w:bCs/>
      <w:i/>
      <w:szCs w:val="24"/>
      <w:lang w:val="es-ES" w:eastAsia="es-CO"/>
    </w:rPr>
  </w:style>
  <w:style w:type="character" w:customStyle="1" w:styleId="Heading3Char">
    <w:name w:val="Heading 3 Char"/>
    <w:aliases w:val="Edgar 3 Char"/>
    <w:basedOn w:val="DefaultParagraphFont"/>
    <w:link w:val="Heading30"/>
    <w:uiPriority w:val="9"/>
    <w:rsid w:val="00E316DB"/>
    <w:rPr>
      <w:rFonts w:ascii="Gotham Book" w:eastAsiaTheme="majorEastAsia" w:hAnsi="Gotham Book" w:cstheme="majorBidi"/>
      <w:b/>
      <w:sz w:val="22"/>
      <w:szCs w:val="24"/>
    </w:rPr>
  </w:style>
  <w:style w:type="character" w:customStyle="1" w:styleId="Heading4Char">
    <w:name w:val="Heading 4 Char"/>
    <w:basedOn w:val="DefaultParagraphFont"/>
    <w:link w:val="Heading4"/>
    <w:rsid w:val="000108BC"/>
    <w:rPr>
      <w:rFonts w:ascii="Arial Narrow" w:eastAsiaTheme="majorEastAsia" w:hAnsi="Arial Narrow" w:cstheme="majorBidi"/>
      <w:i/>
      <w:iCs/>
      <w:sz w:val="22"/>
    </w:rPr>
  </w:style>
  <w:style w:type="character" w:customStyle="1" w:styleId="Heading5Char">
    <w:name w:val="Heading 5 Char"/>
    <w:basedOn w:val="DefaultParagraphFont"/>
    <w:link w:val="Heading5"/>
    <w:rsid w:val="000108BC"/>
    <w:rPr>
      <w:rFonts w:ascii="Arial Narrow" w:eastAsiaTheme="majorEastAsia" w:hAnsi="Arial Narrow" w:cstheme="majorBidi"/>
      <w:sz w:val="22"/>
    </w:rPr>
  </w:style>
  <w:style w:type="character" w:customStyle="1" w:styleId="Heading6Char">
    <w:name w:val="Heading 6 Char"/>
    <w:basedOn w:val="DefaultParagraphFont"/>
    <w:link w:val="Heading6"/>
    <w:rsid w:val="007009E7"/>
    <w:rPr>
      <w:rFonts w:ascii="Calibri" w:eastAsia="Times New Roman" w:hAnsi="Calibri"/>
      <w:b/>
      <w:bCs/>
      <w:sz w:val="22"/>
      <w:szCs w:val="22"/>
      <w:lang w:val="es-ES"/>
    </w:rPr>
  </w:style>
  <w:style w:type="character" w:customStyle="1" w:styleId="Heading7Char">
    <w:name w:val="Heading 7 Char"/>
    <w:basedOn w:val="DefaultParagraphFont"/>
    <w:link w:val="Heading7"/>
    <w:rsid w:val="007009E7"/>
    <w:rPr>
      <w:rFonts w:ascii="Calibri" w:eastAsia="Times New Roman" w:hAnsi="Calibri"/>
      <w:sz w:val="22"/>
      <w:szCs w:val="22"/>
      <w:lang w:val="es-ES"/>
    </w:rPr>
  </w:style>
  <w:style w:type="character" w:customStyle="1" w:styleId="Heading8Char">
    <w:name w:val="Heading 8 Char"/>
    <w:basedOn w:val="DefaultParagraphFont"/>
    <w:link w:val="Heading8"/>
    <w:rsid w:val="007009E7"/>
    <w:rPr>
      <w:rFonts w:ascii="Calibri" w:eastAsia="Times New Roman" w:hAnsi="Calibri"/>
      <w:i/>
      <w:iCs/>
      <w:sz w:val="22"/>
      <w:szCs w:val="22"/>
      <w:lang w:val="es-ES"/>
    </w:rPr>
  </w:style>
  <w:style w:type="character" w:customStyle="1" w:styleId="Heading9Char">
    <w:name w:val="Heading 9 Char"/>
    <w:basedOn w:val="DefaultParagraphFont"/>
    <w:link w:val="Heading9"/>
    <w:rsid w:val="007009E7"/>
    <w:rPr>
      <w:rFonts w:ascii="Arial" w:eastAsia="Times New Roman" w:hAnsi="Arial" w:cs="Arial"/>
      <w:sz w:val="22"/>
      <w:szCs w:val="22"/>
      <w:lang w:val="es-ES"/>
    </w:rPr>
  </w:style>
  <w:style w:type="paragraph" w:styleId="ListParagraph">
    <w:name w:val="List Paragraph"/>
    <w:aliases w:val="HOJA,Viñeta 2,Bolita,Párrafo de lista3,BOLA,Párrafo de lista21,Guión,BOLADEF,Titulo 8,Párrafo de lista2,Bullets,References"/>
    <w:basedOn w:val="Normal"/>
    <w:link w:val="ListParagraphChar"/>
    <w:uiPriority w:val="34"/>
    <w:qFormat/>
    <w:rsid w:val="00D2376B"/>
    <w:pPr>
      <w:ind w:left="720"/>
    </w:pPr>
  </w:style>
  <w:style w:type="character" w:customStyle="1" w:styleId="ListParagraphChar">
    <w:name w:val="List Paragraph Char"/>
    <w:aliases w:val="HOJA Char,Viñeta 2 Char,Bolita Char,Párrafo de lista3 Char,BOLA Char,Párrafo de lista21 Char,Guión Char,BOLADEF Char,Titulo 8 Char,Párrafo de lista2 Char,Bullets Char,References Char"/>
    <w:link w:val="ListParagraph"/>
    <w:uiPriority w:val="34"/>
    <w:locked/>
    <w:rsid w:val="007009E7"/>
  </w:style>
  <w:style w:type="paragraph" w:styleId="Header">
    <w:name w:val="header"/>
    <w:aliases w:val="Encabezado1"/>
    <w:basedOn w:val="Normal"/>
    <w:link w:val="HeaderChar"/>
    <w:uiPriority w:val="99"/>
    <w:unhideWhenUsed/>
    <w:rsid w:val="00D2376B"/>
    <w:pPr>
      <w:tabs>
        <w:tab w:val="center" w:pos="4419"/>
        <w:tab w:val="right" w:pos="8838"/>
      </w:tabs>
    </w:pPr>
  </w:style>
  <w:style w:type="character" w:customStyle="1" w:styleId="HeaderChar">
    <w:name w:val="Header Char"/>
    <w:aliases w:val="Encabezado1 Char"/>
    <w:basedOn w:val="DefaultParagraphFont"/>
    <w:link w:val="Header"/>
    <w:uiPriority w:val="99"/>
    <w:rsid w:val="00D2376B"/>
  </w:style>
  <w:style w:type="paragraph" w:styleId="Footer">
    <w:name w:val="footer"/>
    <w:aliases w:val="Pie de página1"/>
    <w:basedOn w:val="Normal"/>
    <w:link w:val="FooterChar"/>
    <w:uiPriority w:val="99"/>
    <w:unhideWhenUsed/>
    <w:rsid w:val="00D2376B"/>
    <w:pPr>
      <w:tabs>
        <w:tab w:val="center" w:pos="4419"/>
        <w:tab w:val="right" w:pos="8838"/>
      </w:tabs>
    </w:pPr>
  </w:style>
  <w:style w:type="character" w:customStyle="1" w:styleId="FooterChar">
    <w:name w:val="Footer Char"/>
    <w:aliases w:val="Pie de página1 Char"/>
    <w:basedOn w:val="DefaultParagraphFont"/>
    <w:link w:val="Footer"/>
    <w:uiPriority w:val="99"/>
    <w:rsid w:val="00D2376B"/>
  </w:style>
  <w:style w:type="paragraph" w:styleId="BalloonText">
    <w:name w:val="Balloon Text"/>
    <w:basedOn w:val="Normal"/>
    <w:link w:val="BalloonTextChar"/>
    <w:uiPriority w:val="99"/>
    <w:semiHidden/>
    <w:unhideWhenUsed/>
    <w:rsid w:val="00D53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40B"/>
    <w:rPr>
      <w:rFonts w:ascii="Segoe UI" w:hAnsi="Segoe UI" w:cs="Segoe UI"/>
      <w:sz w:val="18"/>
      <w:szCs w:val="18"/>
    </w:rPr>
  </w:style>
  <w:style w:type="table" w:styleId="TableGrid">
    <w:name w:val="Table Grid"/>
    <w:basedOn w:val="TableNormal"/>
    <w:uiPriority w:val="59"/>
    <w:rsid w:val="00BE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0533C"/>
    <w:pPr>
      <w:keepLines/>
      <w:numPr>
        <w:numId w:val="0"/>
      </w:numPr>
      <w:spacing w:before="240" w:line="259" w:lineRule="auto"/>
      <w:ind w:right="0"/>
      <w:outlineLvl w:val="9"/>
    </w:pPr>
    <w:rPr>
      <w:rFonts w:asciiTheme="majorHAnsi" w:eastAsiaTheme="majorEastAsia" w:hAnsiTheme="majorHAnsi" w:cstheme="majorBidi"/>
      <w:b w:val="0"/>
      <w:noProof w:val="0"/>
      <w:color w:val="2E74B5" w:themeColor="accent1" w:themeShade="BF"/>
      <w:sz w:val="32"/>
      <w:szCs w:val="32"/>
      <w:lang w:val="es-CO" w:eastAsia="es-CO"/>
    </w:rPr>
  </w:style>
  <w:style w:type="paragraph" w:styleId="TOC1">
    <w:name w:val="toc 1"/>
    <w:basedOn w:val="Normal"/>
    <w:next w:val="Normal"/>
    <w:autoRedefine/>
    <w:uiPriority w:val="39"/>
    <w:unhideWhenUsed/>
    <w:qFormat/>
    <w:rsid w:val="007701A6"/>
    <w:pPr>
      <w:tabs>
        <w:tab w:val="left" w:pos="990"/>
        <w:tab w:val="left" w:pos="1163"/>
        <w:tab w:val="right" w:leader="dot" w:pos="9398"/>
      </w:tabs>
      <w:spacing w:after="100"/>
    </w:pPr>
  </w:style>
  <w:style w:type="paragraph" w:styleId="TOC2">
    <w:name w:val="toc 2"/>
    <w:basedOn w:val="Normal"/>
    <w:next w:val="Normal"/>
    <w:autoRedefine/>
    <w:uiPriority w:val="39"/>
    <w:unhideWhenUsed/>
    <w:qFormat/>
    <w:rsid w:val="007701A6"/>
    <w:pPr>
      <w:tabs>
        <w:tab w:val="left" w:pos="1163"/>
        <w:tab w:val="right" w:leader="dot" w:pos="9398"/>
      </w:tabs>
      <w:spacing w:after="100"/>
      <w:ind w:left="540"/>
    </w:pPr>
  </w:style>
  <w:style w:type="paragraph" w:styleId="TOC3">
    <w:name w:val="toc 3"/>
    <w:basedOn w:val="Normal"/>
    <w:next w:val="Normal"/>
    <w:autoRedefine/>
    <w:uiPriority w:val="39"/>
    <w:unhideWhenUsed/>
    <w:qFormat/>
    <w:rsid w:val="00F0533C"/>
    <w:pPr>
      <w:spacing w:after="100"/>
      <w:ind w:left="480"/>
    </w:pPr>
  </w:style>
  <w:style w:type="character" w:styleId="Hyperlink">
    <w:name w:val="Hyperlink"/>
    <w:basedOn w:val="DefaultParagraphFont"/>
    <w:uiPriority w:val="99"/>
    <w:unhideWhenUsed/>
    <w:rsid w:val="00F0533C"/>
    <w:rPr>
      <w:color w:val="0563C1" w:themeColor="hyperlink"/>
      <w:u w:val="single"/>
    </w:rPr>
  </w:style>
  <w:style w:type="paragraph" w:styleId="FootnoteText">
    <w:name w:val="footnote text"/>
    <w:aliases w:val="fn,texto de nota al pie,Nota a pie/Bibliog,footnote,foottextfra,F,nota,pie,Ref.,al,FOOTNOTES,single space,footnote text, Car,Car,Footnote Text Char Char,ft,Texto nota piepddes Car Car,Texto nota piepddes Car,Footnote reference,FA Fu,f"/>
    <w:basedOn w:val="Normal"/>
    <w:link w:val="FootnoteTextChar"/>
    <w:uiPriority w:val="99"/>
    <w:unhideWhenUsed/>
    <w:qFormat/>
    <w:rsid w:val="008D0C87"/>
    <w:rPr>
      <w:sz w:val="20"/>
    </w:rPr>
  </w:style>
  <w:style w:type="character" w:customStyle="1" w:styleId="FootnoteTextChar">
    <w:name w:val="Footnote Text Char"/>
    <w:aliases w:val="fn Char,texto de nota al pie Char,Nota a pie/Bibliog Char,footnote Char,foottextfra Char,F Char,nota Char,pie Char,Ref. Char,al Char,FOOTNOTES Char,single space Char,footnote text Char, Car Char,Car Char,Footnote Text Char Char Char"/>
    <w:basedOn w:val="DefaultParagraphFont"/>
    <w:link w:val="FootnoteText"/>
    <w:uiPriority w:val="99"/>
    <w:rsid w:val="008D0C87"/>
    <w:rPr>
      <w:sz w:val="20"/>
    </w:rPr>
  </w:style>
  <w:style w:type="character" w:styleId="FootnoteReference">
    <w:name w:val="footnote reference"/>
    <w:aliases w:val="pie pddes,FC,referencia nota al pie,Ref. de nota al pie.,BVI fnr,Texto de nota al pie,Ref. de nota al pie2,Nota de pie,Texto nota al pie,Fußnotenzeichen DISS,16 Point,Superscript 6 Point,ftref,Ref,de nota al pie,Footnote symbol,fr,F1"/>
    <w:basedOn w:val="DefaultParagraphFont"/>
    <w:uiPriority w:val="99"/>
    <w:unhideWhenUsed/>
    <w:rsid w:val="008D0C87"/>
    <w:rPr>
      <w:vertAlign w:val="superscript"/>
    </w:rPr>
  </w:style>
  <w:style w:type="character" w:styleId="CommentReference">
    <w:name w:val="annotation reference"/>
    <w:unhideWhenUsed/>
    <w:rsid w:val="00C5150C"/>
    <w:rPr>
      <w:sz w:val="16"/>
      <w:szCs w:val="16"/>
    </w:rPr>
  </w:style>
  <w:style w:type="paragraph" w:styleId="CommentText">
    <w:name w:val="annotation text"/>
    <w:basedOn w:val="Normal"/>
    <w:link w:val="CommentTextChar"/>
    <w:unhideWhenUsed/>
    <w:rsid w:val="00C5150C"/>
    <w:pPr>
      <w:jc w:val="both"/>
    </w:pPr>
    <w:rPr>
      <w:rFonts w:eastAsia="Times New Roman"/>
      <w:lang w:val="es-ES_tradnl" w:eastAsia="es-ES"/>
    </w:rPr>
  </w:style>
  <w:style w:type="character" w:customStyle="1" w:styleId="CommentTextChar">
    <w:name w:val="Comment Text Char"/>
    <w:basedOn w:val="DefaultParagraphFont"/>
    <w:link w:val="CommentText"/>
    <w:rsid w:val="00C5150C"/>
    <w:rPr>
      <w:rFonts w:eastAsia="Times New Roman"/>
      <w:lang w:val="es-ES_tradnl" w:eastAsia="es-ES"/>
    </w:rPr>
  </w:style>
  <w:style w:type="paragraph" w:customStyle="1" w:styleId="Default">
    <w:name w:val="Default"/>
    <w:rsid w:val="007009E7"/>
    <w:pPr>
      <w:autoSpaceDE w:val="0"/>
      <w:autoSpaceDN w:val="0"/>
      <w:adjustRightInd w:val="0"/>
      <w:jc w:val="left"/>
    </w:pPr>
    <w:rPr>
      <w:rFonts w:ascii="Arial" w:hAnsi="Arial" w:cs="Arial"/>
      <w:color w:val="000000"/>
      <w:szCs w:val="24"/>
      <w:lang w:val="es-ES"/>
    </w:rPr>
  </w:style>
  <w:style w:type="paragraph" w:styleId="Caption">
    <w:name w:val="caption"/>
    <w:aliases w:val="Tabla,Figura Car,Figura Car Car,Tabla1,Tabla2,Título tabla/gráfica,T...,Título tabla/gráfica1,Título tabla/gráfica2,Título tabla/gráfica3,Título tabla/gráfica4,Título tabla/gráfica5,Título tabla/gráfica6,Título tabla/gráfica7"/>
    <w:basedOn w:val="Normal"/>
    <w:next w:val="Normal"/>
    <w:link w:val="CaptionChar"/>
    <w:autoRedefine/>
    <w:uiPriority w:val="35"/>
    <w:unhideWhenUsed/>
    <w:qFormat/>
    <w:rsid w:val="003B786E"/>
    <w:pPr>
      <w:jc w:val="center"/>
    </w:pPr>
    <w:rPr>
      <w:b/>
      <w:bCs/>
      <w:sz w:val="20"/>
    </w:rPr>
  </w:style>
  <w:style w:type="character" w:customStyle="1" w:styleId="CaptionChar">
    <w:name w:val="Caption Char"/>
    <w:aliases w:val="Tabla Char,Figura Car Char,Figura Car Car Char,Tabla1 Char,Tabla2 Char,Título tabla/gráfica Char,T... Char,Título tabla/gráfica1 Char,Título tabla/gráfica2 Char,Título tabla/gráfica3 Char,Título tabla/gráfica4 Char"/>
    <w:basedOn w:val="DefaultParagraphFont"/>
    <w:link w:val="Caption"/>
    <w:uiPriority w:val="35"/>
    <w:locked/>
    <w:rsid w:val="003B786E"/>
    <w:rPr>
      <w:b/>
      <w:bCs/>
      <w:sz w:val="20"/>
    </w:rPr>
  </w:style>
  <w:style w:type="paragraph" w:styleId="ListContinue">
    <w:name w:val="List Continue"/>
    <w:basedOn w:val="Normal"/>
    <w:uiPriority w:val="99"/>
    <w:unhideWhenUsed/>
    <w:rsid w:val="007009E7"/>
    <w:pPr>
      <w:spacing w:after="120"/>
      <w:ind w:left="283"/>
      <w:contextualSpacing/>
      <w:jc w:val="both"/>
    </w:pPr>
    <w:rPr>
      <w:rFonts w:ascii="Arial" w:hAnsi="Arial" w:cstheme="minorBidi"/>
      <w:sz w:val="22"/>
      <w:szCs w:val="22"/>
      <w:lang w:val="es-ES"/>
    </w:rPr>
  </w:style>
  <w:style w:type="character" w:customStyle="1" w:styleId="Ttulo1Car1">
    <w:name w:val="Título 1 Car1"/>
    <w:aliases w:val="Edgar 1 Car1,título 1 Car1"/>
    <w:basedOn w:val="DefaultParagraphFont"/>
    <w:uiPriority w:val="9"/>
    <w:rsid w:val="007009E7"/>
    <w:rPr>
      <w:rFonts w:asciiTheme="majorHAnsi" w:eastAsiaTheme="majorEastAsia" w:hAnsiTheme="majorHAnsi" w:cstheme="majorBidi"/>
      <w:b/>
      <w:bCs/>
      <w:color w:val="2E74B5" w:themeColor="accent1" w:themeShade="BF"/>
      <w:sz w:val="28"/>
      <w:szCs w:val="28"/>
      <w:lang w:val="es-ES"/>
    </w:rPr>
  </w:style>
  <w:style w:type="paragraph" w:styleId="NormalWeb">
    <w:name w:val="Normal (Web)"/>
    <w:basedOn w:val="Normal"/>
    <w:uiPriority w:val="99"/>
    <w:unhideWhenUsed/>
    <w:rsid w:val="007009E7"/>
    <w:pPr>
      <w:spacing w:before="100" w:beforeAutospacing="1" w:after="100" w:afterAutospacing="1"/>
    </w:pPr>
    <w:rPr>
      <w:rFonts w:eastAsia="Times New Roman"/>
      <w:szCs w:val="24"/>
      <w:lang w:eastAsia="es-CO"/>
    </w:rPr>
  </w:style>
  <w:style w:type="paragraph" w:styleId="TOC4">
    <w:name w:val="toc 4"/>
    <w:basedOn w:val="Normal"/>
    <w:next w:val="Normal"/>
    <w:autoRedefine/>
    <w:uiPriority w:val="39"/>
    <w:unhideWhenUsed/>
    <w:rsid w:val="007009E7"/>
    <w:pPr>
      <w:ind w:left="1163" w:right="397" w:hanging="709"/>
    </w:pPr>
    <w:rPr>
      <w:rFonts w:ascii="Arial" w:hAnsi="Arial" w:cstheme="minorBidi"/>
      <w:i/>
      <w:sz w:val="22"/>
      <w:szCs w:val="22"/>
      <w:lang w:val="es-ES"/>
    </w:rPr>
  </w:style>
  <w:style w:type="paragraph" w:styleId="TOC5">
    <w:name w:val="toc 5"/>
    <w:basedOn w:val="Normal"/>
    <w:next w:val="Normal"/>
    <w:autoRedefine/>
    <w:uiPriority w:val="39"/>
    <w:unhideWhenUsed/>
    <w:rsid w:val="007009E7"/>
    <w:pPr>
      <w:spacing w:after="100"/>
      <w:ind w:left="880"/>
      <w:jc w:val="both"/>
    </w:pPr>
    <w:rPr>
      <w:rFonts w:ascii="Arial" w:hAnsi="Arial" w:cstheme="minorBidi"/>
      <w:sz w:val="22"/>
      <w:szCs w:val="22"/>
      <w:lang w:val="es-ES"/>
    </w:rPr>
  </w:style>
  <w:style w:type="paragraph" w:styleId="TOC6">
    <w:name w:val="toc 6"/>
    <w:basedOn w:val="Normal"/>
    <w:next w:val="Normal"/>
    <w:autoRedefine/>
    <w:uiPriority w:val="39"/>
    <w:unhideWhenUsed/>
    <w:rsid w:val="007009E7"/>
    <w:pPr>
      <w:spacing w:after="100" w:line="276" w:lineRule="auto"/>
      <w:ind w:left="1100"/>
    </w:pPr>
    <w:rPr>
      <w:rFonts w:asciiTheme="minorHAnsi" w:eastAsiaTheme="minorEastAsia" w:hAnsiTheme="minorHAnsi" w:cstheme="minorBidi"/>
      <w:sz w:val="22"/>
      <w:szCs w:val="22"/>
      <w:lang w:val="es-ES" w:eastAsia="es-ES"/>
    </w:rPr>
  </w:style>
  <w:style w:type="paragraph" w:styleId="TOC7">
    <w:name w:val="toc 7"/>
    <w:basedOn w:val="Normal"/>
    <w:next w:val="Normal"/>
    <w:autoRedefine/>
    <w:uiPriority w:val="39"/>
    <w:unhideWhenUsed/>
    <w:rsid w:val="007009E7"/>
    <w:pPr>
      <w:spacing w:after="100" w:line="276" w:lineRule="auto"/>
      <w:ind w:left="1320"/>
    </w:pPr>
    <w:rPr>
      <w:rFonts w:asciiTheme="minorHAnsi" w:eastAsiaTheme="minorEastAsia" w:hAnsiTheme="minorHAnsi" w:cstheme="minorBidi"/>
      <w:sz w:val="22"/>
      <w:szCs w:val="22"/>
      <w:lang w:val="es-ES" w:eastAsia="es-ES"/>
    </w:rPr>
  </w:style>
  <w:style w:type="paragraph" w:styleId="TOC8">
    <w:name w:val="toc 8"/>
    <w:basedOn w:val="Normal"/>
    <w:next w:val="Normal"/>
    <w:autoRedefine/>
    <w:uiPriority w:val="39"/>
    <w:unhideWhenUsed/>
    <w:rsid w:val="007009E7"/>
    <w:pPr>
      <w:spacing w:after="100" w:line="276" w:lineRule="auto"/>
      <w:ind w:left="1540"/>
    </w:pPr>
    <w:rPr>
      <w:rFonts w:asciiTheme="minorHAnsi" w:eastAsiaTheme="minorEastAsia" w:hAnsiTheme="minorHAnsi" w:cstheme="minorBidi"/>
      <w:sz w:val="22"/>
      <w:szCs w:val="22"/>
      <w:lang w:val="es-ES" w:eastAsia="es-ES"/>
    </w:rPr>
  </w:style>
  <w:style w:type="paragraph" w:styleId="TOC9">
    <w:name w:val="toc 9"/>
    <w:basedOn w:val="Normal"/>
    <w:next w:val="Normal"/>
    <w:autoRedefine/>
    <w:uiPriority w:val="39"/>
    <w:unhideWhenUsed/>
    <w:rsid w:val="007009E7"/>
    <w:pPr>
      <w:spacing w:after="100" w:line="276" w:lineRule="auto"/>
      <w:ind w:left="1760"/>
    </w:pPr>
    <w:rPr>
      <w:rFonts w:asciiTheme="minorHAnsi" w:eastAsiaTheme="minorEastAsia" w:hAnsiTheme="minorHAnsi" w:cstheme="minorBidi"/>
      <w:sz w:val="22"/>
      <w:szCs w:val="22"/>
      <w:lang w:val="es-ES" w:eastAsia="es-ES"/>
    </w:rPr>
  </w:style>
  <w:style w:type="paragraph" w:styleId="TableofFigures">
    <w:name w:val="table of figures"/>
    <w:basedOn w:val="Normal"/>
    <w:next w:val="Normal"/>
    <w:autoRedefine/>
    <w:uiPriority w:val="99"/>
    <w:unhideWhenUsed/>
    <w:rsid w:val="007009E7"/>
    <w:pPr>
      <w:tabs>
        <w:tab w:val="right" w:leader="dot" w:pos="8828"/>
      </w:tabs>
      <w:spacing w:line="276" w:lineRule="auto"/>
      <w:ind w:left="1531" w:right="49" w:hanging="1531"/>
    </w:pPr>
    <w:rPr>
      <w:rFonts w:ascii="Arial" w:hAnsi="Arial" w:cstheme="minorBidi"/>
      <w:sz w:val="22"/>
      <w:szCs w:val="22"/>
      <w:lang w:val="es-ES"/>
    </w:rPr>
  </w:style>
  <w:style w:type="character" w:customStyle="1" w:styleId="BodyTextChar">
    <w:name w:val="Body Text Char"/>
    <w:aliases w:val="Subsection Body Text Char"/>
    <w:basedOn w:val="DefaultParagraphFont"/>
    <w:link w:val="BodyText"/>
    <w:uiPriority w:val="99"/>
    <w:locked/>
    <w:rsid w:val="007009E7"/>
    <w:rPr>
      <w:rFonts w:ascii="Arial" w:hAnsi="Arial"/>
      <w:lang w:eastAsia="es-ES"/>
    </w:rPr>
  </w:style>
  <w:style w:type="paragraph" w:styleId="BodyText">
    <w:name w:val="Body Text"/>
    <w:aliases w:val="Subsection Body Text"/>
    <w:basedOn w:val="Normal"/>
    <w:link w:val="BodyTextChar"/>
    <w:uiPriority w:val="99"/>
    <w:unhideWhenUsed/>
    <w:rsid w:val="007009E7"/>
    <w:pPr>
      <w:tabs>
        <w:tab w:val="left" w:pos="900"/>
      </w:tabs>
      <w:ind w:right="618"/>
      <w:jc w:val="both"/>
    </w:pPr>
    <w:rPr>
      <w:rFonts w:ascii="Arial" w:hAnsi="Arial"/>
      <w:lang w:eastAsia="es-ES"/>
    </w:rPr>
  </w:style>
  <w:style w:type="character" w:customStyle="1" w:styleId="TextoindependienteCar1">
    <w:name w:val="Texto independiente Car1"/>
    <w:aliases w:val="Subsection Body Text Car1"/>
    <w:basedOn w:val="DefaultParagraphFont"/>
    <w:semiHidden/>
    <w:rsid w:val="007009E7"/>
  </w:style>
  <w:style w:type="paragraph" w:styleId="CommentSubject">
    <w:name w:val="annotation subject"/>
    <w:basedOn w:val="CommentText"/>
    <w:next w:val="CommentText"/>
    <w:link w:val="CommentSubjectChar"/>
    <w:uiPriority w:val="99"/>
    <w:semiHidden/>
    <w:unhideWhenUsed/>
    <w:rsid w:val="007009E7"/>
    <w:pPr>
      <w:spacing w:after="200" w:line="276" w:lineRule="auto"/>
      <w:jc w:val="left"/>
    </w:pPr>
    <w:rPr>
      <w:rFonts w:ascii="Calibri" w:hAnsi="Calibri"/>
      <w:b/>
      <w:bCs/>
      <w:sz w:val="20"/>
      <w:lang w:val="es-ES"/>
    </w:rPr>
  </w:style>
  <w:style w:type="character" w:customStyle="1" w:styleId="CommentSubjectChar">
    <w:name w:val="Comment Subject Char"/>
    <w:basedOn w:val="TextocomentarioCar1"/>
    <w:link w:val="CommentSubject"/>
    <w:uiPriority w:val="99"/>
    <w:semiHidden/>
    <w:locked/>
    <w:rsid w:val="007009E7"/>
    <w:rPr>
      <w:rFonts w:ascii="Calibri" w:eastAsia="Times New Roman" w:hAnsi="Calibri" w:cs="Times New Roman"/>
      <w:b/>
      <w:bCs/>
      <w:sz w:val="20"/>
      <w:szCs w:val="20"/>
      <w:lang w:val="es-ES" w:eastAsia="es-ES"/>
    </w:rPr>
  </w:style>
  <w:style w:type="character" w:customStyle="1" w:styleId="TextocomentarioCar1">
    <w:name w:val="Texto comentario Car1"/>
    <w:basedOn w:val="DefaultParagraphFont"/>
    <w:uiPriority w:val="99"/>
    <w:semiHidden/>
    <w:locked/>
    <w:rsid w:val="007009E7"/>
    <w:rPr>
      <w:rFonts w:ascii="Calibri" w:eastAsia="Times New Roman" w:hAnsi="Calibri" w:cs="Times New Roman"/>
      <w:sz w:val="20"/>
      <w:szCs w:val="20"/>
      <w:lang w:eastAsia="es-ES"/>
    </w:rPr>
  </w:style>
  <w:style w:type="character" w:customStyle="1" w:styleId="AsuntodelcomentarioCar">
    <w:name w:val="Asunto del comentario Car"/>
    <w:basedOn w:val="CommentTextChar"/>
    <w:uiPriority w:val="99"/>
    <w:semiHidden/>
    <w:rsid w:val="007009E7"/>
    <w:rPr>
      <w:rFonts w:eastAsia="Times New Roman"/>
      <w:b/>
      <w:bCs/>
      <w:sz w:val="20"/>
      <w:lang w:val="es-ES_tradnl" w:eastAsia="es-ES"/>
    </w:rPr>
  </w:style>
  <w:style w:type="character" w:customStyle="1" w:styleId="ilustracionCarCar">
    <w:name w:val="ilustracion Car Car"/>
    <w:basedOn w:val="DefaultParagraphFont"/>
    <w:link w:val="ilustracion"/>
    <w:locked/>
    <w:rsid w:val="007009E7"/>
    <w:rPr>
      <w:rFonts w:ascii="Arial" w:hAnsi="Arial" w:cs="Arial"/>
      <w:szCs w:val="24"/>
    </w:rPr>
  </w:style>
  <w:style w:type="paragraph" w:customStyle="1" w:styleId="ilustracion">
    <w:name w:val="ilustracion"/>
    <w:basedOn w:val="TableofFigures"/>
    <w:link w:val="ilustracionCarCar"/>
    <w:rsid w:val="007009E7"/>
    <w:pPr>
      <w:spacing w:line="240" w:lineRule="auto"/>
      <w:ind w:left="0" w:right="0" w:firstLine="0"/>
    </w:pPr>
    <w:rPr>
      <w:rFonts w:cs="Arial"/>
      <w:sz w:val="24"/>
      <w:szCs w:val="24"/>
      <w:lang w:val="es-CO"/>
    </w:rPr>
  </w:style>
  <w:style w:type="paragraph" w:customStyle="1" w:styleId="EstiloTtulo1Edgar1ttulo1Negro">
    <w:name w:val="Estilo Título 1Edgar 1título 1 + Negro"/>
    <w:basedOn w:val="Heading1"/>
    <w:rsid w:val="007009E7"/>
    <w:pPr>
      <w:pageBreakBefore/>
      <w:numPr>
        <w:numId w:val="0"/>
      </w:numPr>
      <w:tabs>
        <w:tab w:val="num" w:pos="578"/>
      </w:tabs>
      <w:ind w:left="578" w:right="0" w:hanging="578"/>
    </w:pPr>
    <w:rPr>
      <w:rFonts w:ascii="Arial" w:hAnsi="Arial" w:cs="Arial"/>
      <w:b w:val="0"/>
      <w:bCs/>
      <w:noProof w:val="0"/>
      <w:color w:val="000000"/>
      <w:kern w:val="32"/>
      <w:sz w:val="24"/>
      <w:szCs w:val="32"/>
      <w:lang w:eastAsia="en-US"/>
    </w:rPr>
  </w:style>
  <w:style w:type="character" w:customStyle="1" w:styleId="TextoCar">
    <w:name w:val="Texto Car"/>
    <w:basedOn w:val="DefaultParagraphFont"/>
    <w:link w:val="Texto"/>
    <w:locked/>
    <w:rsid w:val="007009E7"/>
    <w:rPr>
      <w:rFonts w:ascii="Arial" w:hAnsi="Arial" w:cs="Arial"/>
      <w:szCs w:val="24"/>
      <w:lang w:eastAsia="es-ES"/>
    </w:rPr>
  </w:style>
  <w:style w:type="paragraph" w:customStyle="1" w:styleId="Texto">
    <w:name w:val="Texto"/>
    <w:basedOn w:val="Normal"/>
    <w:link w:val="TextoCar"/>
    <w:rsid w:val="007009E7"/>
    <w:pPr>
      <w:spacing w:line="276" w:lineRule="auto"/>
      <w:jc w:val="both"/>
    </w:pPr>
    <w:rPr>
      <w:rFonts w:ascii="Arial" w:hAnsi="Arial" w:cs="Arial"/>
      <w:szCs w:val="24"/>
      <w:lang w:eastAsia="es-ES"/>
    </w:rPr>
  </w:style>
  <w:style w:type="character" w:customStyle="1" w:styleId="EstiloTtulo2NegroCar">
    <w:name w:val="Estilo Título 2 + Negro Car"/>
    <w:basedOn w:val="Heading2Char"/>
    <w:link w:val="EstiloTtulo2Negro"/>
    <w:locked/>
    <w:rsid w:val="007009E7"/>
    <w:rPr>
      <w:rFonts w:ascii="Arial Negrita" w:eastAsia="Times New Roman" w:hAnsi="Arial Negrita" w:cs="Times New Roman"/>
      <w:b/>
      <w:bCs/>
      <w:i w:val="0"/>
      <w:caps/>
      <w:color w:val="000000"/>
      <w:szCs w:val="24"/>
      <w:lang w:val="es-ES_tradnl" w:eastAsia="es-CO"/>
    </w:rPr>
  </w:style>
  <w:style w:type="paragraph" w:customStyle="1" w:styleId="EstiloTtulo2Negro">
    <w:name w:val="Estilo Título 2 + Negro"/>
    <w:basedOn w:val="Heading2"/>
    <w:link w:val="EstiloTtulo2NegroCar"/>
    <w:rsid w:val="007009E7"/>
    <w:pPr>
      <w:keepNext w:val="0"/>
      <w:keepLines w:val="0"/>
      <w:numPr>
        <w:numId w:val="0"/>
      </w:numPr>
      <w:tabs>
        <w:tab w:val="num" w:pos="576"/>
      </w:tabs>
      <w:ind w:left="578" w:hanging="578"/>
      <w:contextualSpacing/>
      <w:jc w:val="both"/>
    </w:pPr>
    <w:rPr>
      <w:rFonts w:ascii="Arial Negrita" w:hAnsi="Arial Negrita"/>
      <w:i w:val="0"/>
      <w:caps/>
      <w:color w:val="000000"/>
      <w:szCs w:val="20"/>
      <w:lang w:val="es-ES_tradnl" w:eastAsia="en-US"/>
    </w:rPr>
  </w:style>
  <w:style w:type="character" w:customStyle="1" w:styleId="EstiloEpgrafeEpgrafeTabla12ptSinNegritaJustificadoCar">
    <w:name w:val="Estilo EpígrafeEpígrafe (Tabla) + 12 pt Sin Negrita Justificado ... Car"/>
    <w:basedOn w:val="DefaultParagraphFont"/>
    <w:link w:val="EstiloEpgrafeEpgrafeTabla12ptSinNegritaJustificado"/>
    <w:locked/>
    <w:rsid w:val="007009E7"/>
    <w:rPr>
      <w:rFonts w:ascii="Arial" w:hAnsi="Arial"/>
      <w:b/>
      <w:lang w:eastAsia="es-ES"/>
    </w:rPr>
  </w:style>
  <w:style w:type="paragraph" w:customStyle="1" w:styleId="EstiloEpgrafeEpgrafeTabla12ptSinNegritaJustificado">
    <w:name w:val="Estilo EpígrafeEpígrafe (Tabla) + 12 pt Sin Negrita Justificado ..."/>
    <w:basedOn w:val="Caption"/>
    <w:link w:val="EstiloEpgrafeEpgrafeTabla12ptSinNegritaJustificadoCar"/>
    <w:rsid w:val="007009E7"/>
    <w:pPr>
      <w:autoSpaceDE w:val="0"/>
      <w:autoSpaceDN w:val="0"/>
      <w:spacing w:after="120"/>
    </w:pPr>
    <w:rPr>
      <w:bCs w:val="0"/>
      <w:lang w:eastAsia="es-ES"/>
    </w:rPr>
  </w:style>
  <w:style w:type="character" w:customStyle="1" w:styleId="TablasManovCar">
    <w:name w:val="Tablas Manov Car"/>
    <w:basedOn w:val="DefaultParagraphFont"/>
    <w:link w:val="TablasManov"/>
    <w:locked/>
    <w:rsid w:val="007009E7"/>
    <w:rPr>
      <w:rFonts w:ascii="Arial" w:hAnsi="Arial"/>
      <w:b/>
      <w:bCs/>
      <w:sz w:val="20"/>
      <w:lang w:eastAsia="es-ES"/>
    </w:rPr>
  </w:style>
  <w:style w:type="paragraph" w:customStyle="1" w:styleId="TablasManov">
    <w:name w:val="Tablas Manov"/>
    <w:basedOn w:val="Caption"/>
    <w:link w:val="TablasManovCar"/>
    <w:rsid w:val="007009E7"/>
    <w:pPr>
      <w:spacing w:before="120" w:after="120"/>
    </w:pPr>
    <w:rPr>
      <w:lang w:eastAsia="es-ES"/>
    </w:rPr>
  </w:style>
  <w:style w:type="paragraph" w:customStyle="1" w:styleId="xl67">
    <w:name w:val="xl67"/>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lang w:val="es-ES" w:eastAsia="es-ES"/>
    </w:rPr>
  </w:style>
  <w:style w:type="paragraph" w:customStyle="1" w:styleId="xl68">
    <w:name w:val="xl68"/>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lang w:val="es-ES" w:eastAsia="es-ES"/>
    </w:rPr>
  </w:style>
  <w:style w:type="paragraph" w:customStyle="1" w:styleId="xl69">
    <w:name w:val="xl69"/>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lang w:val="es-ES" w:eastAsia="es-ES"/>
    </w:rPr>
  </w:style>
  <w:style w:type="paragraph" w:customStyle="1" w:styleId="xl70">
    <w:name w:val="xl70"/>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lang w:val="es-ES" w:eastAsia="es-ES"/>
    </w:rPr>
  </w:style>
  <w:style w:type="paragraph" w:customStyle="1" w:styleId="xl71">
    <w:name w:val="xl71"/>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lang w:val="es-ES" w:eastAsia="es-ES"/>
    </w:rPr>
  </w:style>
  <w:style w:type="paragraph" w:customStyle="1" w:styleId="xl72">
    <w:name w:val="xl72"/>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lang w:val="es-ES" w:eastAsia="es-ES"/>
    </w:rPr>
  </w:style>
  <w:style w:type="paragraph" w:customStyle="1" w:styleId="xl73">
    <w:name w:val="xl73"/>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lang w:val="es-ES" w:eastAsia="es-ES"/>
    </w:rPr>
  </w:style>
  <w:style w:type="paragraph" w:customStyle="1" w:styleId="xl74">
    <w:name w:val="xl74"/>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lang w:val="es-ES" w:eastAsia="es-ES"/>
    </w:rPr>
  </w:style>
  <w:style w:type="paragraph" w:customStyle="1" w:styleId="xl75">
    <w:name w:val="xl75"/>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lang w:val="es-ES" w:eastAsia="es-ES"/>
    </w:rPr>
  </w:style>
  <w:style w:type="paragraph" w:customStyle="1" w:styleId="xl76">
    <w:name w:val="xl76"/>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Cs w:val="24"/>
      <w:lang w:val="es-ES" w:eastAsia="es-ES"/>
    </w:rPr>
  </w:style>
  <w:style w:type="paragraph" w:customStyle="1" w:styleId="xl77">
    <w:name w:val="xl77"/>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Cs w:val="24"/>
      <w:lang w:val="es-ES" w:eastAsia="es-ES"/>
    </w:rPr>
  </w:style>
  <w:style w:type="paragraph" w:customStyle="1" w:styleId="xl78">
    <w:name w:val="xl78"/>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Cs w:val="24"/>
      <w:lang w:val="es-ES" w:eastAsia="es-ES"/>
    </w:rPr>
  </w:style>
  <w:style w:type="paragraph" w:customStyle="1" w:styleId="xl79">
    <w:name w:val="xl79"/>
    <w:basedOn w:val="Normal"/>
    <w:rsid w:val="007009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Cs w:val="24"/>
      <w:lang w:val="es-ES" w:eastAsia="es-ES"/>
    </w:rPr>
  </w:style>
  <w:style w:type="character" w:customStyle="1" w:styleId="googqs-tidbit-0">
    <w:name w:val="goog_qs-tidbit-0"/>
    <w:basedOn w:val="DefaultParagraphFont"/>
    <w:rsid w:val="007009E7"/>
  </w:style>
  <w:style w:type="character" w:styleId="PageNumber">
    <w:name w:val="page number"/>
    <w:basedOn w:val="DefaultParagraphFont"/>
    <w:uiPriority w:val="99"/>
    <w:rsid w:val="007009E7"/>
  </w:style>
  <w:style w:type="paragraph" w:customStyle="1" w:styleId="CUERPOTEXTO">
    <w:name w:val="CUERPO TEXTO"/>
    <w:rsid w:val="007009E7"/>
    <w:pPr>
      <w:widowControl w:val="0"/>
      <w:tabs>
        <w:tab w:val="center" w:pos="510"/>
        <w:tab w:val="left" w:pos="1134"/>
      </w:tabs>
      <w:autoSpaceDE w:val="0"/>
      <w:autoSpaceDN w:val="0"/>
      <w:adjustRightInd w:val="0"/>
      <w:spacing w:before="28" w:after="28" w:line="210" w:lineRule="atLeast"/>
      <w:ind w:firstLine="283"/>
    </w:pPr>
    <w:rPr>
      <w:rFonts w:eastAsia="Times New Roman"/>
      <w:color w:val="000000"/>
      <w:sz w:val="19"/>
      <w:szCs w:val="19"/>
      <w:lang w:val="es-ES" w:eastAsia="es-ES"/>
    </w:rPr>
  </w:style>
  <w:style w:type="paragraph" w:styleId="NoSpacing">
    <w:name w:val="No Spacing"/>
    <w:basedOn w:val="Normal"/>
    <w:uiPriority w:val="1"/>
    <w:qFormat/>
    <w:rsid w:val="007009E7"/>
    <w:pPr>
      <w:spacing w:before="120" w:after="120" w:line="276" w:lineRule="auto"/>
      <w:jc w:val="center"/>
    </w:pPr>
    <w:rPr>
      <w:rFonts w:ascii="Arial" w:eastAsiaTheme="minorEastAsia" w:hAnsi="Arial" w:cs="Arial"/>
      <w:sz w:val="16"/>
      <w:szCs w:val="16"/>
      <w:lang w:eastAsia="es-CO"/>
    </w:rPr>
  </w:style>
  <w:style w:type="character" w:customStyle="1" w:styleId="apple-converted-space">
    <w:name w:val="apple-converted-space"/>
    <w:basedOn w:val="DefaultParagraphFont"/>
    <w:rsid w:val="007009E7"/>
  </w:style>
  <w:style w:type="character" w:customStyle="1" w:styleId="editsection">
    <w:name w:val="editsection"/>
    <w:basedOn w:val="DefaultParagraphFont"/>
    <w:rsid w:val="007009E7"/>
  </w:style>
  <w:style w:type="character" w:customStyle="1" w:styleId="mw-headline">
    <w:name w:val="mw-headline"/>
    <w:basedOn w:val="DefaultParagraphFont"/>
    <w:rsid w:val="007009E7"/>
  </w:style>
  <w:style w:type="paragraph" w:customStyle="1" w:styleId="TABLA">
    <w:name w:val="TABLA"/>
    <w:basedOn w:val="Normal"/>
    <w:rsid w:val="007009E7"/>
    <w:pPr>
      <w:numPr>
        <w:numId w:val="6"/>
      </w:numPr>
      <w:spacing w:before="120" w:after="120"/>
      <w:jc w:val="center"/>
    </w:pPr>
    <w:rPr>
      <w:rFonts w:ascii="Arial" w:eastAsia="Times New Roman" w:hAnsi="Arial"/>
      <w:b/>
      <w:sz w:val="22"/>
      <w:lang w:val="es-ES_tradnl" w:eastAsia="es-ES"/>
    </w:rPr>
  </w:style>
  <w:style w:type="character" w:customStyle="1" w:styleId="EndnoteTextChar">
    <w:name w:val="Endnote Text Char"/>
    <w:basedOn w:val="DefaultParagraphFont"/>
    <w:link w:val="EndnoteText"/>
    <w:uiPriority w:val="99"/>
    <w:semiHidden/>
    <w:rsid w:val="007009E7"/>
    <w:rPr>
      <w:rFonts w:ascii="Arial" w:hAnsi="Arial"/>
      <w:sz w:val="20"/>
    </w:rPr>
  </w:style>
  <w:style w:type="paragraph" w:styleId="EndnoteText">
    <w:name w:val="endnote text"/>
    <w:basedOn w:val="Normal"/>
    <w:link w:val="EndnoteTextChar"/>
    <w:uiPriority w:val="99"/>
    <w:semiHidden/>
    <w:unhideWhenUsed/>
    <w:rsid w:val="007009E7"/>
    <w:pPr>
      <w:jc w:val="both"/>
    </w:pPr>
    <w:rPr>
      <w:rFonts w:ascii="Arial" w:hAnsi="Arial"/>
      <w:sz w:val="20"/>
    </w:rPr>
  </w:style>
  <w:style w:type="character" w:customStyle="1" w:styleId="TextonotaalfinalCar1">
    <w:name w:val="Texto nota al final Car1"/>
    <w:basedOn w:val="DefaultParagraphFont"/>
    <w:uiPriority w:val="99"/>
    <w:semiHidden/>
    <w:rsid w:val="007009E7"/>
    <w:rPr>
      <w:sz w:val="20"/>
    </w:rPr>
  </w:style>
  <w:style w:type="paragraph" w:styleId="List">
    <w:name w:val="List"/>
    <w:basedOn w:val="Normal"/>
    <w:uiPriority w:val="99"/>
    <w:unhideWhenUsed/>
    <w:rsid w:val="007009E7"/>
    <w:pPr>
      <w:ind w:left="283" w:hanging="283"/>
      <w:contextualSpacing/>
      <w:jc w:val="both"/>
    </w:pPr>
    <w:rPr>
      <w:rFonts w:ascii="Arial" w:hAnsi="Arial" w:cstheme="minorBidi"/>
      <w:sz w:val="22"/>
      <w:szCs w:val="22"/>
      <w:lang w:val="es-ES"/>
    </w:rPr>
  </w:style>
  <w:style w:type="paragraph" w:styleId="ListContinue2">
    <w:name w:val="List Continue 2"/>
    <w:basedOn w:val="Normal"/>
    <w:uiPriority w:val="99"/>
    <w:unhideWhenUsed/>
    <w:rsid w:val="007009E7"/>
    <w:pPr>
      <w:spacing w:after="120"/>
      <w:ind w:left="566"/>
      <w:contextualSpacing/>
      <w:jc w:val="both"/>
    </w:pPr>
    <w:rPr>
      <w:rFonts w:ascii="Arial" w:hAnsi="Arial" w:cstheme="minorBidi"/>
      <w:sz w:val="22"/>
      <w:szCs w:val="22"/>
      <w:lang w:val="es-ES"/>
    </w:rPr>
  </w:style>
  <w:style w:type="paragraph" w:customStyle="1" w:styleId="Normal2">
    <w:name w:val="Normal2"/>
    <w:basedOn w:val="ListParagraph"/>
    <w:link w:val="NormalCar1"/>
    <w:rsid w:val="007009E7"/>
    <w:pPr>
      <w:ind w:left="0"/>
      <w:contextualSpacing/>
      <w:jc w:val="both"/>
    </w:pPr>
    <w:rPr>
      <w:rFonts w:ascii="Arial" w:eastAsia="Calibri" w:hAnsi="Arial" w:cs="Arial"/>
      <w:szCs w:val="24"/>
    </w:rPr>
  </w:style>
  <w:style w:type="character" w:customStyle="1" w:styleId="NormalCar1">
    <w:name w:val="Normal Car1"/>
    <w:basedOn w:val="ListParagraphChar"/>
    <w:link w:val="Normal2"/>
    <w:rsid w:val="007009E7"/>
    <w:rPr>
      <w:rFonts w:ascii="Arial" w:eastAsia="Calibri" w:hAnsi="Arial" w:cs="Arial"/>
      <w:szCs w:val="24"/>
    </w:rPr>
  </w:style>
  <w:style w:type="paragraph" w:customStyle="1" w:styleId="Nivel1">
    <w:name w:val="Nivel 1"/>
    <w:basedOn w:val="Normal"/>
    <w:link w:val="Nivel1Car"/>
    <w:rsid w:val="007009E7"/>
    <w:pPr>
      <w:ind w:left="340" w:hanging="340"/>
      <w:jc w:val="both"/>
    </w:pPr>
    <w:rPr>
      <w:rFonts w:ascii="Arial" w:eastAsia="Times New Roman" w:hAnsi="Arial" w:cs="Arial"/>
      <w:b/>
      <w:color w:val="000000"/>
      <w:szCs w:val="24"/>
      <w:lang w:eastAsia="es-ES"/>
    </w:rPr>
  </w:style>
  <w:style w:type="character" w:customStyle="1" w:styleId="Nivel1Car">
    <w:name w:val="Nivel 1 Car"/>
    <w:basedOn w:val="DefaultParagraphFont"/>
    <w:link w:val="Nivel1"/>
    <w:rsid w:val="007009E7"/>
    <w:rPr>
      <w:rFonts w:ascii="Arial" w:eastAsia="Times New Roman" w:hAnsi="Arial" w:cs="Arial"/>
      <w:b/>
      <w:color w:val="000000"/>
      <w:szCs w:val="24"/>
      <w:lang w:eastAsia="es-ES"/>
    </w:rPr>
  </w:style>
  <w:style w:type="paragraph" w:customStyle="1" w:styleId="Nivel2">
    <w:name w:val="Nivel 2"/>
    <w:basedOn w:val="Normal"/>
    <w:link w:val="Nivel2Car"/>
    <w:rsid w:val="007009E7"/>
    <w:pPr>
      <w:jc w:val="both"/>
    </w:pPr>
    <w:rPr>
      <w:rFonts w:ascii="Arial" w:eastAsia="Times New Roman" w:hAnsi="Arial" w:cs="Arial"/>
      <w:color w:val="000000"/>
      <w:sz w:val="22"/>
      <w:szCs w:val="24"/>
      <w:lang w:eastAsia="es-ES"/>
    </w:rPr>
  </w:style>
  <w:style w:type="character" w:customStyle="1" w:styleId="Nivel2Car">
    <w:name w:val="Nivel 2 Car"/>
    <w:basedOn w:val="DefaultParagraphFont"/>
    <w:link w:val="Nivel2"/>
    <w:rsid w:val="007009E7"/>
    <w:rPr>
      <w:rFonts w:ascii="Arial" w:eastAsia="Times New Roman" w:hAnsi="Arial" w:cs="Arial"/>
      <w:color w:val="000000"/>
      <w:sz w:val="22"/>
      <w:szCs w:val="24"/>
      <w:lang w:eastAsia="es-ES"/>
    </w:rPr>
  </w:style>
  <w:style w:type="paragraph" w:customStyle="1" w:styleId="Nivel3">
    <w:name w:val="Nivel 3"/>
    <w:basedOn w:val="Normal"/>
    <w:link w:val="Nivel3Car"/>
    <w:rsid w:val="007009E7"/>
    <w:pPr>
      <w:ind w:left="1474" w:hanging="907"/>
      <w:jc w:val="both"/>
    </w:pPr>
    <w:rPr>
      <w:rFonts w:ascii="Arial" w:eastAsia="Times New Roman" w:hAnsi="Arial" w:cs="Arial"/>
      <w:b/>
      <w:color w:val="000000"/>
      <w:szCs w:val="24"/>
      <w:lang w:eastAsia="es-ES"/>
    </w:rPr>
  </w:style>
  <w:style w:type="character" w:customStyle="1" w:styleId="Nivel3Car">
    <w:name w:val="Nivel 3 Car"/>
    <w:basedOn w:val="DefaultParagraphFont"/>
    <w:link w:val="Nivel3"/>
    <w:rsid w:val="007009E7"/>
    <w:rPr>
      <w:rFonts w:ascii="Arial" w:eastAsia="Times New Roman" w:hAnsi="Arial" w:cs="Arial"/>
      <w:b/>
      <w:color w:val="000000"/>
      <w:szCs w:val="24"/>
      <w:lang w:eastAsia="es-ES"/>
    </w:rPr>
  </w:style>
  <w:style w:type="paragraph" w:customStyle="1" w:styleId="Nivel4">
    <w:name w:val="Nivel 4"/>
    <w:basedOn w:val="Normal"/>
    <w:link w:val="Nivel4Car"/>
    <w:rsid w:val="007009E7"/>
    <w:pPr>
      <w:numPr>
        <w:ilvl w:val="3"/>
        <w:numId w:val="7"/>
      </w:numPr>
      <w:jc w:val="both"/>
    </w:pPr>
    <w:rPr>
      <w:rFonts w:ascii="Arial" w:eastAsia="Times New Roman" w:hAnsi="Arial" w:cs="Arial"/>
      <w:color w:val="000000"/>
      <w:szCs w:val="24"/>
      <w:lang w:eastAsia="es-ES"/>
    </w:rPr>
  </w:style>
  <w:style w:type="character" w:customStyle="1" w:styleId="Nivel4Car">
    <w:name w:val="Nivel 4 Car"/>
    <w:basedOn w:val="DefaultParagraphFont"/>
    <w:link w:val="Nivel4"/>
    <w:rsid w:val="007009E7"/>
    <w:rPr>
      <w:rFonts w:ascii="Arial" w:eastAsia="Times New Roman" w:hAnsi="Arial" w:cs="Arial"/>
      <w:color w:val="000000"/>
      <w:szCs w:val="24"/>
      <w:lang w:eastAsia="es-ES"/>
    </w:rPr>
  </w:style>
  <w:style w:type="paragraph" w:styleId="BodyTextIndent">
    <w:name w:val="Body Text Indent"/>
    <w:basedOn w:val="Normal"/>
    <w:link w:val="BodyTextIndentChar"/>
    <w:rsid w:val="007009E7"/>
    <w:pPr>
      <w:spacing w:after="120"/>
      <w:ind w:left="283"/>
      <w:jc w:val="both"/>
    </w:pPr>
    <w:rPr>
      <w:rFonts w:ascii="Arial" w:eastAsia="Times New Roman" w:hAnsi="Arial"/>
      <w:sz w:val="22"/>
      <w:szCs w:val="22"/>
      <w:lang w:val="es-ES" w:eastAsia="es-ES"/>
    </w:rPr>
  </w:style>
  <w:style w:type="character" w:customStyle="1" w:styleId="BodyTextIndentChar">
    <w:name w:val="Body Text Indent Char"/>
    <w:basedOn w:val="DefaultParagraphFont"/>
    <w:link w:val="BodyTextIndent"/>
    <w:rsid w:val="007009E7"/>
    <w:rPr>
      <w:rFonts w:ascii="Arial" w:eastAsia="Times New Roman" w:hAnsi="Arial"/>
      <w:sz w:val="22"/>
      <w:szCs w:val="22"/>
      <w:lang w:val="es-ES" w:eastAsia="es-ES"/>
    </w:rPr>
  </w:style>
  <w:style w:type="paragraph" w:styleId="List2">
    <w:name w:val="List 2"/>
    <w:basedOn w:val="Normal"/>
    <w:uiPriority w:val="99"/>
    <w:unhideWhenUsed/>
    <w:rsid w:val="007009E7"/>
    <w:pPr>
      <w:spacing w:after="200" w:line="276" w:lineRule="auto"/>
      <w:ind w:left="566" w:hanging="283"/>
      <w:contextualSpacing/>
    </w:pPr>
    <w:rPr>
      <w:rFonts w:ascii="Calibri" w:eastAsia="Times New Roman" w:hAnsi="Calibri"/>
      <w:sz w:val="22"/>
      <w:szCs w:val="22"/>
      <w:lang w:eastAsia="es-ES"/>
    </w:rPr>
  </w:style>
  <w:style w:type="paragraph" w:styleId="List3">
    <w:name w:val="List 3"/>
    <w:basedOn w:val="Normal"/>
    <w:uiPriority w:val="99"/>
    <w:unhideWhenUsed/>
    <w:rsid w:val="007009E7"/>
    <w:pPr>
      <w:spacing w:after="200" w:line="276" w:lineRule="auto"/>
      <w:ind w:left="849" w:hanging="283"/>
      <w:contextualSpacing/>
    </w:pPr>
    <w:rPr>
      <w:rFonts w:ascii="Calibri" w:eastAsia="Times New Roman" w:hAnsi="Calibri"/>
      <w:sz w:val="22"/>
      <w:szCs w:val="22"/>
      <w:lang w:eastAsia="es-ES"/>
    </w:rPr>
  </w:style>
  <w:style w:type="paragraph" w:styleId="Salutation">
    <w:name w:val="Salutation"/>
    <w:basedOn w:val="Normal"/>
    <w:next w:val="Normal"/>
    <w:link w:val="SalutationChar"/>
    <w:uiPriority w:val="99"/>
    <w:unhideWhenUsed/>
    <w:rsid w:val="007009E7"/>
    <w:pPr>
      <w:spacing w:after="200" w:line="276" w:lineRule="auto"/>
    </w:pPr>
    <w:rPr>
      <w:rFonts w:ascii="Calibri" w:eastAsia="Times New Roman" w:hAnsi="Calibri"/>
      <w:sz w:val="22"/>
      <w:szCs w:val="22"/>
      <w:lang w:eastAsia="es-ES"/>
    </w:rPr>
  </w:style>
  <w:style w:type="character" w:customStyle="1" w:styleId="SalutationChar">
    <w:name w:val="Salutation Char"/>
    <w:basedOn w:val="DefaultParagraphFont"/>
    <w:link w:val="Salutation"/>
    <w:uiPriority w:val="99"/>
    <w:rsid w:val="007009E7"/>
    <w:rPr>
      <w:rFonts w:ascii="Calibri" w:eastAsia="Times New Roman" w:hAnsi="Calibri"/>
      <w:sz w:val="22"/>
      <w:szCs w:val="22"/>
      <w:lang w:eastAsia="es-ES"/>
    </w:rPr>
  </w:style>
  <w:style w:type="paragraph" w:styleId="ListBullet2">
    <w:name w:val="List Bullet 2"/>
    <w:basedOn w:val="Normal"/>
    <w:uiPriority w:val="99"/>
    <w:unhideWhenUsed/>
    <w:rsid w:val="007009E7"/>
    <w:pPr>
      <w:numPr>
        <w:numId w:val="8"/>
      </w:numPr>
      <w:spacing w:after="200" w:line="276" w:lineRule="auto"/>
      <w:contextualSpacing/>
    </w:pPr>
    <w:rPr>
      <w:rFonts w:ascii="Calibri" w:eastAsia="Times New Roman" w:hAnsi="Calibri"/>
      <w:sz w:val="22"/>
      <w:szCs w:val="22"/>
      <w:lang w:eastAsia="es-ES"/>
    </w:rPr>
  </w:style>
  <w:style w:type="paragraph" w:styleId="BodyTextFirstIndent2">
    <w:name w:val="Body Text First Indent 2"/>
    <w:basedOn w:val="BodyTextIndent"/>
    <w:link w:val="BodyTextFirstIndent2Char"/>
    <w:uiPriority w:val="99"/>
    <w:unhideWhenUsed/>
    <w:rsid w:val="007009E7"/>
    <w:pPr>
      <w:spacing w:after="200" w:line="276" w:lineRule="auto"/>
      <w:ind w:left="360" w:firstLine="360"/>
      <w:jc w:val="left"/>
    </w:pPr>
    <w:rPr>
      <w:rFonts w:ascii="Calibri" w:hAnsi="Calibri"/>
      <w:lang w:val="es-CO"/>
    </w:rPr>
  </w:style>
  <w:style w:type="character" w:customStyle="1" w:styleId="BodyTextFirstIndent2Char">
    <w:name w:val="Body Text First Indent 2 Char"/>
    <w:basedOn w:val="BodyTextIndentChar"/>
    <w:link w:val="BodyTextFirstIndent2"/>
    <w:uiPriority w:val="99"/>
    <w:rsid w:val="007009E7"/>
    <w:rPr>
      <w:rFonts w:ascii="Calibri" w:eastAsia="Times New Roman" w:hAnsi="Calibri"/>
      <w:sz w:val="22"/>
      <w:szCs w:val="22"/>
      <w:lang w:val="es-ES" w:eastAsia="es-ES"/>
    </w:rPr>
  </w:style>
  <w:style w:type="paragraph" w:customStyle="1" w:styleId="Ttulo31">
    <w:name w:val="Título 31"/>
    <w:basedOn w:val="Normal"/>
    <w:next w:val="Normal"/>
    <w:rsid w:val="007009E7"/>
    <w:pPr>
      <w:keepNext/>
      <w:tabs>
        <w:tab w:val="num" w:pos="1146"/>
      </w:tabs>
      <w:overflowPunct w:val="0"/>
      <w:autoSpaceDE w:val="0"/>
      <w:autoSpaceDN w:val="0"/>
      <w:adjustRightInd w:val="0"/>
      <w:spacing w:before="240" w:after="60"/>
      <w:ind w:left="1146" w:hanging="720"/>
      <w:jc w:val="both"/>
      <w:textAlignment w:val="baseline"/>
      <w:outlineLvl w:val="2"/>
    </w:pPr>
    <w:rPr>
      <w:rFonts w:ascii="Arial" w:eastAsia="Times New Roman" w:hAnsi="Arial"/>
      <w:b/>
      <w:lang w:val="es-ES_tradnl" w:eastAsia="es-CO"/>
    </w:rPr>
  </w:style>
  <w:style w:type="paragraph" w:styleId="BodyText3">
    <w:name w:val="Body Text 3"/>
    <w:basedOn w:val="Normal"/>
    <w:link w:val="BodyText3Char"/>
    <w:uiPriority w:val="99"/>
    <w:semiHidden/>
    <w:unhideWhenUsed/>
    <w:rsid w:val="00731B76"/>
    <w:pPr>
      <w:spacing w:after="120"/>
    </w:pPr>
    <w:rPr>
      <w:sz w:val="16"/>
      <w:szCs w:val="16"/>
    </w:rPr>
  </w:style>
  <w:style w:type="character" w:customStyle="1" w:styleId="BodyText3Char">
    <w:name w:val="Body Text 3 Char"/>
    <w:basedOn w:val="DefaultParagraphFont"/>
    <w:link w:val="BodyText3"/>
    <w:uiPriority w:val="99"/>
    <w:semiHidden/>
    <w:rsid w:val="00731B76"/>
    <w:rPr>
      <w:sz w:val="16"/>
      <w:szCs w:val="16"/>
    </w:rPr>
  </w:style>
  <w:style w:type="paragraph" w:styleId="ListBullet5">
    <w:name w:val="List Bullet 5"/>
    <w:basedOn w:val="Normal"/>
    <w:uiPriority w:val="99"/>
    <w:unhideWhenUsed/>
    <w:rsid w:val="00731B76"/>
    <w:pPr>
      <w:numPr>
        <w:numId w:val="9"/>
      </w:numPr>
      <w:contextualSpacing/>
    </w:pPr>
  </w:style>
  <w:style w:type="paragraph" w:customStyle="1" w:styleId="Paragraph">
    <w:name w:val="Paragraph"/>
    <w:aliases w:val="paragraph,p,PARAGRAPH,PG,pa,at"/>
    <w:basedOn w:val="BodyTextIndent"/>
    <w:link w:val="ParagraphChar"/>
    <w:qFormat/>
    <w:rsid w:val="00731B76"/>
    <w:pPr>
      <w:numPr>
        <w:ilvl w:val="1"/>
        <w:numId w:val="10"/>
      </w:numPr>
      <w:suppressAutoHyphens/>
      <w:autoSpaceDN w:val="0"/>
      <w:spacing w:after="0"/>
      <w:textAlignment w:val="baseline"/>
    </w:pPr>
    <w:rPr>
      <w:rFonts w:ascii="Times New Roman" w:eastAsia="Arial Unicode MS" w:hAnsi="Times New Roman"/>
      <w:sz w:val="24"/>
      <w:szCs w:val="24"/>
      <w:lang w:val="es-CO" w:eastAsia="en-US"/>
    </w:rPr>
  </w:style>
  <w:style w:type="character" w:customStyle="1" w:styleId="ParagraphChar">
    <w:name w:val="Paragraph Char"/>
    <w:link w:val="Paragraph"/>
    <w:rsid w:val="00731B76"/>
    <w:rPr>
      <w:rFonts w:eastAsia="Arial Unicode MS"/>
      <w:szCs w:val="24"/>
    </w:rPr>
  </w:style>
  <w:style w:type="paragraph" w:customStyle="1" w:styleId="Block">
    <w:name w:val="Block"/>
    <w:basedOn w:val="Normal"/>
    <w:rsid w:val="00731B76"/>
    <w:pPr>
      <w:widowControl w:val="0"/>
      <w:numPr>
        <w:numId w:val="11"/>
      </w:numPr>
      <w:tabs>
        <w:tab w:val="clear" w:pos="720"/>
      </w:tabs>
      <w:ind w:left="0" w:firstLine="0"/>
    </w:pPr>
    <w:rPr>
      <w:rFonts w:eastAsia="Times New Roman"/>
      <w:b/>
      <w:bCs/>
      <w:sz w:val="22"/>
      <w:szCs w:val="22"/>
    </w:rPr>
  </w:style>
  <w:style w:type="paragraph" w:customStyle="1" w:styleId="Heading3">
    <w:name w:val="Heading3"/>
    <w:basedOn w:val="ListParagraph"/>
    <w:link w:val="Heading3Char1"/>
    <w:qFormat/>
    <w:rsid w:val="00515912"/>
    <w:pPr>
      <w:numPr>
        <w:ilvl w:val="1"/>
        <w:numId w:val="13"/>
      </w:numPr>
      <w:spacing w:line="360" w:lineRule="auto"/>
      <w:ind w:left="792"/>
      <w:contextualSpacing/>
    </w:pPr>
    <w:rPr>
      <w:rFonts w:eastAsia="Times New Roman"/>
      <w:lang w:val="en-US"/>
    </w:rPr>
  </w:style>
  <w:style w:type="character" w:customStyle="1" w:styleId="Heading3Char1">
    <w:name w:val="Heading3 Char1"/>
    <w:basedOn w:val="DefaultParagraphFont"/>
    <w:link w:val="Heading3"/>
    <w:rsid w:val="00515912"/>
    <w:rPr>
      <w:rFonts w:eastAsia="Times New Roman"/>
      <w:lang w:val="en-US"/>
    </w:rPr>
  </w:style>
  <w:style w:type="character" w:customStyle="1" w:styleId="st">
    <w:name w:val="st"/>
    <w:basedOn w:val="DefaultParagraphFont"/>
    <w:rsid w:val="00EF5595"/>
  </w:style>
  <w:style w:type="character" w:customStyle="1" w:styleId="hps">
    <w:name w:val="hps"/>
    <w:basedOn w:val="DefaultParagraphFont"/>
    <w:rsid w:val="00011498"/>
  </w:style>
  <w:style w:type="table" w:styleId="LightList-Accent1">
    <w:name w:val="Light List Accent 1"/>
    <w:basedOn w:val="TableNormal"/>
    <w:uiPriority w:val="61"/>
    <w:rsid w:val="00011498"/>
    <w:pPr>
      <w:jc w:val="left"/>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Grid-Accent1">
    <w:name w:val="Light Grid Accent 1"/>
    <w:basedOn w:val="TableNormal"/>
    <w:uiPriority w:val="62"/>
    <w:rsid w:val="00E316DB"/>
    <w:pPr>
      <w:jc w:val="left"/>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3">
    <w:name w:val="Light List Accent 3"/>
    <w:basedOn w:val="TableNormal"/>
    <w:uiPriority w:val="61"/>
    <w:rsid w:val="002C1406"/>
    <w:pPr>
      <w:jc w:val="left"/>
    </w:pPr>
    <w:rPr>
      <w:rFonts w:asciiTheme="minorHAnsi" w:hAnsiTheme="minorHAnsi" w:cstheme="minorBidi"/>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hapter">
    <w:name w:val="Chapter"/>
    <w:basedOn w:val="Normal"/>
    <w:next w:val="Normal"/>
    <w:uiPriority w:val="99"/>
    <w:rsid w:val="00FF214D"/>
    <w:pPr>
      <w:keepNext/>
      <w:tabs>
        <w:tab w:val="left" w:pos="1440"/>
        <w:tab w:val="num" w:pos="1800"/>
      </w:tabs>
      <w:spacing w:before="240" w:after="240"/>
      <w:ind w:left="1152" w:firstLine="288"/>
      <w:jc w:val="center"/>
    </w:pPr>
    <w:rPr>
      <w:rFonts w:eastAsia="Times New Roman"/>
      <w:b/>
      <w:smallCaps/>
      <w:lang w:val="es-ES"/>
    </w:rPr>
  </w:style>
  <w:style w:type="paragraph" w:customStyle="1" w:styleId="subpar">
    <w:name w:val="subpar"/>
    <w:basedOn w:val="BodyTextIndent3"/>
    <w:uiPriority w:val="99"/>
    <w:rsid w:val="00FF214D"/>
    <w:pPr>
      <w:spacing w:before="120"/>
      <w:ind w:left="2624" w:hanging="360"/>
      <w:jc w:val="both"/>
      <w:outlineLvl w:val="2"/>
    </w:pPr>
    <w:rPr>
      <w:rFonts w:eastAsia="Times New Roman"/>
      <w:sz w:val="24"/>
      <w:szCs w:val="20"/>
      <w:lang w:val="es-ES_tradnl"/>
    </w:rPr>
  </w:style>
  <w:style w:type="paragraph" w:customStyle="1" w:styleId="SubSubPar">
    <w:name w:val="SubSubPar"/>
    <w:basedOn w:val="subpar"/>
    <w:uiPriority w:val="99"/>
    <w:rsid w:val="00FF214D"/>
    <w:pPr>
      <w:tabs>
        <w:tab w:val="left" w:pos="0"/>
        <w:tab w:val="num" w:pos="1296"/>
      </w:tabs>
      <w:ind w:left="1296"/>
    </w:pPr>
  </w:style>
  <w:style w:type="paragraph" w:styleId="BodyTextIndent3">
    <w:name w:val="Body Text Indent 3"/>
    <w:basedOn w:val="Normal"/>
    <w:link w:val="BodyTextIndent3Char"/>
    <w:uiPriority w:val="99"/>
    <w:semiHidden/>
    <w:unhideWhenUsed/>
    <w:rsid w:val="00FF21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214D"/>
    <w:rPr>
      <w:sz w:val="16"/>
      <w:szCs w:val="16"/>
    </w:rPr>
  </w:style>
  <w:style w:type="character" w:customStyle="1" w:styleId="t1">
    <w:name w:val="t1"/>
    <w:basedOn w:val="DefaultParagraphFont"/>
    <w:rsid w:val="00E40796"/>
  </w:style>
  <w:style w:type="table" w:styleId="LightList-Accent6">
    <w:name w:val="Light List Accent 6"/>
    <w:basedOn w:val="TableNormal"/>
    <w:uiPriority w:val="61"/>
    <w:rsid w:val="003B786E"/>
    <w:pPr>
      <w:jc w:val="left"/>
    </w:pPr>
    <w:rPr>
      <w:rFonts w:asciiTheme="minorHAnsi" w:hAnsiTheme="minorHAnsi" w:cstheme="minorBidi"/>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608">
      <w:bodyDiv w:val="1"/>
      <w:marLeft w:val="0"/>
      <w:marRight w:val="0"/>
      <w:marTop w:val="0"/>
      <w:marBottom w:val="0"/>
      <w:divBdr>
        <w:top w:val="none" w:sz="0" w:space="0" w:color="auto"/>
        <w:left w:val="none" w:sz="0" w:space="0" w:color="auto"/>
        <w:bottom w:val="none" w:sz="0" w:space="0" w:color="auto"/>
        <w:right w:val="none" w:sz="0" w:space="0" w:color="auto"/>
      </w:divBdr>
    </w:div>
    <w:div w:id="484932842">
      <w:bodyDiv w:val="1"/>
      <w:marLeft w:val="0"/>
      <w:marRight w:val="0"/>
      <w:marTop w:val="0"/>
      <w:marBottom w:val="0"/>
      <w:divBdr>
        <w:top w:val="none" w:sz="0" w:space="0" w:color="auto"/>
        <w:left w:val="none" w:sz="0" w:space="0" w:color="auto"/>
        <w:bottom w:val="none" w:sz="0" w:space="0" w:color="auto"/>
        <w:right w:val="none" w:sz="0" w:space="0" w:color="auto"/>
      </w:divBdr>
    </w:div>
    <w:div w:id="685252424">
      <w:bodyDiv w:val="1"/>
      <w:marLeft w:val="0"/>
      <w:marRight w:val="0"/>
      <w:marTop w:val="0"/>
      <w:marBottom w:val="0"/>
      <w:divBdr>
        <w:top w:val="none" w:sz="0" w:space="0" w:color="auto"/>
        <w:left w:val="none" w:sz="0" w:space="0" w:color="auto"/>
        <w:bottom w:val="none" w:sz="0" w:space="0" w:color="auto"/>
        <w:right w:val="none" w:sz="0" w:space="0" w:color="auto"/>
      </w:divBdr>
    </w:div>
    <w:div w:id="823547540">
      <w:bodyDiv w:val="1"/>
      <w:marLeft w:val="0"/>
      <w:marRight w:val="0"/>
      <w:marTop w:val="0"/>
      <w:marBottom w:val="0"/>
      <w:divBdr>
        <w:top w:val="none" w:sz="0" w:space="0" w:color="auto"/>
        <w:left w:val="none" w:sz="0" w:space="0" w:color="auto"/>
        <w:bottom w:val="none" w:sz="0" w:space="0" w:color="auto"/>
        <w:right w:val="none" w:sz="0" w:space="0" w:color="auto"/>
      </w:divBdr>
    </w:div>
    <w:div w:id="831992604">
      <w:bodyDiv w:val="1"/>
      <w:marLeft w:val="0"/>
      <w:marRight w:val="0"/>
      <w:marTop w:val="0"/>
      <w:marBottom w:val="0"/>
      <w:divBdr>
        <w:top w:val="none" w:sz="0" w:space="0" w:color="auto"/>
        <w:left w:val="none" w:sz="0" w:space="0" w:color="auto"/>
        <w:bottom w:val="none" w:sz="0" w:space="0" w:color="auto"/>
        <w:right w:val="none" w:sz="0" w:space="0" w:color="auto"/>
      </w:divBdr>
    </w:div>
    <w:div w:id="964118667">
      <w:bodyDiv w:val="1"/>
      <w:marLeft w:val="0"/>
      <w:marRight w:val="0"/>
      <w:marTop w:val="0"/>
      <w:marBottom w:val="0"/>
      <w:divBdr>
        <w:top w:val="none" w:sz="0" w:space="0" w:color="auto"/>
        <w:left w:val="none" w:sz="0" w:space="0" w:color="auto"/>
        <w:bottom w:val="none" w:sz="0" w:space="0" w:color="auto"/>
        <w:right w:val="none" w:sz="0" w:space="0" w:color="auto"/>
      </w:divBdr>
    </w:div>
    <w:div w:id="1338315073">
      <w:bodyDiv w:val="1"/>
      <w:marLeft w:val="0"/>
      <w:marRight w:val="0"/>
      <w:marTop w:val="0"/>
      <w:marBottom w:val="0"/>
      <w:divBdr>
        <w:top w:val="none" w:sz="0" w:space="0" w:color="auto"/>
        <w:left w:val="none" w:sz="0" w:space="0" w:color="auto"/>
        <w:bottom w:val="none" w:sz="0" w:space="0" w:color="auto"/>
        <w:right w:val="none" w:sz="0" w:space="0" w:color="auto"/>
      </w:divBdr>
    </w:div>
    <w:div w:id="1344938633">
      <w:bodyDiv w:val="1"/>
      <w:marLeft w:val="0"/>
      <w:marRight w:val="0"/>
      <w:marTop w:val="0"/>
      <w:marBottom w:val="0"/>
      <w:divBdr>
        <w:top w:val="none" w:sz="0" w:space="0" w:color="auto"/>
        <w:left w:val="none" w:sz="0" w:space="0" w:color="auto"/>
        <w:bottom w:val="none" w:sz="0" w:space="0" w:color="auto"/>
        <w:right w:val="none" w:sz="0" w:space="0" w:color="auto"/>
      </w:divBdr>
    </w:div>
    <w:div w:id="1445884132">
      <w:bodyDiv w:val="1"/>
      <w:marLeft w:val="0"/>
      <w:marRight w:val="0"/>
      <w:marTop w:val="0"/>
      <w:marBottom w:val="0"/>
      <w:divBdr>
        <w:top w:val="none" w:sz="0" w:space="0" w:color="auto"/>
        <w:left w:val="none" w:sz="0" w:space="0" w:color="auto"/>
        <w:bottom w:val="none" w:sz="0" w:space="0" w:color="auto"/>
        <w:right w:val="none" w:sz="0" w:space="0" w:color="auto"/>
      </w:divBdr>
    </w:div>
    <w:div w:id="1447428832">
      <w:bodyDiv w:val="1"/>
      <w:marLeft w:val="0"/>
      <w:marRight w:val="0"/>
      <w:marTop w:val="0"/>
      <w:marBottom w:val="0"/>
      <w:divBdr>
        <w:top w:val="none" w:sz="0" w:space="0" w:color="auto"/>
        <w:left w:val="none" w:sz="0" w:space="0" w:color="auto"/>
        <w:bottom w:val="none" w:sz="0" w:space="0" w:color="auto"/>
        <w:right w:val="none" w:sz="0" w:space="0" w:color="auto"/>
      </w:divBdr>
    </w:div>
    <w:div w:id="19012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www.residuoselectronicos.net/wp-content/uploads/2012/03/Guia_RAEE_MADS_2011-reducid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85630949557B24AAA56DE9D1C323D76" ma:contentTypeVersion="0" ma:contentTypeDescription="A content type to manage public (operations) IDB documents" ma:contentTypeScope="" ma:versionID="cc77ca60ce85b3d97238116cf7939bf2">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40238614</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INE/ENE</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Gomez, Jose Ramon</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CO-L1119</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MGAS TECFILE</Identifier>
    <Disclosure_x0020_Activity xmlns="9c571b2f-e523-4ab2-ba2e-09e151a03ef4">Loan Proposal</Disclosure_x0020_Activity>
    <Webtopic xmlns="9c571b2f-e523-4ab2-ba2e-09e151a03ef4">EN-ALT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6D540B7E-9E7A-45E0-95BF-96A989D113CB}"/>
</file>

<file path=customXml/itemProps2.xml><?xml version="1.0" encoding="utf-8"?>
<ds:datastoreItem xmlns:ds="http://schemas.openxmlformats.org/officeDocument/2006/customXml" ds:itemID="{CDA5B008-65A9-4E41-A6EC-6B42501E24A0}"/>
</file>

<file path=customXml/itemProps3.xml><?xml version="1.0" encoding="utf-8"?>
<ds:datastoreItem xmlns:ds="http://schemas.openxmlformats.org/officeDocument/2006/customXml" ds:itemID="{B9BD6985-96DE-4D66-9AC6-9285FD844A37}"/>
</file>

<file path=customXml/itemProps4.xml><?xml version="1.0" encoding="utf-8"?>
<ds:datastoreItem xmlns:ds="http://schemas.openxmlformats.org/officeDocument/2006/customXml" ds:itemID="{708B248E-B870-418E-9298-CD60E6144C3E}"/>
</file>

<file path=customXml/itemProps5.xml><?xml version="1.0" encoding="utf-8"?>
<ds:datastoreItem xmlns:ds="http://schemas.openxmlformats.org/officeDocument/2006/customXml" ds:itemID="{16829B77-03F4-4EF0-AB16-23BD6500A46F}"/>
</file>

<file path=customXml/itemProps6.xml><?xml version="1.0" encoding="utf-8"?>
<ds:datastoreItem xmlns:ds="http://schemas.openxmlformats.org/officeDocument/2006/customXml" ds:itemID="{AEDEAC5F-1BDE-4FE4-8CB5-1911A2129F9E}"/>
</file>

<file path=docProps/app.xml><?xml version="1.0" encoding="utf-8"?>
<Properties xmlns="http://schemas.openxmlformats.org/officeDocument/2006/extended-properties" xmlns:vt="http://schemas.openxmlformats.org/officeDocument/2006/docPropsVTypes">
  <Template>Normal.dotm</Template>
  <TotalTime>61</TotalTime>
  <Pages>42</Pages>
  <Words>14282</Words>
  <Characters>81414</Characters>
  <Application>Microsoft Office Word</Application>
  <DocSecurity>4</DocSecurity>
  <Lines>678</Lines>
  <Paragraphs>191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95505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CO-L1119 MGAS Programa Gestión Eficiente Demanda Energía SAPSC</dc:title>
  <dc:creator>MauBayona</dc:creator>
  <cp:lastModifiedBy>Inter-American Development Bank</cp:lastModifiedBy>
  <cp:revision>2</cp:revision>
  <cp:lastPrinted>2015-10-06T13:36:00Z</cp:lastPrinted>
  <dcterms:created xsi:type="dcterms:W3CDTF">2016-04-13T03:15:00Z</dcterms:created>
  <dcterms:modified xsi:type="dcterms:W3CDTF">2016-04-13T03:15:00Z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0x01010046CF21643EE8D14686A648AA6DAD089200E85630949557B24AAA56DE9D1C323D76</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