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96485894"/>
        <w:docPartObj>
          <w:docPartGallery w:val="Cover Pages"/>
          <w:docPartUnique/>
        </w:docPartObj>
      </w:sdtPr>
      <w:sdtEndPr>
        <w:rPr>
          <w:rFonts w:eastAsiaTheme="minorEastAsia"/>
          <w:color w:val="4F81BD" w:themeColor="accent1"/>
        </w:rPr>
      </w:sdtEndPr>
      <w:sdtContent>
        <w:p w14:paraId="6F62EC00" w14:textId="77777777" w:rsidR="004D4009" w:rsidRPr="00E05462" w:rsidRDefault="004D4009">
          <w:r w:rsidRPr="00E05462">
            <w:rPr>
              <w:noProof/>
              <w:lang w:eastAsia="es-PY"/>
            </w:rPr>
            <mc:AlternateContent>
              <mc:Choice Requires="wps">
                <w:drawing>
                  <wp:anchor distT="0" distB="0" distL="114300" distR="114300" simplePos="0" relativeHeight="251656704" behindDoc="0" locked="0" layoutInCell="1" allowOverlap="1" wp14:anchorId="05B215ED" wp14:editId="1BFFEA09">
                    <wp:simplePos x="0" y="0"/>
                    <wp:positionH relativeFrom="page">
                      <wp:align>center</wp:align>
                    </wp:positionH>
                    <mc:AlternateContent>
                      <mc:Choice Requires="wp14">
                        <wp:positionV relativeFrom="page">
                          <wp14:pctPosVOffset>81800</wp14:pctPosVOffset>
                        </wp:positionV>
                      </mc:Choice>
                      <mc:Fallback>
                        <wp:positionV relativeFrom="page">
                          <wp:posOffset>8228330</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8"/>
                                  </w:rPr>
                                  <w:alias w:val="Autor"/>
                                  <w:tag w:val=""/>
                                  <w:id w:val="987904549"/>
                                  <w:dataBinding w:prefixMappings="xmlns:ns0='http://purl.org/dc/elements/1.1/' xmlns:ns1='http://schemas.openxmlformats.org/package/2006/metadata/core-properties' " w:xpath="/ns1:coreProperties[1]/ns0:creator[1]" w:storeItemID="{6C3C8BC8-F283-45AE-878A-BAB7291924A1}"/>
                                  <w:text/>
                                </w:sdtPr>
                                <w:sdtEndPr/>
                                <w:sdtContent>
                                  <w:p w14:paraId="589CC8BF" w14:textId="77777777" w:rsidR="00D067B5" w:rsidRPr="00E05462" w:rsidRDefault="00E05462" w:rsidP="00E05462">
                                    <w:pPr>
                                      <w:pStyle w:val="NoSpacing"/>
                                      <w:jc w:val="center"/>
                                      <w:rPr>
                                        <w:color w:val="595959" w:themeColor="text1" w:themeTint="A6"/>
                                        <w:sz w:val="20"/>
                                        <w:szCs w:val="28"/>
                                      </w:rPr>
                                    </w:pPr>
                                    <w:r w:rsidRPr="00E05462">
                                      <w:rPr>
                                        <w:color w:val="595959" w:themeColor="text1" w:themeTint="A6"/>
                                        <w:sz w:val="20"/>
                                        <w:szCs w:val="28"/>
                                      </w:rPr>
                                      <w:t xml:space="preserve">Este documento fue preparado por </w:t>
                                    </w:r>
                                    <w:r w:rsidR="00D067B5" w:rsidRPr="00E05462">
                                      <w:rPr>
                                        <w:color w:val="595959" w:themeColor="text1" w:themeTint="A6"/>
                                        <w:sz w:val="20"/>
                                        <w:szCs w:val="28"/>
                                      </w:rPr>
                                      <w:t xml:space="preserve">Graciela von Bargen Zayas, </w:t>
                                    </w:r>
                                    <w:r w:rsidRPr="00E05462">
                                      <w:rPr>
                                        <w:color w:val="595959" w:themeColor="text1" w:themeTint="A6"/>
                                        <w:sz w:val="20"/>
                                        <w:szCs w:val="28"/>
                                      </w:rPr>
                                      <w:t>consultora e</w:t>
                                    </w:r>
                                    <w:r w:rsidR="00C83A5A" w:rsidRPr="00E05462">
                                      <w:rPr>
                                        <w:color w:val="595959" w:themeColor="text1" w:themeTint="A6"/>
                                        <w:sz w:val="20"/>
                                        <w:szCs w:val="28"/>
                                      </w:rPr>
                                      <w:t>xperta</w:t>
                                    </w:r>
                                    <w:r w:rsidRPr="00E05462">
                                      <w:rPr>
                                        <w:color w:val="595959" w:themeColor="text1" w:themeTint="A6"/>
                                        <w:sz w:val="20"/>
                                        <w:szCs w:val="28"/>
                                      </w:rPr>
                                      <w:t xml:space="preserve"> en análisis </w:t>
                                    </w:r>
                                    <w:r w:rsidR="00D067B5" w:rsidRPr="00E05462">
                                      <w:rPr>
                                        <w:color w:val="595959" w:themeColor="text1" w:themeTint="A6"/>
                                        <w:sz w:val="20"/>
                                        <w:szCs w:val="28"/>
                                      </w:rPr>
                                      <w:t>Institucional</w:t>
                                    </w:r>
                                    <w:r w:rsidRPr="00E05462">
                                      <w:rPr>
                                        <w:color w:val="595959" w:themeColor="text1" w:themeTint="A6"/>
                                        <w:sz w:val="20"/>
                                        <w:szCs w:val="28"/>
                                      </w:rPr>
                                      <w:t>, con la supervision del equipo del Banco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5B215ED" id="_x0000_t202" coordsize="21600,21600" o:spt="202" path="m,l,21600r21600,l21600,xe">
                    <v:stroke joinstyle="miter"/>
                    <v:path gradientshapeok="t" o:connecttype="rect"/>
                  </v:shapetype>
                  <v:shape id="Cuadro de texto 152" o:spid="_x0000_s1026" type="#_x0000_t202" style="position:absolute;margin-left:0;margin-top:0;width:8in;height:1in;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0"/>
                              <w:szCs w:val="28"/>
                            </w:rPr>
                            <w:alias w:val="Autor"/>
                            <w:tag w:val=""/>
                            <w:id w:val="987904549"/>
                            <w:dataBinding w:prefixMappings="xmlns:ns0='http://purl.org/dc/elements/1.1/' xmlns:ns1='http://schemas.openxmlformats.org/package/2006/metadata/core-properties' " w:xpath="/ns1:coreProperties[1]/ns0:creator[1]" w:storeItemID="{6C3C8BC8-F283-45AE-878A-BAB7291924A1}"/>
                            <w:text/>
                          </w:sdtPr>
                          <w:sdtEndPr/>
                          <w:sdtContent>
                            <w:p w14:paraId="589CC8BF" w14:textId="77777777" w:rsidR="00D067B5" w:rsidRPr="00E05462" w:rsidRDefault="00E05462" w:rsidP="00E05462">
                              <w:pPr>
                                <w:pStyle w:val="NoSpacing"/>
                                <w:jc w:val="center"/>
                                <w:rPr>
                                  <w:color w:val="595959" w:themeColor="text1" w:themeTint="A6"/>
                                  <w:sz w:val="20"/>
                                  <w:szCs w:val="28"/>
                                </w:rPr>
                              </w:pPr>
                              <w:r w:rsidRPr="00E05462">
                                <w:rPr>
                                  <w:color w:val="595959" w:themeColor="text1" w:themeTint="A6"/>
                                  <w:sz w:val="20"/>
                                  <w:szCs w:val="28"/>
                                </w:rPr>
                                <w:t xml:space="preserve">Este documento fue preparado por </w:t>
                              </w:r>
                              <w:r w:rsidR="00D067B5" w:rsidRPr="00E05462">
                                <w:rPr>
                                  <w:color w:val="595959" w:themeColor="text1" w:themeTint="A6"/>
                                  <w:sz w:val="20"/>
                                  <w:szCs w:val="28"/>
                                </w:rPr>
                                <w:t xml:space="preserve">Graciela von Bargen Zayas, </w:t>
                              </w:r>
                              <w:r w:rsidRPr="00E05462">
                                <w:rPr>
                                  <w:color w:val="595959" w:themeColor="text1" w:themeTint="A6"/>
                                  <w:sz w:val="20"/>
                                  <w:szCs w:val="28"/>
                                </w:rPr>
                                <w:t>consultora e</w:t>
                              </w:r>
                              <w:r w:rsidR="00C83A5A" w:rsidRPr="00E05462">
                                <w:rPr>
                                  <w:color w:val="595959" w:themeColor="text1" w:themeTint="A6"/>
                                  <w:sz w:val="20"/>
                                  <w:szCs w:val="28"/>
                                </w:rPr>
                                <w:t>xperta</w:t>
                              </w:r>
                              <w:r w:rsidRPr="00E05462">
                                <w:rPr>
                                  <w:color w:val="595959" w:themeColor="text1" w:themeTint="A6"/>
                                  <w:sz w:val="20"/>
                                  <w:szCs w:val="28"/>
                                </w:rPr>
                                <w:t xml:space="preserve"> en análisis </w:t>
                              </w:r>
                              <w:r w:rsidR="00D067B5" w:rsidRPr="00E05462">
                                <w:rPr>
                                  <w:color w:val="595959" w:themeColor="text1" w:themeTint="A6"/>
                                  <w:sz w:val="20"/>
                                  <w:szCs w:val="28"/>
                                </w:rPr>
                                <w:t>Institucional</w:t>
                              </w:r>
                              <w:r w:rsidRPr="00E05462">
                                <w:rPr>
                                  <w:color w:val="595959" w:themeColor="text1" w:themeTint="A6"/>
                                  <w:sz w:val="20"/>
                                  <w:szCs w:val="28"/>
                                </w:rPr>
                                <w:t>, con la supervision del equipo del Banco</w:t>
                              </w:r>
                            </w:p>
                          </w:sdtContent>
                        </w:sdt>
                      </w:txbxContent>
                    </v:textbox>
                    <w10:wrap type="square" anchorx="page" anchory="page"/>
                  </v:shape>
                </w:pict>
              </mc:Fallback>
            </mc:AlternateContent>
          </w:r>
          <w:r w:rsidRPr="00E05462">
            <w:rPr>
              <w:noProof/>
              <w:lang w:eastAsia="es-PY"/>
            </w:rPr>
            <mc:AlternateContent>
              <mc:Choice Requires="wps">
                <w:drawing>
                  <wp:anchor distT="0" distB="0" distL="114300" distR="114300" simplePos="0" relativeHeight="251655680" behindDoc="0" locked="0" layoutInCell="1" allowOverlap="1" wp14:anchorId="28FD4DB8" wp14:editId="189B48B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8FD88" w14:textId="77777777" w:rsidR="00D067B5" w:rsidRDefault="008F282C" w:rsidP="00E05462">
                                <w:pPr>
                                  <w:jc w:val="center"/>
                                  <w:rPr>
                                    <w:color w:val="4F81BD" w:themeColor="accent1"/>
                                    <w:sz w:val="64"/>
                                    <w:szCs w:val="64"/>
                                  </w:rPr>
                                </w:pPr>
                                <w:sdt>
                                  <w:sdtPr>
                                    <w:rPr>
                                      <w:b/>
                                      <w:caps/>
                                      <w:sz w:val="56"/>
                                      <w:szCs w:val="64"/>
                                      <w:u w:val="single"/>
                                    </w:rPr>
                                    <w:alias w:val="Título"/>
                                    <w:tag w:val=""/>
                                    <w:id w:val="-1286649841"/>
                                    <w:dataBinding w:prefixMappings="xmlns:ns0='http://purl.org/dc/elements/1.1/' xmlns:ns1='http://schemas.openxmlformats.org/package/2006/metadata/core-properties' " w:xpath="/ns1:coreProperties[1]/ns0:title[1]" w:storeItemID="{6C3C8BC8-F283-45AE-878A-BAB7291924A1}"/>
                                    <w:text w:multiLine="1"/>
                                  </w:sdtPr>
                                  <w:sdtEndPr/>
                                  <w:sdtContent>
                                    <w:r w:rsidR="00E05462" w:rsidRPr="00E05462">
                                      <w:rPr>
                                        <w:b/>
                                        <w:caps/>
                                        <w:sz w:val="56"/>
                                        <w:szCs w:val="64"/>
                                        <w:u w:val="single"/>
                                      </w:rPr>
                                      <w:t>PN-L1148</w:t>
                                    </w:r>
                                    <w:r w:rsidR="00E05462" w:rsidRPr="00E05462">
                                      <w:rPr>
                                        <w:b/>
                                        <w:caps/>
                                        <w:sz w:val="56"/>
                                        <w:szCs w:val="64"/>
                                        <w:u w:val="single"/>
                                      </w:rPr>
                                      <w:br/>
                                      <w:t>Analisis institucional</w:t>
                                    </w:r>
                                  </w:sdtContent>
                                </w:sdt>
                              </w:p>
                              <w:sdt>
                                <w:sdtPr>
                                  <w:rPr>
                                    <w:color w:val="404040" w:themeColor="text1" w:themeTint="BF"/>
                                    <w:sz w:val="36"/>
                                    <w:szCs w:val="36"/>
                                  </w:rPr>
                                  <w:alias w:val="Subtítulo"/>
                                  <w:tag w:val=""/>
                                  <w:id w:val="-980382293"/>
                                  <w:showingPlcHdr/>
                                  <w:dataBinding w:prefixMappings="xmlns:ns0='http://purl.org/dc/elements/1.1/' xmlns:ns1='http://schemas.openxmlformats.org/package/2006/metadata/core-properties' " w:xpath="/ns1:coreProperties[1]/ns0:subject[1]" w:storeItemID="{6C3C8BC8-F283-45AE-878A-BAB7291924A1}"/>
                                  <w:text/>
                                </w:sdtPr>
                                <w:sdtEndPr/>
                                <w:sdtContent>
                                  <w:p w14:paraId="76D2FB7B" w14:textId="77777777" w:rsidR="00D067B5" w:rsidRDefault="00E0546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8FD4DB8" id="Cuadro de texto 154" o:spid="_x0000_s1027" type="#_x0000_t202" style="position:absolute;margin-left:0;margin-top:0;width:8in;height:286.5pt;z-index:2516556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14:paraId="2068FD88" w14:textId="77777777" w:rsidR="00D067B5" w:rsidRDefault="008F282C" w:rsidP="00E05462">
                          <w:pPr>
                            <w:jc w:val="center"/>
                            <w:rPr>
                              <w:color w:val="4F81BD" w:themeColor="accent1"/>
                              <w:sz w:val="64"/>
                              <w:szCs w:val="64"/>
                            </w:rPr>
                          </w:pPr>
                          <w:sdt>
                            <w:sdtPr>
                              <w:rPr>
                                <w:b/>
                                <w:caps/>
                                <w:sz w:val="56"/>
                                <w:szCs w:val="64"/>
                                <w:u w:val="single"/>
                              </w:rPr>
                              <w:alias w:val="Título"/>
                              <w:tag w:val=""/>
                              <w:id w:val="-1286649841"/>
                              <w:dataBinding w:prefixMappings="xmlns:ns0='http://purl.org/dc/elements/1.1/' xmlns:ns1='http://schemas.openxmlformats.org/package/2006/metadata/core-properties' " w:xpath="/ns1:coreProperties[1]/ns0:title[1]" w:storeItemID="{6C3C8BC8-F283-45AE-878A-BAB7291924A1}"/>
                              <w:text w:multiLine="1"/>
                            </w:sdtPr>
                            <w:sdtEndPr/>
                            <w:sdtContent>
                              <w:r w:rsidR="00E05462" w:rsidRPr="00E05462">
                                <w:rPr>
                                  <w:b/>
                                  <w:caps/>
                                  <w:sz w:val="56"/>
                                  <w:szCs w:val="64"/>
                                  <w:u w:val="single"/>
                                </w:rPr>
                                <w:t>PN-L1148</w:t>
                              </w:r>
                              <w:r w:rsidR="00E05462" w:rsidRPr="00E05462">
                                <w:rPr>
                                  <w:b/>
                                  <w:caps/>
                                  <w:sz w:val="56"/>
                                  <w:szCs w:val="64"/>
                                  <w:u w:val="single"/>
                                </w:rPr>
                                <w:br/>
                                <w:t>Analisis institucional</w:t>
                              </w:r>
                            </w:sdtContent>
                          </w:sdt>
                        </w:p>
                        <w:sdt>
                          <w:sdtPr>
                            <w:rPr>
                              <w:color w:val="404040" w:themeColor="text1" w:themeTint="BF"/>
                              <w:sz w:val="36"/>
                              <w:szCs w:val="36"/>
                            </w:rPr>
                            <w:alias w:val="Subtítulo"/>
                            <w:tag w:val=""/>
                            <w:id w:val="-980382293"/>
                            <w:showingPlcHdr/>
                            <w:dataBinding w:prefixMappings="xmlns:ns0='http://purl.org/dc/elements/1.1/' xmlns:ns1='http://schemas.openxmlformats.org/package/2006/metadata/core-properties' " w:xpath="/ns1:coreProperties[1]/ns0:subject[1]" w:storeItemID="{6C3C8BC8-F283-45AE-878A-BAB7291924A1}"/>
                            <w:text/>
                          </w:sdtPr>
                          <w:sdtEndPr/>
                          <w:sdtContent>
                            <w:p w14:paraId="76D2FB7B" w14:textId="77777777" w:rsidR="00D067B5" w:rsidRDefault="00E0546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17069CEA" w14:textId="77777777" w:rsidR="004D4009" w:rsidRPr="00E05462" w:rsidRDefault="004D4009">
          <w:pPr>
            <w:rPr>
              <w:rFonts w:eastAsiaTheme="minorEastAsia"/>
              <w:color w:val="4F81BD" w:themeColor="accent1"/>
              <w:lang w:eastAsia="es-PY"/>
            </w:rPr>
          </w:pPr>
          <w:r w:rsidRPr="00E05462">
            <w:rPr>
              <w:rFonts w:eastAsiaTheme="minorEastAsia"/>
              <w:color w:val="4F81BD" w:themeColor="accent1"/>
            </w:rPr>
            <w:br w:type="page"/>
          </w:r>
        </w:p>
      </w:sdtContent>
    </w:sdt>
    <w:sdt>
      <w:sdtPr>
        <w:rPr>
          <w:rFonts w:asciiTheme="minorHAnsi" w:eastAsiaTheme="minorHAnsi" w:hAnsiTheme="minorHAnsi" w:cstheme="minorBidi"/>
          <w:color w:val="auto"/>
          <w:sz w:val="22"/>
          <w:szCs w:val="22"/>
          <w:lang w:val="es-ES" w:eastAsia="en-US"/>
        </w:rPr>
        <w:id w:val="1398711461"/>
        <w:docPartObj>
          <w:docPartGallery w:val="Table of Contents"/>
          <w:docPartUnique/>
        </w:docPartObj>
      </w:sdtPr>
      <w:sdtEndPr>
        <w:rPr>
          <w:rFonts w:ascii="Palatino Linotype" w:hAnsi="Palatino Linotype"/>
          <w:b/>
          <w:bCs/>
          <w:sz w:val="20"/>
          <w:szCs w:val="20"/>
        </w:rPr>
      </w:sdtEndPr>
      <w:sdtContent>
        <w:p w14:paraId="73BE80F7" w14:textId="77777777" w:rsidR="00CB2A5D" w:rsidRPr="00E05462" w:rsidRDefault="00CB2A5D">
          <w:pPr>
            <w:pStyle w:val="TOCHeading"/>
            <w:rPr>
              <w:lang w:val="es-ES"/>
            </w:rPr>
          </w:pPr>
          <w:r w:rsidRPr="00E05462">
            <w:rPr>
              <w:lang w:val="es-ES"/>
            </w:rPr>
            <w:t>Contenido</w:t>
          </w:r>
        </w:p>
        <w:p w14:paraId="6E667A44" w14:textId="77777777" w:rsidR="00270B1C" w:rsidRPr="00E05462" w:rsidRDefault="00270B1C" w:rsidP="00270B1C">
          <w:pPr>
            <w:rPr>
              <w:rFonts w:ascii="Palatino Linotype" w:hAnsi="Palatino Linotype"/>
              <w:lang w:val="es-ES" w:eastAsia="es-PY"/>
            </w:rPr>
          </w:pPr>
        </w:p>
        <w:p w14:paraId="6C6D6A54" w14:textId="77777777" w:rsidR="00F9656C" w:rsidRPr="00E05462" w:rsidRDefault="00CB2A5D">
          <w:pPr>
            <w:pStyle w:val="TOC1"/>
            <w:tabs>
              <w:tab w:val="left" w:pos="993"/>
            </w:tabs>
            <w:rPr>
              <w:rFonts w:eastAsiaTheme="minorEastAsia"/>
              <w:sz w:val="22"/>
              <w:lang w:eastAsia="es-PY"/>
            </w:rPr>
          </w:pPr>
          <w:r w:rsidRPr="00E05462">
            <w:rPr>
              <w:sz w:val="20"/>
              <w:szCs w:val="20"/>
            </w:rPr>
            <w:fldChar w:fldCharType="begin"/>
          </w:r>
          <w:r w:rsidRPr="00E05462">
            <w:rPr>
              <w:sz w:val="20"/>
              <w:szCs w:val="20"/>
            </w:rPr>
            <w:instrText xml:space="preserve"> TOC \o "1-3" \h \z \u </w:instrText>
          </w:r>
          <w:r w:rsidRPr="00E05462">
            <w:rPr>
              <w:sz w:val="20"/>
              <w:szCs w:val="20"/>
            </w:rPr>
            <w:fldChar w:fldCharType="separate"/>
          </w:r>
          <w:hyperlink w:anchor="_Toc496005950" w:history="1">
            <w:r w:rsidR="00F9656C" w:rsidRPr="00E05462">
              <w:rPr>
                <w:rStyle w:val="Hyperlink"/>
              </w:rPr>
              <w:t>1.</w:t>
            </w:r>
            <w:r w:rsidR="00F9656C" w:rsidRPr="00E05462">
              <w:rPr>
                <w:rFonts w:eastAsiaTheme="minorEastAsia"/>
                <w:sz w:val="22"/>
                <w:lang w:eastAsia="es-PY"/>
              </w:rPr>
              <w:tab/>
            </w:r>
            <w:r w:rsidR="00F9656C" w:rsidRPr="00E05462">
              <w:rPr>
                <w:rStyle w:val="Hyperlink"/>
              </w:rPr>
              <w:t>Resumen Ejecutivo de la Evaluación de Capacidad Institucional del IDAAN</w:t>
            </w:r>
            <w:r w:rsidR="00F9656C" w:rsidRPr="00E05462">
              <w:rPr>
                <w:webHidden/>
              </w:rPr>
              <w:tab/>
            </w:r>
            <w:r w:rsidR="00F9656C" w:rsidRPr="00E05462">
              <w:rPr>
                <w:webHidden/>
              </w:rPr>
              <w:fldChar w:fldCharType="begin"/>
            </w:r>
            <w:r w:rsidR="00F9656C" w:rsidRPr="00E05462">
              <w:rPr>
                <w:webHidden/>
              </w:rPr>
              <w:instrText xml:space="preserve"> PAGEREF _Toc496005950 \h </w:instrText>
            </w:r>
            <w:r w:rsidR="00F9656C" w:rsidRPr="00E05462">
              <w:rPr>
                <w:webHidden/>
              </w:rPr>
            </w:r>
            <w:r w:rsidR="00F9656C" w:rsidRPr="00E05462">
              <w:rPr>
                <w:webHidden/>
              </w:rPr>
              <w:fldChar w:fldCharType="separate"/>
            </w:r>
            <w:r w:rsidR="00F9656C" w:rsidRPr="00E05462">
              <w:rPr>
                <w:webHidden/>
              </w:rPr>
              <w:t>2</w:t>
            </w:r>
            <w:r w:rsidR="00F9656C" w:rsidRPr="00E05462">
              <w:rPr>
                <w:webHidden/>
              </w:rPr>
              <w:fldChar w:fldCharType="end"/>
            </w:r>
          </w:hyperlink>
        </w:p>
        <w:p w14:paraId="3C94FA73" w14:textId="77777777" w:rsidR="00F9656C" w:rsidRPr="00E05462" w:rsidRDefault="008F282C">
          <w:pPr>
            <w:pStyle w:val="TOC1"/>
            <w:tabs>
              <w:tab w:val="left" w:pos="993"/>
            </w:tabs>
            <w:rPr>
              <w:rFonts w:eastAsiaTheme="minorEastAsia"/>
              <w:sz w:val="22"/>
              <w:lang w:eastAsia="es-PY"/>
            </w:rPr>
          </w:pPr>
          <w:hyperlink w:anchor="_Toc496005951" w:history="1">
            <w:r w:rsidR="00F9656C" w:rsidRPr="00E05462">
              <w:rPr>
                <w:rStyle w:val="Hyperlink"/>
              </w:rPr>
              <w:t>2.</w:t>
            </w:r>
            <w:r w:rsidR="00F9656C" w:rsidRPr="00E05462">
              <w:rPr>
                <w:rFonts w:eastAsiaTheme="minorEastAsia"/>
                <w:sz w:val="22"/>
                <w:lang w:eastAsia="es-PY"/>
              </w:rPr>
              <w:tab/>
            </w:r>
            <w:r w:rsidR="00F9656C" w:rsidRPr="00E05462">
              <w:rPr>
                <w:rStyle w:val="Hyperlink"/>
              </w:rPr>
              <w:t>Entendimiento General del Organismo Ejecutor</w:t>
            </w:r>
            <w:r w:rsidR="00F9656C" w:rsidRPr="00E05462">
              <w:rPr>
                <w:webHidden/>
              </w:rPr>
              <w:tab/>
            </w:r>
            <w:r w:rsidR="00F9656C" w:rsidRPr="00E05462">
              <w:rPr>
                <w:webHidden/>
              </w:rPr>
              <w:fldChar w:fldCharType="begin"/>
            </w:r>
            <w:r w:rsidR="00F9656C" w:rsidRPr="00E05462">
              <w:rPr>
                <w:webHidden/>
              </w:rPr>
              <w:instrText xml:space="preserve"> PAGEREF _Toc496005951 \h </w:instrText>
            </w:r>
            <w:r w:rsidR="00F9656C" w:rsidRPr="00E05462">
              <w:rPr>
                <w:webHidden/>
              </w:rPr>
            </w:r>
            <w:r w:rsidR="00F9656C" w:rsidRPr="00E05462">
              <w:rPr>
                <w:webHidden/>
              </w:rPr>
              <w:fldChar w:fldCharType="separate"/>
            </w:r>
            <w:r w:rsidR="00F9656C" w:rsidRPr="00E05462">
              <w:rPr>
                <w:webHidden/>
              </w:rPr>
              <w:t>3</w:t>
            </w:r>
            <w:r w:rsidR="00F9656C" w:rsidRPr="00E05462">
              <w:rPr>
                <w:webHidden/>
              </w:rPr>
              <w:fldChar w:fldCharType="end"/>
            </w:r>
          </w:hyperlink>
        </w:p>
        <w:p w14:paraId="3A58D0D7" w14:textId="77777777" w:rsidR="00F9656C" w:rsidRPr="00E05462" w:rsidRDefault="008F282C">
          <w:pPr>
            <w:pStyle w:val="TOC1"/>
            <w:tabs>
              <w:tab w:val="left" w:pos="993"/>
            </w:tabs>
            <w:rPr>
              <w:rFonts w:eastAsiaTheme="minorEastAsia"/>
              <w:sz w:val="22"/>
              <w:lang w:eastAsia="es-PY"/>
            </w:rPr>
          </w:pPr>
          <w:hyperlink w:anchor="_Toc496005952" w:history="1">
            <w:r w:rsidR="00F9656C" w:rsidRPr="00E05462">
              <w:rPr>
                <w:rStyle w:val="Hyperlink"/>
              </w:rPr>
              <w:t>3.</w:t>
            </w:r>
            <w:r w:rsidR="00F9656C" w:rsidRPr="00E05462">
              <w:rPr>
                <w:rFonts w:eastAsiaTheme="minorEastAsia"/>
                <w:sz w:val="22"/>
                <w:lang w:eastAsia="es-PY"/>
              </w:rPr>
              <w:tab/>
            </w:r>
            <w:r w:rsidR="00F9656C" w:rsidRPr="00E05462">
              <w:rPr>
                <w:rStyle w:val="Hyperlink"/>
              </w:rPr>
              <w:t>Entendimiento General de la organización para la ejecución de Proyectos con financiamiento externo</w:t>
            </w:r>
            <w:r w:rsidR="00F9656C" w:rsidRPr="00E05462">
              <w:rPr>
                <w:webHidden/>
              </w:rPr>
              <w:tab/>
            </w:r>
            <w:r w:rsidR="00F9656C" w:rsidRPr="00E05462">
              <w:rPr>
                <w:webHidden/>
              </w:rPr>
              <w:fldChar w:fldCharType="begin"/>
            </w:r>
            <w:r w:rsidR="00F9656C" w:rsidRPr="00E05462">
              <w:rPr>
                <w:webHidden/>
              </w:rPr>
              <w:instrText xml:space="preserve"> PAGEREF _Toc496005952 \h </w:instrText>
            </w:r>
            <w:r w:rsidR="00F9656C" w:rsidRPr="00E05462">
              <w:rPr>
                <w:webHidden/>
              </w:rPr>
            </w:r>
            <w:r w:rsidR="00F9656C" w:rsidRPr="00E05462">
              <w:rPr>
                <w:webHidden/>
              </w:rPr>
              <w:fldChar w:fldCharType="separate"/>
            </w:r>
            <w:r w:rsidR="00F9656C" w:rsidRPr="00E05462">
              <w:rPr>
                <w:webHidden/>
              </w:rPr>
              <w:t>11</w:t>
            </w:r>
            <w:r w:rsidR="00F9656C" w:rsidRPr="00E05462">
              <w:rPr>
                <w:webHidden/>
              </w:rPr>
              <w:fldChar w:fldCharType="end"/>
            </w:r>
          </w:hyperlink>
        </w:p>
        <w:p w14:paraId="7C509162" w14:textId="77777777" w:rsidR="00F9656C" w:rsidRPr="00E05462" w:rsidRDefault="008F282C">
          <w:pPr>
            <w:pStyle w:val="TOC1"/>
            <w:tabs>
              <w:tab w:val="left" w:pos="993"/>
            </w:tabs>
            <w:rPr>
              <w:rFonts w:eastAsiaTheme="minorEastAsia"/>
              <w:sz w:val="22"/>
              <w:lang w:eastAsia="es-PY"/>
            </w:rPr>
          </w:pPr>
          <w:hyperlink w:anchor="_Toc496005953" w:history="1">
            <w:r w:rsidR="00F9656C" w:rsidRPr="00E05462">
              <w:rPr>
                <w:rStyle w:val="Hyperlink"/>
              </w:rPr>
              <w:t>4.</w:t>
            </w:r>
            <w:r w:rsidR="00F9656C" w:rsidRPr="00E05462">
              <w:rPr>
                <w:rFonts w:eastAsiaTheme="minorEastAsia"/>
                <w:sz w:val="22"/>
                <w:lang w:eastAsia="es-PY"/>
              </w:rPr>
              <w:tab/>
            </w:r>
            <w:r w:rsidR="00F9656C" w:rsidRPr="00E05462">
              <w:rPr>
                <w:rStyle w:val="Hyperlink"/>
              </w:rPr>
              <w:t>Resultados del Diagnóstico del IDAAN</w:t>
            </w:r>
            <w:r w:rsidR="00F9656C" w:rsidRPr="00E05462">
              <w:rPr>
                <w:webHidden/>
              </w:rPr>
              <w:tab/>
            </w:r>
            <w:r w:rsidR="00F9656C" w:rsidRPr="00E05462">
              <w:rPr>
                <w:webHidden/>
              </w:rPr>
              <w:fldChar w:fldCharType="begin"/>
            </w:r>
            <w:r w:rsidR="00F9656C" w:rsidRPr="00E05462">
              <w:rPr>
                <w:webHidden/>
              </w:rPr>
              <w:instrText xml:space="preserve"> PAGEREF _Toc496005953 \h </w:instrText>
            </w:r>
            <w:r w:rsidR="00F9656C" w:rsidRPr="00E05462">
              <w:rPr>
                <w:webHidden/>
              </w:rPr>
            </w:r>
            <w:r w:rsidR="00F9656C" w:rsidRPr="00E05462">
              <w:rPr>
                <w:webHidden/>
              </w:rPr>
              <w:fldChar w:fldCharType="separate"/>
            </w:r>
            <w:r w:rsidR="00F9656C" w:rsidRPr="00E05462">
              <w:rPr>
                <w:webHidden/>
              </w:rPr>
              <w:t>17</w:t>
            </w:r>
            <w:r w:rsidR="00F9656C" w:rsidRPr="00E05462">
              <w:rPr>
                <w:webHidden/>
              </w:rPr>
              <w:fldChar w:fldCharType="end"/>
            </w:r>
          </w:hyperlink>
        </w:p>
        <w:p w14:paraId="39E64F2B" w14:textId="77777777" w:rsidR="00F9656C" w:rsidRPr="00E05462" w:rsidRDefault="008F282C">
          <w:pPr>
            <w:pStyle w:val="TOC1"/>
            <w:tabs>
              <w:tab w:val="left" w:pos="993"/>
            </w:tabs>
            <w:rPr>
              <w:rFonts w:eastAsiaTheme="minorEastAsia"/>
              <w:sz w:val="22"/>
              <w:lang w:eastAsia="es-PY"/>
            </w:rPr>
          </w:pPr>
          <w:hyperlink w:anchor="_Toc496005954" w:history="1">
            <w:r w:rsidR="00F9656C" w:rsidRPr="00E05462">
              <w:rPr>
                <w:rStyle w:val="Hyperlink"/>
              </w:rPr>
              <w:t>2.</w:t>
            </w:r>
            <w:r w:rsidR="00F9656C" w:rsidRPr="00E05462">
              <w:rPr>
                <w:rFonts w:eastAsiaTheme="minorEastAsia"/>
                <w:sz w:val="22"/>
                <w:lang w:eastAsia="es-PY"/>
              </w:rPr>
              <w:tab/>
            </w:r>
            <w:r w:rsidR="00F9656C" w:rsidRPr="00E05462">
              <w:rPr>
                <w:rStyle w:val="Hyperlink"/>
              </w:rPr>
              <w:t>Proyectos de Infraestructura IDAAN –</w:t>
            </w:r>
            <w:r w:rsidR="00F9656C" w:rsidRPr="00E05462">
              <w:rPr>
                <w:rStyle w:val="Hyperlink"/>
                <w:b/>
              </w:rPr>
              <w:t xml:space="preserve"> </w:t>
            </w:r>
            <w:r w:rsidR="00F9656C" w:rsidRPr="00E05462">
              <w:rPr>
                <w:rStyle w:val="Hyperlink"/>
              </w:rPr>
              <w:t>Resultados del Diagnostico Rápido</w:t>
            </w:r>
            <w:r w:rsidR="00F9656C" w:rsidRPr="00E05462">
              <w:rPr>
                <w:webHidden/>
              </w:rPr>
              <w:tab/>
            </w:r>
            <w:r w:rsidR="00F9656C" w:rsidRPr="00E05462">
              <w:rPr>
                <w:webHidden/>
              </w:rPr>
              <w:fldChar w:fldCharType="begin"/>
            </w:r>
            <w:r w:rsidR="00F9656C" w:rsidRPr="00E05462">
              <w:rPr>
                <w:webHidden/>
              </w:rPr>
              <w:instrText xml:space="preserve"> PAGEREF _Toc496005954 \h </w:instrText>
            </w:r>
            <w:r w:rsidR="00F9656C" w:rsidRPr="00E05462">
              <w:rPr>
                <w:webHidden/>
              </w:rPr>
            </w:r>
            <w:r w:rsidR="00F9656C" w:rsidRPr="00E05462">
              <w:rPr>
                <w:webHidden/>
              </w:rPr>
              <w:fldChar w:fldCharType="separate"/>
            </w:r>
            <w:r w:rsidR="00F9656C" w:rsidRPr="00E05462">
              <w:rPr>
                <w:webHidden/>
              </w:rPr>
              <w:t>23</w:t>
            </w:r>
            <w:r w:rsidR="00F9656C" w:rsidRPr="00E05462">
              <w:rPr>
                <w:webHidden/>
              </w:rPr>
              <w:fldChar w:fldCharType="end"/>
            </w:r>
          </w:hyperlink>
        </w:p>
        <w:p w14:paraId="5377F41F" w14:textId="77777777" w:rsidR="00F9656C" w:rsidRPr="00E05462" w:rsidRDefault="008F282C">
          <w:pPr>
            <w:pStyle w:val="TOC1"/>
            <w:tabs>
              <w:tab w:val="left" w:pos="993"/>
            </w:tabs>
            <w:rPr>
              <w:rFonts w:eastAsiaTheme="minorEastAsia"/>
              <w:sz w:val="22"/>
              <w:lang w:eastAsia="es-PY"/>
            </w:rPr>
          </w:pPr>
          <w:hyperlink w:anchor="_Toc496005955" w:history="1">
            <w:r w:rsidR="00F9656C" w:rsidRPr="00E05462">
              <w:rPr>
                <w:rStyle w:val="Hyperlink"/>
              </w:rPr>
              <w:t>3.</w:t>
            </w:r>
            <w:r w:rsidR="00F9656C" w:rsidRPr="00E05462">
              <w:rPr>
                <w:rFonts w:eastAsiaTheme="minorEastAsia"/>
                <w:sz w:val="22"/>
                <w:lang w:eastAsia="es-PY"/>
              </w:rPr>
              <w:tab/>
            </w:r>
            <w:r w:rsidR="00F9656C" w:rsidRPr="00E05462">
              <w:rPr>
                <w:rStyle w:val="Hyperlink"/>
              </w:rPr>
              <w:t>Objetivo, Alcance y Metodología Utilizada</w:t>
            </w:r>
            <w:r w:rsidR="00F9656C" w:rsidRPr="00E05462">
              <w:rPr>
                <w:webHidden/>
              </w:rPr>
              <w:tab/>
            </w:r>
            <w:r w:rsidR="00F9656C" w:rsidRPr="00E05462">
              <w:rPr>
                <w:webHidden/>
              </w:rPr>
              <w:fldChar w:fldCharType="begin"/>
            </w:r>
            <w:r w:rsidR="00F9656C" w:rsidRPr="00E05462">
              <w:rPr>
                <w:webHidden/>
              </w:rPr>
              <w:instrText xml:space="preserve"> PAGEREF _Toc496005955 \h </w:instrText>
            </w:r>
            <w:r w:rsidR="00F9656C" w:rsidRPr="00E05462">
              <w:rPr>
                <w:webHidden/>
              </w:rPr>
            </w:r>
            <w:r w:rsidR="00F9656C" w:rsidRPr="00E05462">
              <w:rPr>
                <w:webHidden/>
              </w:rPr>
              <w:fldChar w:fldCharType="separate"/>
            </w:r>
            <w:r w:rsidR="00F9656C" w:rsidRPr="00E05462">
              <w:rPr>
                <w:webHidden/>
              </w:rPr>
              <w:t>26</w:t>
            </w:r>
            <w:r w:rsidR="00F9656C" w:rsidRPr="00E05462">
              <w:rPr>
                <w:webHidden/>
              </w:rPr>
              <w:fldChar w:fldCharType="end"/>
            </w:r>
          </w:hyperlink>
        </w:p>
        <w:p w14:paraId="3BDD1863" w14:textId="77777777" w:rsidR="00F9656C" w:rsidRPr="00E05462" w:rsidRDefault="008F282C">
          <w:pPr>
            <w:pStyle w:val="TOC1"/>
            <w:tabs>
              <w:tab w:val="left" w:pos="993"/>
            </w:tabs>
            <w:rPr>
              <w:rFonts w:eastAsiaTheme="minorEastAsia"/>
              <w:sz w:val="22"/>
              <w:lang w:eastAsia="es-PY"/>
            </w:rPr>
          </w:pPr>
          <w:hyperlink w:anchor="_Toc496005956" w:history="1">
            <w:r w:rsidR="00F9656C" w:rsidRPr="00E05462">
              <w:rPr>
                <w:rStyle w:val="Hyperlink"/>
              </w:rPr>
              <w:t>4.</w:t>
            </w:r>
            <w:r w:rsidR="00F9656C" w:rsidRPr="00E05462">
              <w:rPr>
                <w:rFonts w:eastAsiaTheme="minorEastAsia"/>
                <w:sz w:val="22"/>
                <w:lang w:eastAsia="es-PY"/>
              </w:rPr>
              <w:tab/>
            </w:r>
            <w:r w:rsidR="00F9656C" w:rsidRPr="00E05462">
              <w:rPr>
                <w:rStyle w:val="Hyperlink"/>
              </w:rPr>
              <w:t xml:space="preserve">Resultados del Diagnóstico para la ejecución del Programa </w:t>
            </w:r>
            <w:r w:rsidR="00F9656C" w:rsidRPr="00E05462">
              <w:rPr>
                <w:rStyle w:val="Hyperlink"/>
                <w:rFonts w:ascii="Palatino Linotype" w:hAnsi="Palatino Linotype"/>
              </w:rPr>
              <w:t>PN-L1148</w:t>
            </w:r>
            <w:r w:rsidR="00F9656C" w:rsidRPr="00E05462">
              <w:rPr>
                <w:webHidden/>
              </w:rPr>
              <w:tab/>
            </w:r>
            <w:r w:rsidR="00F9656C" w:rsidRPr="00E05462">
              <w:rPr>
                <w:webHidden/>
              </w:rPr>
              <w:fldChar w:fldCharType="begin"/>
            </w:r>
            <w:r w:rsidR="00F9656C" w:rsidRPr="00E05462">
              <w:rPr>
                <w:webHidden/>
              </w:rPr>
              <w:instrText xml:space="preserve"> PAGEREF _Toc496005956 \h </w:instrText>
            </w:r>
            <w:r w:rsidR="00F9656C" w:rsidRPr="00E05462">
              <w:rPr>
                <w:webHidden/>
              </w:rPr>
            </w:r>
            <w:r w:rsidR="00F9656C" w:rsidRPr="00E05462">
              <w:rPr>
                <w:webHidden/>
              </w:rPr>
              <w:fldChar w:fldCharType="separate"/>
            </w:r>
            <w:r w:rsidR="00F9656C" w:rsidRPr="00E05462">
              <w:rPr>
                <w:webHidden/>
              </w:rPr>
              <w:t>28</w:t>
            </w:r>
            <w:r w:rsidR="00F9656C" w:rsidRPr="00E05462">
              <w:rPr>
                <w:webHidden/>
              </w:rPr>
              <w:fldChar w:fldCharType="end"/>
            </w:r>
          </w:hyperlink>
        </w:p>
        <w:p w14:paraId="2BFD609D" w14:textId="77777777" w:rsidR="00F9656C" w:rsidRPr="00E05462" w:rsidRDefault="008F282C">
          <w:pPr>
            <w:pStyle w:val="TOC1"/>
            <w:tabs>
              <w:tab w:val="left" w:pos="1100"/>
            </w:tabs>
            <w:rPr>
              <w:rFonts w:eastAsiaTheme="minorEastAsia"/>
              <w:sz w:val="22"/>
              <w:lang w:eastAsia="es-PY"/>
            </w:rPr>
          </w:pPr>
          <w:hyperlink w:anchor="_Toc496005967" w:history="1">
            <w:r w:rsidR="00F9656C" w:rsidRPr="00E05462">
              <w:rPr>
                <w:rStyle w:val="Hyperlink"/>
              </w:rPr>
              <w:t>4.1.</w:t>
            </w:r>
            <w:r w:rsidR="00F9656C" w:rsidRPr="00E05462">
              <w:rPr>
                <w:rFonts w:eastAsiaTheme="minorEastAsia"/>
                <w:sz w:val="22"/>
                <w:lang w:eastAsia="es-PY"/>
              </w:rPr>
              <w:tab/>
            </w:r>
            <w:r w:rsidR="00F9656C" w:rsidRPr="00E05462">
              <w:rPr>
                <w:rStyle w:val="Hyperlink"/>
              </w:rPr>
              <w:t>Capacidad de Planificación y Organización</w:t>
            </w:r>
            <w:r w:rsidR="00F9656C" w:rsidRPr="00E05462">
              <w:rPr>
                <w:webHidden/>
              </w:rPr>
              <w:tab/>
            </w:r>
            <w:r w:rsidR="00F9656C" w:rsidRPr="00E05462">
              <w:rPr>
                <w:webHidden/>
              </w:rPr>
              <w:fldChar w:fldCharType="begin"/>
            </w:r>
            <w:r w:rsidR="00F9656C" w:rsidRPr="00E05462">
              <w:rPr>
                <w:webHidden/>
              </w:rPr>
              <w:instrText xml:space="preserve"> PAGEREF _Toc496005967 \h </w:instrText>
            </w:r>
            <w:r w:rsidR="00F9656C" w:rsidRPr="00E05462">
              <w:rPr>
                <w:webHidden/>
              </w:rPr>
            </w:r>
            <w:r w:rsidR="00F9656C" w:rsidRPr="00E05462">
              <w:rPr>
                <w:webHidden/>
              </w:rPr>
              <w:fldChar w:fldCharType="separate"/>
            </w:r>
            <w:r w:rsidR="00F9656C" w:rsidRPr="00E05462">
              <w:rPr>
                <w:webHidden/>
              </w:rPr>
              <w:t>28</w:t>
            </w:r>
            <w:r w:rsidR="00F9656C" w:rsidRPr="00E05462">
              <w:rPr>
                <w:webHidden/>
              </w:rPr>
              <w:fldChar w:fldCharType="end"/>
            </w:r>
          </w:hyperlink>
        </w:p>
        <w:p w14:paraId="327027ED" w14:textId="77777777" w:rsidR="00F9656C" w:rsidRPr="00E05462" w:rsidRDefault="008F282C">
          <w:pPr>
            <w:pStyle w:val="TOC1"/>
            <w:tabs>
              <w:tab w:val="left" w:pos="1320"/>
            </w:tabs>
            <w:rPr>
              <w:rFonts w:eastAsiaTheme="minorEastAsia"/>
              <w:sz w:val="22"/>
              <w:lang w:eastAsia="es-PY"/>
            </w:rPr>
          </w:pPr>
          <w:hyperlink w:anchor="_Toc496005968" w:history="1">
            <w:r w:rsidR="00F9656C" w:rsidRPr="00E05462">
              <w:rPr>
                <w:rStyle w:val="Hyperlink"/>
              </w:rPr>
              <w:t>4.1.1.</w:t>
            </w:r>
            <w:r w:rsidR="00F9656C" w:rsidRPr="00E05462">
              <w:rPr>
                <w:rFonts w:eastAsiaTheme="minorEastAsia"/>
                <w:sz w:val="22"/>
                <w:lang w:eastAsia="es-PY"/>
              </w:rPr>
              <w:tab/>
            </w:r>
            <w:r w:rsidR="00F9656C" w:rsidRPr="00E05462">
              <w:rPr>
                <w:rStyle w:val="Hyperlink"/>
              </w:rPr>
              <w:t>Sub-Sistema de Programación de Componentes y Actividades (SPA)</w:t>
            </w:r>
            <w:r w:rsidR="00F9656C" w:rsidRPr="00E05462">
              <w:rPr>
                <w:webHidden/>
              </w:rPr>
              <w:tab/>
            </w:r>
            <w:r w:rsidR="00F9656C" w:rsidRPr="00E05462">
              <w:rPr>
                <w:webHidden/>
              </w:rPr>
              <w:fldChar w:fldCharType="begin"/>
            </w:r>
            <w:r w:rsidR="00F9656C" w:rsidRPr="00E05462">
              <w:rPr>
                <w:webHidden/>
              </w:rPr>
              <w:instrText xml:space="preserve"> PAGEREF _Toc496005968 \h </w:instrText>
            </w:r>
            <w:r w:rsidR="00F9656C" w:rsidRPr="00E05462">
              <w:rPr>
                <w:webHidden/>
              </w:rPr>
            </w:r>
            <w:r w:rsidR="00F9656C" w:rsidRPr="00E05462">
              <w:rPr>
                <w:webHidden/>
              </w:rPr>
              <w:fldChar w:fldCharType="separate"/>
            </w:r>
            <w:r w:rsidR="00F9656C" w:rsidRPr="00E05462">
              <w:rPr>
                <w:webHidden/>
              </w:rPr>
              <w:t>29</w:t>
            </w:r>
            <w:r w:rsidR="00F9656C" w:rsidRPr="00E05462">
              <w:rPr>
                <w:webHidden/>
              </w:rPr>
              <w:fldChar w:fldCharType="end"/>
            </w:r>
          </w:hyperlink>
        </w:p>
        <w:p w14:paraId="13B86E1E" w14:textId="77777777" w:rsidR="00F9656C" w:rsidRPr="00E05462" w:rsidRDefault="008F282C">
          <w:pPr>
            <w:pStyle w:val="TOC1"/>
            <w:tabs>
              <w:tab w:val="left" w:pos="1320"/>
            </w:tabs>
            <w:rPr>
              <w:rFonts w:eastAsiaTheme="minorEastAsia"/>
              <w:sz w:val="22"/>
              <w:lang w:eastAsia="es-PY"/>
            </w:rPr>
          </w:pPr>
          <w:hyperlink w:anchor="_Toc496005969" w:history="1">
            <w:r w:rsidR="00F9656C" w:rsidRPr="00E05462">
              <w:rPr>
                <w:rStyle w:val="Hyperlink"/>
              </w:rPr>
              <w:t>4.1.2.</w:t>
            </w:r>
            <w:r w:rsidR="00F9656C" w:rsidRPr="00E05462">
              <w:rPr>
                <w:rFonts w:eastAsiaTheme="minorEastAsia"/>
                <w:sz w:val="22"/>
                <w:lang w:eastAsia="es-PY"/>
              </w:rPr>
              <w:tab/>
            </w:r>
            <w:r w:rsidR="00F9656C" w:rsidRPr="00E05462">
              <w:rPr>
                <w:rStyle w:val="Hyperlink"/>
              </w:rPr>
              <w:t>Sub-Sistema de Organización Administrativa (SOA)</w:t>
            </w:r>
            <w:r w:rsidR="00F9656C" w:rsidRPr="00E05462">
              <w:rPr>
                <w:webHidden/>
              </w:rPr>
              <w:tab/>
            </w:r>
            <w:r w:rsidR="00F9656C" w:rsidRPr="00E05462">
              <w:rPr>
                <w:webHidden/>
              </w:rPr>
              <w:fldChar w:fldCharType="begin"/>
            </w:r>
            <w:r w:rsidR="00F9656C" w:rsidRPr="00E05462">
              <w:rPr>
                <w:webHidden/>
              </w:rPr>
              <w:instrText xml:space="preserve"> PAGEREF _Toc496005969 \h </w:instrText>
            </w:r>
            <w:r w:rsidR="00F9656C" w:rsidRPr="00E05462">
              <w:rPr>
                <w:webHidden/>
              </w:rPr>
            </w:r>
            <w:r w:rsidR="00F9656C" w:rsidRPr="00E05462">
              <w:rPr>
                <w:webHidden/>
              </w:rPr>
              <w:fldChar w:fldCharType="separate"/>
            </w:r>
            <w:r w:rsidR="00F9656C" w:rsidRPr="00E05462">
              <w:rPr>
                <w:webHidden/>
              </w:rPr>
              <w:t>30</w:t>
            </w:r>
            <w:r w:rsidR="00F9656C" w:rsidRPr="00E05462">
              <w:rPr>
                <w:webHidden/>
              </w:rPr>
              <w:fldChar w:fldCharType="end"/>
            </w:r>
          </w:hyperlink>
        </w:p>
        <w:p w14:paraId="25651F29" w14:textId="77777777" w:rsidR="00F9656C" w:rsidRPr="00E05462" w:rsidRDefault="008F282C">
          <w:pPr>
            <w:pStyle w:val="TOC1"/>
            <w:tabs>
              <w:tab w:val="left" w:pos="1100"/>
            </w:tabs>
            <w:rPr>
              <w:rFonts w:eastAsiaTheme="minorEastAsia"/>
              <w:sz w:val="22"/>
              <w:lang w:eastAsia="es-PY"/>
            </w:rPr>
          </w:pPr>
          <w:hyperlink w:anchor="_Toc496005970" w:history="1">
            <w:r w:rsidR="00F9656C" w:rsidRPr="00E05462">
              <w:rPr>
                <w:rStyle w:val="Hyperlink"/>
              </w:rPr>
              <w:t>4.2.</w:t>
            </w:r>
            <w:r w:rsidR="00F9656C" w:rsidRPr="00E05462">
              <w:rPr>
                <w:rFonts w:eastAsiaTheme="minorEastAsia"/>
                <w:sz w:val="22"/>
                <w:lang w:eastAsia="es-PY"/>
              </w:rPr>
              <w:tab/>
            </w:r>
            <w:r w:rsidR="00F9656C" w:rsidRPr="00E05462">
              <w:rPr>
                <w:rStyle w:val="Hyperlink"/>
              </w:rPr>
              <w:t>Capacidad de Ejecución de las Actividades Programadas y Organizadas</w:t>
            </w:r>
            <w:r w:rsidR="00F9656C" w:rsidRPr="00E05462">
              <w:rPr>
                <w:webHidden/>
              </w:rPr>
              <w:tab/>
            </w:r>
            <w:r w:rsidR="00F9656C" w:rsidRPr="00E05462">
              <w:rPr>
                <w:webHidden/>
              </w:rPr>
              <w:fldChar w:fldCharType="begin"/>
            </w:r>
            <w:r w:rsidR="00F9656C" w:rsidRPr="00E05462">
              <w:rPr>
                <w:webHidden/>
              </w:rPr>
              <w:instrText xml:space="preserve"> PAGEREF _Toc496005970 \h </w:instrText>
            </w:r>
            <w:r w:rsidR="00F9656C" w:rsidRPr="00E05462">
              <w:rPr>
                <w:webHidden/>
              </w:rPr>
            </w:r>
            <w:r w:rsidR="00F9656C" w:rsidRPr="00E05462">
              <w:rPr>
                <w:webHidden/>
              </w:rPr>
              <w:fldChar w:fldCharType="separate"/>
            </w:r>
            <w:r w:rsidR="00F9656C" w:rsidRPr="00E05462">
              <w:rPr>
                <w:webHidden/>
              </w:rPr>
              <w:t>30</w:t>
            </w:r>
            <w:r w:rsidR="00F9656C" w:rsidRPr="00E05462">
              <w:rPr>
                <w:webHidden/>
              </w:rPr>
              <w:fldChar w:fldCharType="end"/>
            </w:r>
          </w:hyperlink>
        </w:p>
        <w:p w14:paraId="33692C74" w14:textId="77777777" w:rsidR="00F9656C" w:rsidRPr="00E05462" w:rsidRDefault="008F282C">
          <w:pPr>
            <w:pStyle w:val="TOC1"/>
            <w:tabs>
              <w:tab w:val="left" w:pos="1320"/>
            </w:tabs>
            <w:rPr>
              <w:rFonts w:eastAsiaTheme="minorEastAsia"/>
              <w:sz w:val="22"/>
              <w:lang w:eastAsia="es-PY"/>
            </w:rPr>
          </w:pPr>
          <w:hyperlink w:anchor="_Toc496005971" w:history="1">
            <w:r w:rsidR="00F9656C" w:rsidRPr="00E05462">
              <w:rPr>
                <w:rStyle w:val="Hyperlink"/>
              </w:rPr>
              <w:t>4.2.1.</w:t>
            </w:r>
            <w:r w:rsidR="00F9656C" w:rsidRPr="00E05462">
              <w:rPr>
                <w:rFonts w:eastAsiaTheme="minorEastAsia"/>
                <w:sz w:val="22"/>
                <w:lang w:eastAsia="es-PY"/>
              </w:rPr>
              <w:tab/>
            </w:r>
            <w:r w:rsidR="00F9656C" w:rsidRPr="00E05462">
              <w:rPr>
                <w:rStyle w:val="Hyperlink"/>
              </w:rPr>
              <w:t>Sistema de Administración de Personal (SAP)</w:t>
            </w:r>
            <w:r w:rsidR="00F9656C" w:rsidRPr="00E05462">
              <w:rPr>
                <w:webHidden/>
              </w:rPr>
              <w:tab/>
            </w:r>
            <w:r w:rsidR="00F9656C" w:rsidRPr="00E05462">
              <w:rPr>
                <w:webHidden/>
              </w:rPr>
              <w:fldChar w:fldCharType="begin"/>
            </w:r>
            <w:r w:rsidR="00F9656C" w:rsidRPr="00E05462">
              <w:rPr>
                <w:webHidden/>
              </w:rPr>
              <w:instrText xml:space="preserve"> PAGEREF _Toc496005971 \h </w:instrText>
            </w:r>
            <w:r w:rsidR="00F9656C" w:rsidRPr="00E05462">
              <w:rPr>
                <w:webHidden/>
              </w:rPr>
            </w:r>
            <w:r w:rsidR="00F9656C" w:rsidRPr="00E05462">
              <w:rPr>
                <w:webHidden/>
              </w:rPr>
              <w:fldChar w:fldCharType="separate"/>
            </w:r>
            <w:r w:rsidR="00F9656C" w:rsidRPr="00E05462">
              <w:rPr>
                <w:webHidden/>
              </w:rPr>
              <w:t>31</w:t>
            </w:r>
            <w:r w:rsidR="00F9656C" w:rsidRPr="00E05462">
              <w:rPr>
                <w:webHidden/>
              </w:rPr>
              <w:fldChar w:fldCharType="end"/>
            </w:r>
          </w:hyperlink>
        </w:p>
        <w:p w14:paraId="64DB3FB2" w14:textId="77777777" w:rsidR="00F9656C" w:rsidRPr="00E05462" w:rsidRDefault="008F282C">
          <w:pPr>
            <w:pStyle w:val="TOC1"/>
            <w:tabs>
              <w:tab w:val="left" w:pos="1320"/>
            </w:tabs>
            <w:rPr>
              <w:rFonts w:eastAsiaTheme="minorEastAsia"/>
              <w:sz w:val="22"/>
              <w:lang w:eastAsia="es-PY"/>
            </w:rPr>
          </w:pPr>
          <w:hyperlink w:anchor="_Toc496005972" w:history="1">
            <w:r w:rsidR="00F9656C" w:rsidRPr="00E05462">
              <w:rPr>
                <w:rStyle w:val="Hyperlink"/>
                <w:rFonts w:ascii="Palatino Linotype" w:hAnsi="Palatino Linotype"/>
              </w:rPr>
              <w:t>4.2.2.</w:t>
            </w:r>
            <w:r w:rsidR="00F9656C" w:rsidRPr="00E05462">
              <w:rPr>
                <w:rFonts w:eastAsiaTheme="minorEastAsia"/>
                <w:sz w:val="22"/>
                <w:lang w:eastAsia="es-PY"/>
              </w:rPr>
              <w:tab/>
            </w:r>
            <w:r w:rsidR="00F9656C" w:rsidRPr="00E05462">
              <w:rPr>
                <w:rStyle w:val="Hyperlink"/>
              </w:rPr>
              <w:t>Sistema de Administración de Bienes y Servicios (SABS)</w:t>
            </w:r>
            <w:r w:rsidR="00F9656C" w:rsidRPr="00E05462">
              <w:rPr>
                <w:webHidden/>
              </w:rPr>
              <w:tab/>
            </w:r>
            <w:r w:rsidR="00F9656C" w:rsidRPr="00E05462">
              <w:rPr>
                <w:webHidden/>
              </w:rPr>
              <w:fldChar w:fldCharType="begin"/>
            </w:r>
            <w:r w:rsidR="00F9656C" w:rsidRPr="00E05462">
              <w:rPr>
                <w:webHidden/>
              </w:rPr>
              <w:instrText xml:space="preserve"> PAGEREF _Toc496005972 \h </w:instrText>
            </w:r>
            <w:r w:rsidR="00F9656C" w:rsidRPr="00E05462">
              <w:rPr>
                <w:webHidden/>
              </w:rPr>
            </w:r>
            <w:r w:rsidR="00F9656C" w:rsidRPr="00E05462">
              <w:rPr>
                <w:webHidden/>
              </w:rPr>
              <w:fldChar w:fldCharType="separate"/>
            </w:r>
            <w:r w:rsidR="00F9656C" w:rsidRPr="00E05462">
              <w:rPr>
                <w:webHidden/>
              </w:rPr>
              <w:t>31</w:t>
            </w:r>
            <w:r w:rsidR="00F9656C" w:rsidRPr="00E05462">
              <w:rPr>
                <w:webHidden/>
              </w:rPr>
              <w:fldChar w:fldCharType="end"/>
            </w:r>
          </w:hyperlink>
        </w:p>
        <w:p w14:paraId="4A277C89" w14:textId="77777777" w:rsidR="00F9656C" w:rsidRPr="00E05462" w:rsidRDefault="008F282C">
          <w:pPr>
            <w:pStyle w:val="TOC1"/>
            <w:tabs>
              <w:tab w:val="left" w:pos="1320"/>
            </w:tabs>
            <w:rPr>
              <w:rFonts w:eastAsiaTheme="minorEastAsia"/>
              <w:sz w:val="22"/>
              <w:lang w:eastAsia="es-PY"/>
            </w:rPr>
          </w:pPr>
          <w:hyperlink w:anchor="_Toc496005973" w:history="1">
            <w:r w:rsidR="00F9656C" w:rsidRPr="00E05462">
              <w:rPr>
                <w:rStyle w:val="Hyperlink"/>
              </w:rPr>
              <w:t>4.2.3.</w:t>
            </w:r>
            <w:r w:rsidR="00F9656C" w:rsidRPr="00E05462">
              <w:rPr>
                <w:rFonts w:eastAsiaTheme="minorEastAsia"/>
                <w:sz w:val="22"/>
                <w:lang w:eastAsia="es-PY"/>
              </w:rPr>
              <w:tab/>
            </w:r>
            <w:r w:rsidR="00F9656C" w:rsidRPr="00E05462">
              <w:rPr>
                <w:rStyle w:val="Hyperlink"/>
              </w:rPr>
              <w:t>Sistema de Administración Financiera (SAF)</w:t>
            </w:r>
            <w:r w:rsidR="00F9656C" w:rsidRPr="00E05462">
              <w:rPr>
                <w:webHidden/>
              </w:rPr>
              <w:tab/>
            </w:r>
            <w:r w:rsidR="00F9656C" w:rsidRPr="00E05462">
              <w:rPr>
                <w:webHidden/>
              </w:rPr>
              <w:fldChar w:fldCharType="begin"/>
            </w:r>
            <w:r w:rsidR="00F9656C" w:rsidRPr="00E05462">
              <w:rPr>
                <w:webHidden/>
              </w:rPr>
              <w:instrText xml:space="preserve"> PAGEREF _Toc496005973 \h </w:instrText>
            </w:r>
            <w:r w:rsidR="00F9656C" w:rsidRPr="00E05462">
              <w:rPr>
                <w:webHidden/>
              </w:rPr>
            </w:r>
            <w:r w:rsidR="00F9656C" w:rsidRPr="00E05462">
              <w:rPr>
                <w:webHidden/>
              </w:rPr>
              <w:fldChar w:fldCharType="separate"/>
            </w:r>
            <w:r w:rsidR="00F9656C" w:rsidRPr="00E05462">
              <w:rPr>
                <w:webHidden/>
              </w:rPr>
              <w:t>32</w:t>
            </w:r>
            <w:r w:rsidR="00F9656C" w:rsidRPr="00E05462">
              <w:rPr>
                <w:webHidden/>
              </w:rPr>
              <w:fldChar w:fldCharType="end"/>
            </w:r>
          </w:hyperlink>
        </w:p>
        <w:p w14:paraId="67E16AAF" w14:textId="77777777" w:rsidR="00F9656C" w:rsidRPr="00E05462" w:rsidRDefault="008F282C">
          <w:pPr>
            <w:pStyle w:val="TOC1"/>
            <w:tabs>
              <w:tab w:val="left" w:pos="1100"/>
            </w:tabs>
            <w:rPr>
              <w:rFonts w:eastAsiaTheme="minorEastAsia"/>
              <w:sz w:val="22"/>
              <w:lang w:eastAsia="es-PY"/>
            </w:rPr>
          </w:pPr>
          <w:hyperlink w:anchor="_Toc496005974" w:history="1">
            <w:r w:rsidR="00F9656C" w:rsidRPr="00E05462">
              <w:rPr>
                <w:rStyle w:val="Hyperlink"/>
              </w:rPr>
              <w:t>4.3.</w:t>
            </w:r>
            <w:r w:rsidR="00F9656C" w:rsidRPr="00E05462">
              <w:rPr>
                <w:rFonts w:eastAsiaTheme="minorEastAsia"/>
                <w:sz w:val="22"/>
                <w:lang w:eastAsia="es-PY"/>
              </w:rPr>
              <w:tab/>
            </w:r>
            <w:r w:rsidR="00F9656C" w:rsidRPr="00E05462">
              <w:rPr>
                <w:rStyle w:val="Hyperlink"/>
              </w:rPr>
              <w:t>Capacidad de Control</w:t>
            </w:r>
            <w:r w:rsidR="00F9656C" w:rsidRPr="00E05462">
              <w:rPr>
                <w:webHidden/>
              </w:rPr>
              <w:tab/>
            </w:r>
            <w:r w:rsidR="00F9656C" w:rsidRPr="00E05462">
              <w:rPr>
                <w:webHidden/>
              </w:rPr>
              <w:fldChar w:fldCharType="begin"/>
            </w:r>
            <w:r w:rsidR="00F9656C" w:rsidRPr="00E05462">
              <w:rPr>
                <w:webHidden/>
              </w:rPr>
              <w:instrText xml:space="preserve"> PAGEREF _Toc496005974 \h </w:instrText>
            </w:r>
            <w:r w:rsidR="00F9656C" w:rsidRPr="00E05462">
              <w:rPr>
                <w:webHidden/>
              </w:rPr>
            </w:r>
            <w:r w:rsidR="00F9656C" w:rsidRPr="00E05462">
              <w:rPr>
                <w:webHidden/>
              </w:rPr>
              <w:fldChar w:fldCharType="separate"/>
            </w:r>
            <w:r w:rsidR="00F9656C" w:rsidRPr="00E05462">
              <w:rPr>
                <w:webHidden/>
              </w:rPr>
              <w:t>33</w:t>
            </w:r>
            <w:r w:rsidR="00F9656C" w:rsidRPr="00E05462">
              <w:rPr>
                <w:webHidden/>
              </w:rPr>
              <w:fldChar w:fldCharType="end"/>
            </w:r>
          </w:hyperlink>
        </w:p>
        <w:p w14:paraId="4DC6B063" w14:textId="77777777" w:rsidR="00F9656C" w:rsidRPr="00E05462" w:rsidRDefault="008F282C">
          <w:pPr>
            <w:pStyle w:val="TOC1"/>
            <w:tabs>
              <w:tab w:val="left" w:pos="1320"/>
            </w:tabs>
            <w:rPr>
              <w:rFonts w:eastAsiaTheme="minorEastAsia"/>
              <w:sz w:val="22"/>
              <w:lang w:eastAsia="es-PY"/>
            </w:rPr>
          </w:pPr>
          <w:hyperlink w:anchor="_Toc496005975" w:history="1">
            <w:r w:rsidR="00F9656C" w:rsidRPr="00E05462">
              <w:rPr>
                <w:rStyle w:val="Hyperlink"/>
              </w:rPr>
              <w:t>4.3.1.</w:t>
            </w:r>
            <w:r w:rsidR="00F9656C" w:rsidRPr="00E05462">
              <w:rPr>
                <w:rFonts w:eastAsiaTheme="minorEastAsia"/>
                <w:sz w:val="22"/>
                <w:lang w:eastAsia="es-PY"/>
              </w:rPr>
              <w:tab/>
            </w:r>
            <w:r w:rsidR="00F9656C" w:rsidRPr="00E05462">
              <w:rPr>
                <w:rStyle w:val="Hyperlink"/>
              </w:rPr>
              <w:t>Sistema de Control Interno (SCI)</w:t>
            </w:r>
            <w:r w:rsidR="00F9656C" w:rsidRPr="00E05462">
              <w:rPr>
                <w:webHidden/>
              </w:rPr>
              <w:tab/>
            </w:r>
            <w:r w:rsidR="00F9656C" w:rsidRPr="00E05462">
              <w:rPr>
                <w:webHidden/>
              </w:rPr>
              <w:fldChar w:fldCharType="begin"/>
            </w:r>
            <w:r w:rsidR="00F9656C" w:rsidRPr="00E05462">
              <w:rPr>
                <w:webHidden/>
              </w:rPr>
              <w:instrText xml:space="preserve"> PAGEREF _Toc496005975 \h </w:instrText>
            </w:r>
            <w:r w:rsidR="00F9656C" w:rsidRPr="00E05462">
              <w:rPr>
                <w:webHidden/>
              </w:rPr>
            </w:r>
            <w:r w:rsidR="00F9656C" w:rsidRPr="00E05462">
              <w:rPr>
                <w:webHidden/>
              </w:rPr>
              <w:fldChar w:fldCharType="separate"/>
            </w:r>
            <w:r w:rsidR="00F9656C" w:rsidRPr="00E05462">
              <w:rPr>
                <w:webHidden/>
              </w:rPr>
              <w:t>34</w:t>
            </w:r>
            <w:r w:rsidR="00F9656C" w:rsidRPr="00E05462">
              <w:rPr>
                <w:webHidden/>
              </w:rPr>
              <w:fldChar w:fldCharType="end"/>
            </w:r>
          </w:hyperlink>
        </w:p>
        <w:p w14:paraId="5A69A69F" w14:textId="77777777" w:rsidR="00F9656C" w:rsidRPr="00E05462" w:rsidRDefault="008F282C">
          <w:pPr>
            <w:pStyle w:val="TOC1"/>
            <w:tabs>
              <w:tab w:val="left" w:pos="1320"/>
            </w:tabs>
            <w:rPr>
              <w:rFonts w:eastAsiaTheme="minorEastAsia"/>
              <w:sz w:val="22"/>
              <w:lang w:eastAsia="es-PY"/>
            </w:rPr>
          </w:pPr>
          <w:hyperlink w:anchor="_Toc496005976" w:history="1">
            <w:r w:rsidR="00F9656C" w:rsidRPr="00E05462">
              <w:rPr>
                <w:rStyle w:val="Hyperlink"/>
              </w:rPr>
              <w:t>4.3.2.</w:t>
            </w:r>
            <w:r w:rsidR="00F9656C" w:rsidRPr="00E05462">
              <w:rPr>
                <w:rFonts w:eastAsiaTheme="minorEastAsia"/>
                <w:sz w:val="22"/>
                <w:lang w:eastAsia="es-PY"/>
              </w:rPr>
              <w:tab/>
            </w:r>
            <w:r w:rsidR="00F9656C" w:rsidRPr="00E05462">
              <w:rPr>
                <w:rStyle w:val="Hyperlink"/>
              </w:rPr>
              <w:t>Sistema de Control Externo (SCE)</w:t>
            </w:r>
            <w:r w:rsidR="00F9656C" w:rsidRPr="00E05462">
              <w:rPr>
                <w:webHidden/>
              </w:rPr>
              <w:tab/>
            </w:r>
            <w:r w:rsidR="00F9656C" w:rsidRPr="00E05462">
              <w:rPr>
                <w:webHidden/>
              </w:rPr>
              <w:fldChar w:fldCharType="begin"/>
            </w:r>
            <w:r w:rsidR="00F9656C" w:rsidRPr="00E05462">
              <w:rPr>
                <w:webHidden/>
              </w:rPr>
              <w:instrText xml:space="preserve"> PAGEREF _Toc496005976 \h </w:instrText>
            </w:r>
            <w:r w:rsidR="00F9656C" w:rsidRPr="00E05462">
              <w:rPr>
                <w:webHidden/>
              </w:rPr>
            </w:r>
            <w:r w:rsidR="00F9656C" w:rsidRPr="00E05462">
              <w:rPr>
                <w:webHidden/>
              </w:rPr>
              <w:fldChar w:fldCharType="separate"/>
            </w:r>
            <w:r w:rsidR="00F9656C" w:rsidRPr="00E05462">
              <w:rPr>
                <w:webHidden/>
              </w:rPr>
              <w:t>34</w:t>
            </w:r>
            <w:r w:rsidR="00F9656C" w:rsidRPr="00E05462">
              <w:rPr>
                <w:webHidden/>
              </w:rPr>
              <w:fldChar w:fldCharType="end"/>
            </w:r>
          </w:hyperlink>
        </w:p>
        <w:p w14:paraId="222A07BE" w14:textId="77777777" w:rsidR="00F9656C" w:rsidRPr="00E05462" w:rsidRDefault="008F282C">
          <w:pPr>
            <w:pStyle w:val="TOC1"/>
            <w:tabs>
              <w:tab w:val="left" w:pos="1100"/>
            </w:tabs>
            <w:rPr>
              <w:rFonts w:eastAsiaTheme="minorEastAsia"/>
              <w:sz w:val="22"/>
              <w:lang w:eastAsia="es-PY"/>
            </w:rPr>
          </w:pPr>
          <w:hyperlink w:anchor="_Toc496005977" w:history="1">
            <w:r w:rsidR="00F9656C" w:rsidRPr="00E05462">
              <w:rPr>
                <w:rStyle w:val="Hyperlink"/>
              </w:rPr>
              <w:t>4.4.</w:t>
            </w:r>
            <w:r w:rsidR="00F9656C" w:rsidRPr="00E05462">
              <w:rPr>
                <w:rFonts w:eastAsiaTheme="minorEastAsia"/>
                <w:sz w:val="22"/>
                <w:lang w:eastAsia="es-PY"/>
              </w:rPr>
              <w:tab/>
            </w:r>
            <w:r w:rsidR="00F9656C" w:rsidRPr="00E05462">
              <w:rPr>
                <w:rStyle w:val="Hyperlink"/>
              </w:rPr>
              <w:t>Recomendaciones principales a partir del diagnóstico</w:t>
            </w:r>
            <w:r w:rsidR="00F9656C" w:rsidRPr="00E05462">
              <w:rPr>
                <w:webHidden/>
              </w:rPr>
              <w:tab/>
            </w:r>
            <w:r w:rsidR="00F9656C" w:rsidRPr="00E05462">
              <w:rPr>
                <w:webHidden/>
              </w:rPr>
              <w:fldChar w:fldCharType="begin"/>
            </w:r>
            <w:r w:rsidR="00F9656C" w:rsidRPr="00E05462">
              <w:rPr>
                <w:webHidden/>
              </w:rPr>
              <w:instrText xml:space="preserve"> PAGEREF _Toc496005977 \h </w:instrText>
            </w:r>
            <w:r w:rsidR="00F9656C" w:rsidRPr="00E05462">
              <w:rPr>
                <w:webHidden/>
              </w:rPr>
            </w:r>
            <w:r w:rsidR="00F9656C" w:rsidRPr="00E05462">
              <w:rPr>
                <w:webHidden/>
              </w:rPr>
              <w:fldChar w:fldCharType="separate"/>
            </w:r>
            <w:r w:rsidR="00F9656C" w:rsidRPr="00E05462">
              <w:rPr>
                <w:webHidden/>
              </w:rPr>
              <w:t>35</w:t>
            </w:r>
            <w:r w:rsidR="00F9656C" w:rsidRPr="00E05462">
              <w:rPr>
                <w:webHidden/>
              </w:rPr>
              <w:fldChar w:fldCharType="end"/>
            </w:r>
          </w:hyperlink>
        </w:p>
        <w:p w14:paraId="4177BFAB" w14:textId="77777777" w:rsidR="00F9656C" w:rsidRPr="00E05462" w:rsidRDefault="008F282C">
          <w:pPr>
            <w:pStyle w:val="TOC1"/>
            <w:tabs>
              <w:tab w:val="left" w:pos="1100"/>
            </w:tabs>
            <w:rPr>
              <w:rFonts w:eastAsiaTheme="minorEastAsia"/>
              <w:sz w:val="22"/>
              <w:lang w:eastAsia="es-PY"/>
            </w:rPr>
          </w:pPr>
          <w:hyperlink w:anchor="_Toc496005978" w:history="1">
            <w:r w:rsidR="00F9656C" w:rsidRPr="00E05462">
              <w:rPr>
                <w:rStyle w:val="Hyperlink"/>
              </w:rPr>
              <w:t>4.5.</w:t>
            </w:r>
            <w:r w:rsidR="00F9656C" w:rsidRPr="00E05462">
              <w:rPr>
                <w:rFonts w:eastAsiaTheme="minorEastAsia"/>
                <w:sz w:val="22"/>
                <w:lang w:eastAsia="es-PY"/>
              </w:rPr>
              <w:tab/>
            </w:r>
            <w:r w:rsidR="00F9656C" w:rsidRPr="00E05462">
              <w:rPr>
                <w:rStyle w:val="Hyperlink"/>
              </w:rPr>
              <w:t xml:space="preserve">Plan de Fortalecimiento Institucional para la ejecución del </w:t>
            </w:r>
            <w:r w:rsidR="00F9656C" w:rsidRPr="00E05462">
              <w:rPr>
                <w:rStyle w:val="Hyperlink"/>
                <w:rFonts w:ascii="Palatino Linotype" w:hAnsi="Palatino Linotype"/>
              </w:rPr>
              <w:t>PN-L1148</w:t>
            </w:r>
            <w:r w:rsidR="00F9656C" w:rsidRPr="00E05462">
              <w:rPr>
                <w:webHidden/>
              </w:rPr>
              <w:tab/>
            </w:r>
            <w:r w:rsidR="00F9656C" w:rsidRPr="00E05462">
              <w:rPr>
                <w:webHidden/>
              </w:rPr>
              <w:fldChar w:fldCharType="begin"/>
            </w:r>
            <w:r w:rsidR="00F9656C" w:rsidRPr="00E05462">
              <w:rPr>
                <w:webHidden/>
              </w:rPr>
              <w:instrText xml:space="preserve"> PAGEREF _Toc496005978 \h </w:instrText>
            </w:r>
            <w:r w:rsidR="00F9656C" w:rsidRPr="00E05462">
              <w:rPr>
                <w:webHidden/>
              </w:rPr>
            </w:r>
            <w:r w:rsidR="00F9656C" w:rsidRPr="00E05462">
              <w:rPr>
                <w:webHidden/>
              </w:rPr>
              <w:fldChar w:fldCharType="separate"/>
            </w:r>
            <w:r w:rsidR="00F9656C" w:rsidRPr="00E05462">
              <w:rPr>
                <w:webHidden/>
              </w:rPr>
              <w:t>36</w:t>
            </w:r>
            <w:r w:rsidR="00F9656C" w:rsidRPr="00E05462">
              <w:rPr>
                <w:webHidden/>
              </w:rPr>
              <w:fldChar w:fldCharType="end"/>
            </w:r>
          </w:hyperlink>
        </w:p>
        <w:p w14:paraId="2A00CD14" w14:textId="77777777" w:rsidR="00F9656C" w:rsidRPr="00E05462" w:rsidRDefault="008F282C">
          <w:pPr>
            <w:pStyle w:val="TOC1"/>
            <w:tabs>
              <w:tab w:val="left" w:pos="1100"/>
            </w:tabs>
            <w:rPr>
              <w:rFonts w:eastAsiaTheme="minorEastAsia"/>
              <w:sz w:val="22"/>
              <w:lang w:eastAsia="es-PY"/>
            </w:rPr>
          </w:pPr>
          <w:hyperlink w:anchor="_Toc496005979" w:history="1">
            <w:r w:rsidR="00F9656C" w:rsidRPr="00E05462">
              <w:rPr>
                <w:rStyle w:val="Hyperlink"/>
              </w:rPr>
              <w:t>4.6.</w:t>
            </w:r>
            <w:r w:rsidR="00F9656C" w:rsidRPr="00E05462">
              <w:rPr>
                <w:rFonts w:eastAsiaTheme="minorEastAsia"/>
                <w:sz w:val="22"/>
                <w:lang w:eastAsia="es-PY"/>
              </w:rPr>
              <w:tab/>
            </w:r>
            <w:r w:rsidR="00F9656C" w:rsidRPr="00E05462">
              <w:rPr>
                <w:rStyle w:val="Hyperlink"/>
              </w:rPr>
              <w:t>Propuesta del Esquema de Ejecución del Programa PN-L1148</w:t>
            </w:r>
            <w:r w:rsidR="00F9656C" w:rsidRPr="00E05462">
              <w:rPr>
                <w:webHidden/>
              </w:rPr>
              <w:tab/>
            </w:r>
            <w:r w:rsidR="00F9656C" w:rsidRPr="00E05462">
              <w:rPr>
                <w:webHidden/>
              </w:rPr>
              <w:fldChar w:fldCharType="begin"/>
            </w:r>
            <w:r w:rsidR="00F9656C" w:rsidRPr="00E05462">
              <w:rPr>
                <w:webHidden/>
              </w:rPr>
              <w:instrText xml:space="preserve"> PAGEREF _Toc496005979 \h </w:instrText>
            </w:r>
            <w:r w:rsidR="00F9656C" w:rsidRPr="00E05462">
              <w:rPr>
                <w:webHidden/>
              </w:rPr>
            </w:r>
            <w:r w:rsidR="00F9656C" w:rsidRPr="00E05462">
              <w:rPr>
                <w:webHidden/>
              </w:rPr>
              <w:fldChar w:fldCharType="separate"/>
            </w:r>
            <w:r w:rsidR="00F9656C" w:rsidRPr="00E05462">
              <w:rPr>
                <w:webHidden/>
              </w:rPr>
              <w:t>39</w:t>
            </w:r>
            <w:r w:rsidR="00F9656C" w:rsidRPr="00E05462">
              <w:rPr>
                <w:webHidden/>
              </w:rPr>
              <w:fldChar w:fldCharType="end"/>
            </w:r>
          </w:hyperlink>
        </w:p>
        <w:p w14:paraId="7BC83674" w14:textId="77777777" w:rsidR="00F9656C" w:rsidRPr="00E05462" w:rsidRDefault="008F282C">
          <w:pPr>
            <w:pStyle w:val="TOC1"/>
            <w:rPr>
              <w:rFonts w:eastAsiaTheme="minorEastAsia"/>
              <w:sz w:val="22"/>
              <w:lang w:eastAsia="es-PY"/>
            </w:rPr>
          </w:pPr>
          <w:hyperlink w:anchor="_Toc496005980" w:history="1">
            <w:r w:rsidR="00F9656C" w:rsidRPr="00E05462">
              <w:rPr>
                <w:rStyle w:val="Hyperlink"/>
              </w:rPr>
              <w:t>ANEXO I. Formularios del SECI</w:t>
            </w:r>
            <w:r w:rsidR="00F9656C" w:rsidRPr="00E05462">
              <w:rPr>
                <w:webHidden/>
              </w:rPr>
              <w:tab/>
            </w:r>
            <w:r w:rsidR="00F9656C" w:rsidRPr="00E05462">
              <w:rPr>
                <w:webHidden/>
              </w:rPr>
              <w:fldChar w:fldCharType="begin"/>
            </w:r>
            <w:r w:rsidR="00F9656C" w:rsidRPr="00E05462">
              <w:rPr>
                <w:webHidden/>
              </w:rPr>
              <w:instrText xml:space="preserve"> PAGEREF _Toc496005980 \h </w:instrText>
            </w:r>
            <w:r w:rsidR="00F9656C" w:rsidRPr="00E05462">
              <w:rPr>
                <w:webHidden/>
              </w:rPr>
            </w:r>
            <w:r w:rsidR="00F9656C" w:rsidRPr="00E05462">
              <w:rPr>
                <w:webHidden/>
              </w:rPr>
              <w:fldChar w:fldCharType="separate"/>
            </w:r>
            <w:r w:rsidR="00F9656C" w:rsidRPr="00E05462">
              <w:rPr>
                <w:webHidden/>
              </w:rPr>
              <w:t>42</w:t>
            </w:r>
            <w:r w:rsidR="00F9656C" w:rsidRPr="00E05462">
              <w:rPr>
                <w:webHidden/>
              </w:rPr>
              <w:fldChar w:fldCharType="end"/>
            </w:r>
          </w:hyperlink>
        </w:p>
        <w:p w14:paraId="4ADDF734" w14:textId="77777777" w:rsidR="00CB2A5D" w:rsidRPr="00E05462" w:rsidRDefault="00CB2A5D" w:rsidP="009344D1">
          <w:pPr>
            <w:ind w:hanging="709"/>
            <w:rPr>
              <w:rFonts w:ascii="Palatino Linotype" w:hAnsi="Palatino Linotype"/>
              <w:sz w:val="20"/>
              <w:szCs w:val="20"/>
            </w:rPr>
          </w:pPr>
          <w:r w:rsidRPr="00E05462">
            <w:rPr>
              <w:rFonts w:ascii="Palatino Linotype" w:hAnsi="Palatino Linotype"/>
              <w:b/>
              <w:bCs/>
              <w:sz w:val="20"/>
              <w:szCs w:val="20"/>
              <w:lang w:val="es-ES"/>
            </w:rPr>
            <w:fldChar w:fldCharType="end"/>
          </w:r>
        </w:p>
      </w:sdtContent>
    </w:sdt>
    <w:p w14:paraId="4061517E" w14:textId="77777777" w:rsidR="00403D58" w:rsidRPr="00E05462" w:rsidRDefault="00403D58">
      <w:pPr>
        <w:rPr>
          <w:rFonts w:ascii="Palatino Linotype" w:hAnsi="Palatino Linotype"/>
          <w:sz w:val="20"/>
          <w:szCs w:val="20"/>
        </w:rPr>
      </w:pPr>
    </w:p>
    <w:p w14:paraId="7080332D" w14:textId="77777777" w:rsidR="00446279" w:rsidRPr="00E05462" w:rsidRDefault="00446279">
      <w:pPr>
        <w:rPr>
          <w:rFonts w:ascii="Palatino Linotype" w:hAnsi="Palatino Linotype"/>
          <w:sz w:val="20"/>
          <w:szCs w:val="20"/>
        </w:rPr>
      </w:pPr>
    </w:p>
    <w:p w14:paraId="01382E7A" w14:textId="77777777" w:rsidR="00446279" w:rsidRPr="00E05462" w:rsidRDefault="00446279">
      <w:pPr>
        <w:rPr>
          <w:rFonts w:ascii="Palatino Linotype" w:hAnsi="Palatino Linotype"/>
          <w:sz w:val="20"/>
          <w:szCs w:val="20"/>
        </w:rPr>
      </w:pPr>
    </w:p>
    <w:p w14:paraId="635BABCD" w14:textId="77777777" w:rsidR="006A67E9" w:rsidRPr="00E05462" w:rsidRDefault="006A67E9">
      <w:pPr>
        <w:rPr>
          <w:rFonts w:ascii="Palatino Linotype" w:hAnsi="Palatino Linotype"/>
          <w:sz w:val="20"/>
          <w:szCs w:val="20"/>
        </w:rPr>
      </w:pPr>
    </w:p>
    <w:p w14:paraId="4EDABB21" w14:textId="77777777" w:rsidR="007420D0" w:rsidRPr="00E05462" w:rsidRDefault="007420D0" w:rsidP="000B410D">
      <w:pPr>
        <w:pStyle w:val="Heading1"/>
        <w:numPr>
          <w:ilvl w:val="0"/>
          <w:numId w:val="6"/>
        </w:numPr>
        <w:spacing w:after="240"/>
        <w:jc w:val="both"/>
      </w:pPr>
      <w:bookmarkStart w:id="1" w:name="_Toc496005950"/>
      <w:r w:rsidRPr="00E05462">
        <w:lastRenderedPageBreak/>
        <w:t xml:space="preserve">Resumen Ejecutivo de la Evaluación de Capacidad Institucional del </w:t>
      </w:r>
      <w:r w:rsidR="00326F05" w:rsidRPr="00E05462">
        <w:t>IDAAN</w:t>
      </w:r>
      <w:bookmarkEnd w:id="1"/>
    </w:p>
    <w:p w14:paraId="3849B642" w14:textId="77777777" w:rsidR="007420D0" w:rsidRPr="00E05462" w:rsidRDefault="007420D0" w:rsidP="00712287">
      <w:pPr>
        <w:autoSpaceDE w:val="0"/>
        <w:autoSpaceDN w:val="0"/>
        <w:adjustRightInd w:val="0"/>
        <w:spacing w:before="240"/>
        <w:jc w:val="both"/>
        <w:rPr>
          <w:rFonts w:ascii="Palatino Linotype" w:hAnsi="Palatino Linotype" w:cs="Calibri"/>
          <w:color w:val="000000"/>
        </w:rPr>
      </w:pPr>
      <w:r w:rsidRPr="00E05462">
        <w:rPr>
          <w:rFonts w:ascii="Palatino Linotype" w:hAnsi="Palatino Linotype" w:cs="Calibri"/>
          <w:color w:val="000000"/>
        </w:rPr>
        <w:t>Este informe ha sido elaborado en el marco de la consultoría int</w:t>
      </w:r>
      <w:r w:rsidR="003E3EB0" w:rsidRPr="00E05462">
        <w:rPr>
          <w:rFonts w:ascii="Palatino Linotype" w:hAnsi="Palatino Linotype" w:cs="Calibri"/>
          <w:color w:val="000000"/>
        </w:rPr>
        <w:t xml:space="preserve">ernacional contratada por el BID </w:t>
      </w:r>
      <w:r w:rsidRPr="00E05462">
        <w:rPr>
          <w:rFonts w:ascii="Palatino Linotype" w:hAnsi="Palatino Linotype" w:cs="Calibri"/>
          <w:color w:val="000000"/>
        </w:rPr>
        <w:t xml:space="preserve">con el objetivo de apoyar al equipo de </w:t>
      </w:r>
      <w:r w:rsidR="009C79BB" w:rsidRPr="00E05462">
        <w:rPr>
          <w:rFonts w:ascii="Palatino Linotype" w:hAnsi="Palatino Linotype" w:cs="Calibri"/>
          <w:color w:val="000000"/>
        </w:rPr>
        <w:t>p</w:t>
      </w:r>
      <w:r w:rsidRPr="00E05462">
        <w:rPr>
          <w:rFonts w:ascii="Palatino Linotype" w:hAnsi="Palatino Linotype" w:cs="Calibri"/>
          <w:color w:val="000000"/>
        </w:rPr>
        <w:t>royecto en la etapa de preparación de</w:t>
      </w:r>
      <w:r w:rsidR="00712287" w:rsidRPr="00E05462">
        <w:rPr>
          <w:rFonts w:ascii="Palatino Linotype" w:hAnsi="Palatino Linotype" w:cs="Calibri"/>
          <w:color w:val="000000"/>
        </w:rPr>
        <w:t xml:space="preserve"> </w:t>
      </w:r>
      <w:r w:rsidRPr="00E05462">
        <w:rPr>
          <w:rFonts w:ascii="Palatino Linotype" w:hAnsi="Palatino Linotype" w:cs="Calibri"/>
          <w:color w:val="000000"/>
        </w:rPr>
        <w:t>l</w:t>
      </w:r>
      <w:r w:rsidR="00712287" w:rsidRPr="00E05462">
        <w:rPr>
          <w:rFonts w:ascii="Palatino Linotype" w:hAnsi="Palatino Linotype" w:cs="Calibri"/>
          <w:color w:val="000000"/>
        </w:rPr>
        <w:t>a operación</w:t>
      </w:r>
      <w:r w:rsidR="003D0C62" w:rsidRPr="00E05462">
        <w:rPr>
          <w:rFonts w:ascii="Palatino Linotype" w:hAnsi="Palatino Linotype" w:cs="Calibri"/>
          <w:color w:val="000000"/>
        </w:rPr>
        <w:t xml:space="preserve"> </w:t>
      </w:r>
      <w:r w:rsidR="00326F05" w:rsidRPr="00E05462">
        <w:rPr>
          <w:rFonts w:ascii="Palatino Linotype" w:hAnsi="Palatino Linotype" w:cs="Calibri"/>
          <w:color w:val="000000"/>
        </w:rPr>
        <w:t>PN-L114</w:t>
      </w:r>
      <w:r w:rsidR="009C79BB" w:rsidRPr="00E05462">
        <w:rPr>
          <w:rFonts w:ascii="Palatino Linotype" w:hAnsi="Palatino Linotype" w:cs="Calibri"/>
          <w:color w:val="000000"/>
        </w:rPr>
        <w:t>8</w:t>
      </w:r>
      <w:r w:rsidR="003D0C62" w:rsidRPr="00E05462">
        <w:rPr>
          <w:rFonts w:ascii="Palatino Linotype" w:hAnsi="Palatino Linotype" w:cs="Calibri"/>
          <w:color w:val="000000"/>
        </w:rPr>
        <w:t xml:space="preserve"> –</w:t>
      </w:r>
      <w:r w:rsidRPr="00E05462">
        <w:rPr>
          <w:rFonts w:ascii="Palatino Linotype" w:hAnsi="Palatino Linotype" w:cs="Calibri"/>
          <w:color w:val="000000"/>
        </w:rPr>
        <w:t xml:space="preserve"> </w:t>
      </w:r>
      <w:r w:rsidR="00522409" w:rsidRPr="00E05462">
        <w:rPr>
          <w:rFonts w:ascii="Palatino Linotype" w:hAnsi="Palatino Linotype" w:cs="Calibri"/>
          <w:color w:val="000000"/>
        </w:rPr>
        <w:t>Programa de Mejora a la Gestión Operativa del IDAAN en el Área Metropolitana de Panamá</w:t>
      </w:r>
      <w:r w:rsidRPr="00E05462">
        <w:rPr>
          <w:rFonts w:ascii="Palatino Linotype" w:hAnsi="Palatino Linotype" w:cs="Calibri"/>
          <w:color w:val="000000"/>
        </w:rPr>
        <w:t>, con e</w:t>
      </w:r>
      <w:r w:rsidR="00712287" w:rsidRPr="00E05462">
        <w:rPr>
          <w:rFonts w:ascii="Palatino Linotype" w:hAnsi="Palatino Linotype" w:cs="Calibri"/>
          <w:color w:val="000000"/>
        </w:rPr>
        <w:t>l análisis in</w:t>
      </w:r>
      <w:r w:rsidR="00C83A5A" w:rsidRPr="00E05462">
        <w:rPr>
          <w:rFonts w:ascii="Palatino Linotype" w:hAnsi="Palatino Linotype" w:cs="Calibri"/>
          <w:color w:val="000000"/>
        </w:rPr>
        <w:t>stitucional,</w:t>
      </w:r>
      <w:r w:rsidR="00A27E46" w:rsidRPr="00E05462">
        <w:rPr>
          <w:rFonts w:ascii="Palatino Linotype" w:hAnsi="Palatino Linotype" w:cs="Calibri"/>
          <w:color w:val="000000"/>
        </w:rPr>
        <w:t xml:space="preserve"> </w:t>
      </w:r>
      <w:r w:rsidR="00522409" w:rsidRPr="00E05462">
        <w:rPr>
          <w:rFonts w:ascii="Palatino Linotype" w:hAnsi="Palatino Linotype" w:cs="Calibri"/>
          <w:color w:val="000000"/>
        </w:rPr>
        <w:t xml:space="preserve">la </w:t>
      </w:r>
      <w:r w:rsidR="00333F6D" w:rsidRPr="00E05462">
        <w:rPr>
          <w:rFonts w:ascii="Palatino Linotype" w:hAnsi="Palatino Linotype" w:cs="Calibri"/>
          <w:color w:val="000000"/>
        </w:rPr>
        <w:t xml:space="preserve">propuesta </w:t>
      </w:r>
      <w:r w:rsidR="00CC35F6" w:rsidRPr="00E05462">
        <w:rPr>
          <w:rFonts w:ascii="Palatino Linotype" w:hAnsi="Palatino Linotype" w:cs="Calibri"/>
          <w:color w:val="000000"/>
        </w:rPr>
        <w:t xml:space="preserve">del Plan de Fortalecimiento </w:t>
      </w:r>
      <w:r w:rsidR="00C83A5A" w:rsidRPr="00E05462">
        <w:rPr>
          <w:rFonts w:ascii="Palatino Linotype" w:hAnsi="Palatino Linotype" w:cs="Calibri"/>
          <w:color w:val="000000"/>
        </w:rPr>
        <w:t xml:space="preserve">y del Esquema de Ejecución para </w:t>
      </w:r>
      <w:r w:rsidR="00CC35F6" w:rsidRPr="00E05462">
        <w:rPr>
          <w:rFonts w:ascii="Palatino Linotype" w:hAnsi="Palatino Linotype" w:cs="Calibri"/>
          <w:color w:val="000000"/>
        </w:rPr>
        <w:t>el Programa.</w:t>
      </w:r>
    </w:p>
    <w:p w14:paraId="7EE1D093" w14:textId="77777777" w:rsidR="007420D0" w:rsidRPr="00E05462" w:rsidRDefault="00AB7C63" w:rsidP="00AB7C63">
      <w:pPr>
        <w:autoSpaceDE w:val="0"/>
        <w:autoSpaceDN w:val="0"/>
        <w:adjustRightInd w:val="0"/>
        <w:spacing w:before="240"/>
        <w:jc w:val="both"/>
        <w:rPr>
          <w:rFonts w:ascii="Palatino Linotype" w:hAnsi="Palatino Linotype" w:cs="Calibri"/>
          <w:color w:val="000000"/>
        </w:rPr>
      </w:pPr>
      <w:r w:rsidRPr="00E05462">
        <w:rPr>
          <w:rFonts w:ascii="Palatino Linotype" w:hAnsi="Palatino Linotype" w:cs="Calibri"/>
          <w:color w:val="000000"/>
        </w:rPr>
        <w:t xml:space="preserve">La evaluación de la capacidad </w:t>
      </w:r>
      <w:r w:rsidR="00C83A5A" w:rsidRPr="00E05462">
        <w:rPr>
          <w:rFonts w:ascii="Palatino Linotype" w:hAnsi="Palatino Linotype" w:cs="Calibri"/>
          <w:color w:val="000000"/>
        </w:rPr>
        <w:t xml:space="preserve">institucional </w:t>
      </w:r>
      <w:r w:rsidRPr="00E05462">
        <w:rPr>
          <w:rFonts w:ascii="Palatino Linotype" w:hAnsi="Palatino Linotype" w:cs="Calibri"/>
          <w:color w:val="000000"/>
        </w:rPr>
        <w:t xml:space="preserve">fue practicada al </w:t>
      </w:r>
      <w:r w:rsidR="00E65056" w:rsidRPr="00E05462">
        <w:rPr>
          <w:rFonts w:ascii="Palatino Linotype" w:hAnsi="Palatino Linotype" w:cs="Calibri"/>
          <w:color w:val="000000"/>
        </w:rPr>
        <w:t>IDAAN</w:t>
      </w:r>
      <w:r w:rsidR="000254B8" w:rsidRPr="00E05462">
        <w:rPr>
          <w:rFonts w:ascii="Palatino Linotype" w:hAnsi="Palatino Linotype" w:cs="Calibri"/>
          <w:color w:val="000000"/>
        </w:rPr>
        <w:t xml:space="preserve"> y</w:t>
      </w:r>
      <w:r w:rsidRPr="00E05462">
        <w:rPr>
          <w:rFonts w:ascii="Palatino Linotype" w:hAnsi="Palatino Linotype" w:cs="Calibri"/>
          <w:color w:val="000000"/>
        </w:rPr>
        <w:t xml:space="preserve"> se realizó con base a la aplicación de </w:t>
      </w:r>
      <w:r w:rsidR="00CC35F6" w:rsidRPr="00E05462">
        <w:rPr>
          <w:rFonts w:ascii="Palatino Linotype" w:hAnsi="Palatino Linotype" w:cs="Calibri"/>
          <w:color w:val="000000"/>
        </w:rPr>
        <w:t>la metodología SECI-</w:t>
      </w:r>
      <w:r w:rsidRPr="00E05462">
        <w:rPr>
          <w:rFonts w:ascii="Palatino Linotype" w:hAnsi="Palatino Linotype" w:cs="Calibri"/>
          <w:color w:val="000000"/>
        </w:rPr>
        <w:t xml:space="preserve"> Sistema de Evaluac</w:t>
      </w:r>
      <w:r w:rsidR="001640FA" w:rsidRPr="00E05462">
        <w:rPr>
          <w:rFonts w:ascii="Palatino Linotype" w:hAnsi="Palatino Linotype" w:cs="Calibri"/>
          <w:color w:val="000000"/>
        </w:rPr>
        <w:t>ión de Capacidad Institucional</w:t>
      </w:r>
      <w:r w:rsidR="000254B8" w:rsidRPr="00E05462">
        <w:rPr>
          <w:rFonts w:ascii="Palatino Linotype" w:hAnsi="Palatino Linotype" w:cs="Calibri"/>
          <w:color w:val="000000"/>
        </w:rPr>
        <w:t>,</w:t>
      </w:r>
      <w:r w:rsidR="001640FA" w:rsidRPr="00E05462">
        <w:rPr>
          <w:rFonts w:ascii="Palatino Linotype" w:hAnsi="Palatino Linotype" w:cs="Calibri"/>
          <w:color w:val="000000"/>
        </w:rPr>
        <w:t xml:space="preserve">  además consideró los resultados de dos consultorías de apoyo al fortalecimiento institucional del IDAAN financiadas por el BID</w:t>
      </w:r>
      <w:r w:rsidR="001640FA" w:rsidRPr="00E05462">
        <w:rPr>
          <w:rStyle w:val="FootnoteReference"/>
          <w:rFonts w:ascii="Palatino Linotype" w:hAnsi="Palatino Linotype" w:cs="Calibri"/>
          <w:color w:val="000000"/>
        </w:rPr>
        <w:footnoteReference w:id="1"/>
      </w:r>
      <w:r w:rsidR="001640FA" w:rsidRPr="00E05462">
        <w:rPr>
          <w:rFonts w:ascii="Palatino Linotype" w:hAnsi="Palatino Linotype" w:cs="Calibri"/>
          <w:color w:val="000000"/>
        </w:rPr>
        <w:t xml:space="preserve"> y UNOPS</w:t>
      </w:r>
      <w:r w:rsidR="001640FA" w:rsidRPr="00E05462">
        <w:rPr>
          <w:rStyle w:val="FootnoteReference"/>
          <w:rFonts w:ascii="Palatino Linotype" w:hAnsi="Palatino Linotype" w:cs="Calibri"/>
          <w:color w:val="000000"/>
        </w:rPr>
        <w:footnoteReference w:id="2"/>
      </w:r>
      <w:r w:rsidR="000254B8" w:rsidRPr="00E05462">
        <w:rPr>
          <w:rFonts w:ascii="Palatino Linotype" w:hAnsi="Palatino Linotype" w:cs="Calibri"/>
          <w:color w:val="000000"/>
        </w:rPr>
        <w:t xml:space="preserve"> y ejecutadas en los dos últimos años</w:t>
      </w:r>
      <w:r w:rsidR="001640FA" w:rsidRPr="00E05462">
        <w:rPr>
          <w:rFonts w:ascii="Palatino Linotype" w:hAnsi="Palatino Linotype" w:cs="Calibri"/>
          <w:color w:val="000000"/>
        </w:rPr>
        <w:t xml:space="preserve">. </w:t>
      </w:r>
      <w:r w:rsidR="00E740C5" w:rsidRPr="00E05462">
        <w:rPr>
          <w:rFonts w:ascii="Palatino Linotype" w:hAnsi="Palatino Linotype" w:cs="Calibri"/>
          <w:color w:val="000000"/>
        </w:rPr>
        <w:t>Cabe resaltar que l</w:t>
      </w:r>
      <w:r w:rsidRPr="00E05462">
        <w:rPr>
          <w:rFonts w:ascii="Palatino Linotype" w:hAnsi="Palatino Linotype" w:cs="Calibri"/>
          <w:color w:val="000000"/>
        </w:rPr>
        <w:t xml:space="preserve">a evaluación </w:t>
      </w:r>
      <w:r w:rsidR="000254B8" w:rsidRPr="00E05462">
        <w:rPr>
          <w:rFonts w:ascii="Palatino Linotype" w:hAnsi="Palatino Linotype" w:cs="Calibri"/>
          <w:color w:val="000000"/>
        </w:rPr>
        <w:t xml:space="preserve">SECI </w:t>
      </w:r>
      <w:r w:rsidRPr="00E05462">
        <w:rPr>
          <w:rFonts w:ascii="Palatino Linotype" w:hAnsi="Palatino Linotype" w:cs="Calibri"/>
          <w:color w:val="000000"/>
        </w:rPr>
        <w:t xml:space="preserve">se focalizó </w:t>
      </w:r>
      <w:r w:rsidR="000254B8" w:rsidRPr="00E05462">
        <w:rPr>
          <w:rFonts w:ascii="Palatino Linotype" w:hAnsi="Palatino Linotype" w:cs="Calibri"/>
          <w:color w:val="000000"/>
        </w:rPr>
        <w:t>en la Unidad de Proyectos</w:t>
      </w:r>
      <w:r w:rsidR="00E740C5" w:rsidRPr="00E05462">
        <w:rPr>
          <w:rFonts w:ascii="Palatino Linotype" w:hAnsi="Palatino Linotype" w:cs="Calibri"/>
          <w:color w:val="000000"/>
        </w:rPr>
        <w:t>.</w:t>
      </w:r>
      <w:r w:rsidR="00736196" w:rsidRPr="00E05462">
        <w:rPr>
          <w:rFonts w:ascii="Palatino Linotype" w:hAnsi="Palatino Linotype" w:cs="Calibri"/>
          <w:color w:val="000000"/>
        </w:rPr>
        <w:t xml:space="preserve"> L</w:t>
      </w:r>
      <w:r w:rsidR="000254B8" w:rsidRPr="00E05462">
        <w:rPr>
          <w:rFonts w:ascii="Palatino Linotype" w:hAnsi="Palatino Linotype" w:cs="Calibri"/>
          <w:color w:val="000000"/>
        </w:rPr>
        <w:t>a metodología</w:t>
      </w:r>
      <w:r w:rsidR="00E740C5" w:rsidRPr="00E05462">
        <w:rPr>
          <w:rFonts w:ascii="Palatino Linotype" w:hAnsi="Palatino Linotype" w:cs="Calibri"/>
          <w:color w:val="000000"/>
        </w:rPr>
        <w:t xml:space="preserve"> comprende los siguientes módulos: (i) Programación de Actividades; (ii) Organización Administrativa; (iii) Bienes y Servicios; (iv) Administración de Personal; (v) Administración Financiera; (vi) Control Interno; (v) Control Externo. </w:t>
      </w:r>
      <w:r w:rsidR="001640FA" w:rsidRPr="00E05462">
        <w:rPr>
          <w:rFonts w:ascii="Palatino Linotype" w:hAnsi="Palatino Linotype" w:cs="Calibri"/>
          <w:color w:val="000000"/>
        </w:rPr>
        <w:t xml:space="preserve"> </w:t>
      </w:r>
      <w:r w:rsidR="007420D0" w:rsidRPr="00E05462">
        <w:rPr>
          <w:rFonts w:ascii="Palatino Linotype" w:hAnsi="Palatino Linotype" w:cs="Calibri"/>
          <w:color w:val="000000"/>
        </w:rPr>
        <w:t xml:space="preserve">Los resultados generales de la evaluación se presentan en el siguiente cuadro </w:t>
      </w:r>
      <w:r w:rsidRPr="00E05462">
        <w:rPr>
          <w:rFonts w:ascii="Palatino Linotype" w:hAnsi="Palatino Linotype" w:cs="Calibri"/>
          <w:color w:val="000000"/>
        </w:rPr>
        <w:t>que arroja</w:t>
      </w:r>
      <w:r w:rsidR="007420D0" w:rsidRPr="00E05462">
        <w:rPr>
          <w:rFonts w:ascii="Palatino Linotype" w:hAnsi="Palatino Linotype" w:cs="Calibri"/>
          <w:color w:val="000000"/>
        </w:rPr>
        <w:t xml:space="preserve"> como resultado una calificación de </w:t>
      </w:r>
      <w:r w:rsidR="000672D4" w:rsidRPr="00E05462">
        <w:rPr>
          <w:rFonts w:ascii="Palatino Linotype" w:hAnsi="Palatino Linotype" w:cs="Calibri"/>
          <w:color w:val="000000"/>
        </w:rPr>
        <w:t>51,85</w:t>
      </w:r>
      <w:r w:rsidRPr="00E05462">
        <w:rPr>
          <w:rFonts w:ascii="Palatino Linotype" w:hAnsi="Palatino Linotype" w:cs="Calibri"/>
          <w:color w:val="000000"/>
        </w:rPr>
        <w:t>% equivalente</w:t>
      </w:r>
      <w:r w:rsidR="007420D0" w:rsidRPr="00E05462">
        <w:rPr>
          <w:rFonts w:ascii="Palatino Linotype" w:hAnsi="Palatino Linotype" w:cs="Calibri"/>
          <w:color w:val="000000"/>
        </w:rPr>
        <w:t xml:space="preserve"> a un </w:t>
      </w:r>
      <w:r w:rsidR="000672D4" w:rsidRPr="00E05462">
        <w:rPr>
          <w:rFonts w:ascii="Palatino Linotype" w:hAnsi="Palatino Linotype" w:cs="Calibri"/>
          <w:color w:val="000000"/>
        </w:rPr>
        <w:t>Insuficiente</w:t>
      </w:r>
      <w:r w:rsidR="007420D0" w:rsidRPr="00E05462">
        <w:rPr>
          <w:rFonts w:ascii="Palatino Linotype" w:hAnsi="Palatino Linotype" w:cs="Calibri"/>
          <w:color w:val="000000"/>
        </w:rPr>
        <w:t xml:space="preserve"> Desarrollo con un nivel de </w:t>
      </w:r>
      <w:r w:rsidRPr="00E05462">
        <w:rPr>
          <w:rFonts w:ascii="Palatino Linotype" w:hAnsi="Palatino Linotype" w:cs="Calibri"/>
          <w:color w:val="000000"/>
        </w:rPr>
        <w:t xml:space="preserve">Riesgo </w:t>
      </w:r>
      <w:r w:rsidR="000672D4" w:rsidRPr="00E05462">
        <w:rPr>
          <w:rFonts w:ascii="Palatino Linotype" w:hAnsi="Palatino Linotype" w:cs="Calibri"/>
          <w:color w:val="000000"/>
        </w:rPr>
        <w:t>Sustancial</w:t>
      </w:r>
      <w:r w:rsidRPr="00E05462">
        <w:rPr>
          <w:rFonts w:ascii="Palatino Linotype" w:hAnsi="Palatino Linotype" w:cs="Calibri"/>
          <w:color w:val="000000"/>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545"/>
        <w:gridCol w:w="1130"/>
        <w:gridCol w:w="800"/>
        <w:gridCol w:w="901"/>
        <w:gridCol w:w="1010"/>
        <w:gridCol w:w="1086"/>
      </w:tblGrid>
      <w:tr w:rsidR="00A27E46" w:rsidRPr="00E05462" w14:paraId="3FC8B531" w14:textId="77777777" w:rsidTr="000672D4">
        <w:trPr>
          <w:trHeight w:val="253"/>
          <w:jc w:val="center"/>
        </w:trPr>
        <w:tc>
          <w:tcPr>
            <w:tcW w:w="3545" w:type="dxa"/>
            <w:vMerge w:val="restart"/>
            <w:shd w:val="clear" w:color="000000" w:fill="366092"/>
            <w:vAlign w:val="center"/>
            <w:hideMark/>
          </w:tcPr>
          <w:p w14:paraId="2E8BA9FB" w14:textId="77777777" w:rsidR="00A27E46" w:rsidRPr="00E05462" w:rsidRDefault="00A27E46"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Consolidación Resultados Capacidades</w:t>
            </w:r>
          </w:p>
        </w:tc>
        <w:tc>
          <w:tcPr>
            <w:tcW w:w="2831" w:type="dxa"/>
            <w:gridSpan w:val="3"/>
            <w:shd w:val="clear" w:color="000000" w:fill="366092"/>
            <w:noWrap/>
            <w:vAlign w:val="center"/>
            <w:hideMark/>
          </w:tcPr>
          <w:p w14:paraId="3F04BD87" w14:textId="77777777" w:rsidR="00A27E46" w:rsidRPr="00E05462" w:rsidRDefault="00A27E46"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Cuantificación</w:t>
            </w:r>
          </w:p>
        </w:tc>
        <w:tc>
          <w:tcPr>
            <w:tcW w:w="1010" w:type="dxa"/>
            <w:vMerge w:val="restart"/>
            <w:shd w:val="clear" w:color="000000" w:fill="366092"/>
            <w:noWrap/>
            <w:vAlign w:val="center"/>
            <w:hideMark/>
          </w:tcPr>
          <w:p w14:paraId="33E7B87D" w14:textId="77777777" w:rsidR="00A27E46" w:rsidRPr="00E05462" w:rsidRDefault="00A27E46"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Desarrollo</w:t>
            </w:r>
          </w:p>
        </w:tc>
        <w:tc>
          <w:tcPr>
            <w:tcW w:w="1086" w:type="dxa"/>
            <w:vMerge w:val="restart"/>
            <w:shd w:val="clear" w:color="000000" w:fill="366092"/>
            <w:vAlign w:val="center"/>
            <w:hideMark/>
          </w:tcPr>
          <w:p w14:paraId="5B9D6215" w14:textId="77777777" w:rsidR="00A27E46" w:rsidRPr="00E05462" w:rsidRDefault="00A27E46"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Nivel de Riesgo</w:t>
            </w:r>
          </w:p>
        </w:tc>
      </w:tr>
      <w:tr w:rsidR="00457E2A" w:rsidRPr="00E05462" w14:paraId="6D68B9CC" w14:textId="77777777" w:rsidTr="000672D4">
        <w:trPr>
          <w:trHeight w:val="421"/>
          <w:jc w:val="center"/>
        </w:trPr>
        <w:tc>
          <w:tcPr>
            <w:tcW w:w="3545" w:type="dxa"/>
            <w:vMerge/>
            <w:vAlign w:val="center"/>
            <w:hideMark/>
          </w:tcPr>
          <w:p w14:paraId="11DBF26B" w14:textId="77777777" w:rsidR="00457E2A" w:rsidRPr="00E05462" w:rsidRDefault="00457E2A" w:rsidP="00736196">
            <w:pPr>
              <w:spacing w:after="0" w:line="240" w:lineRule="auto"/>
              <w:rPr>
                <w:rFonts w:ascii="Palatino Linotype" w:hAnsi="Palatino Linotype" w:cs="Arial"/>
                <w:b/>
                <w:bCs/>
                <w:color w:val="FFFFFF"/>
                <w:sz w:val="18"/>
                <w:szCs w:val="16"/>
                <w:lang w:eastAsia="es-PY"/>
              </w:rPr>
            </w:pPr>
          </w:p>
        </w:tc>
        <w:tc>
          <w:tcPr>
            <w:tcW w:w="1130" w:type="dxa"/>
            <w:shd w:val="clear" w:color="000000" w:fill="366092"/>
            <w:noWrap/>
            <w:vAlign w:val="center"/>
            <w:hideMark/>
          </w:tcPr>
          <w:p w14:paraId="3DEFAFA3" w14:textId="77777777" w:rsidR="00457E2A" w:rsidRPr="00E05462" w:rsidRDefault="00457E2A"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Calificación</w:t>
            </w:r>
          </w:p>
        </w:tc>
        <w:tc>
          <w:tcPr>
            <w:tcW w:w="800" w:type="dxa"/>
            <w:shd w:val="clear" w:color="000000" w:fill="366092"/>
            <w:noWrap/>
            <w:vAlign w:val="center"/>
            <w:hideMark/>
          </w:tcPr>
          <w:p w14:paraId="2F31E5F8" w14:textId="77777777" w:rsidR="00457E2A" w:rsidRPr="00E05462" w:rsidRDefault="00457E2A"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IR %</w:t>
            </w:r>
          </w:p>
        </w:tc>
        <w:tc>
          <w:tcPr>
            <w:tcW w:w="901" w:type="dxa"/>
            <w:shd w:val="clear" w:color="000000" w:fill="366092"/>
            <w:vAlign w:val="center"/>
          </w:tcPr>
          <w:p w14:paraId="28502832" w14:textId="77777777" w:rsidR="00457E2A" w:rsidRPr="00E05462" w:rsidRDefault="00457E2A" w:rsidP="00736196">
            <w:pPr>
              <w:spacing w:after="0" w:line="240" w:lineRule="auto"/>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Peso</w:t>
            </w:r>
          </w:p>
        </w:tc>
        <w:tc>
          <w:tcPr>
            <w:tcW w:w="1010" w:type="dxa"/>
            <w:vMerge/>
            <w:vAlign w:val="center"/>
            <w:hideMark/>
          </w:tcPr>
          <w:p w14:paraId="2622DC7C" w14:textId="77777777" w:rsidR="00457E2A" w:rsidRPr="00E05462" w:rsidRDefault="00457E2A" w:rsidP="00736196">
            <w:pPr>
              <w:spacing w:after="0" w:line="240" w:lineRule="auto"/>
              <w:rPr>
                <w:rFonts w:ascii="Palatino Linotype" w:hAnsi="Palatino Linotype" w:cs="Arial"/>
                <w:b/>
                <w:bCs/>
                <w:color w:val="FFFFFF"/>
                <w:sz w:val="18"/>
                <w:szCs w:val="16"/>
                <w:lang w:eastAsia="es-PY"/>
              </w:rPr>
            </w:pPr>
          </w:p>
        </w:tc>
        <w:tc>
          <w:tcPr>
            <w:tcW w:w="1086" w:type="dxa"/>
            <w:vMerge/>
            <w:vAlign w:val="center"/>
            <w:hideMark/>
          </w:tcPr>
          <w:p w14:paraId="22713E1E" w14:textId="77777777" w:rsidR="00457E2A" w:rsidRPr="00E05462" w:rsidRDefault="00457E2A" w:rsidP="00736196">
            <w:pPr>
              <w:spacing w:after="0" w:line="240" w:lineRule="auto"/>
              <w:rPr>
                <w:rFonts w:ascii="Palatino Linotype" w:hAnsi="Palatino Linotype" w:cs="Arial"/>
                <w:b/>
                <w:bCs/>
                <w:color w:val="FFFFFF"/>
                <w:sz w:val="18"/>
                <w:szCs w:val="16"/>
                <w:lang w:eastAsia="es-PY"/>
              </w:rPr>
            </w:pPr>
          </w:p>
        </w:tc>
      </w:tr>
      <w:tr w:rsidR="00F410AC" w:rsidRPr="00E05462" w14:paraId="7D436F9D" w14:textId="77777777" w:rsidTr="000672D4">
        <w:trPr>
          <w:trHeight w:val="329"/>
          <w:jc w:val="center"/>
        </w:trPr>
        <w:tc>
          <w:tcPr>
            <w:tcW w:w="3545" w:type="dxa"/>
            <w:shd w:val="clear" w:color="000000" w:fill="DCE6F1"/>
            <w:vAlign w:val="center"/>
            <w:hideMark/>
          </w:tcPr>
          <w:p w14:paraId="65ACAA16" w14:textId="77777777" w:rsidR="00F410AC" w:rsidRPr="00E05462" w:rsidRDefault="00F410AC" w:rsidP="00F410AC">
            <w:pPr>
              <w:spacing w:after="0" w:line="240" w:lineRule="auto"/>
              <w:rPr>
                <w:rFonts w:ascii="Palatino Linotype" w:hAnsi="Palatino Linotype" w:cs="Arial"/>
                <w:sz w:val="18"/>
                <w:szCs w:val="16"/>
                <w:lang w:eastAsia="es-PY"/>
              </w:rPr>
            </w:pPr>
            <w:r w:rsidRPr="00E05462">
              <w:rPr>
                <w:rFonts w:ascii="Palatino Linotype" w:hAnsi="Palatino Linotype" w:cs="Arial"/>
                <w:sz w:val="18"/>
                <w:szCs w:val="16"/>
                <w:lang w:eastAsia="es-PY"/>
              </w:rPr>
              <w:t>CAP. PLANIF. Y ORGANIZACION</w:t>
            </w:r>
          </w:p>
        </w:tc>
        <w:tc>
          <w:tcPr>
            <w:tcW w:w="1130" w:type="dxa"/>
            <w:shd w:val="clear" w:color="000000" w:fill="DCE6F1"/>
            <w:noWrap/>
            <w:vAlign w:val="center"/>
          </w:tcPr>
          <w:p w14:paraId="2C060C3F" w14:textId="77777777" w:rsidR="00F410AC" w:rsidRPr="00E05462" w:rsidRDefault="000672D4"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58,26%</w:t>
            </w:r>
          </w:p>
        </w:tc>
        <w:tc>
          <w:tcPr>
            <w:tcW w:w="800" w:type="dxa"/>
            <w:shd w:val="clear" w:color="000000" w:fill="DCE6F1"/>
            <w:noWrap/>
            <w:vAlign w:val="center"/>
          </w:tcPr>
          <w:p w14:paraId="7F10A932"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25,00%</w:t>
            </w:r>
          </w:p>
        </w:tc>
        <w:tc>
          <w:tcPr>
            <w:tcW w:w="901" w:type="dxa"/>
            <w:shd w:val="clear" w:color="000000" w:fill="DCE6F1"/>
            <w:noWrap/>
            <w:vAlign w:val="center"/>
          </w:tcPr>
          <w:p w14:paraId="3D37DAFA"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14,56%</w:t>
            </w:r>
          </w:p>
        </w:tc>
        <w:tc>
          <w:tcPr>
            <w:tcW w:w="1010" w:type="dxa"/>
            <w:shd w:val="clear" w:color="000000" w:fill="DCE6F1"/>
            <w:noWrap/>
            <w:vAlign w:val="center"/>
          </w:tcPr>
          <w:p w14:paraId="22D86D62"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086" w:type="dxa"/>
            <w:shd w:val="clear" w:color="000000" w:fill="DCE6F1"/>
            <w:noWrap/>
            <w:vAlign w:val="center"/>
          </w:tcPr>
          <w:p w14:paraId="63E903CB"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F410AC" w:rsidRPr="00E05462" w14:paraId="3496A22E" w14:textId="77777777" w:rsidTr="000672D4">
        <w:trPr>
          <w:trHeight w:val="263"/>
          <w:jc w:val="center"/>
        </w:trPr>
        <w:tc>
          <w:tcPr>
            <w:tcW w:w="3545" w:type="dxa"/>
            <w:shd w:val="clear" w:color="000000" w:fill="DCE6F1"/>
            <w:vAlign w:val="center"/>
            <w:hideMark/>
          </w:tcPr>
          <w:p w14:paraId="1F1DD751" w14:textId="77777777" w:rsidR="00F410AC" w:rsidRPr="00E05462" w:rsidRDefault="00F410AC" w:rsidP="00F410AC">
            <w:pPr>
              <w:spacing w:after="0" w:line="240" w:lineRule="auto"/>
              <w:rPr>
                <w:rFonts w:ascii="Palatino Linotype" w:hAnsi="Palatino Linotype" w:cs="Arial"/>
                <w:sz w:val="18"/>
                <w:szCs w:val="16"/>
                <w:lang w:eastAsia="es-PY"/>
              </w:rPr>
            </w:pPr>
            <w:r w:rsidRPr="00E05462">
              <w:rPr>
                <w:rFonts w:ascii="Palatino Linotype" w:hAnsi="Palatino Linotype" w:cs="Arial"/>
                <w:sz w:val="18"/>
                <w:szCs w:val="16"/>
                <w:lang w:eastAsia="es-PY"/>
              </w:rPr>
              <w:t>CAPACIDAD DE EJECUCIÓN</w:t>
            </w:r>
          </w:p>
        </w:tc>
        <w:tc>
          <w:tcPr>
            <w:tcW w:w="1130" w:type="dxa"/>
            <w:shd w:val="clear" w:color="000000" w:fill="DCE6F1"/>
            <w:noWrap/>
            <w:vAlign w:val="center"/>
          </w:tcPr>
          <w:p w14:paraId="56DA0CE0"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56,06%</w:t>
            </w:r>
          </w:p>
        </w:tc>
        <w:tc>
          <w:tcPr>
            <w:tcW w:w="800" w:type="dxa"/>
            <w:shd w:val="clear" w:color="000000" w:fill="DCE6F1"/>
            <w:noWrap/>
            <w:vAlign w:val="center"/>
          </w:tcPr>
          <w:p w14:paraId="062CCE09"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45,00%</w:t>
            </w:r>
          </w:p>
        </w:tc>
        <w:tc>
          <w:tcPr>
            <w:tcW w:w="901" w:type="dxa"/>
            <w:shd w:val="clear" w:color="000000" w:fill="DCE6F1"/>
            <w:noWrap/>
            <w:vAlign w:val="center"/>
          </w:tcPr>
          <w:p w14:paraId="7FE8EEE1" w14:textId="77777777" w:rsidR="00F410AC" w:rsidRPr="00E05462" w:rsidRDefault="0019479F" w:rsidP="00C74596">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25,23%</w:t>
            </w:r>
          </w:p>
        </w:tc>
        <w:tc>
          <w:tcPr>
            <w:tcW w:w="1010" w:type="dxa"/>
            <w:shd w:val="clear" w:color="000000" w:fill="DCE6F1"/>
            <w:noWrap/>
            <w:vAlign w:val="center"/>
          </w:tcPr>
          <w:p w14:paraId="2621361C"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086" w:type="dxa"/>
            <w:shd w:val="clear" w:color="000000" w:fill="DCE6F1"/>
            <w:noWrap/>
            <w:vAlign w:val="center"/>
          </w:tcPr>
          <w:p w14:paraId="63259A20"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F410AC" w:rsidRPr="00E05462" w14:paraId="5B49EB2C" w14:textId="77777777" w:rsidTr="000672D4">
        <w:trPr>
          <w:trHeight w:val="280"/>
          <w:jc w:val="center"/>
        </w:trPr>
        <w:tc>
          <w:tcPr>
            <w:tcW w:w="3545" w:type="dxa"/>
            <w:shd w:val="clear" w:color="000000" w:fill="DCE6F1"/>
            <w:vAlign w:val="center"/>
            <w:hideMark/>
          </w:tcPr>
          <w:p w14:paraId="11D88F69" w14:textId="77777777" w:rsidR="00F410AC" w:rsidRPr="00E05462" w:rsidRDefault="00F410AC" w:rsidP="00F410AC">
            <w:pPr>
              <w:spacing w:after="0" w:line="240" w:lineRule="auto"/>
              <w:rPr>
                <w:rFonts w:ascii="Palatino Linotype" w:hAnsi="Palatino Linotype" w:cs="Arial"/>
                <w:sz w:val="18"/>
                <w:szCs w:val="16"/>
                <w:lang w:eastAsia="es-PY"/>
              </w:rPr>
            </w:pPr>
            <w:r w:rsidRPr="00E05462">
              <w:rPr>
                <w:rFonts w:ascii="Palatino Linotype" w:hAnsi="Palatino Linotype" w:cs="Arial"/>
                <w:sz w:val="18"/>
                <w:szCs w:val="16"/>
                <w:lang w:eastAsia="es-PY"/>
              </w:rPr>
              <w:t>CAPACIDAD DE CONTROL</w:t>
            </w:r>
          </w:p>
        </w:tc>
        <w:tc>
          <w:tcPr>
            <w:tcW w:w="1130" w:type="dxa"/>
            <w:shd w:val="clear" w:color="000000" w:fill="DCE6F1"/>
            <w:noWrap/>
            <w:vAlign w:val="center"/>
          </w:tcPr>
          <w:p w14:paraId="3C027AAC"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40,19%</w:t>
            </w:r>
          </w:p>
        </w:tc>
        <w:tc>
          <w:tcPr>
            <w:tcW w:w="800" w:type="dxa"/>
            <w:shd w:val="clear" w:color="000000" w:fill="DCE6F1"/>
            <w:noWrap/>
            <w:vAlign w:val="center"/>
          </w:tcPr>
          <w:p w14:paraId="4628F5EB"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30,00%</w:t>
            </w:r>
          </w:p>
        </w:tc>
        <w:tc>
          <w:tcPr>
            <w:tcW w:w="901" w:type="dxa"/>
            <w:shd w:val="clear" w:color="000000" w:fill="DCE6F1"/>
            <w:noWrap/>
            <w:vAlign w:val="center"/>
          </w:tcPr>
          <w:p w14:paraId="2C6F259E"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12,06%</w:t>
            </w:r>
          </w:p>
        </w:tc>
        <w:tc>
          <w:tcPr>
            <w:tcW w:w="1010" w:type="dxa"/>
            <w:shd w:val="clear" w:color="000000" w:fill="DCE6F1"/>
            <w:noWrap/>
            <w:vAlign w:val="center"/>
          </w:tcPr>
          <w:p w14:paraId="3F02F1CB"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ND</w:t>
            </w:r>
          </w:p>
        </w:tc>
        <w:tc>
          <w:tcPr>
            <w:tcW w:w="1086" w:type="dxa"/>
            <w:shd w:val="clear" w:color="000000" w:fill="DCE6F1"/>
            <w:noWrap/>
            <w:vAlign w:val="center"/>
          </w:tcPr>
          <w:p w14:paraId="6F02D8F4" w14:textId="77777777" w:rsidR="00F410AC" w:rsidRPr="00E05462" w:rsidRDefault="0019479F" w:rsidP="00F410AC">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RA</w:t>
            </w:r>
          </w:p>
        </w:tc>
      </w:tr>
      <w:tr w:rsidR="00443EF3" w:rsidRPr="00E05462" w14:paraId="1295B19B" w14:textId="77777777" w:rsidTr="000672D4">
        <w:trPr>
          <w:trHeight w:val="271"/>
          <w:jc w:val="center"/>
        </w:trPr>
        <w:tc>
          <w:tcPr>
            <w:tcW w:w="3545" w:type="dxa"/>
            <w:shd w:val="clear" w:color="000000" w:fill="8DB4E2"/>
            <w:vAlign w:val="center"/>
            <w:hideMark/>
          </w:tcPr>
          <w:p w14:paraId="3DCFCB6E" w14:textId="77777777" w:rsidR="00443EF3" w:rsidRPr="00E05462" w:rsidRDefault="00443EF3" w:rsidP="00443EF3">
            <w:pPr>
              <w:spacing w:after="0" w:line="240" w:lineRule="auto"/>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Total</w:t>
            </w:r>
          </w:p>
        </w:tc>
        <w:tc>
          <w:tcPr>
            <w:tcW w:w="1130" w:type="dxa"/>
            <w:shd w:val="clear" w:color="000000" w:fill="8DB4E2"/>
            <w:noWrap/>
            <w:vAlign w:val="center"/>
            <w:hideMark/>
          </w:tcPr>
          <w:p w14:paraId="67BC09A2" w14:textId="77777777" w:rsidR="00443EF3" w:rsidRPr="00E05462" w:rsidRDefault="0019479F" w:rsidP="00443EF3">
            <w:pPr>
              <w:spacing w:after="0" w:line="240" w:lineRule="auto"/>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51,85%</w:t>
            </w:r>
          </w:p>
        </w:tc>
        <w:tc>
          <w:tcPr>
            <w:tcW w:w="800" w:type="dxa"/>
            <w:shd w:val="clear" w:color="000000" w:fill="8DB4E2"/>
            <w:noWrap/>
            <w:vAlign w:val="center"/>
            <w:hideMark/>
          </w:tcPr>
          <w:p w14:paraId="33CA816A" w14:textId="77777777" w:rsidR="00443EF3" w:rsidRPr="00E05462" w:rsidRDefault="00443EF3" w:rsidP="00443EF3">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 </w:t>
            </w:r>
          </w:p>
        </w:tc>
        <w:tc>
          <w:tcPr>
            <w:tcW w:w="901" w:type="dxa"/>
            <w:shd w:val="clear" w:color="000000" w:fill="8DB4E2"/>
            <w:noWrap/>
            <w:vAlign w:val="center"/>
          </w:tcPr>
          <w:p w14:paraId="7AD3991E" w14:textId="77777777" w:rsidR="00443EF3" w:rsidRPr="00E05462" w:rsidRDefault="00443EF3" w:rsidP="00443EF3">
            <w:pPr>
              <w:spacing w:after="0" w:line="240" w:lineRule="auto"/>
              <w:rPr>
                <w:rFonts w:ascii="Palatino Linotype" w:hAnsi="Palatino Linotype" w:cs="Arial"/>
                <w:sz w:val="18"/>
                <w:szCs w:val="16"/>
                <w:lang w:eastAsia="es-PY"/>
              </w:rPr>
            </w:pPr>
          </w:p>
        </w:tc>
        <w:tc>
          <w:tcPr>
            <w:tcW w:w="1010" w:type="dxa"/>
            <w:shd w:val="clear" w:color="000000" w:fill="8DB4E2"/>
            <w:noWrap/>
            <w:vAlign w:val="center"/>
          </w:tcPr>
          <w:p w14:paraId="22A61D65" w14:textId="77777777" w:rsidR="00443EF3" w:rsidRPr="00E05462" w:rsidRDefault="0019479F" w:rsidP="00443EF3">
            <w:pPr>
              <w:spacing w:after="0" w:line="240" w:lineRule="auto"/>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ID</w:t>
            </w:r>
          </w:p>
        </w:tc>
        <w:tc>
          <w:tcPr>
            <w:tcW w:w="1086" w:type="dxa"/>
            <w:shd w:val="clear" w:color="000000" w:fill="8DB4E2"/>
            <w:noWrap/>
            <w:vAlign w:val="center"/>
          </w:tcPr>
          <w:p w14:paraId="59C26B28" w14:textId="77777777" w:rsidR="00443EF3" w:rsidRPr="00E05462" w:rsidRDefault="0019479F" w:rsidP="00443EF3">
            <w:pPr>
              <w:spacing w:after="0" w:line="240" w:lineRule="auto"/>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RS</w:t>
            </w:r>
          </w:p>
        </w:tc>
      </w:tr>
    </w:tbl>
    <w:p w14:paraId="13CB3325" w14:textId="77777777" w:rsidR="004D4009" w:rsidRPr="00E05462" w:rsidRDefault="007420D0" w:rsidP="003E3EB0">
      <w:pPr>
        <w:tabs>
          <w:tab w:val="left" w:pos="1725"/>
        </w:tabs>
        <w:spacing w:before="240"/>
        <w:jc w:val="both"/>
      </w:pPr>
      <w:r w:rsidRPr="00E05462">
        <w:rPr>
          <w:rFonts w:ascii="Palatino Linotype" w:hAnsi="Palatino Linotype" w:cs="Calibri"/>
        </w:rPr>
        <w:t xml:space="preserve">La capacidad de Planificación y </w:t>
      </w:r>
      <w:r w:rsidR="00E740C5" w:rsidRPr="00E05462">
        <w:rPr>
          <w:rFonts w:ascii="Palatino Linotype" w:hAnsi="Palatino Linotype" w:cs="Calibri"/>
        </w:rPr>
        <w:t>Organización presenta</w:t>
      </w:r>
      <w:r w:rsidR="00443EF3" w:rsidRPr="00E05462">
        <w:rPr>
          <w:rFonts w:ascii="Palatino Linotype" w:hAnsi="Palatino Linotype" w:cs="Calibri"/>
        </w:rPr>
        <w:t xml:space="preserve"> una calificación del </w:t>
      </w:r>
      <w:r w:rsidR="0019479F" w:rsidRPr="00E05462">
        <w:rPr>
          <w:rFonts w:ascii="Palatino Linotype" w:hAnsi="Palatino Linotype" w:cs="Calibri"/>
        </w:rPr>
        <w:t>58</w:t>
      </w:r>
      <w:r w:rsidR="00F410AC" w:rsidRPr="00E05462">
        <w:rPr>
          <w:rFonts w:ascii="Palatino Linotype" w:hAnsi="Palatino Linotype" w:cs="Calibri"/>
        </w:rPr>
        <w:t>.</w:t>
      </w:r>
      <w:r w:rsidR="0019479F" w:rsidRPr="00E05462">
        <w:rPr>
          <w:rFonts w:ascii="Palatino Linotype" w:hAnsi="Palatino Linotype" w:cs="Calibri"/>
        </w:rPr>
        <w:t>26</w:t>
      </w:r>
      <w:r w:rsidRPr="00E05462">
        <w:rPr>
          <w:rFonts w:ascii="Palatino Linotype" w:hAnsi="Palatino Linotype" w:cs="Calibri"/>
        </w:rPr>
        <w:t>%,</w:t>
      </w:r>
      <w:r w:rsidR="00E740C5" w:rsidRPr="00E05462">
        <w:rPr>
          <w:rFonts w:ascii="Palatino Linotype" w:hAnsi="Palatino Linotype" w:cs="Calibri"/>
        </w:rPr>
        <w:t xml:space="preserve"> </w:t>
      </w:r>
      <w:r w:rsidR="00333F6D" w:rsidRPr="00E05462">
        <w:rPr>
          <w:rFonts w:ascii="Palatino Linotype" w:hAnsi="Palatino Linotype" w:cs="Calibri"/>
        </w:rPr>
        <w:t>con un</w:t>
      </w:r>
      <w:r w:rsidR="00E740C5" w:rsidRPr="00E05462">
        <w:rPr>
          <w:rFonts w:ascii="Palatino Linotype" w:hAnsi="Palatino Linotype" w:cs="Calibri"/>
        </w:rPr>
        <w:t xml:space="preserve"> nivel de </w:t>
      </w:r>
      <w:r w:rsidR="00F410AC" w:rsidRPr="00E05462">
        <w:rPr>
          <w:rFonts w:ascii="Palatino Linotype" w:hAnsi="Palatino Linotype" w:cs="Calibri"/>
        </w:rPr>
        <w:t>Incipiente</w:t>
      </w:r>
      <w:r w:rsidRPr="00E05462">
        <w:rPr>
          <w:rFonts w:ascii="Palatino Linotype" w:hAnsi="Palatino Linotype" w:cs="Calibri"/>
        </w:rPr>
        <w:t xml:space="preserve"> Desarrollo </w:t>
      </w:r>
      <w:r w:rsidR="00E740C5" w:rsidRPr="00E05462">
        <w:rPr>
          <w:rFonts w:ascii="Palatino Linotype" w:hAnsi="Palatino Linotype" w:cs="Calibri"/>
        </w:rPr>
        <w:t xml:space="preserve">con Riesgo </w:t>
      </w:r>
      <w:r w:rsidR="00F410AC" w:rsidRPr="00E05462">
        <w:rPr>
          <w:rFonts w:ascii="Palatino Linotype" w:hAnsi="Palatino Linotype" w:cs="Calibri"/>
        </w:rPr>
        <w:t>Sustancial</w:t>
      </w:r>
      <w:r w:rsidRPr="00E05462">
        <w:rPr>
          <w:rFonts w:ascii="Palatino Linotype" w:hAnsi="Palatino Linotype" w:cs="Calibri"/>
        </w:rPr>
        <w:t xml:space="preserve">. La capacidad de Ejecución presenta una calificación del </w:t>
      </w:r>
      <w:r w:rsidR="0019479F" w:rsidRPr="00E05462">
        <w:rPr>
          <w:rFonts w:ascii="Palatino Linotype" w:hAnsi="Palatino Linotype" w:cs="Calibri"/>
        </w:rPr>
        <w:t>56,06</w:t>
      </w:r>
      <w:r w:rsidRPr="00E05462">
        <w:rPr>
          <w:rFonts w:ascii="Palatino Linotype" w:hAnsi="Palatino Linotype" w:cs="Calibri"/>
        </w:rPr>
        <w:t xml:space="preserve">%, </w:t>
      </w:r>
      <w:r w:rsidR="00333F6D" w:rsidRPr="00E05462">
        <w:rPr>
          <w:rFonts w:ascii="Palatino Linotype" w:hAnsi="Palatino Linotype" w:cs="Calibri"/>
        </w:rPr>
        <w:t>con</w:t>
      </w:r>
      <w:r w:rsidR="00E740C5" w:rsidRPr="00E05462">
        <w:rPr>
          <w:rFonts w:ascii="Palatino Linotype" w:hAnsi="Palatino Linotype" w:cs="Calibri"/>
        </w:rPr>
        <w:t xml:space="preserve"> un nivel de </w:t>
      </w:r>
      <w:r w:rsidR="0019479F" w:rsidRPr="00E05462">
        <w:rPr>
          <w:rFonts w:ascii="Palatino Linotype" w:hAnsi="Palatino Linotype" w:cs="Calibri"/>
        </w:rPr>
        <w:t>Incipiente</w:t>
      </w:r>
      <w:r w:rsidR="0044085F" w:rsidRPr="00E05462">
        <w:rPr>
          <w:rFonts w:ascii="Palatino Linotype" w:hAnsi="Palatino Linotype" w:cs="Calibri"/>
        </w:rPr>
        <w:t xml:space="preserve"> </w:t>
      </w:r>
      <w:r w:rsidRPr="00E05462">
        <w:rPr>
          <w:rFonts w:ascii="Palatino Linotype" w:hAnsi="Palatino Linotype" w:cs="Calibri"/>
        </w:rPr>
        <w:t>Desar</w:t>
      </w:r>
      <w:r w:rsidR="00E740C5" w:rsidRPr="00E05462">
        <w:rPr>
          <w:rFonts w:ascii="Palatino Linotype" w:hAnsi="Palatino Linotype" w:cs="Calibri"/>
        </w:rPr>
        <w:t xml:space="preserve">rollo asociado a un Riesgo </w:t>
      </w:r>
      <w:r w:rsidR="0019479F" w:rsidRPr="00E05462">
        <w:rPr>
          <w:rFonts w:ascii="Palatino Linotype" w:hAnsi="Palatino Linotype" w:cs="Calibri"/>
        </w:rPr>
        <w:t>Sustancial</w:t>
      </w:r>
      <w:r w:rsidR="0044085F" w:rsidRPr="00E05462">
        <w:rPr>
          <w:rFonts w:ascii="Palatino Linotype" w:hAnsi="Palatino Linotype" w:cs="Calibri"/>
        </w:rPr>
        <w:t xml:space="preserve"> </w:t>
      </w:r>
      <w:r w:rsidRPr="00E05462">
        <w:rPr>
          <w:rFonts w:ascii="Palatino Linotype" w:hAnsi="Palatino Linotype" w:cs="Calibri"/>
        </w:rPr>
        <w:t xml:space="preserve">y la capacidad de Control presenta una calificación del </w:t>
      </w:r>
      <w:r w:rsidR="0019479F" w:rsidRPr="00E05462">
        <w:rPr>
          <w:rFonts w:ascii="Palatino Linotype" w:hAnsi="Palatino Linotype" w:cs="Calibri"/>
        </w:rPr>
        <w:t>4</w:t>
      </w:r>
      <w:r w:rsidR="00F410AC" w:rsidRPr="00E05462">
        <w:rPr>
          <w:rFonts w:ascii="Palatino Linotype" w:hAnsi="Palatino Linotype" w:cs="Calibri"/>
        </w:rPr>
        <w:t>0.</w:t>
      </w:r>
      <w:r w:rsidR="0019479F" w:rsidRPr="00E05462">
        <w:rPr>
          <w:rFonts w:ascii="Palatino Linotype" w:hAnsi="Palatino Linotype" w:cs="Calibri"/>
        </w:rPr>
        <w:t>19</w:t>
      </w:r>
      <w:r w:rsidR="00333F6D" w:rsidRPr="00E05462">
        <w:rPr>
          <w:rFonts w:ascii="Palatino Linotype" w:hAnsi="Palatino Linotype" w:cs="Calibri"/>
        </w:rPr>
        <w:t>% con</w:t>
      </w:r>
      <w:r w:rsidR="0019479F" w:rsidRPr="00E05462">
        <w:rPr>
          <w:rFonts w:ascii="Palatino Linotype" w:hAnsi="Palatino Linotype" w:cs="Calibri"/>
        </w:rPr>
        <w:t xml:space="preserve"> un nivel de </w:t>
      </w:r>
      <w:r w:rsidR="0019479F" w:rsidRPr="00E05462">
        <w:rPr>
          <w:rFonts w:ascii="Palatino Linotype" w:hAnsi="Palatino Linotype" w:cs="Calibri"/>
          <w:i/>
        </w:rPr>
        <w:t>No</w:t>
      </w:r>
      <w:r w:rsidRPr="00E05462">
        <w:rPr>
          <w:rFonts w:ascii="Palatino Linotype" w:hAnsi="Palatino Linotype" w:cs="Calibri"/>
          <w:i/>
        </w:rPr>
        <w:t xml:space="preserve"> </w:t>
      </w:r>
      <w:r w:rsidR="0019479F" w:rsidRPr="00E05462">
        <w:rPr>
          <w:rFonts w:ascii="Palatino Linotype" w:hAnsi="Palatino Linotype" w:cs="Calibri"/>
          <w:i/>
        </w:rPr>
        <w:t>Desarrollado</w:t>
      </w:r>
      <w:r w:rsidR="00736196" w:rsidRPr="00E05462">
        <w:rPr>
          <w:rFonts w:ascii="Palatino Linotype" w:hAnsi="Palatino Linotype" w:cs="Calibri"/>
        </w:rPr>
        <w:t xml:space="preserve"> con</w:t>
      </w:r>
      <w:r w:rsidRPr="00E05462">
        <w:rPr>
          <w:rFonts w:ascii="Palatino Linotype" w:hAnsi="Palatino Linotype" w:cs="Calibri"/>
        </w:rPr>
        <w:t xml:space="preserve"> </w:t>
      </w:r>
      <w:r w:rsidRPr="00E05462">
        <w:rPr>
          <w:rFonts w:ascii="Palatino Linotype" w:hAnsi="Palatino Linotype" w:cs="Calibri"/>
          <w:i/>
        </w:rPr>
        <w:t xml:space="preserve">Riesgo </w:t>
      </w:r>
      <w:r w:rsidR="0019479F" w:rsidRPr="00E05462">
        <w:rPr>
          <w:rFonts w:ascii="Palatino Linotype" w:hAnsi="Palatino Linotype" w:cs="Calibri"/>
          <w:i/>
        </w:rPr>
        <w:t>Alto</w:t>
      </w:r>
      <w:r w:rsidRPr="00E05462">
        <w:rPr>
          <w:rFonts w:ascii="Palatino Linotype" w:hAnsi="Palatino Linotype" w:cs="Calibri"/>
        </w:rPr>
        <w:t>.</w:t>
      </w:r>
      <w:r w:rsidR="003E3EB0" w:rsidRPr="00E05462">
        <w:rPr>
          <w:rFonts w:ascii="Palatino Linotype" w:hAnsi="Palatino Linotype" w:cs="Calibri"/>
        </w:rPr>
        <w:t xml:space="preserve"> </w:t>
      </w:r>
      <w:r w:rsidRPr="00E05462">
        <w:rPr>
          <w:rFonts w:ascii="Palatino Linotype" w:hAnsi="Palatino Linotype" w:cs="Calibri"/>
          <w:color w:val="000000"/>
        </w:rPr>
        <w:t>Como resulta</w:t>
      </w:r>
      <w:r w:rsidR="00596F81" w:rsidRPr="00E05462">
        <w:rPr>
          <w:rFonts w:ascii="Palatino Linotype" w:hAnsi="Palatino Linotype" w:cs="Calibri"/>
          <w:color w:val="000000"/>
        </w:rPr>
        <w:t>do del análisis, se elaboró un Plan de F</w:t>
      </w:r>
      <w:r w:rsidRPr="00E05462">
        <w:rPr>
          <w:rFonts w:ascii="Palatino Linotype" w:hAnsi="Palatino Linotype" w:cs="Calibri"/>
          <w:color w:val="000000"/>
        </w:rPr>
        <w:t>ortalecimien</w:t>
      </w:r>
      <w:r w:rsidR="00E740C5" w:rsidRPr="00E05462">
        <w:rPr>
          <w:rFonts w:ascii="Palatino Linotype" w:hAnsi="Palatino Linotype" w:cs="Calibri"/>
          <w:color w:val="000000"/>
        </w:rPr>
        <w:t xml:space="preserve">to </w:t>
      </w:r>
      <w:r w:rsidR="00596F81" w:rsidRPr="00E05462">
        <w:rPr>
          <w:rFonts w:ascii="Palatino Linotype" w:hAnsi="Palatino Linotype" w:cs="Calibri"/>
          <w:color w:val="000000"/>
        </w:rPr>
        <w:t>I</w:t>
      </w:r>
      <w:r w:rsidR="00E740C5" w:rsidRPr="00E05462">
        <w:rPr>
          <w:rFonts w:ascii="Palatino Linotype" w:hAnsi="Palatino Linotype" w:cs="Calibri"/>
          <w:color w:val="000000"/>
        </w:rPr>
        <w:t xml:space="preserve">nstitucional </w:t>
      </w:r>
      <w:r w:rsidR="00596F81" w:rsidRPr="00E05462">
        <w:rPr>
          <w:rFonts w:ascii="Palatino Linotype" w:hAnsi="Palatino Linotype" w:cs="Calibri"/>
          <w:color w:val="000000"/>
        </w:rPr>
        <w:t xml:space="preserve">que se detalla en el apartado </w:t>
      </w:r>
      <w:r w:rsidR="000B410D" w:rsidRPr="00E05462">
        <w:rPr>
          <w:rFonts w:ascii="Palatino Linotype" w:hAnsi="Palatino Linotype" w:cs="Calibri"/>
          <w:color w:val="000000"/>
        </w:rPr>
        <w:t>4.5</w:t>
      </w:r>
      <w:r w:rsidR="00596F81" w:rsidRPr="00E05462">
        <w:rPr>
          <w:rFonts w:ascii="Palatino Linotype" w:hAnsi="Palatino Linotype" w:cs="Calibri"/>
          <w:color w:val="000000"/>
        </w:rPr>
        <w:t xml:space="preserve"> de este documento, así como</w:t>
      </w:r>
      <w:r w:rsidR="000254B8" w:rsidRPr="00E05462">
        <w:rPr>
          <w:rFonts w:ascii="Palatino Linotype" w:hAnsi="Palatino Linotype" w:cs="Calibri"/>
          <w:color w:val="000000"/>
        </w:rPr>
        <w:t xml:space="preserve"> la propuesta de esquema de ejeución desarrollada e</w:t>
      </w:r>
      <w:r w:rsidR="00596F81" w:rsidRPr="00E05462">
        <w:rPr>
          <w:rFonts w:ascii="Palatino Linotype" w:hAnsi="Palatino Linotype" w:cs="Calibri"/>
          <w:color w:val="000000"/>
        </w:rPr>
        <w:t>n el punto</w:t>
      </w:r>
      <w:r w:rsidR="000254B8" w:rsidRPr="00E05462">
        <w:rPr>
          <w:rFonts w:ascii="Palatino Linotype" w:hAnsi="Palatino Linotype" w:cs="Calibri"/>
          <w:color w:val="000000"/>
        </w:rPr>
        <w:t xml:space="preserve"> 4.6</w:t>
      </w:r>
      <w:r w:rsidR="00596F81" w:rsidRPr="00E05462">
        <w:rPr>
          <w:rFonts w:ascii="Palatino Linotype" w:hAnsi="Palatino Linotype" w:cs="Calibri"/>
          <w:color w:val="000000"/>
        </w:rPr>
        <w:t>.</w:t>
      </w:r>
    </w:p>
    <w:p w14:paraId="7575CFE1" w14:textId="77777777" w:rsidR="007420D0" w:rsidRPr="00E05462" w:rsidRDefault="007420D0" w:rsidP="002E1CB6">
      <w:pPr>
        <w:pStyle w:val="Heading1"/>
        <w:numPr>
          <w:ilvl w:val="0"/>
          <w:numId w:val="6"/>
        </w:numPr>
        <w:spacing w:after="240"/>
        <w:jc w:val="both"/>
      </w:pPr>
      <w:bookmarkStart w:id="2" w:name="_Toc496005951"/>
      <w:r w:rsidRPr="00E05462">
        <w:t>Entendimiento General del Organismo Ejecutor</w:t>
      </w:r>
      <w:bookmarkEnd w:id="2"/>
    </w:p>
    <w:p w14:paraId="43B4E8D8" w14:textId="77777777" w:rsidR="00BE5833" w:rsidRPr="00E05462" w:rsidRDefault="00BE5833" w:rsidP="00E65056">
      <w:p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El </w:t>
      </w:r>
      <w:r w:rsidR="00E65056" w:rsidRPr="00E05462">
        <w:rPr>
          <w:rFonts w:ascii="Palatino Linotype" w:hAnsi="Palatino Linotype" w:cs="BellMT"/>
        </w:rPr>
        <w:t>IDAAN es una entidad autónoma del Estado, con personería jurídica, patrimonio propio y fondos separados e independientes del Gobierno Central y con autonomía, tanto financiera como en su régimen interno</w:t>
      </w:r>
      <w:r w:rsidRPr="00E05462">
        <w:rPr>
          <w:rFonts w:ascii="Palatino Linotype" w:hAnsi="Palatino Linotype" w:cs="BellMT"/>
        </w:rPr>
        <w:t>.</w:t>
      </w:r>
    </w:p>
    <w:p w14:paraId="0E5574EC" w14:textId="77777777" w:rsidR="00166016" w:rsidRPr="00E05462" w:rsidRDefault="00166016" w:rsidP="00166016">
      <w:pPr>
        <w:tabs>
          <w:tab w:val="left" w:leader="dot" w:pos="7920"/>
        </w:tabs>
        <w:spacing w:before="240" w:after="240"/>
        <w:jc w:val="both"/>
        <w:rPr>
          <w:rFonts w:ascii="Palatino Linotype" w:hAnsi="Palatino Linotype"/>
          <w:b/>
          <w:i/>
        </w:rPr>
      </w:pPr>
      <w:r w:rsidRPr="00E05462">
        <w:rPr>
          <w:rFonts w:ascii="Palatino Linotype" w:hAnsi="Palatino Linotype"/>
          <w:b/>
          <w:i/>
        </w:rPr>
        <w:t>Instituto de Acueductos y Alcantarillados Nacionales - IDAAN</w:t>
      </w:r>
    </w:p>
    <w:p w14:paraId="7F733C06" w14:textId="77777777" w:rsidR="00DF0F6D" w:rsidRPr="00E05462" w:rsidRDefault="00DF0F6D" w:rsidP="00DF0F6D">
      <w:p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El 28 de diciembre de 2001, fue aprobada por la Asamblea Legislativa la ley Nº 77 que reorganiza y moderniza el Instituto de Acueductos y Alcantarillados Nacionales. </w:t>
      </w:r>
    </w:p>
    <w:p w14:paraId="02D2BE86" w14:textId="77777777" w:rsidR="00F9491E" w:rsidRPr="00E05462" w:rsidRDefault="00DF0F6D" w:rsidP="00DF0F6D">
      <w:pPr>
        <w:autoSpaceDE w:val="0"/>
        <w:autoSpaceDN w:val="0"/>
        <w:adjustRightInd w:val="0"/>
        <w:spacing w:line="240" w:lineRule="auto"/>
        <w:jc w:val="both"/>
        <w:rPr>
          <w:rFonts w:ascii="Palatino Linotype" w:hAnsi="Palatino Linotype" w:cs="BellMT"/>
          <w:i/>
        </w:rPr>
      </w:pPr>
      <w:r w:rsidRPr="00E05462">
        <w:rPr>
          <w:rFonts w:ascii="Palatino Linotype" w:hAnsi="Palatino Linotype" w:cs="BellMT"/>
        </w:rPr>
        <w:t xml:space="preserve">Dicha ley le otorgó al IDAAN carácter de entidad autónoma del Estado, con personería jurídica, patrimonio propio y fondos separados e independientes del Gobierno Central y con autonomía, tanto financiera como en su régimen interno y le fijó como principal objetivo </w:t>
      </w:r>
      <w:r w:rsidRPr="00E05462">
        <w:rPr>
          <w:rFonts w:ascii="Palatino Linotype" w:hAnsi="Palatino Linotype" w:cs="BellMT"/>
          <w:i/>
        </w:rPr>
        <w:t>Dirigir, promover coordinar, supervisar, investigar y aplicar las normas establecidas por la autoridad competente para proveer a sus usuarios el servicio público eficiente que garantice:</w:t>
      </w:r>
    </w:p>
    <w:p w14:paraId="69E3D665" w14:textId="77777777" w:rsidR="00DF0F6D" w:rsidRPr="00E05462" w:rsidRDefault="00DF0F6D" w:rsidP="00AE6486">
      <w:pPr>
        <w:pStyle w:val="ListParagraph"/>
        <w:numPr>
          <w:ilvl w:val="0"/>
          <w:numId w:val="12"/>
        </w:numPr>
        <w:autoSpaceDE w:val="0"/>
        <w:autoSpaceDN w:val="0"/>
        <w:adjustRightInd w:val="0"/>
        <w:spacing w:after="120" w:line="240" w:lineRule="auto"/>
        <w:jc w:val="both"/>
        <w:rPr>
          <w:rFonts w:ascii="Palatino Linotype" w:hAnsi="Palatino Linotype" w:cs="BellMT"/>
          <w:i/>
        </w:rPr>
      </w:pPr>
      <w:r w:rsidRPr="00E05462">
        <w:rPr>
          <w:rFonts w:ascii="Palatino Linotype" w:hAnsi="Palatino Linotype" w:cs="BellMT"/>
          <w:i/>
        </w:rPr>
        <w:t xml:space="preserve">Realizar, captar, producir, financiar y desarrollar todo lo relacionado con el suministro de agua potable, y, </w:t>
      </w:r>
    </w:p>
    <w:p w14:paraId="64A4D7FA" w14:textId="77777777" w:rsidR="00DF0F6D" w:rsidRPr="00E05462" w:rsidRDefault="00DF0F6D" w:rsidP="00AE6486">
      <w:pPr>
        <w:pStyle w:val="ListParagraph"/>
        <w:numPr>
          <w:ilvl w:val="0"/>
          <w:numId w:val="12"/>
        </w:numPr>
        <w:autoSpaceDE w:val="0"/>
        <w:autoSpaceDN w:val="0"/>
        <w:adjustRightInd w:val="0"/>
        <w:spacing w:after="120" w:line="240" w:lineRule="auto"/>
        <w:jc w:val="both"/>
        <w:rPr>
          <w:rFonts w:ascii="Palatino Linotype" w:hAnsi="Palatino Linotype" w:cs="BellMT"/>
          <w:i/>
        </w:rPr>
      </w:pPr>
      <w:r w:rsidRPr="00E05462">
        <w:rPr>
          <w:rFonts w:ascii="Palatino Linotype" w:hAnsi="Palatino Linotype" w:cs="BellMT"/>
          <w:i/>
        </w:rPr>
        <w:t>Recolectar, tratar, disponer, sanear y evacuar las aguas servidas.</w:t>
      </w:r>
    </w:p>
    <w:p w14:paraId="22FE8942" w14:textId="77777777" w:rsidR="00AF4951" w:rsidRPr="00E05462" w:rsidRDefault="00AF4951" w:rsidP="00AF4951">
      <w:p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Para ello, se establece en la normativa, que el IDAAN deberá: </w:t>
      </w:r>
    </w:p>
    <w:p w14:paraId="19E470FC" w14:textId="77777777" w:rsidR="00AF4951" w:rsidRPr="00E05462" w:rsidRDefault="00AF4951" w:rsidP="00AE6486">
      <w:pPr>
        <w:pStyle w:val="ListParagraph"/>
        <w:numPr>
          <w:ilvl w:val="0"/>
          <w:numId w:val="13"/>
        </w:num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Prestar los servicios en condiciones que aseguren su calidad, continuidad, regularidad e igualdad, de manera que se garantice su eficiente provisión a los usuarios, cumpliendo con las normas de calidad para agua potable y aguas residuales aprobadas por la Comisión Panameña de Normas Industriales y Técnicas del Ministerio de Comercio e Industrias. </w:t>
      </w:r>
    </w:p>
    <w:p w14:paraId="6BCF3C60" w14:textId="77777777" w:rsidR="00AF4951" w:rsidRPr="00E05462" w:rsidRDefault="00AF4951" w:rsidP="00AE6486">
      <w:pPr>
        <w:pStyle w:val="ListParagraph"/>
        <w:numPr>
          <w:ilvl w:val="0"/>
          <w:numId w:val="13"/>
        </w:num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Construir, ampliar, modernizar, mantener y reformar los sistemas de acueducto y alcantarillado sanitario, cuando así lo amerite la demanda de servicios, administrando de manera eficiente y transparente los recursos que el Estado le asigne para ello, así como determinar la prioridad, conveniencia y viabilidad de proyectos que le propongan entidades públicas relacionadas al respecto </w:t>
      </w:r>
    </w:p>
    <w:p w14:paraId="084C1DFF" w14:textId="77777777" w:rsidR="00AF4951" w:rsidRPr="00E05462" w:rsidRDefault="00AF4951" w:rsidP="00AE6486">
      <w:pPr>
        <w:pStyle w:val="ListParagraph"/>
        <w:numPr>
          <w:ilvl w:val="0"/>
          <w:numId w:val="13"/>
        </w:num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Apoyar la conservación de las cuencas hidrográficas y la protección del medio ambiente y coordinar con las entidades públicas competentes, el aprovechamiento, la utilización y la vigilancia de las aguas de dominio público que le sean indispensables. </w:t>
      </w:r>
    </w:p>
    <w:p w14:paraId="6B27817F" w14:textId="77777777" w:rsidR="00AF4951" w:rsidRPr="00E05462" w:rsidRDefault="00AF4951" w:rsidP="00AE6486">
      <w:pPr>
        <w:pStyle w:val="ListParagraph"/>
        <w:numPr>
          <w:ilvl w:val="0"/>
          <w:numId w:val="13"/>
        </w:num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Asesorar a instituciones públicas y privadas en actividades relativas a los servicios de su competencia, siempre que estas cubran los costos correspondientes. </w:t>
      </w:r>
    </w:p>
    <w:p w14:paraId="659FD860" w14:textId="77777777" w:rsidR="00AF4951" w:rsidRPr="00E05462" w:rsidRDefault="00AF4951" w:rsidP="00AE6486">
      <w:pPr>
        <w:pStyle w:val="ListParagraph"/>
        <w:numPr>
          <w:ilvl w:val="0"/>
          <w:numId w:val="13"/>
        </w:numPr>
        <w:autoSpaceDE w:val="0"/>
        <w:autoSpaceDN w:val="0"/>
        <w:adjustRightInd w:val="0"/>
        <w:spacing w:line="240" w:lineRule="auto"/>
        <w:jc w:val="both"/>
        <w:rPr>
          <w:rFonts w:ascii="Palatino Linotype" w:hAnsi="Palatino Linotype" w:cs="BellMT"/>
        </w:rPr>
      </w:pPr>
      <w:r w:rsidRPr="00E05462">
        <w:rPr>
          <w:rFonts w:ascii="Palatino Linotype" w:hAnsi="Palatino Linotype" w:cs="BellMT"/>
        </w:rPr>
        <w:t xml:space="preserve">Aprobar los planos de las obras públicas y privadas que se relacionen con los sistemas de acueducto y alcantarillado sanitario. </w:t>
      </w:r>
    </w:p>
    <w:p w14:paraId="403CC2CD" w14:textId="77777777" w:rsidR="00AF4951" w:rsidRPr="00E05462" w:rsidRDefault="00AF4951" w:rsidP="00AE6486">
      <w:pPr>
        <w:pStyle w:val="ListParagraph"/>
        <w:numPr>
          <w:ilvl w:val="0"/>
          <w:numId w:val="13"/>
        </w:numPr>
        <w:autoSpaceDE w:val="0"/>
        <w:autoSpaceDN w:val="0"/>
        <w:adjustRightInd w:val="0"/>
        <w:spacing w:after="0" w:line="240" w:lineRule="auto"/>
        <w:jc w:val="both"/>
        <w:rPr>
          <w:rFonts w:ascii="Palatino Linotype" w:hAnsi="Palatino Linotype"/>
        </w:rPr>
      </w:pPr>
      <w:r w:rsidRPr="00E05462">
        <w:rPr>
          <w:rFonts w:ascii="Palatino Linotype" w:hAnsi="Palatino Linotype" w:cs="BellMT"/>
        </w:rPr>
        <w:t xml:space="preserve">Realizar cualquier actividad necesaria para el cumplimiento de los objetivos de esta institución. </w:t>
      </w:r>
    </w:p>
    <w:p w14:paraId="760A09D6" w14:textId="77777777" w:rsidR="00AF4951" w:rsidRPr="00E05462" w:rsidRDefault="00AF4951" w:rsidP="00B07020">
      <w:pPr>
        <w:autoSpaceDE w:val="0"/>
        <w:autoSpaceDN w:val="0"/>
        <w:adjustRightInd w:val="0"/>
        <w:spacing w:after="0" w:line="240" w:lineRule="auto"/>
        <w:jc w:val="both"/>
        <w:rPr>
          <w:rFonts w:ascii="Palatino Linotype" w:hAnsi="Palatino Linotype"/>
        </w:rPr>
      </w:pPr>
    </w:p>
    <w:p w14:paraId="7A284F00" w14:textId="77777777" w:rsidR="00DF0F6D" w:rsidRPr="00E05462" w:rsidRDefault="00AF4951" w:rsidP="00B07020">
      <w:pPr>
        <w:autoSpaceDE w:val="0"/>
        <w:autoSpaceDN w:val="0"/>
        <w:adjustRightInd w:val="0"/>
        <w:spacing w:after="0" w:line="240" w:lineRule="auto"/>
        <w:jc w:val="both"/>
        <w:rPr>
          <w:rFonts w:ascii="Palatino Linotype" w:hAnsi="Palatino Linotype"/>
        </w:rPr>
      </w:pPr>
      <w:r w:rsidRPr="00E05462">
        <w:rPr>
          <w:rFonts w:ascii="Palatino Linotype" w:hAnsi="Palatino Linotype"/>
        </w:rPr>
        <w:t>Además en el Art° 3 se mencionan las atribuciones y prerrogativas que tendrá el IDAAN, conforme al siguiente detalle:</w:t>
      </w:r>
    </w:p>
    <w:p w14:paraId="776BA15E" w14:textId="77777777" w:rsidR="00AF4951" w:rsidRPr="00E05462" w:rsidRDefault="00AF4951" w:rsidP="00B07020">
      <w:pPr>
        <w:autoSpaceDE w:val="0"/>
        <w:autoSpaceDN w:val="0"/>
        <w:adjustRightInd w:val="0"/>
        <w:spacing w:after="0" w:line="240" w:lineRule="auto"/>
        <w:jc w:val="both"/>
        <w:rPr>
          <w:rFonts w:ascii="Palatino Linotype" w:hAnsi="Palatino Linotype"/>
        </w:rPr>
      </w:pPr>
    </w:p>
    <w:p w14:paraId="771A826A" w14:textId="77777777" w:rsidR="00AF4951" w:rsidRPr="00E05462" w:rsidRDefault="00AF4951" w:rsidP="00AE6486">
      <w:pPr>
        <w:pStyle w:val="ListParagraph"/>
        <w:numPr>
          <w:ilvl w:val="0"/>
          <w:numId w:val="14"/>
        </w:numPr>
        <w:autoSpaceDE w:val="0"/>
        <w:autoSpaceDN w:val="0"/>
        <w:adjustRightInd w:val="0"/>
        <w:spacing w:after="0" w:line="240" w:lineRule="auto"/>
        <w:jc w:val="both"/>
        <w:rPr>
          <w:rFonts w:ascii="Palatino Linotype" w:hAnsi="Palatino Linotype" w:cs="BellMT"/>
          <w:i/>
        </w:rPr>
      </w:pPr>
      <w:r w:rsidRPr="00E05462">
        <w:rPr>
          <w:rFonts w:ascii="Palatino Linotype" w:hAnsi="Palatino Linotype" w:cs="BellMT"/>
          <w:i/>
        </w:rPr>
        <w:t>Establecer la estructura orgánica de la entidad y el modelo de gestión que garanticen el cumplimiento de los objetivos del IDAAN, dentro de una política de descentralización administrativa y técnica a nivel nacional.</w:t>
      </w:r>
    </w:p>
    <w:p w14:paraId="4F0A12AB" w14:textId="77777777" w:rsidR="00AF4951" w:rsidRPr="00E05462" w:rsidRDefault="00AF4951" w:rsidP="00AE6486">
      <w:pPr>
        <w:pStyle w:val="ListParagraph"/>
        <w:numPr>
          <w:ilvl w:val="0"/>
          <w:numId w:val="14"/>
        </w:numPr>
        <w:autoSpaceDE w:val="0"/>
        <w:autoSpaceDN w:val="0"/>
        <w:adjustRightInd w:val="0"/>
        <w:spacing w:after="0" w:line="240" w:lineRule="auto"/>
        <w:jc w:val="both"/>
        <w:rPr>
          <w:rFonts w:ascii="Palatino Linotype" w:hAnsi="Palatino Linotype" w:cs="BellMT"/>
          <w:i/>
        </w:rPr>
      </w:pPr>
      <w:r w:rsidRPr="00E05462">
        <w:rPr>
          <w:rFonts w:ascii="Palatino Linotype" w:hAnsi="Palatino Linotype" w:cs="BellMT"/>
          <w:i/>
        </w:rPr>
        <w:t>Formalizar los documentos y contratos necesarios para el logro de los objetivos de la entidad.</w:t>
      </w:r>
    </w:p>
    <w:p w14:paraId="507B1531" w14:textId="77777777" w:rsidR="00AF4951" w:rsidRPr="00E05462" w:rsidRDefault="00AF4951" w:rsidP="00AE6486">
      <w:pPr>
        <w:pStyle w:val="ListParagraph"/>
        <w:numPr>
          <w:ilvl w:val="0"/>
          <w:numId w:val="14"/>
        </w:numPr>
        <w:autoSpaceDE w:val="0"/>
        <w:autoSpaceDN w:val="0"/>
        <w:adjustRightInd w:val="0"/>
        <w:spacing w:after="0" w:line="240" w:lineRule="auto"/>
        <w:jc w:val="both"/>
        <w:rPr>
          <w:rFonts w:ascii="Palatino Linotype" w:hAnsi="Palatino Linotype" w:cs="BellMT"/>
          <w:i/>
        </w:rPr>
      </w:pPr>
      <w:r w:rsidRPr="00E05462">
        <w:rPr>
          <w:rFonts w:ascii="Palatino Linotype" w:hAnsi="Palatino Linotype" w:cs="BellMT"/>
          <w:i/>
        </w:rPr>
        <w:t>Aceptar donaciones del Estado, de personas naturales o jurídicas, nacionales o extranjeras, de entidades financieras u organismos internacionales, así como legados y herencias a beneficio de inventario.</w:t>
      </w:r>
    </w:p>
    <w:p w14:paraId="1CE8E84C" w14:textId="77777777" w:rsidR="00AF4951" w:rsidRPr="00E05462" w:rsidRDefault="00AF4951" w:rsidP="00AE6486">
      <w:pPr>
        <w:pStyle w:val="ListParagraph"/>
        <w:numPr>
          <w:ilvl w:val="0"/>
          <w:numId w:val="14"/>
        </w:numPr>
        <w:autoSpaceDE w:val="0"/>
        <w:autoSpaceDN w:val="0"/>
        <w:adjustRightInd w:val="0"/>
        <w:spacing w:after="0" w:line="240" w:lineRule="auto"/>
        <w:jc w:val="both"/>
        <w:rPr>
          <w:rFonts w:ascii="Palatino Linotype" w:hAnsi="Palatino Linotype" w:cs="BellMT"/>
          <w:i/>
        </w:rPr>
      </w:pPr>
      <w:r w:rsidRPr="00E05462">
        <w:rPr>
          <w:rFonts w:ascii="Palatino Linotype" w:hAnsi="Palatino Linotype" w:cs="BellMT"/>
          <w:i/>
        </w:rPr>
        <w:t>Fijar las tarifas, tasas, rentas u otros cargos por servicios de agua potable y alcantarillado sanitario prestados por el IDAAN, propuestos por el Director Ejecutivo, sujeto a la aprobación del Ente Regulador de los Servicios Públicos.</w:t>
      </w:r>
    </w:p>
    <w:p w14:paraId="2E2469E0" w14:textId="77777777" w:rsidR="00AF4951" w:rsidRPr="00E05462" w:rsidRDefault="00AF4951" w:rsidP="00AE6486">
      <w:pPr>
        <w:pStyle w:val="ListParagraph"/>
        <w:numPr>
          <w:ilvl w:val="0"/>
          <w:numId w:val="14"/>
        </w:numPr>
        <w:autoSpaceDE w:val="0"/>
        <w:autoSpaceDN w:val="0"/>
        <w:adjustRightInd w:val="0"/>
        <w:spacing w:after="0" w:line="240" w:lineRule="auto"/>
        <w:jc w:val="both"/>
        <w:rPr>
          <w:rFonts w:ascii="Palatino Linotype" w:hAnsi="Palatino Linotype" w:cs="BellMT"/>
          <w:i/>
        </w:rPr>
      </w:pPr>
      <w:r w:rsidRPr="00E05462">
        <w:rPr>
          <w:rFonts w:ascii="Palatino Linotype" w:hAnsi="Palatino Linotype" w:cs="BellMT"/>
          <w:i/>
        </w:rPr>
        <w:t>Contratar con personas naturales o jurídicas los servicios que considere oportunos para el cumplimiento de sus atribuciones.</w:t>
      </w:r>
    </w:p>
    <w:p w14:paraId="45FE8E0B" w14:textId="77777777" w:rsidR="00AF4951" w:rsidRPr="00E05462" w:rsidRDefault="00AF4951" w:rsidP="00AE6486">
      <w:pPr>
        <w:pStyle w:val="ListParagraph"/>
        <w:numPr>
          <w:ilvl w:val="0"/>
          <w:numId w:val="14"/>
        </w:numPr>
        <w:autoSpaceDE w:val="0"/>
        <w:autoSpaceDN w:val="0"/>
        <w:adjustRightInd w:val="0"/>
        <w:spacing w:line="240" w:lineRule="auto"/>
        <w:jc w:val="both"/>
        <w:rPr>
          <w:rFonts w:ascii="Palatino Linotype" w:hAnsi="Palatino Linotype" w:cs="BellMT"/>
          <w:i/>
        </w:rPr>
      </w:pPr>
      <w:r w:rsidRPr="00E05462">
        <w:rPr>
          <w:rFonts w:ascii="Palatino Linotype" w:hAnsi="Palatino Linotype" w:cs="BellMT"/>
          <w:i/>
        </w:rPr>
        <w:t>Administrar, promover y reglamentar internamente la aplicación de tarifas, mecanismos de subsidios y normas sobre atención a los clientes, así como las políticas, las estrategias y los programas que estén relacionados de manera directa o conexa, con el funcionamiento y desarrollo de la institución, dictados por la autoridad competente.</w:t>
      </w:r>
    </w:p>
    <w:p w14:paraId="519C0367" w14:textId="77777777" w:rsidR="00DC37FE" w:rsidRPr="00E05462" w:rsidRDefault="000B4E43" w:rsidP="00164B7D">
      <w:pPr>
        <w:autoSpaceDE w:val="0"/>
        <w:autoSpaceDN w:val="0"/>
        <w:adjustRightInd w:val="0"/>
        <w:spacing w:line="240" w:lineRule="auto"/>
        <w:jc w:val="both"/>
        <w:rPr>
          <w:rFonts w:ascii="Palatino Linotype" w:hAnsi="Palatino Linotype"/>
        </w:rPr>
      </w:pPr>
      <w:r w:rsidRPr="00E05462">
        <w:rPr>
          <w:rFonts w:ascii="Palatino Linotype" w:hAnsi="Palatino Linotype"/>
          <w:b/>
        </w:rPr>
        <w:t>Su M</w:t>
      </w:r>
      <w:r w:rsidR="00DC37FE" w:rsidRPr="00E05462">
        <w:rPr>
          <w:rFonts w:ascii="Palatino Linotype" w:hAnsi="Palatino Linotype"/>
          <w:b/>
        </w:rPr>
        <w:t>isión es</w:t>
      </w:r>
      <w:r w:rsidR="00DC37FE" w:rsidRPr="00E05462">
        <w:rPr>
          <w:rFonts w:ascii="Palatino Linotype" w:hAnsi="Palatino Linotype"/>
        </w:rPr>
        <w:t xml:space="preserve">: </w:t>
      </w:r>
      <w:r w:rsidR="00DC37FE" w:rsidRPr="00E05462">
        <w:rPr>
          <w:rFonts w:ascii="Palatino Linotype" w:hAnsi="Palatino Linotype"/>
          <w:i/>
        </w:rPr>
        <w:t>“</w:t>
      </w:r>
      <w:r w:rsidR="00D26461" w:rsidRPr="00E05462">
        <w:rPr>
          <w:rFonts w:ascii="Palatino Linotype" w:hAnsi="Palatino Linotype"/>
          <w:i/>
        </w:rPr>
        <w:t>Mejorar el nivel de salud de la comunidad, bienestar y progreso del país a través de la dotación de los servicios de agua potable, y la recolección y disposición de las aguas servidas, velando por la conservación del medio ambiente, con miras a alcanzar niveles óptimos de productividad y eficiencia</w:t>
      </w:r>
      <w:r w:rsidR="00DC37FE" w:rsidRPr="00E05462">
        <w:rPr>
          <w:rFonts w:ascii="Palatino Linotype" w:hAnsi="Palatino Linotype"/>
          <w:i/>
        </w:rPr>
        <w:t>”</w:t>
      </w:r>
      <w:r w:rsidR="00DC37FE" w:rsidRPr="00E05462">
        <w:rPr>
          <w:rFonts w:ascii="Palatino Linotype" w:hAnsi="Palatino Linotype"/>
        </w:rPr>
        <w:t>.</w:t>
      </w:r>
    </w:p>
    <w:p w14:paraId="693B643A" w14:textId="77777777" w:rsidR="00DC37FE" w:rsidRPr="00E05462" w:rsidRDefault="000B4E43" w:rsidP="00DC37FE">
      <w:pPr>
        <w:autoSpaceDE w:val="0"/>
        <w:autoSpaceDN w:val="0"/>
        <w:adjustRightInd w:val="0"/>
        <w:spacing w:line="240" w:lineRule="auto"/>
        <w:jc w:val="both"/>
        <w:rPr>
          <w:rFonts w:ascii="Palatino Linotype" w:hAnsi="Palatino Linotype"/>
        </w:rPr>
      </w:pPr>
      <w:r w:rsidRPr="00E05462">
        <w:rPr>
          <w:rFonts w:ascii="Palatino Linotype" w:hAnsi="Palatino Linotype"/>
          <w:b/>
        </w:rPr>
        <w:t>Su V</w:t>
      </w:r>
      <w:r w:rsidR="00DC37FE" w:rsidRPr="00E05462">
        <w:rPr>
          <w:rFonts w:ascii="Palatino Linotype" w:hAnsi="Palatino Linotype"/>
          <w:b/>
        </w:rPr>
        <w:t>isión es</w:t>
      </w:r>
      <w:r w:rsidR="00DC37FE" w:rsidRPr="00E05462">
        <w:rPr>
          <w:rFonts w:ascii="Palatino Linotype" w:hAnsi="Palatino Linotype"/>
        </w:rPr>
        <w:t xml:space="preserve"> </w:t>
      </w:r>
      <w:r w:rsidR="00DC37FE" w:rsidRPr="00E05462">
        <w:rPr>
          <w:rFonts w:ascii="Palatino Linotype" w:hAnsi="Palatino Linotype"/>
          <w:i/>
        </w:rPr>
        <w:t>“</w:t>
      </w:r>
      <w:r w:rsidR="00D26461" w:rsidRPr="00E05462">
        <w:rPr>
          <w:rFonts w:ascii="Palatino Linotype" w:hAnsi="Palatino Linotype"/>
          <w:i/>
        </w:rPr>
        <w:t>Ser la empresa líder de los servicios públicos en Panamá, alcanzando niveles de productividad y rentabilidad que nos permita un desarrollo auto sostenible e identificando nuevas oportunidades de negocio.</w:t>
      </w:r>
      <w:r w:rsidR="00DC37FE" w:rsidRPr="00E05462">
        <w:rPr>
          <w:rFonts w:ascii="Palatino Linotype" w:hAnsi="Palatino Linotype"/>
          <w:i/>
        </w:rPr>
        <w:t>”</w:t>
      </w:r>
      <w:r w:rsidR="00DC37FE" w:rsidRPr="00E05462">
        <w:rPr>
          <w:rFonts w:ascii="Palatino Linotype" w:hAnsi="Palatino Linotype"/>
        </w:rPr>
        <w:t>.</w:t>
      </w:r>
    </w:p>
    <w:p w14:paraId="2680EECC" w14:textId="77777777" w:rsidR="00164B7D" w:rsidRPr="00E05462" w:rsidRDefault="00164B7D" w:rsidP="00164B7D">
      <w:pPr>
        <w:tabs>
          <w:tab w:val="left" w:leader="dot" w:pos="7920"/>
        </w:tabs>
        <w:spacing w:before="240" w:after="240"/>
        <w:jc w:val="both"/>
        <w:rPr>
          <w:rFonts w:ascii="Palatino Linotype" w:hAnsi="Palatino Linotype"/>
          <w:b/>
          <w:i/>
        </w:rPr>
      </w:pPr>
      <w:r w:rsidRPr="00E05462">
        <w:rPr>
          <w:rFonts w:ascii="Palatino Linotype" w:hAnsi="Palatino Linotype"/>
          <w:b/>
          <w:i/>
        </w:rPr>
        <w:t>Organización del IDAAN</w:t>
      </w:r>
    </w:p>
    <w:p w14:paraId="3B55C6E6" w14:textId="77777777" w:rsidR="00164B7D" w:rsidRPr="00E05462" w:rsidRDefault="00A44F31" w:rsidP="00A44F31">
      <w:pPr>
        <w:autoSpaceDE w:val="0"/>
        <w:autoSpaceDN w:val="0"/>
        <w:adjustRightInd w:val="0"/>
        <w:spacing w:after="0" w:line="240" w:lineRule="auto"/>
        <w:jc w:val="both"/>
        <w:rPr>
          <w:rFonts w:ascii="Palatino Linotype" w:hAnsi="Palatino Linotype"/>
          <w:i/>
        </w:rPr>
      </w:pPr>
      <w:r w:rsidRPr="00E05462">
        <w:rPr>
          <w:rFonts w:ascii="Palatino Linotype" w:hAnsi="Palatino Linotype"/>
        </w:rPr>
        <w:t xml:space="preserve">Conforme lo establece la Ley N° 77 en su </w:t>
      </w:r>
      <w:r w:rsidR="00104410" w:rsidRPr="00E05462">
        <w:rPr>
          <w:rFonts w:ascii="Palatino Linotype" w:hAnsi="Palatino Linotype"/>
        </w:rPr>
        <w:t xml:space="preserve">Capitulo II - </w:t>
      </w:r>
      <w:r w:rsidRPr="00E05462">
        <w:rPr>
          <w:rFonts w:ascii="Palatino Linotype" w:hAnsi="Palatino Linotype"/>
        </w:rPr>
        <w:t>Art° 5, la organización del IDAAN se estructura en base a una autoridad central conformada por una Junta Directiva que estará integrada por siete miembros con sus respectivos suplentes, designados por el Órgano Ejecutivo, así</w:t>
      </w:r>
      <w:r w:rsidRPr="00E05462">
        <w:rPr>
          <w:rFonts w:ascii="Palatino Linotype" w:hAnsi="Palatino Linotype"/>
          <w:i/>
        </w:rPr>
        <w:t xml:space="preserve">: </w:t>
      </w:r>
      <w:r w:rsidRPr="00E05462">
        <w:rPr>
          <w:rFonts w:ascii="Palatino Linotype" w:hAnsi="Palatino Linotype"/>
          <w:b/>
          <w:i/>
        </w:rPr>
        <w:t>el Ministro de Salud, un representante del Órgano Ejecutivo y cinco miembros de la Sociedad Civil, quienes tendrán derecho a voz y voto en las reuniones.</w:t>
      </w:r>
    </w:p>
    <w:p w14:paraId="64BC47A2" w14:textId="77777777" w:rsidR="00A44F31" w:rsidRPr="00E05462" w:rsidRDefault="00A44F31" w:rsidP="00A44F31">
      <w:pPr>
        <w:autoSpaceDE w:val="0"/>
        <w:autoSpaceDN w:val="0"/>
        <w:adjustRightInd w:val="0"/>
        <w:spacing w:after="0" w:line="240" w:lineRule="auto"/>
        <w:jc w:val="both"/>
        <w:rPr>
          <w:rFonts w:ascii="Palatino Linotype" w:hAnsi="Palatino Linotype"/>
          <w:i/>
        </w:rPr>
      </w:pPr>
    </w:p>
    <w:p w14:paraId="26150924" w14:textId="77777777" w:rsidR="00A44F31" w:rsidRPr="00E05462" w:rsidRDefault="00A44F31" w:rsidP="00A44F31">
      <w:pPr>
        <w:autoSpaceDE w:val="0"/>
        <w:autoSpaceDN w:val="0"/>
        <w:adjustRightInd w:val="0"/>
        <w:spacing w:after="0" w:line="240" w:lineRule="auto"/>
        <w:jc w:val="both"/>
        <w:rPr>
          <w:rFonts w:ascii="Palatino Linotype" w:hAnsi="Palatino Linotype"/>
          <w:i/>
        </w:rPr>
      </w:pPr>
      <w:r w:rsidRPr="00E05462">
        <w:rPr>
          <w:rFonts w:ascii="Palatino Linotype" w:hAnsi="Palatino Linotype"/>
          <w:i/>
        </w:rPr>
        <w:t>Los representantes de la Sociedad Civil deberán ser ratificados por el Órgano</w:t>
      </w:r>
      <w:r w:rsidR="00937F16" w:rsidRPr="00E05462">
        <w:rPr>
          <w:rFonts w:ascii="Palatino Linotype" w:hAnsi="Palatino Linotype"/>
          <w:i/>
        </w:rPr>
        <w:t xml:space="preserve"> </w:t>
      </w:r>
      <w:r w:rsidRPr="00E05462">
        <w:rPr>
          <w:rFonts w:ascii="Palatino Linotype" w:hAnsi="Palatino Linotype"/>
          <w:i/>
        </w:rPr>
        <w:t>Legislativo. Igual procedimiento deberá seguirse con el representante designado por</w:t>
      </w:r>
      <w:r w:rsidR="00937F16" w:rsidRPr="00E05462">
        <w:rPr>
          <w:rFonts w:ascii="Palatino Linotype" w:hAnsi="Palatino Linotype"/>
          <w:i/>
        </w:rPr>
        <w:t xml:space="preserve"> </w:t>
      </w:r>
      <w:r w:rsidRPr="00E05462">
        <w:rPr>
          <w:rFonts w:ascii="Palatino Linotype" w:hAnsi="Palatino Linotype"/>
          <w:i/>
        </w:rPr>
        <w:t>el Órgano Ejecutivo, cuando el designado no sea un Ministro de Estado.</w:t>
      </w:r>
    </w:p>
    <w:p w14:paraId="100C6427" w14:textId="77777777" w:rsidR="00937F16" w:rsidRPr="00E05462" w:rsidRDefault="00937F16" w:rsidP="00A44F31">
      <w:pPr>
        <w:autoSpaceDE w:val="0"/>
        <w:autoSpaceDN w:val="0"/>
        <w:adjustRightInd w:val="0"/>
        <w:spacing w:after="0" w:line="240" w:lineRule="auto"/>
        <w:jc w:val="both"/>
        <w:rPr>
          <w:rFonts w:ascii="Palatino Linotype" w:hAnsi="Palatino Linotype"/>
          <w:i/>
        </w:rPr>
      </w:pPr>
    </w:p>
    <w:p w14:paraId="466AD6E1" w14:textId="77777777" w:rsidR="00A44F31" w:rsidRPr="00E05462" w:rsidRDefault="00A44F31" w:rsidP="007A7245">
      <w:pPr>
        <w:autoSpaceDE w:val="0"/>
        <w:autoSpaceDN w:val="0"/>
        <w:adjustRightInd w:val="0"/>
        <w:spacing w:after="0" w:line="240" w:lineRule="auto"/>
        <w:jc w:val="both"/>
        <w:rPr>
          <w:rFonts w:ascii="Palatino Linotype" w:hAnsi="Palatino Linotype"/>
          <w:i/>
        </w:rPr>
      </w:pPr>
      <w:r w:rsidRPr="00E05462">
        <w:rPr>
          <w:rFonts w:ascii="Palatino Linotype" w:hAnsi="Palatino Linotype"/>
          <w:i/>
        </w:rPr>
        <w:t>Los cinco representantes de la Sociedad Civil serán escogidos de ternas que</w:t>
      </w:r>
      <w:r w:rsidR="00937F16" w:rsidRPr="00E05462">
        <w:rPr>
          <w:rFonts w:ascii="Palatino Linotype" w:hAnsi="Palatino Linotype"/>
          <w:i/>
        </w:rPr>
        <w:t xml:space="preserve"> </w:t>
      </w:r>
      <w:r w:rsidRPr="00E05462">
        <w:rPr>
          <w:rFonts w:ascii="Palatino Linotype" w:hAnsi="Palatino Linotype"/>
          <w:i/>
        </w:rPr>
        <w:t>propongan las siguientes organizaciones o asociaciones:</w:t>
      </w:r>
    </w:p>
    <w:p w14:paraId="0BC23DBF" w14:textId="77777777" w:rsidR="007A7245" w:rsidRPr="00E05462" w:rsidRDefault="007A7245" w:rsidP="007A7245">
      <w:pPr>
        <w:autoSpaceDE w:val="0"/>
        <w:autoSpaceDN w:val="0"/>
        <w:adjustRightInd w:val="0"/>
        <w:spacing w:after="0" w:line="240" w:lineRule="auto"/>
        <w:jc w:val="both"/>
        <w:rPr>
          <w:rFonts w:ascii="Palatino Linotype" w:hAnsi="Palatino Linotype"/>
          <w:i/>
        </w:rPr>
      </w:pPr>
    </w:p>
    <w:p w14:paraId="35C79138" w14:textId="77777777" w:rsidR="00A44F31" w:rsidRPr="00E05462" w:rsidRDefault="00A44F31" w:rsidP="00AE6486">
      <w:pPr>
        <w:pStyle w:val="ListParagraph"/>
        <w:numPr>
          <w:ilvl w:val="0"/>
          <w:numId w:val="16"/>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Un representante de la Asociación Panameña de Ejecutivo de Empresas.</w:t>
      </w:r>
    </w:p>
    <w:p w14:paraId="441ADA19" w14:textId="77777777" w:rsidR="00A44F31" w:rsidRPr="00E05462" w:rsidRDefault="00A44F31" w:rsidP="00AE6486">
      <w:pPr>
        <w:pStyle w:val="ListParagraph"/>
        <w:numPr>
          <w:ilvl w:val="0"/>
          <w:numId w:val="16"/>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Un representante de la Sociedad Panameña de Ingenieros y Arquitectos, quesea ingeniero civil o sanitario.</w:t>
      </w:r>
    </w:p>
    <w:p w14:paraId="552DD93B" w14:textId="77777777" w:rsidR="00937F16" w:rsidRPr="00E05462" w:rsidRDefault="00A44F31" w:rsidP="00AE6486">
      <w:pPr>
        <w:pStyle w:val="ListParagraph"/>
        <w:numPr>
          <w:ilvl w:val="0"/>
          <w:numId w:val="16"/>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Un representante de una de las organizacion</w:t>
      </w:r>
      <w:r w:rsidR="00937F16" w:rsidRPr="00E05462">
        <w:rPr>
          <w:rFonts w:ascii="Palatino Linotype" w:hAnsi="Palatino Linotype"/>
        </w:rPr>
        <w:t>es de trabajadores reconocidas.</w:t>
      </w:r>
    </w:p>
    <w:p w14:paraId="5AF398B4" w14:textId="77777777" w:rsidR="00A44F31" w:rsidRPr="00E05462" w:rsidRDefault="00A44F31" w:rsidP="00AE6486">
      <w:pPr>
        <w:pStyle w:val="ListParagraph"/>
        <w:numPr>
          <w:ilvl w:val="0"/>
          <w:numId w:val="16"/>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Un representante de la Asociación de Propietarios de Inmuebles de la</w:t>
      </w:r>
      <w:r w:rsidR="00937F16" w:rsidRPr="00E05462">
        <w:rPr>
          <w:rFonts w:ascii="Palatino Linotype" w:hAnsi="Palatino Linotype"/>
        </w:rPr>
        <w:t xml:space="preserve"> </w:t>
      </w:r>
      <w:r w:rsidRPr="00E05462">
        <w:rPr>
          <w:rFonts w:ascii="Palatino Linotype" w:hAnsi="Palatino Linotype"/>
        </w:rPr>
        <w:t>República de Panamá.</w:t>
      </w:r>
    </w:p>
    <w:p w14:paraId="4E361D49" w14:textId="77777777" w:rsidR="00A44F31" w:rsidRPr="00E05462" w:rsidRDefault="00A44F31" w:rsidP="00AE6486">
      <w:pPr>
        <w:pStyle w:val="ListParagraph"/>
        <w:numPr>
          <w:ilvl w:val="0"/>
          <w:numId w:val="16"/>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Un representante de los promotores de vivienda y constructores de obras,</w:t>
      </w:r>
      <w:r w:rsidR="00937F16" w:rsidRPr="00E05462">
        <w:rPr>
          <w:rFonts w:ascii="Palatino Linotype" w:hAnsi="Palatino Linotype"/>
        </w:rPr>
        <w:t xml:space="preserve"> </w:t>
      </w:r>
      <w:r w:rsidRPr="00E05462">
        <w:rPr>
          <w:rFonts w:ascii="Palatino Linotype" w:hAnsi="Palatino Linotype"/>
        </w:rPr>
        <w:t>propuesto por la Cámara Panameña de la Construcción.</w:t>
      </w:r>
    </w:p>
    <w:p w14:paraId="0D0E68F1" w14:textId="77777777" w:rsidR="00A44F31" w:rsidRPr="00E05462" w:rsidRDefault="00A44F31" w:rsidP="00A44F31">
      <w:pPr>
        <w:autoSpaceDE w:val="0"/>
        <w:autoSpaceDN w:val="0"/>
        <w:adjustRightInd w:val="0"/>
        <w:spacing w:after="0" w:line="240" w:lineRule="auto"/>
        <w:jc w:val="both"/>
      </w:pPr>
    </w:p>
    <w:p w14:paraId="7CDC9CD8" w14:textId="77777777" w:rsidR="00937F16" w:rsidRPr="00E05462" w:rsidRDefault="00937F16" w:rsidP="005B7862">
      <w:pPr>
        <w:autoSpaceDE w:val="0"/>
        <w:autoSpaceDN w:val="0"/>
        <w:adjustRightInd w:val="0"/>
        <w:spacing w:after="0" w:line="240" w:lineRule="auto"/>
        <w:jc w:val="both"/>
        <w:rPr>
          <w:rFonts w:ascii="Palatino Linotype" w:hAnsi="Palatino Linotype"/>
        </w:rPr>
      </w:pPr>
      <w:r w:rsidRPr="00E05462">
        <w:rPr>
          <w:rFonts w:ascii="Palatino Linotype" w:hAnsi="Palatino Linotype"/>
        </w:rPr>
        <w:t>Además, el mencionado articulo establece que p</w:t>
      </w:r>
      <w:r w:rsidR="00A44F31" w:rsidRPr="00E05462">
        <w:rPr>
          <w:rFonts w:ascii="Palatino Linotype" w:hAnsi="Palatino Linotype"/>
        </w:rPr>
        <w:t>odrán asistir a las reuniones de la Junta Directiva con derecho a voz, un</w:t>
      </w:r>
      <w:r w:rsidRPr="00E05462">
        <w:rPr>
          <w:rFonts w:ascii="Palatino Linotype" w:hAnsi="Palatino Linotype"/>
        </w:rPr>
        <w:t xml:space="preserve"> </w:t>
      </w:r>
      <w:r w:rsidR="00A44F31" w:rsidRPr="00E05462">
        <w:rPr>
          <w:rFonts w:ascii="Palatino Linotype" w:hAnsi="Palatino Linotype"/>
        </w:rPr>
        <w:t>representante de la Asociación de Empleados del IDAAN y el Contralor General de</w:t>
      </w:r>
      <w:r w:rsidRPr="00E05462">
        <w:rPr>
          <w:rFonts w:ascii="Palatino Linotype" w:hAnsi="Palatino Linotype"/>
        </w:rPr>
        <w:t xml:space="preserve"> </w:t>
      </w:r>
      <w:r w:rsidR="00A44F31" w:rsidRPr="00E05462">
        <w:rPr>
          <w:rFonts w:ascii="Palatino Linotype" w:hAnsi="Palatino Linotype"/>
        </w:rPr>
        <w:t>la República o el funcionario que designe.</w:t>
      </w:r>
    </w:p>
    <w:p w14:paraId="367A0C9F" w14:textId="77777777" w:rsidR="005B7862" w:rsidRPr="00E05462" w:rsidRDefault="005B7862" w:rsidP="005B7862">
      <w:pPr>
        <w:autoSpaceDE w:val="0"/>
        <w:autoSpaceDN w:val="0"/>
        <w:adjustRightInd w:val="0"/>
        <w:spacing w:after="0" w:line="240" w:lineRule="auto"/>
        <w:jc w:val="both"/>
        <w:rPr>
          <w:rFonts w:ascii="Palatino Linotype" w:hAnsi="Palatino Linotype"/>
        </w:rPr>
      </w:pPr>
    </w:p>
    <w:p w14:paraId="0342F6DF" w14:textId="77777777" w:rsidR="00937F16" w:rsidRPr="00E05462" w:rsidRDefault="00937F16" w:rsidP="005B7862">
      <w:pPr>
        <w:autoSpaceDE w:val="0"/>
        <w:autoSpaceDN w:val="0"/>
        <w:adjustRightInd w:val="0"/>
        <w:spacing w:after="0" w:line="240" w:lineRule="auto"/>
        <w:jc w:val="both"/>
        <w:rPr>
          <w:rFonts w:ascii="Palatino Linotype" w:hAnsi="Palatino Linotype"/>
        </w:rPr>
      </w:pPr>
      <w:r w:rsidRPr="00E05462">
        <w:rPr>
          <w:rFonts w:ascii="Palatino Linotype" w:hAnsi="Palatino Linotype"/>
        </w:rPr>
        <w:t>La Junta Directiva tendrá las siguientes atribuciones conforme se establece en el Art° 7:</w:t>
      </w:r>
    </w:p>
    <w:p w14:paraId="3B058AF3" w14:textId="77777777" w:rsidR="005B7862" w:rsidRPr="00E05462" w:rsidRDefault="005B7862" w:rsidP="005B7862">
      <w:pPr>
        <w:autoSpaceDE w:val="0"/>
        <w:autoSpaceDN w:val="0"/>
        <w:adjustRightInd w:val="0"/>
        <w:spacing w:after="0" w:line="240" w:lineRule="auto"/>
        <w:jc w:val="both"/>
        <w:rPr>
          <w:rFonts w:ascii="Palatino Linotype" w:hAnsi="Palatino Linotype"/>
        </w:rPr>
      </w:pPr>
    </w:p>
    <w:p w14:paraId="5EB0601F"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Proponer el nombramiento del Director y del Subdirector Ejecutivo de la entidad, según el procedimiento establecido en esta Ley.</w:t>
      </w:r>
    </w:p>
    <w:p w14:paraId="2F647FEC"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Solicitar al Órgano Ejecutivo la suspensión o remoción del Director y del Subdirector Ejecutivo, con fundamento en las causales establecidas en la presente Ley, sin perjuicio de las facultades que la Constitución y la ley confieren a la Contraloría General de la República.</w:t>
      </w:r>
    </w:p>
    <w:p w14:paraId="3D8C4179"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Fijar la política financiera del IDAAN y aprobar sus inversiones, en concordancia con la política nacional que se establezca para el subsector de agua potable y alcantarillado sanitario.</w:t>
      </w:r>
    </w:p>
    <w:p w14:paraId="48B89666"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Autorizar, previa aprobación del Consejo de Gabinete, la contratación de empréstitos con el Estado, con instituciones autónomas o empresas públicas o privadas, nacionales o extranjeras, y solicitar la emisión de bonos y títulos valores, con la garantía de sus bienes y sus rentas, con la responsabilidad solidaria del Estado.</w:t>
      </w:r>
    </w:p>
    <w:p w14:paraId="6C6E9FEB"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Autorizar contratos y acuerdos con personas naturales o jurídicas, públicas o privadas, nacionales o extranjeras, sobre los servicios que considere oportunos para el cumplimiento de sus atribuciones y para el mejor beneficio de los usuarios.</w:t>
      </w:r>
    </w:p>
    <w:p w14:paraId="6AF9E48B"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mediante resolución, los reglamentos y las normas de organización de los servicios o dependencias del IDAAN que le presente el Director Ejecutivo.</w:t>
      </w:r>
    </w:p>
    <w:p w14:paraId="0FC1912D"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Adoptar el proyecto de presupuesto para que se presente a la consideración del Consejo de Gabinete y a la aprobación de la Asamblea Legislativa.</w:t>
      </w:r>
    </w:p>
    <w:p w14:paraId="0FEB1563"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Autorizar los gastos por sumas mayores de cien mil balboas (B/. 100,000.00), que deba efectuar el Director Ejecutivo.</w:t>
      </w:r>
    </w:p>
    <w:p w14:paraId="48A0269E"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Autorizar al Director Ejecutivo para que solicite las servidumbres necesarias o gestione ante la autoridad competente, la expropiación de terrenos que sean indispensables para la realización de obras destinadas al cumplimiento de sus objetivos.</w:t>
      </w:r>
    </w:p>
    <w:p w14:paraId="42F66952"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Fijar las tarifas, tasas, rentas u otros cargos por servicios de agua potable y alcantarillado sanitario prestados por el IDAAN, propuestos por el Director Ejecutivo, sujetos a la aprobación del Ente Regulador de los Servicios Públicos.</w:t>
      </w:r>
    </w:p>
    <w:p w14:paraId="0233342D"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 xml:space="preserve">Velar que la entidad cumpla con las metas de recaudación establecidas y mantenga los niveles de morosidad aceptables para este tipo de institución. </w:t>
      </w:r>
    </w:p>
    <w:p w14:paraId="01655D78"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Establecer los lineamientos y directrices para la formulación del plan deinversiones a largo plazo, según el tipo de proyecto requerido para satisfacerlos requisitos de una demanda creciente del sector.</w:t>
      </w:r>
    </w:p>
    <w:p w14:paraId="28BF8423"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o modificar el plan de inversiones quinquenal que proponga elDirector Ejecutivo, el cual debe responder a los lineamientos y directrices delplan a largo plazo.</w:t>
      </w:r>
    </w:p>
    <w:p w14:paraId="563CFE63"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Conocer y resolver los recursos que se interpongan contra las resolucionesdictadas por el Director Ejecutivo o la Junta Directiva.</w:t>
      </w:r>
    </w:p>
    <w:p w14:paraId="7CF7F431"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el reglamento interno de la Junta Directiva.</w:t>
      </w:r>
    </w:p>
    <w:p w14:paraId="4F5FE440"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Presentar al Órgano Ejecutivo, a la Asamblea Legislativa y a la ContraloríaGeneral de la República, un informe anual por escrito de las actividades de laentidad.</w:t>
      </w:r>
    </w:p>
    <w:p w14:paraId="2CC44D2F"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el Código de Ética aplicable a los funcionarios de la entidad.</w:t>
      </w:r>
    </w:p>
    <w:p w14:paraId="01D1C710"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el manual de auditoría interna del IDAAN.</w:t>
      </w:r>
    </w:p>
    <w:p w14:paraId="67CE731F"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Autorizar la contratación de auditores externos independientes, cuando lo considere necesario.</w:t>
      </w:r>
    </w:p>
    <w:p w14:paraId="762362F3"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los programas de selección, capacitación e incentivos para el personal, en atención a la Ley de Carrera Administrativa.</w:t>
      </w:r>
    </w:p>
    <w:p w14:paraId="4697EA54"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los reglamentos internos que fijan las tarifas, para proponerlos al Ente Regulador de los Servicios Públicos.</w:t>
      </w:r>
    </w:p>
    <w:p w14:paraId="4D0581A4"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los reglamentos internos que fijan mecanismos de subsidio, normas de calidad y de atención a los clientes.</w:t>
      </w:r>
    </w:p>
    <w:p w14:paraId="674B4459" w14:textId="77777777" w:rsidR="00937F16" w:rsidRPr="00E05462" w:rsidRDefault="00937F16" w:rsidP="00AE6486">
      <w:pPr>
        <w:pStyle w:val="ListParagraph"/>
        <w:numPr>
          <w:ilvl w:val="0"/>
          <w:numId w:val="15"/>
        </w:numPr>
        <w:autoSpaceDE w:val="0"/>
        <w:autoSpaceDN w:val="0"/>
        <w:adjustRightInd w:val="0"/>
        <w:spacing w:after="0" w:line="240" w:lineRule="auto"/>
        <w:jc w:val="both"/>
        <w:rPr>
          <w:rFonts w:ascii="Palatino Linotype" w:hAnsi="Palatino Linotype"/>
        </w:rPr>
      </w:pPr>
      <w:r w:rsidRPr="00E05462">
        <w:rPr>
          <w:rFonts w:ascii="Palatino Linotype" w:hAnsi="Palatino Linotype"/>
        </w:rPr>
        <w:t>Aprobar los reglamentos sobre cortes y reinstalación del servicio.</w:t>
      </w:r>
    </w:p>
    <w:p w14:paraId="4D89E705" w14:textId="77777777" w:rsidR="00937F16" w:rsidRPr="00E05462" w:rsidRDefault="00937F16" w:rsidP="00AE6486">
      <w:pPr>
        <w:pStyle w:val="ListParagraph"/>
        <w:numPr>
          <w:ilvl w:val="0"/>
          <w:numId w:val="15"/>
        </w:numPr>
        <w:autoSpaceDE w:val="0"/>
        <w:autoSpaceDN w:val="0"/>
        <w:adjustRightInd w:val="0"/>
        <w:spacing w:line="240" w:lineRule="auto"/>
        <w:jc w:val="both"/>
        <w:rPr>
          <w:rFonts w:ascii="Palatino Linotype" w:hAnsi="Palatino Linotype"/>
        </w:rPr>
      </w:pPr>
      <w:r w:rsidRPr="00E05462">
        <w:rPr>
          <w:rFonts w:ascii="Palatino Linotype" w:hAnsi="Palatino Linotype"/>
        </w:rPr>
        <w:t>Ejercer las funciones, atribuciones y deberes que le correspondan, conforme a las leyes y reglamentos vigentes.</w:t>
      </w:r>
    </w:p>
    <w:p w14:paraId="3E7078BE" w14:textId="77777777" w:rsidR="00343A68" w:rsidRPr="00E05462" w:rsidRDefault="00343A68" w:rsidP="007A7245">
      <w:pPr>
        <w:autoSpaceDE w:val="0"/>
        <w:autoSpaceDN w:val="0"/>
        <w:adjustRightInd w:val="0"/>
        <w:spacing w:line="240" w:lineRule="auto"/>
        <w:jc w:val="both"/>
        <w:rPr>
          <w:rFonts w:ascii="Palatino Linotype" w:hAnsi="Palatino Linotype"/>
        </w:rPr>
      </w:pPr>
      <w:r w:rsidRPr="00E05462">
        <w:rPr>
          <w:rFonts w:ascii="Palatino Linotype" w:hAnsi="Palatino Linotype"/>
        </w:rPr>
        <w:t>La conducción operativa de la entidad está a cargo de un Director y un Subdirector Ejecutivo, nombrados por el Organo Ejecutivo, seleccionados de una terna para cada cargo, propuesta por la Junta Directiva. Las ternas deberán ser seleccionadas en base a concurso público. La duración de los cargos de ambos será concomitante con la del Presidente de la República.</w:t>
      </w:r>
    </w:p>
    <w:p w14:paraId="7BD4E743" w14:textId="77777777" w:rsidR="00921350" w:rsidRPr="00E05462" w:rsidRDefault="00921350" w:rsidP="00921350">
      <w:pPr>
        <w:autoSpaceDE w:val="0"/>
        <w:autoSpaceDN w:val="0"/>
        <w:adjustRightInd w:val="0"/>
        <w:spacing w:line="240" w:lineRule="auto"/>
        <w:jc w:val="both"/>
        <w:rPr>
          <w:rFonts w:ascii="Palatino Linotype" w:hAnsi="Palatino Linotype"/>
        </w:rPr>
      </w:pPr>
      <w:r w:rsidRPr="00E05462">
        <w:rPr>
          <w:rFonts w:ascii="Palatino Linotype" w:hAnsi="Palatino Linotype"/>
        </w:rPr>
        <w:t>El Director Ejecutivo tiene las siguientes atribuciones:</w:t>
      </w:r>
    </w:p>
    <w:p w14:paraId="31B8F82A"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Nombrar, ascender, trasladar, suspender, destituir, conceder licencias e imponer sanciones a los servidores públicos subalternos, conforme a esta Ley y al reglamento interno del IDAAN.</w:t>
      </w:r>
    </w:p>
    <w:p w14:paraId="201542CB"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Administrar los intereses de la entidad, velar por el buen funcionamiento de sus dependencias y el desempeño de sus funcionarios.</w:t>
      </w:r>
    </w:p>
    <w:p w14:paraId="6AB02FEC"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Formular el proyecto de presupuesto anual, someterlo oportunamente a la aprobación de la instancia correspondiente y solicitar el traslado de partidas</w:t>
      </w:r>
    </w:p>
    <w:p w14:paraId="042B6A32"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Proponer las tarifas, tasas, rentas, u otros cargos por servicios de agua potable y alcantarillado sanitario prestado por el IDAAN, que serán fijados por la Junta Directiva, sujetos a la aprobación del Ente Regulador de los Servicios Públicos.</w:t>
      </w:r>
    </w:p>
    <w:p w14:paraId="1095C480"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Elaborar el reglamento de rendimiento de los servicios públicos de la entidad y someterlo a la aprobación del organismo competente.</w:t>
      </w:r>
    </w:p>
    <w:p w14:paraId="5CA02F26"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Elaborar y proponer al Órgano Ejecutivo, previo concepto favorable de la Junta Directiva, el reglamento interno de personal del IDAAN.</w:t>
      </w:r>
    </w:p>
    <w:p w14:paraId="083DBE0B"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Elaborar y proponer el manual descriptivo de cargos y la escala salarial de la institución </w:t>
      </w:r>
      <w:r w:rsidR="00F9656C" w:rsidRPr="00E05462">
        <w:rPr>
          <w:rFonts w:ascii="Palatino Linotype" w:hAnsi="Palatino Linotype"/>
        </w:rPr>
        <w:t>y someterlos a la aprobación de</w:t>
      </w:r>
      <w:r w:rsidRPr="00E05462">
        <w:rPr>
          <w:rFonts w:ascii="Palatino Linotype" w:hAnsi="Palatino Linotype"/>
        </w:rPr>
        <w:t xml:space="preserve"> la Junta Directiva.</w:t>
      </w:r>
    </w:p>
    <w:p w14:paraId="43B05B6D"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Elaborar y aprobar el manual de procedimientos de auditoría interna del IDAAN y supervisar su cumplimiento.</w:t>
      </w:r>
    </w:p>
    <w:p w14:paraId="5FB03D9C"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Presentar a la consideración de la Junta Directiva del IDAAN el plan de inversiones quinquenal, el cual estará sujeto a revisión periódica, no mayor de dos años. Igualmente deberá presentarle los programas y proyectos anuales a cargo de la institución.</w:t>
      </w:r>
    </w:p>
    <w:p w14:paraId="073881C9"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Presentar, por escrito, a la Junta Directiva un informe anual de las actividades de la entidad y los logros alcanzados.</w:t>
      </w:r>
    </w:p>
    <w:p w14:paraId="1DD7B604"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Asistir con derecho a voz a las reuniones de la Junta Directiva.</w:t>
      </w:r>
    </w:p>
    <w:p w14:paraId="776E818E"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Elaborar el programa de selección, capacitación e incentivos para el personal.</w:t>
      </w:r>
    </w:p>
    <w:p w14:paraId="656D1713"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Elaborar los reglamentos de fijación de tarifas, mecanismos de subsidios, normas de calidad y de atención a los clientes.</w:t>
      </w:r>
    </w:p>
    <w:p w14:paraId="251B22B9"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Presentar a la Junta Directiva la creación de nuevos servicios y cargos, de acuerdo con la demanda del servicio.</w:t>
      </w:r>
    </w:p>
    <w:p w14:paraId="1D0FDF7D" w14:textId="77777777" w:rsidR="00921350" w:rsidRPr="00E05462" w:rsidRDefault="00921350" w:rsidP="00AE6486">
      <w:pPr>
        <w:pStyle w:val="ListParagraph"/>
        <w:numPr>
          <w:ilvl w:val="0"/>
          <w:numId w:val="21"/>
        </w:numPr>
        <w:autoSpaceDE w:val="0"/>
        <w:autoSpaceDN w:val="0"/>
        <w:adjustRightInd w:val="0"/>
        <w:spacing w:line="240" w:lineRule="auto"/>
        <w:jc w:val="both"/>
        <w:rPr>
          <w:rFonts w:ascii="Palatino Linotype" w:hAnsi="Palatino Linotype"/>
        </w:rPr>
      </w:pPr>
      <w:r w:rsidRPr="00E05462">
        <w:rPr>
          <w:rFonts w:ascii="Palatino Linotype" w:hAnsi="Palatino Linotype"/>
        </w:rPr>
        <w:t>Ejercer las funciones, atribuciones y deberes que le correspondan, conforme a las leyes y reglamentos vigentes.</w:t>
      </w:r>
    </w:p>
    <w:p w14:paraId="04FD6E71" w14:textId="77777777" w:rsidR="005E177D" w:rsidRPr="00E05462" w:rsidRDefault="00343A68" w:rsidP="007A7245">
      <w:pPr>
        <w:autoSpaceDE w:val="0"/>
        <w:autoSpaceDN w:val="0"/>
        <w:adjustRightInd w:val="0"/>
        <w:spacing w:line="240" w:lineRule="auto"/>
        <w:jc w:val="both"/>
        <w:rPr>
          <w:rFonts w:ascii="Palatino Linotype" w:hAnsi="Palatino Linotype"/>
          <w:i/>
        </w:rPr>
      </w:pPr>
      <w:r w:rsidRPr="00E05462">
        <w:rPr>
          <w:rFonts w:ascii="Palatino Linotype" w:hAnsi="Palatino Linotype"/>
        </w:rPr>
        <w:t xml:space="preserve">El Consejo Técnico Administrativo es una unidad de apoyo de la Junta Directiva y de la Dirección Ejecutiva </w:t>
      </w:r>
      <w:r w:rsidR="002A5236" w:rsidRPr="00E05462">
        <w:rPr>
          <w:rFonts w:ascii="Palatino Linotype" w:hAnsi="Palatino Linotype"/>
        </w:rPr>
        <w:t xml:space="preserve">prevista en la legislación </w:t>
      </w:r>
      <w:r w:rsidRPr="00E05462">
        <w:rPr>
          <w:rFonts w:ascii="Palatino Linotype" w:hAnsi="Palatino Linotype"/>
        </w:rPr>
        <w:t xml:space="preserve">y </w:t>
      </w:r>
      <w:r w:rsidR="002A5236" w:rsidRPr="00E05462">
        <w:rPr>
          <w:rFonts w:ascii="Palatino Linotype" w:hAnsi="Palatino Linotype"/>
        </w:rPr>
        <w:t xml:space="preserve">establece que estará </w:t>
      </w:r>
      <w:r w:rsidRPr="00E05462">
        <w:rPr>
          <w:rFonts w:ascii="Palatino Linotype" w:hAnsi="Palatino Linotype"/>
        </w:rPr>
        <w:t>integrado por un miembro de la Junta Directiva, el Subdirector Ejecutivo y el Director de Operaciones del IDAAN.</w:t>
      </w:r>
      <w:r w:rsidR="002A5236" w:rsidRPr="00E05462">
        <w:rPr>
          <w:rFonts w:ascii="Palatino Linotype" w:hAnsi="Palatino Linotype"/>
        </w:rPr>
        <w:t xml:space="preserve"> </w:t>
      </w:r>
      <w:r w:rsidR="001E32FC" w:rsidRPr="00E05462">
        <w:rPr>
          <w:rFonts w:ascii="Palatino Linotype" w:hAnsi="Palatino Linotype"/>
        </w:rPr>
        <w:t xml:space="preserve">Dentro </w:t>
      </w:r>
      <w:r w:rsidR="005E177D" w:rsidRPr="00E05462">
        <w:rPr>
          <w:rFonts w:ascii="Palatino Linotype" w:hAnsi="Palatino Linotype"/>
        </w:rPr>
        <w:t xml:space="preserve">de sus funciones, el Consejo Técnico Administrativo formulará, revisará y participará de la creación de las políticas y reglamentos generales de la Institución, finanzas, aspectos comerciales y políticas administrativas. Además, el CTA tendrá funciones de apoyo a la Junta Directiva y a la Dirección Ejecutiva. </w:t>
      </w:r>
      <w:r w:rsidR="002A5236" w:rsidRPr="00E05462">
        <w:rPr>
          <w:rFonts w:ascii="Palatino Linotype" w:hAnsi="Palatino Linotype"/>
          <w:i/>
        </w:rPr>
        <w:t>Nos han informado que en la practica este Consejo no se encuentra operativo.</w:t>
      </w:r>
      <w:r w:rsidR="0019479F" w:rsidRPr="00E05462">
        <w:rPr>
          <w:rFonts w:ascii="Palatino Linotype" w:hAnsi="Palatino Linotype"/>
          <w:i/>
        </w:rPr>
        <w:t xml:space="preserve"> </w:t>
      </w:r>
    </w:p>
    <w:p w14:paraId="4F2CDFB6" w14:textId="77777777" w:rsidR="00343A68" w:rsidRPr="00E05462" w:rsidRDefault="0036474B" w:rsidP="007A7245">
      <w:pPr>
        <w:autoSpaceDE w:val="0"/>
        <w:autoSpaceDN w:val="0"/>
        <w:adjustRightInd w:val="0"/>
        <w:spacing w:line="240" w:lineRule="auto"/>
        <w:jc w:val="both"/>
        <w:rPr>
          <w:rFonts w:ascii="Palatino Linotype" w:hAnsi="Palatino Linotype"/>
        </w:rPr>
        <w:sectPr w:rsidR="00343A68" w:rsidRPr="00E05462" w:rsidSect="00307108">
          <w:footerReference w:type="default" r:id="rId9"/>
          <w:footerReference w:type="first" r:id="rId10"/>
          <w:pgSz w:w="12242" w:h="15842" w:code="1"/>
          <w:pgMar w:top="1276" w:right="1701" w:bottom="1418" w:left="1701" w:header="709" w:footer="709" w:gutter="0"/>
          <w:pgNumType w:start="0"/>
          <w:cols w:space="708"/>
          <w:titlePg/>
          <w:docGrid w:linePitch="360"/>
        </w:sectPr>
      </w:pPr>
      <w:r w:rsidRPr="00E05462">
        <w:rPr>
          <w:rFonts w:ascii="Palatino Linotype" w:hAnsi="Palatino Linotype"/>
        </w:rPr>
        <w:t>De la Dirección Ejecutiva dependen la Secretaría General, Asesoría Legal, Relaciones Públicas, Auditoría Interna, Recursos Humanos y 5 Direcciones a nivel central:</w:t>
      </w:r>
      <w:r w:rsidR="002A5236" w:rsidRPr="00E05462">
        <w:rPr>
          <w:rFonts w:ascii="Palatino Linotype" w:hAnsi="Palatino Linotype"/>
        </w:rPr>
        <w:t xml:space="preserve"> </w:t>
      </w:r>
      <w:r w:rsidRPr="00E05462">
        <w:rPr>
          <w:rFonts w:ascii="Palatino Linotype" w:hAnsi="Palatino Linotype"/>
        </w:rPr>
        <w:t>Gestión y Servicios Administrativos</w:t>
      </w:r>
      <w:r w:rsidR="002A5236" w:rsidRPr="00E05462">
        <w:rPr>
          <w:rFonts w:ascii="Palatino Linotype" w:hAnsi="Palatino Linotype"/>
        </w:rPr>
        <w:t xml:space="preserve">, </w:t>
      </w:r>
      <w:r w:rsidRPr="00E05462">
        <w:rPr>
          <w:rFonts w:ascii="Palatino Linotype" w:hAnsi="Palatino Linotype"/>
        </w:rPr>
        <w:t>Planificación</w:t>
      </w:r>
      <w:r w:rsidR="002A5236" w:rsidRPr="00E05462">
        <w:rPr>
          <w:rFonts w:ascii="Palatino Linotype" w:hAnsi="Palatino Linotype"/>
        </w:rPr>
        <w:t xml:space="preserve">, </w:t>
      </w:r>
      <w:r w:rsidRPr="00E05462">
        <w:rPr>
          <w:rFonts w:ascii="Palatino Linotype" w:hAnsi="Palatino Linotype"/>
        </w:rPr>
        <w:t>Ingeniería</w:t>
      </w:r>
      <w:r w:rsidR="002A5236" w:rsidRPr="00E05462">
        <w:rPr>
          <w:rFonts w:ascii="Palatino Linotype" w:hAnsi="Palatino Linotype"/>
        </w:rPr>
        <w:t xml:space="preserve">, </w:t>
      </w:r>
      <w:r w:rsidRPr="00E05462">
        <w:rPr>
          <w:rFonts w:ascii="Palatino Linotype" w:hAnsi="Palatino Linotype"/>
        </w:rPr>
        <w:t>Operaciones de Agua Potable y Alcantarillado Sanitario</w:t>
      </w:r>
      <w:r w:rsidR="002A5236" w:rsidRPr="00E05462">
        <w:rPr>
          <w:rFonts w:ascii="Palatino Linotype" w:hAnsi="Palatino Linotype"/>
        </w:rPr>
        <w:t xml:space="preserve"> y </w:t>
      </w:r>
      <w:r w:rsidRPr="00E05462">
        <w:rPr>
          <w:rFonts w:ascii="Palatino Linotype" w:hAnsi="Palatino Linotype"/>
        </w:rPr>
        <w:t>Comercialización</w:t>
      </w:r>
      <w:r w:rsidR="002A5236" w:rsidRPr="00E05462">
        <w:rPr>
          <w:rFonts w:ascii="Palatino Linotype" w:hAnsi="Palatino Linotype"/>
        </w:rPr>
        <w:t xml:space="preserve">. </w:t>
      </w:r>
      <w:r w:rsidRPr="00E05462">
        <w:rPr>
          <w:rFonts w:ascii="Palatino Linotype" w:hAnsi="Palatino Linotype"/>
        </w:rPr>
        <w:t xml:space="preserve">La </w:t>
      </w:r>
      <w:r w:rsidRPr="00E05462">
        <w:rPr>
          <w:rFonts w:ascii="Palatino Linotype" w:hAnsi="Palatino Linotype"/>
          <w:b/>
        </w:rPr>
        <w:t>Estructura Formal</w:t>
      </w:r>
      <w:r w:rsidRPr="00E05462">
        <w:rPr>
          <w:rFonts w:ascii="Palatino Linotype" w:hAnsi="Palatino Linotype"/>
        </w:rPr>
        <w:t xml:space="preserve"> contempla 4 Direcciones Regionales de Servicios: Orientales, Centrales,</w:t>
      </w:r>
      <w:r w:rsidR="007A7245" w:rsidRPr="00E05462">
        <w:rPr>
          <w:rFonts w:ascii="Palatino Linotype" w:hAnsi="Palatino Linotype"/>
        </w:rPr>
        <w:t xml:space="preserve"> Occidentales y Metropolitanos.</w:t>
      </w:r>
      <w:r w:rsidR="002A5236" w:rsidRPr="00E05462">
        <w:rPr>
          <w:rFonts w:ascii="Palatino Linotype" w:hAnsi="Palatino Linotype"/>
        </w:rPr>
        <w:t xml:space="preserve"> </w:t>
      </w:r>
      <w:r w:rsidRPr="00E05462">
        <w:rPr>
          <w:rFonts w:ascii="Palatino Linotype" w:hAnsi="Palatino Linotype"/>
        </w:rPr>
        <w:t xml:space="preserve">En la </w:t>
      </w:r>
      <w:r w:rsidRPr="00E05462">
        <w:rPr>
          <w:rFonts w:ascii="Palatino Linotype" w:hAnsi="Palatino Linotype"/>
          <w:b/>
        </w:rPr>
        <w:t>Estructura Funcional</w:t>
      </w:r>
      <w:r w:rsidRPr="00E05462">
        <w:rPr>
          <w:rFonts w:ascii="Palatino Linotype" w:hAnsi="Palatino Linotype"/>
        </w:rPr>
        <w:t xml:space="preserve"> estas cuatro Direcciones fueron sustituidas por 10 Gerencias Regionales más dos para Metropolitana: Gerencia Técnica y Gerencia Comercial.</w:t>
      </w:r>
    </w:p>
    <w:p w14:paraId="078F2402" w14:textId="77777777" w:rsidR="00F805A0" w:rsidRPr="00E05462" w:rsidRDefault="0010074A" w:rsidP="00F805A0">
      <w:pPr>
        <w:autoSpaceDE w:val="0"/>
        <w:autoSpaceDN w:val="0"/>
        <w:adjustRightInd w:val="0"/>
        <w:spacing w:after="0" w:line="240" w:lineRule="auto"/>
        <w:jc w:val="both"/>
        <w:rPr>
          <w:rFonts w:ascii="Palatino Linotype" w:hAnsi="Palatino Linotype"/>
        </w:rPr>
      </w:pPr>
      <w:r w:rsidRPr="00E05462">
        <w:rPr>
          <w:rFonts w:ascii="Palatino Linotype" w:hAnsi="Palatino Linotype"/>
        </w:rPr>
        <w:t xml:space="preserve">En el siguiente gráfico se presenta el </w:t>
      </w:r>
      <w:r w:rsidRPr="00E05462">
        <w:rPr>
          <w:rFonts w:ascii="Palatino Linotype" w:hAnsi="Palatino Linotype"/>
          <w:b/>
        </w:rPr>
        <w:t>o</w:t>
      </w:r>
      <w:r w:rsidR="00F805A0" w:rsidRPr="00E05462">
        <w:rPr>
          <w:rFonts w:ascii="Palatino Linotype" w:hAnsi="Palatino Linotype"/>
          <w:b/>
        </w:rPr>
        <w:t xml:space="preserve">rganigrama </w:t>
      </w:r>
      <w:r w:rsidRPr="00E05462">
        <w:rPr>
          <w:rFonts w:ascii="Palatino Linotype" w:hAnsi="Palatino Linotype"/>
          <w:b/>
        </w:rPr>
        <w:t>del IDAAN– Estructura Formal</w:t>
      </w:r>
      <w:r w:rsidR="00F805A0" w:rsidRPr="00E05462">
        <w:rPr>
          <w:rFonts w:ascii="Palatino Linotype" w:hAnsi="Palatino Linotype"/>
        </w:rPr>
        <w:t>:</w:t>
      </w:r>
    </w:p>
    <w:p w14:paraId="196520DE" w14:textId="77777777" w:rsidR="00F805A0" w:rsidRPr="00E05462" w:rsidRDefault="0010074A" w:rsidP="00A10534">
      <w:pPr>
        <w:ind w:left="-284" w:right="193"/>
        <w:rPr>
          <w:rFonts w:ascii="Palatino Linotype" w:hAnsi="Palatino Linotype"/>
        </w:rPr>
      </w:pPr>
      <w:r w:rsidRPr="00E05462">
        <w:rPr>
          <w:rFonts w:ascii="Palatino Linotype" w:hAnsi="Palatino Linotype"/>
          <w:noProof/>
          <w:lang w:eastAsia="es-PY"/>
        </w:rPr>
        <w:drawing>
          <wp:inline distT="0" distB="0" distL="0" distR="0">
            <wp:extent cx="6687880" cy="70678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8178" cy="7078715"/>
                    </a:xfrm>
                    <a:prstGeom prst="rect">
                      <a:avLst/>
                    </a:prstGeom>
                    <a:noFill/>
                    <a:ln>
                      <a:noFill/>
                    </a:ln>
                  </pic:spPr>
                </pic:pic>
              </a:graphicData>
            </a:graphic>
          </wp:inline>
        </w:drawing>
      </w:r>
    </w:p>
    <w:p w14:paraId="57AAAAB5" w14:textId="77777777" w:rsidR="00F805A0" w:rsidRPr="00E05462" w:rsidRDefault="00F805A0" w:rsidP="00965832">
      <w:pPr>
        <w:autoSpaceDE w:val="0"/>
        <w:autoSpaceDN w:val="0"/>
        <w:adjustRightInd w:val="0"/>
        <w:spacing w:before="240"/>
        <w:jc w:val="both"/>
        <w:rPr>
          <w:rFonts w:ascii="Palatino Linotype" w:hAnsi="Palatino Linotype"/>
          <w:i/>
          <w:sz w:val="20"/>
        </w:rPr>
      </w:pPr>
      <w:r w:rsidRPr="00E05462">
        <w:rPr>
          <w:rFonts w:ascii="Palatino Linotype" w:hAnsi="Palatino Linotype"/>
          <w:i/>
          <w:sz w:val="20"/>
        </w:rPr>
        <w:t xml:space="preserve">Fuente: </w:t>
      </w:r>
      <w:r w:rsidR="008459AC" w:rsidRPr="00E05462">
        <w:rPr>
          <w:rFonts w:ascii="Palatino Linotype" w:hAnsi="Palatino Linotype"/>
          <w:i/>
          <w:sz w:val="20"/>
        </w:rPr>
        <w:t xml:space="preserve">proveido por el </w:t>
      </w:r>
      <w:r w:rsidR="0010074A" w:rsidRPr="00E05462">
        <w:rPr>
          <w:rFonts w:ascii="Palatino Linotype" w:hAnsi="Palatino Linotype"/>
          <w:i/>
          <w:sz w:val="20"/>
        </w:rPr>
        <w:t>IDAAN</w:t>
      </w:r>
      <w:r w:rsidRPr="00E05462">
        <w:rPr>
          <w:rFonts w:ascii="Palatino Linotype" w:hAnsi="Palatino Linotype"/>
          <w:i/>
          <w:sz w:val="20"/>
        </w:rPr>
        <w:t xml:space="preserve">, </w:t>
      </w:r>
      <w:r w:rsidR="00113C34" w:rsidRPr="00E05462">
        <w:rPr>
          <w:rFonts w:ascii="Palatino Linotype" w:hAnsi="Palatino Linotype"/>
          <w:i/>
        </w:rPr>
        <w:t xml:space="preserve">septiembre </w:t>
      </w:r>
      <w:r w:rsidRPr="00E05462">
        <w:rPr>
          <w:rFonts w:ascii="Palatino Linotype" w:hAnsi="Palatino Linotype"/>
          <w:i/>
          <w:sz w:val="20"/>
        </w:rPr>
        <w:t>2017.</w:t>
      </w:r>
    </w:p>
    <w:p w14:paraId="55A00455" w14:textId="77777777" w:rsidR="00F805A0" w:rsidRPr="00E05462" w:rsidRDefault="00F805A0" w:rsidP="00965832">
      <w:pPr>
        <w:autoSpaceDE w:val="0"/>
        <w:autoSpaceDN w:val="0"/>
        <w:adjustRightInd w:val="0"/>
        <w:spacing w:before="240"/>
        <w:jc w:val="both"/>
        <w:rPr>
          <w:rFonts w:ascii="Palatino Linotype" w:hAnsi="Palatino Linotype"/>
          <w:i/>
          <w:sz w:val="20"/>
        </w:rPr>
        <w:sectPr w:rsidR="00F805A0" w:rsidRPr="00E05462" w:rsidSect="0010074A">
          <w:footerReference w:type="first" r:id="rId12"/>
          <w:pgSz w:w="12242" w:h="15842" w:code="1"/>
          <w:pgMar w:top="1418" w:right="1701" w:bottom="1418" w:left="992" w:header="709" w:footer="709" w:gutter="0"/>
          <w:cols w:space="708"/>
          <w:titlePg/>
          <w:docGrid w:linePitch="360"/>
        </w:sectPr>
      </w:pPr>
    </w:p>
    <w:p w14:paraId="76D31B6D" w14:textId="77777777" w:rsidR="0010074A" w:rsidRPr="00E05462" w:rsidRDefault="0010074A" w:rsidP="0010074A">
      <w:pPr>
        <w:autoSpaceDE w:val="0"/>
        <w:autoSpaceDN w:val="0"/>
        <w:adjustRightInd w:val="0"/>
        <w:spacing w:after="0" w:line="240" w:lineRule="auto"/>
        <w:jc w:val="both"/>
        <w:rPr>
          <w:rFonts w:ascii="Palatino Linotype" w:hAnsi="Palatino Linotype"/>
        </w:rPr>
      </w:pPr>
      <w:r w:rsidRPr="00E05462">
        <w:rPr>
          <w:rFonts w:ascii="Palatino Linotype" w:hAnsi="Palatino Linotype"/>
        </w:rPr>
        <w:t xml:space="preserve">En el siguiente gráfico se presenta el </w:t>
      </w:r>
      <w:r w:rsidRPr="00E05462">
        <w:rPr>
          <w:rFonts w:ascii="Palatino Linotype" w:hAnsi="Palatino Linotype"/>
          <w:b/>
        </w:rPr>
        <w:t>organigrama del IDAAN– Estructura Funcional</w:t>
      </w:r>
      <w:r w:rsidRPr="00E05462">
        <w:rPr>
          <w:rFonts w:ascii="Palatino Linotype" w:hAnsi="Palatino Linotype"/>
        </w:rPr>
        <w:t>:</w:t>
      </w:r>
    </w:p>
    <w:p w14:paraId="1BD009AE" w14:textId="77777777" w:rsidR="0010074A" w:rsidRPr="00E05462" w:rsidRDefault="00A10534" w:rsidP="00A10534">
      <w:pPr>
        <w:autoSpaceDE w:val="0"/>
        <w:autoSpaceDN w:val="0"/>
        <w:adjustRightInd w:val="0"/>
        <w:spacing w:before="240"/>
        <w:jc w:val="center"/>
        <w:rPr>
          <w:rFonts w:ascii="Palatino Linotype" w:hAnsi="Palatino Linotype"/>
          <w:b/>
          <w:i/>
        </w:rPr>
      </w:pPr>
      <w:r w:rsidRPr="00E05462">
        <w:rPr>
          <w:rFonts w:ascii="Palatino Linotype" w:hAnsi="Palatino Linotype"/>
          <w:b/>
          <w:i/>
          <w:noProof/>
          <w:lang w:eastAsia="es-PY"/>
        </w:rPr>
        <w:drawing>
          <wp:inline distT="0" distB="0" distL="0" distR="0">
            <wp:extent cx="6230680" cy="75342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0412" cy="7570228"/>
                    </a:xfrm>
                    <a:prstGeom prst="rect">
                      <a:avLst/>
                    </a:prstGeom>
                    <a:noFill/>
                    <a:ln>
                      <a:noFill/>
                    </a:ln>
                  </pic:spPr>
                </pic:pic>
              </a:graphicData>
            </a:graphic>
          </wp:inline>
        </w:drawing>
      </w:r>
    </w:p>
    <w:p w14:paraId="17100D0A" w14:textId="77777777" w:rsidR="00A10534" w:rsidRPr="00E05462" w:rsidRDefault="00A10534" w:rsidP="00A10534">
      <w:pPr>
        <w:autoSpaceDE w:val="0"/>
        <w:autoSpaceDN w:val="0"/>
        <w:adjustRightInd w:val="0"/>
        <w:spacing w:before="240"/>
        <w:jc w:val="both"/>
        <w:rPr>
          <w:rFonts w:ascii="Palatino Linotype" w:hAnsi="Palatino Linotype"/>
          <w:i/>
          <w:sz w:val="20"/>
        </w:rPr>
      </w:pPr>
      <w:r w:rsidRPr="00E05462">
        <w:rPr>
          <w:rFonts w:ascii="Palatino Linotype" w:hAnsi="Palatino Linotype"/>
          <w:i/>
          <w:sz w:val="20"/>
        </w:rPr>
        <w:t xml:space="preserve">Fuente: proveido por el IDAAN, </w:t>
      </w:r>
      <w:r w:rsidR="00113C34" w:rsidRPr="00E05462">
        <w:rPr>
          <w:rFonts w:ascii="Palatino Linotype" w:hAnsi="Palatino Linotype"/>
          <w:i/>
        </w:rPr>
        <w:t xml:space="preserve">septiembre </w:t>
      </w:r>
      <w:r w:rsidRPr="00E05462">
        <w:rPr>
          <w:rFonts w:ascii="Palatino Linotype" w:hAnsi="Palatino Linotype"/>
          <w:i/>
          <w:sz w:val="20"/>
        </w:rPr>
        <w:t>2017.</w:t>
      </w:r>
    </w:p>
    <w:p w14:paraId="2E70CE07" w14:textId="77777777" w:rsidR="00A10534" w:rsidRPr="00E05462" w:rsidRDefault="00A10534" w:rsidP="00A10534">
      <w:pPr>
        <w:autoSpaceDE w:val="0"/>
        <w:autoSpaceDN w:val="0"/>
        <w:adjustRightInd w:val="0"/>
        <w:spacing w:before="240"/>
        <w:jc w:val="both"/>
        <w:rPr>
          <w:rFonts w:ascii="Palatino Linotype" w:hAnsi="Palatino Linotype"/>
          <w:i/>
          <w:sz w:val="20"/>
        </w:rPr>
        <w:sectPr w:rsidR="00A10534" w:rsidRPr="00E05462" w:rsidSect="0010074A">
          <w:footerReference w:type="first" r:id="rId14"/>
          <w:pgSz w:w="12242" w:h="15842" w:code="1"/>
          <w:pgMar w:top="1418" w:right="1701" w:bottom="1418" w:left="992" w:header="709" w:footer="709" w:gutter="0"/>
          <w:cols w:space="708"/>
          <w:titlePg/>
          <w:docGrid w:linePitch="360"/>
        </w:sectPr>
      </w:pPr>
    </w:p>
    <w:p w14:paraId="389CBB55" w14:textId="77777777" w:rsidR="00B40C79" w:rsidRPr="00E05462" w:rsidRDefault="00B40C79" w:rsidP="00B40C79">
      <w:pPr>
        <w:autoSpaceDE w:val="0"/>
        <w:autoSpaceDN w:val="0"/>
        <w:adjustRightInd w:val="0"/>
        <w:jc w:val="both"/>
        <w:rPr>
          <w:rFonts w:ascii="Palatino Linotype" w:hAnsi="Palatino Linotype"/>
          <w:b/>
        </w:rPr>
      </w:pPr>
      <w:r w:rsidRPr="00E05462">
        <w:rPr>
          <w:rFonts w:ascii="Palatino Linotype" w:hAnsi="Palatino Linotype"/>
          <w:b/>
        </w:rPr>
        <w:t xml:space="preserve">Recursos Humanos del IDAAN </w:t>
      </w:r>
    </w:p>
    <w:p w14:paraId="6FCB8F15" w14:textId="77777777" w:rsidR="00B40C79" w:rsidRPr="00E05462" w:rsidRDefault="00B40C79" w:rsidP="00B40C79">
      <w:pPr>
        <w:autoSpaceDE w:val="0"/>
        <w:autoSpaceDN w:val="0"/>
        <w:adjustRightInd w:val="0"/>
        <w:spacing w:line="240" w:lineRule="auto"/>
        <w:jc w:val="both"/>
        <w:rPr>
          <w:rFonts w:ascii="Palatino Linotype" w:hAnsi="Palatino Linotype"/>
        </w:rPr>
      </w:pPr>
      <w:r w:rsidRPr="00E05462">
        <w:rPr>
          <w:rFonts w:ascii="Palatino Linotype" w:hAnsi="Palatino Linotype"/>
        </w:rPr>
        <w:t>En cuanto a sus recursos humanos el IDAAN a septiembre</w:t>
      </w:r>
      <w:r w:rsidRPr="00E05462">
        <w:rPr>
          <w:rFonts w:ascii="Palatino Linotype" w:hAnsi="Palatino Linotype"/>
          <w:i/>
        </w:rPr>
        <w:t xml:space="preserve"> </w:t>
      </w:r>
      <w:r w:rsidRPr="00E05462">
        <w:rPr>
          <w:rFonts w:ascii="Palatino Linotype" w:hAnsi="Palatino Linotype"/>
        </w:rPr>
        <w:t xml:space="preserve">de 2017 reportó un total de 3044 funcionarios, a continuación en la siguiente tabla se presenta el detalle del personal por área y por nivel ocupacional conforme a su estructura organizativa: </w:t>
      </w:r>
    </w:p>
    <w:tbl>
      <w:tblPr>
        <w:tblW w:w="5000" w:type="pct"/>
        <w:tblLayout w:type="fixed"/>
        <w:tblCellMar>
          <w:left w:w="70" w:type="dxa"/>
          <w:right w:w="70" w:type="dxa"/>
        </w:tblCellMar>
        <w:tblLook w:val="04A0" w:firstRow="1" w:lastRow="0" w:firstColumn="1" w:lastColumn="0" w:noHBand="0" w:noVBand="1"/>
      </w:tblPr>
      <w:tblGrid>
        <w:gridCol w:w="2547"/>
        <w:gridCol w:w="992"/>
        <w:gridCol w:w="1388"/>
        <w:gridCol w:w="1127"/>
        <w:gridCol w:w="888"/>
        <w:gridCol w:w="964"/>
        <w:gridCol w:w="924"/>
      </w:tblGrid>
      <w:tr w:rsidR="00B40C79" w:rsidRPr="00E05462" w14:paraId="461BF4CD" w14:textId="77777777" w:rsidTr="00413D40">
        <w:trPr>
          <w:trHeight w:val="360"/>
        </w:trPr>
        <w:tc>
          <w:tcPr>
            <w:tcW w:w="1442" w:type="pct"/>
            <w:vMerge w:val="restart"/>
            <w:tcBorders>
              <w:top w:val="single" w:sz="4" w:space="0" w:color="auto"/>
              <w:left w:val="single" w:sz="4" w:space="0" w:color="auto"/>
              <w:bottom w:val="single" w:sz="4" w:space="0" w:color="auto"/>
              <w:right w:val="single" w:sz="4" w:space="0" w:color="auto"/>
            </w:tcBorders>
            <w:shd w:val="clear" w:color="000000" w:fill="1F4E78"/>
            <w:vAlign w:val="center"/>
            <w:hideMark/>
          </w:tcPr>
          <w:p w14:paraId="6F3D0559"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Ocupacional</w:t>
            </w:r>
          </w:p>
        </w:tc>
        <w:tc>
          <w:tcPr>
            <w:tcW w:w="3035" w:type="pct"/>
            <w:gridSpan w:val="5"/>
            <w:tcBorders>
              <w:top w:val="single" w:sz="4" w:space="0" w:color="auto"/>
              <w:left w:val="nil"/>
              <w:bottom w:val="single" w:sz="4" w:space="0" w:color="auto"/>
              <w:right w:val="single" w:sz="4" w:space="0" w:color="auto"/>
            </w:tcBorders>
            <w:shd w:val="clear" w:color="000000" w:fill="1F4E78"/>
            <w:noWrap/>
            <w:vAlign w:val="center"/>
            <w:hideMark/>
          </w:tcPr>
          <w:p w14:paraId="130316C1"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Nivel Ocupacional</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1F4E78"/>
            <w:vAlign w:val="center"/>
            <w:hideMark/>
          </w:tcPr>
          <w:p w14:paraId="788CA17B"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Total</w:t>
            </w:r>
            <w:r w:rsidRPr="00E05462">
              <w:rPr>
                <w:rFonts w:ascii="Palatino Linotype" w:eastAsia="Times New Roman" w:hAnsi="Palatino Linotype" w:cs="Calibri"/>
                <w:b/>
                <w:bCs/>
                <w:color w:val="FFFFFF"/>
                <w:sz w:val="16"/>
                <w:szCs w:val="16"/>
                <w:lang w:eastAsia="es-PY"/>
              </w:rPr>
              <w:br/>
              <w:t>General</w:t>
            </w:r>
          </w:p>
        </w:tc>
      </w:tr>
      <w:tr w:rsidR="00B40C79" w:rsidRPr="00E05462" w14:paraId="7CE091C9" w14:textId="77777777" w:rsidTr="00413D40">
        <w:trPr>
          <w:trHeight w:val="645"/>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98B45E6" w14:textId="77777777" w:rsidR="00B40C79" w:rsidRPr="00E05462" w:rsidRDefault="00B40C79" w:rsidP="00413D40">
            <w:pPr>
              <w:spacing w:after="0" w:line="240" w:lineRule="auto"/>
              <w:rPr>
                <w:rFonts w:ascii="Palatino Linotype" w:eastAsia="Times New Roman" w:hAnsi="Palatino Linotype" w:cs="Calibri"/>
                <w:b/>
                <w:bCs/>
                <w:color w:val="FFFFFF"/>
                <w:sz w:val="16"/>
                <w:szCs w:val="16"/>
                <w:lang w:eastAsia="es-PY"/>
              </w:rPr>
            </w:pPr>
          </w:p>
        </w:tc>
        <w:tc>
          <w:tcPr>
            <w:tcW w:w="562" w:type="pct"/>
            <w:tcBorders>
              <w:top w:val="nil"/>
              <w:left w:val="nil"/>
              <w:bottom w:val="single" w:sz="4" w:space="0" w:color="auto"/>
              <w:right w:val="single" w:sz="4" w:space="0" w:color="auto"/>
            </w:tcBorders>
            <w:shd w:val="clear" w:color="000000" w:fill="1F4E78"/>
            <w:noWrap/>
            <w:vAlign w:val="center"/>
            <w:hideMark/>
          </w:tcPr>
          <w:p w14:paraId="2F0551D6"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Decisorios</w:t>
            </w:r>
          </w:p>
        </w:tc>
        <w:tc>
          <w:tcPr>
            <w:tcW w:w="786"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7A214AF1"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 xml:space="preserve">Mandos Medios </w:t>
            </w:r>
            <w:r w:rsidRPr="00E05462">
              <w:rPr>
                <w:rFonts w:ascii="Palatino Linotype" w:eastAsia="Times New Roman" w:hAnsi="Palatino Linotype" w:cs="Calibri"/>
                <w:b/>
                <w:bCs/>
                <w:color w:val="FFFFFF"/>
                <w:sz w:val="16"/>
                <w:szCs w:val="16"/>
                <w:lang w:eastAsia="es-PY"/>
              </w:rPr>
              <w:br/>
              <w:t>y Supervisión</w:t>
            </w:r>
          </w:p>
        </w:tc>
        <w:tc>
          <w:tcPr>
            <w:tcW w:w="638" w:type="pct"/>
            <w:tcBorders>
              <w:top w:val="nil"/>
              <w:left w:val="nil"/>
              <w:bottom w:val="single" w:sz="4" w:space="0" w:color="auto"/>
              <w:right w:val="single" w:sz="4" w:space="0" w:color="auto"/>
            </w:tcBorders>
            <w:shd w:val="clear" w:color="000000" w:fill="1F4E78"/>
            <w:noWrap/>
            <w:vAlign w:val="center"/>
            <w:hideMark/>
          </w:tcPr>
          <w:p w14:paraId="6A44F556"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Profesionales</w:t>
            </w:r>
          </w:p>
        </w:tc>
        <w:tc>
          <w:tcPr>
            <w:tcW w:w="503" w:type="pct"/>
            <w:tcBorders>
              <w:top w:val="nil"/>
              <w:left w:val="nil"/>
              <w:bottom w:val="single" w:sz="4" w:space="0" w:color="auto"/>
              <w:right w:val="single" w:sz="4" w:space="0" w:color="auto"/>
            </w:tcBorders>
            <w:shd w:val="clear" w:color="000000" w:fill="1F4E78"/>
            <w:noWrap/>
            <w:vAlign w:val="center"/>
            <w:hideMark/>
          </w:tcPr>
          <w:p w14:paraId="7284D2C2"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Técnicos</w:t>
            </w:r>
          </w:p>
        </w:tc>
        <w:tc>
          <w:tcPr>
            <w:tcW w:w="546" w:type="pct"/>
            <w:tcBorders>
              <w:top w:val="nil"/>
              <w:left w:val="nil"/>
              <w:bottom w:val="single" w:sz="4" w:space="0" w:color="auto"/>
              <w:right w:val="single" w:sz="4" w:space="0" w:color="auto"/>
            </w:tcBorders>
            <w:shd w:val="clear" w:color="000000" w:fill="1F4E78"/>
            <w:noWrap/>
            <w:vAlign w:val="center"/>
            <w:hideMark/>
          </w:tcPr>
          <w:p w14:paraId="6C96599B" w14:textId="77777777" w:rsidR="00B40C79" w:rsidRPr="00E05462" w:rsidRDefault="00B40C79" w:rsidP="00413D40">
            <w:pPr>
              <w:spacing w:after="0" w:line="240" w:lineRule="auto"/>
              <w:jc w:val="center"/>
              <w:rPr>
                <w:rFonts w:ascii="Palatino Linotype" w:eastAsia="Times New Roman" w:hAnsi="Palatino Linotype" w:cs="Calibri"/>
                <w:b/>
                <w:bCs/>
                <w:color w:val="FFFFFF"/>
                <w:sz w:val="16"/>
                <w:szCs w:val="16"/>
                <w:lang w:eastAsia="es-PY"/>
              </w:rPr>
            </w:pPr>
            <w:r w:rsidRPr="00E05462">
              <w:rPr>
                <w:rFonts w:ascii="Palatino Linotype" w:eastAsia="Times New Roman" w:hAnsi="Palatino Linotype" w:cs="Calibri"/>
                <w:b/>
                <w:bCs/>
                <w:color w:val="FFFFFF"/>
                <w:sz w:val="16"/>
                <w:szCs w:val="16"/>
                <w:lang w:eastAsia="es-PY"/>
              </w:rPr>
              <w:t>Operativos</w:t>
            </w: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5EF87655" w14:textId="77777777" w:rsidR="00B40C79" w:rsidRPr="00E05462" w:rsidRDefault="00B40C79" w:rsidP="00413D40">
            <w:pPr>
              <w:spacing w:after="0" w:line="240" w:lineRule="auto"/>
              <w:rPr>
                <w:rFonts w:ascii="Palatino Linotype" w:eastAsia="Times New Roman" w:hAnsi="Palatino Linotype" w:cs="Calibri"/>
                <w:b/>
                <w:bCs/>
                <w:color w:val="FFFFFF"/>
                <w:sz w:val="16"/>
                <w:szCs w:val="16"/>
                <w:lang w:eastAsia="es-PY"/>
              </w:rPr>
            </w:pPr>
          </w:p>
        </w:tc>
      </w:tr>
      <w:tr w:rsidR="00B40C79" w:rsidRPr="00E05462" w14:paraId="0A2FF01B"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4E45D656"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Ejecutiva</w:t>
            </w:r>
          </w:p>
        </w:tc>
        <w:tc>
          <w:tcPr>
            <w:tcW w:w="562" w:type="pct"/>
            <w:tcBorders>
              <w:top w:val="nil"/>
              <w:left w:val="nil"/>
              <w:bottom w:val="single" w:sz="4" w:space="0" w:color="auto"/>
              <w:right w:val="single" w:sz="4" w:space="0" w:color="auto"/>
            </w:tcBorders>
            <w:shd w:val="clear" w:color="auto" w:fill="auto"/>
            <w:noWrap/>
            <w:vAlign w:val="center"/>
            <w:hideMark/>
          </w:tcPr>
          <w:p w14:paraId="683C871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7516919B"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 </w:t>
            </w:r>
          </w:p>
        </w:tc>
        <w:tc>
          <w:tcPr>
            <w:tcW w:w="638" w:type="pct"/>
            <w:tcBorders>
              <w:top w:val="nil"/>
              <w:left w:val="nil"/>
              <w:bottom w:val="single" w:sz="4" w:space="0" w:color="auto"/>
              <w:right w:val="single" w:sz="4" w:space="0" w:color="auto"/>
            </w:tcBorders>
            <w:shd w:val="clear" w:color="auto" w:fill="auto"/>
            <w:noWrap/>
            <w:vAlign w:val="center"/>
            <w:hideMark/>
          </w:tcPr>
          <w:p w14:paraId="7DDCDFD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6</w:t>
            </w:r>
          </w:p>
        </w:tc>
        <w:tc>
          <w:tcPr>
            <w:tcW w:w="503" w:type="pct"/>
            <w:tcBorders>
              <w:top w:val="nil"/>
              <w:left w:val="nil"/>
              <w:bottom w:val="single" w:sz="4" w:space="0" w:color="auto"/>
              <w:right w:val="single" w:sz="4" w:space="0" w:color="auto"/>
            </w:tcBorders>
            <w:shd w:val="clear" w:color="auto" w:fill="auto"/>
            <w:noWrap/>
            <w:vAlign w:val="center"/>
            <w:hideMark/>
          </w:tcPr>
          <w:p w14:paraId="1D852B8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 </w:t>
            </w:r>
          </w:p>
        </w:tc>
        <w:tc>
          <w:tcPr>
            <w:tcW w:w="546" w:type="pct"/>
            <w:tcBorders>
              <w:top w:val="nil"/>
              <w:left w:val="nil"/>
              <w:bottom w:val="single" w:sz="4" w:space="0" w:color="auto"/>
              <w:right w:val="single" w:sz="4" w:space="0" w:color="auto"/>
            </w:tcBorders>
            <w:shd w:val="clear" w:color="auto" w:fill="auto"/>
            <w:noWrap/>
            <w:vAlign w:val="center"/>
            <w:hideMark/>
          </w:tcPr>
          <w:p w14:paraId="18E3B8D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10</w:t>
            </w:r>
          </w:p>
        </w:tc>
        <w:tc>
          <w:tcPr>
            <w:tcW w:w="523" w:type="pct"/>
            <w:tcBorders>
              <w:top w:val="nil"/>
              <w:left w:val="nil"/>
              <w:bottom w:val="single" w:sz="4" w:space="0" w:color="auto"/>
              <w:right w:val="single" w:sz="4" w:space="0" w:color="auto"/>
            </w:tcBorders>
            <w:shd w:val="clear" w:color="auto" w:fill="auto"/>
            <w:noWrap/>
            <w:vAlign w:val="center"/>
            <w:hideMark/>
          </w:tcPr>
          <w:p w14:paraId="73366E3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17</w:t>
            </w:r>
          </w:p>
        </w:tc>
      </w:tr>
      <w:tr w:rsidR="00B40C79" w:rsidRPr="00E05462" w14:paraId="0910BDAD"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C1AFC78"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Administrativa</w:t>
            </w:r>
          </w:p>
        </w:tc>
        <w:tc>
          <w:tcPr>
            <w:tcW w:w="562" w:type="pct"/>
            <w:tcBorders>
              <w:top w:val="nil"/>
              <w:left w:val="nil"/>
              <w:bottom w:val="single" w:sz="4" w:space="0" w:color="auto"/>
              <w:right w:val="single" w:sz="4" w:space="0" w:color="auto"/>
            </w:tcBorders>
            <w:shd w:val="clear" w:color="auto" w:fill="auto"/>
            <w:noWrap/>
            <w:vAlign w:val="center"/>
            <w:hideMark/>
          </w:tcPr>
          <w:p w14:paraId="62547E6E"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w:t>
            </w:r>
          </w:p>
        </w:tc>
        <w:tc>
          <w:tcPr>
            <w:tcW w:w="786" w:type="pct"/>
            <w:tcBorders>
              <w:top w:val="nil"/>
              <w:left w:val="nil"/>
              <w:bottom w:val="single" w:sz="4" w:space="0" w:color="auto"/>
              <w:right w:val="single" w:sz="4" w:space="0" w:color="auto"/>
            </w:tcBorders>
            <w:shd w:val="clear" w:color="auto" w:fill="auto"/>
            <w:noWrap/>
            <w:vAlign w:val="center"/>
            <w:hideMark/>
          </w:tcPr>
          <w:p w14:paraId="5E831F1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26</w:t>
            </w:r>
          </w:p>
        </w:tc>
        <w:tc>
          <w:tcPr>
            <w:tcW w:w="638" w:type="pct"/>
            <w:tcBorders>
              <w:top w:val="nil"/>
              <w:left w:val="nil"/>
              <w:bottom w:val="single" w:sz="4" w:space="0" w:color="auto"/>
              <w:right w:val="single" w:sz="4" w:space="0" w:color="auto"/>
            </w:tcBorders>
            <w:shd w:val="clear" w:color="auto" w:fill="auto"/>
            <w:noWrap/>
            <w:vAlign w:val="center"/>
            <w:hideMark/>
          </w:tcPr>
          <w:p w14:paraId="674CD37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28</w:t>
            </w:r>
          </w:p>
        </w:tc>
        <w:tc>
          <w:tcPr>
            <w:tcW w:w="503" w:type="pct"/>
            <w:tcBorders>
              <w:top w:val="nil"/>
              <w:left w:val="nil"/>
              <w:bottom w:val="single" w:sz="4" w:space="0" w:color="auto"/>
              <w:right w:val="single" w:sz="4" w:space="0" w:color="auto"/>
            </w:tcBorders>
            <w:shd w:val="clear" w:color="auto" w:fill="auto"/>
            <w:noWrap/>
            <w:vAlign w:val="center"/>
            <w:hideMark/>
          </w:tcPr>
          <w:p w14:paraId="0958ED0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21</w:t>
            </w:r>
          </w:p>
        </w:tc>
        <w:tc>
          <w:tcPr>
            <w:tcW w:w="546" w:type="pct"/>
            <w:tcBorders>
              <w:top w:val="nil"/>
              <w:left w:val="nil"/>
              <w:bottom w:val="single" w:sz="4" w:space="0" w:color="auto"/>
              <w:right w:val="single" w:sz="4" w:space="0" w:color="auto"/>
            </w:tcBorders>
            <w:shd w:val="clear" w:color="auto" w:fill="auto"/>
            <w:noWrap/>
            <w:vAlign w:val="center"/>
            <w:hideMark/>
          </w:tcPr>
          <w:p w14:paraId="3389B78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100</w:t>
            </w:r>
          </w:p>
        </w:tc>
        <w:tc>
          <w:tcPr>
            <w:tcW w:w="523" w:type="pct"/>
            <w:tcBorders>
              <w:top w:val="nil"/>
              <w:left w:val="nil"/>
              <w:bottom w:val="single" w:sz="4" w:space="0" w:color="auto"/>
              <w:right w:val="single" w:sz="4" w:space="0" w:color="auto"/>
            </w:tcBorders>
            <w:shd w:val="clear" w:color="auto" w:fill="auto"/>
            <w:noWrap/>
            <w:vAlign w:val="center"/>
            <w:hideMark/>
          </w:tcPr>
          <w:p w14:paraId="4552804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177</w:t>
            </w:r>
          </w:p>
        </w:tc>
      </w:tr>
      <w:tr w:rsidR="00B40C79" w:rsidRPr="00E05462" w14:paraId="547CA324"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249560F"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de Iingeniería</w:t>
            </w:r>
          </w:p>
        </w:tc>
        <w:tc>
          <w:tcPr>
            <w:tcW w:w="562" w:type="pct"/>
            <w:tcBorders>
              <w:top w:val="nil"/>
              <w:left w:val="nil"/>
              <w:bottom w:val="single" w:sz="4" w:space="0" w:color="auto"/>
              <w:right w:val="single" w:sz="4" w:space="0" w:color="auto"/>
            </w:tcBorders>
            <w:shd w:val="clear" w:color="auto" w:fill="auto"/>
            <w:noWrap/>
            <w:vAlign w:val="center"/>
            <w:hideMark/>
          </w:tcPr>
          <w:p w14:paraId="327770D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w:t>
            </w:r>
          </w:p>
        </w:tc>
        <w:tc>
          <w:tcPr>
            <w:tcW w:w="786" w:type="pct"/>
            <w:tcBorders>
              <w:top w:val="nil"/>
              <w:left w:val="nil"/>
              <w:bottom w:val="single" w:sz="4" w:space="0" w:color="auto"/>
              <w:right w:val="single" w:sz="4" w:space="0" w:color="auto"/>
            </w:tcBorders>
            <w:shd w:val="clear" w:color="auto" w:fill="auto"/>
            <w:noWrap/>
            <w:vAlign w:val="center"/>
            <w:hideMark/>
          </w:tcPr>
          <w:p w14:paraId="2B30B775"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18</w:t>
            </w:r>
          </w:p>
        </w:tc>
        <w:tc>
          <w:tcPr>
            <w:tcW w:w="638" w:type="pct"/>
            <w:tcBorders>
              <w:top w:val="nil"/>
              <w:left w:val="nil"/>
              <w:bottom w:val="single" w:sz="4" w:space="0" w:color="auto"/>
              <w:right w:val="single" w:sz="4" w:space="0" w:color="auto"/>
            </w:tcBorders>
            <w:shd w:val="clear" w:color="auto" w:fill="auto"/>
            <w:noWrap/>
            <w:vAlign w:val="center"/>
            <w:hideMark/>
          </w:tcPr>
          <w:p w14:paraId="06FAC4B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35</w:t>
            </w:r>
          </w:p>
        </w:tc>
        <w:tc>
          <w:tcPr>
            <w:tcW w:w="503" w:type="pct"/>
            <w:tcBorders>
              <w:top w:val="nil"/>
              <w:left w:val="nil"/>
              <w:bottom w:val="single" w:sz="4" w:space="0" w:color="auto"/>
              <w:right w:val="single" w:sz="4" w:space="0" w:color="auto"/>
            </w:tcBorders>
            <w:shd w:val="clear" w:color="auto" w:fill="auto"/>
            <w:noWrap/>
            <w:vAlign w:val="center"/>
            <w:hideMark/>
          </w:tcPr>
          <w:p w14:paraId="5D58953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30</w:t>
            </w:r>
          </w:p>
        </w:tc>
        <w:tc>
          <w:tcPr>
            <w:tcW w:w="546" w:type="pct"/>
            <w:tcBorders>
              <w:top w:val="nil"/>
              <w:left w:val="nil"/>
              <w:bottom w:val="single" w:sz="4" w:space="0" w:color="auto"/>
              <w:right w:val="single" w:sz="4" w:space="0" w:color="auto"/>
            </w:tcBorders>
            <w:shd w:val="clear" w:color="auto" w:fill="auto"/>
            <w:noWrap/>
            <w:vAlign w:val="center"/>
            <w:hideMark/>
          </w:tcPr>
          <w:p w14:paraId="2A6038F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31</w:t>
            </w:r>
          </w:p>
        </w:tc>
        <w:tc>
          <w:tcPr>
            <w:tcW w:w="523" w:type="pct"/>
            <w:tcBorders>
              <w:top w:val="nil"/>
              <w:left w:val="nil"/>
              <w:bottom w:val="single" w:sz="4" w:space="0" w:color="auto"/>
              <w:right w:val="single" w:sz="4" w:space="0" w:color="auto"/>
            </w:tcBorders>
            <w:shd w:val="clear" w:color="auto" w:fill="auto"/>
            <w:noWrap/>
            <w:vAlign w:val="center"/>
            <w:hideMark/>
          </w:tcPr>
          <w:p w14:paraId="48753B9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116</w:t>
            </w:r>
          </w:p>
        </w:tc>
      </w:tr>
      <w:tr w:rsidR="00B40C79" w:rsidRPr="00E05462" w14:paraId="742A9AFE"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4C8B8341"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de Operaciones</w:t>
            </w:r>
          </w:p>
        </w:tc>
        <w:tc>
          <w:tcPr>
            <w:tcW w:w="562" w:type="pct"/>
            <w:tcBorders>
              <w:top w:val="nil"/>
              <w:left w:val="nil"/>
              <w:bottom w:val="single" w:sz="4" w:space="0" w:color="auto"/>
              <w:right w:val="single" w:sz="4" w:space="0" w:color="auto"/>
            </w:tcBorders>
            <w:shd w:val="clear" w:color="auto" w:fill="auto"/>
            <w:noWrap/>
            <w:vAlign w:val="center"/>
            <w:hideMark/>
          </w:tcPr>
          <w:p w14:paraId="1F37330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w:t>
            </w:r>
          </w:p>
        </w:tc>
        <w:tc>
          <w:tcPr>
            <w:tcW w:w="786" w:type="pct"/>
            <w:tcBorders>
              <w:top w:val="nil"/>
              <w:left w:val="nil"/>
              <w:bottom w:val="single" w:sz="4" w:space="0" w:color="auto"/>
              <w:right w:val="single" w:sz="4" w:space="0" w:color="auto"/>
            </w:tcBorders>
            <w:shd w:val="clear" w:color="auto" w:fill="auto"/>
            <w:noWrap/>
            <w:vAlign w:val="center"/>
            <w:hideMark/>
          </w:tcPr>
          <w:p w14:paraId="23AD41E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19</w:t>
            </w:r>
          </w:p>
        </w:tc>
        <w:tc>
          <w:tcPr>
            <w:tcW w:w="638" w:type="pct"/>
            <w:tcBorders>
              <w:top w:val="nil"/>
              <w:left w:val="nil"/>
              <w:bottom w:val="single" w:sz="4" w:space="0" w:color="auto"/>
              <w:right w:val="single" w:sz="4" w:space="0" w:color="auto"/>
            </w:tcBorders>
            <w:shd w:val="clear" w:color="auto" w:fill="auto"/>
            <w:noWrap/>
            <w:vAlign w:val="center"/>
            <w:hideMark/>
          </w:tcPr>
          <w:p w14:paraId="48C6E54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35</w:t>
            </w:r>
          </w:p>
        </w:tc>
        <w:tc>
          <w:tcPr>
            <w:tcW w:w="503" w:type="pct"/>
            <w:tcBorders>
              <w:top w:val="nil"/>
              <w:left w:val="nil"/>
              <w:bottom w:val="single" w:sz="4" w:space="0" w:color="auto"/>
              <w:right w:val="single" w:sz="4" w:space="0" w:color="auto"/>
            </w:tcBorders>
            <w:shd w:val="clear" w:color="auto" w:fill="auto"/>
            <w:noWrap/>
            <w:vAlign w:val="center"/>
            <w:hideMark/>
          </w:tcPr>
          <w:p w14:paraId="1156E03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31</w:t>
            </w:r>
          </w:p>
        </w:tc>
        <w:tc>
          <w:tcPr>
            <w:tcW w:w="546" w:type="pct"/>
            <w:tcBorders>
              <w:top w:val="nil"/>
              <w:left w:val="nil"/>
              <w:bottom w:val="single" w:sz="4" w:space="0" w:color="auto"/>
              <w:right w:val="single" w:sz="4" w:space="0" w:color="auto"/>
            </w:tcBorders>
            <w:shd w:val="clear" w:color="auto" w:fill="auto"/>
            <w:noWrap/>
            <w:vAlign w:val="center"/>
            <w:hideMark/>
          </w:tcPr>
          <w:p w14:paraId="4CE538E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58</w:t>
            </w:r>
          </w:p>
        </w:tc>
        <w:tc>
          <w:tcPr>
            <w:tcW w:w="523" w:type="pct"/>
            <w:tcBorders>
              <w:top w:val="nil"/>
              <w:left w:val="nil"/>
              <w:bottom w:val="single" w:sz="4" w:space="0" w:color="auto"/>
              <w:right w:val="single" w:sz="4" w:space="0" w:color="auto"/>
            </w:tcBorders>
            <w:shd w:val="clear" w:color="auto" w:fill="auto"/>
            <w:noWrap/>
            <w:vAlign w:val="center"/>
            <w:hideMark/>
          </w:tcPr>
          <w:p w14:paraId="10C517B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146</w:t>
            </w:r>
          </w:p>
        </w:tc>
      </w:tr>
      <w:tr w:rsidR="00B40C79" w:rsidRPr="00E05462" w14:paraId="1DBC7EF4"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2188FD3C"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de Planificación</w:t>
            </w:r>
          </w:p>
        </w:tc>
        <w:tc>
          <w:tcPr>
            <w:tcW w:w="562" w:type="pct"/>
            <w:tcBorders>
              <w:top w:val="nil"/>
              <w:left w:val="nil"/>
              <w:bottom w:val="single" w:sz="4" w:space="0" w:color="auto"/>
              <w:right w:val="single" w:sz="4" w:space="0" w:color="auto"/>
            </w:tcBorders>
            <w:shd w:val="clear" w:color="auto" w:fill="auto"/>
            <w:noWrap/>
            <w:vAlign w:val="center"/>
            <w:hideMark/>
          </w:tcPr>
          <w:p w14:paraId="1F679D1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w:t>
            </w:r>
          </w:p>
        </w:tc>
        <w:tc>
          <w:tcPr>
            <w:tcW w:w="786" w:type="pct"/>
            <w:tcBorders>
              <w:top w:val="nil"/>
              <w:left w:val="nil"/>
              <w:bottom w:val="single" w:sz="4" w:space="0" w:color="auto"/>
              <w:right w:val="single" w:sz="4" w:space="0" w:color="auto"/>
            </w:tcBorders>
            <w:shd w:val="clear" w:color="auto" w:fill="auto"/>
            <w:noWrap/>
            <w:vAlign w:val="center"/>
            <w:hideMark/>
          </w:tcPr>
          <w:p w14:paraId="65037C2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8</w:t>
            </w:r>
          </w:p>
        </w:tc>
        <w:tc>
          <w:tcPr>
            <w:tcW w:w="638" w:type="pct"/>
            <w:tcBorders>
              <w:top w:val="nil"/>
              <w:left w:val="nil"/>
              <w:bottom w:val="single" w:sz="4" w:space="0" w:color="auto"/>
              <w:right w:val="single" w:sz="4" w:space="0" w:color="auto"/>
            </w:tcBorders>
            <w:shd w:val="clear" w:color="auto" w:fill="auto"/>
            <w:noWrap/>
            <w:vAlign w:val="center"/>
            <w:hideMark/>
          </w:tcPr>
          <w:p w14:paraId="51C013AE"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16</w:t>
            </w:r>
          </w:p>
        </w:tc>
        <w:tc>
          <w:tcPr>
            <w:tcW w:w="503" w:type="pct"/>
            <w:tcBorders>
              <w:top w:val="nil"/>
              <w:left w:val="nil"/>
              <w:bottom w:val="single" w:sz="4" w:space="0" w:color="auto"/>
              <w:right w:val="single" w:sz="4" w:space="0" w:color="auto"/>
            </w:tcBorders>
            <w:shd w:val="clear" w:color="auto" w:fill="auto"/>
            <w:noWrap/>
            <w:vAlign w:val="center"/>
            <w:hideMark/>
          </w:tcPr>
          <w:p w14:paraId="50BFD6A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546" w:type="pct"/>
            <w:tcBorders>
              <w:top w:val="nil"/>
              <w:left w:val="nil"/>
              <w:bottom w:val="single" w:sz="4" w:space="0" w:color="auto"/>
              <w:right w:val="single" w:sz="4" w:space="0" w:color="auto"/>
            </w:tcBorders>
            <w:shd w:val="clear" w:color="auto" w:fill="auto"/>
            <w:noWrap/>
            <w:vAlign w:val="center"/>
            <w:hideMark/>
          </w:tcPr>
          <w:p w14:paraId="6A9B63DE"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10</w:t>
            </w:r>
          </w:p>
        </w:tc>
        <w:tc>
          <w:tcPr>
            <w:tcW w:w="523" w:type="pct"/>
            <w:tcBorders>
              <w:top w:val="nil"/>
              <w:left w:val="nil"/>
              <w:bottom w:val="single" w:sz="4" w:space="0" w:color="auto"/>
              <w:right w:val="single" w:sz="4" w:space="0" w:color="auto"/>
            </w:tcBorders>
            <w:shd w:val="clear" w:color="auto" w:fill="auto"/>
            <w:noWrap/>
            <w:vAlign w:val="center"/>
            <w:hideMark/>
          </w:tcPr>
          <w:p w14:paraId="66531E4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37</w:t>
            </w:r>
          </w:p>
        </w:tc>
      </w:tr>
      <w:tr w:rsidR="00B40C79" w:rsidRPr="00E05462" w14:paraId="3C057E56"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35F1A39"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Comercial</w:t>
            </w:r>
          </w:p>
        </w:tc>
        <w:tc>
          <w:tcPr>
            <w:tcW w:w="562" w:type="pct"/>
            <w:tcBorders>
              <w:top w:val="nil"/>
              <w:left w:val="nil"/>
              <w:bottom w:val="single" w:sz="4" w:space="0" w:color="auto"/>
              <w:right w:val="single" w:sz="4" w:space="0" w:color="auto"/>
            </w:tcBorders>
            <w:shd w:val="clear" w:color="auto" w:fill="auto"/>
            <w:noWrap/>
            <w:vAlign w:val="center"/>
            <w:hideMark/>
          </w:tcPr>
          <w:p w14:paraId="527DF6C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w:t>
            </w:r>
          </w:p>
        </w:tc>
        <w:tc>
          <w:tcPr>
            <w:tcW w:w="786" w:type="pct"/>
            <w:tcBorders>
              <w:top w:val="nil"/>
              <w:left w:val="nil"/>
              <w:bottom w:val="single" w:sz="4" w:space="0" w:color="auto"/>
              <w:right w:val="single" w:sz="4" w:space="0" w:color="auto"/>
            </w:tcBorders>
            <w:shd w:val="clear" w:color="auto" w:fill="auto"/>
            <w:noWrap/>
            <w:vAlign w:val="center"/>
            <w:hideMark/>
          </w:tcPr>
          <w:p w14:paraId="457092E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50</w:t>
            </w:r>
          </w:p>
        </w:tc>
        <w:tc>
          <w:tcPr>
            <w:tcW w:w="638" w:type="pct"/>
            <w:tcBorders>
              <w:top w:val="nil"/>
              <w:left w:val="nil"/>
              <w:bottom w:val="single" w:sz="4" w:space="0" w:color="auto"/>
              <w:right w:val="single" w:sz="4" w:space="0" w:color="auto"/>
            </w:tcBorders>
            <w:shd w:val="clear" w:color="auto" w:fill="auto"/>
            <w:noWrap/>
            <w:vAlign w:val="center"/>
            <w:hideMark/>
          </w:tcPr>
          <w:p w14:paraId="0AC139C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52</w:t>
            </w:r>
          </w:p>
        </w:tc>
        <w:tc>
          <w:tcPr>
            <w:tcW w:w="503" w:type="pct"/>
            <w:tcBorders>
              <w:top w:val="nil"/>
              <w:left w:val="nil"/>
              <w:bottom w:val="single" w:sz="4" w:space="0" w:color="auto"/>
              <w:right w:val="single" w:sz="4" w:space="0" w:color="auto"/>
            </w:tcBorders>
            <w:shd w:val="clear" w:color="auto" w:fill="auto"/>
            <w:noWrap/>
            <w:vAlign w:val="center"/>
            <w:hideMark/>
          </w:tcPr>
          <w:p w14:paraId="31D2838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43</w:t>
            </w:r>
          </w:p>
        </w:tc>
        <w:tc>
          <w:tcPr>
            <w:tcW w:w="546" w:type="pct"/>
            <w:tcBorders>
              <w:top w:val="nil"/>
              <w:left w:val="nil"/>
              <w:bottom w:val="single" w:sz="4" w:space="0" w:color="auto"/>
              <w:right w:val="single" w:sz="4" w:space="0" w:color="auto"/>
            </w:tcBorders>
            <w:shd w:val="clear" w:color="auto" w:fill="auto"/>
            <w:noWrap/>
            <w:vAlign w:val="center"/>
            <w:hideMark/>
          </w:tcPr>
          <w:p w14:paraId="740C8BA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144</w:t>
            </w:r>
          </w:p>
        </w:tc>
        <w:tc>
          <w:tcPr>
            <w:tcW w:w="523" w:type="pct"/>
            <w:tcBorders>
              <w:top w:val="nil"/>
              <w:left w:val="nil"/>
              <w:bottom w:val="single" w:sz="4" w:space="0" w:color="auto"/>
              <w:right w:val="single" w:sz="4" w:space="0" w:color="auto"/>
            </w:tcBorders>
            <w:shd w:val="clear" w:color="auto" w:fill="auto"/>
            <w:noWrap/>
            <w:vAlign w:val="center"/>
            <w:hideMark/>
          </w:tcPr>
          <w:p w14:paraId="2056C663"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291</w:t>
            </w:r>
          </w:p>
        </w:tc>
      </w:tr>
      <w:tr w:rsidR="00B40C79" w:rsidRPr="00E05462" w14:paraId="1D7AA3AD"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39CC6FD3"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Dirección de Tecnología</w:t>
            </w:r>
          </w:p>
        </w:tc>
        <w:tc>
          <w:tcPr>
            <w:tcW w:w="562" w:type="pct"/>
            <w:tcBorders>
              <w:top w:val="nil"/>
              <w:left w:val="nil"/>
              <w:bottom w:val="single" w:sz="4" w:space="0" w:color="auto"/>
              <w:right w:val="single" w:sz="4" w:space="0" w:color="auto"/>
            </w:tcBorders>
            <w:shd w:val="clear" w:color="auto" w:fill="auto"/>
            <w:noWrap/>
            <w:vAlign w:val="center"/>
            <w:hideMark/>
          </w:tcPr>
          <w:p w14:paraId="72EACF8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w:t>
            </w:r>
          </w:p>
        </w:tc>
        <w:tc>
          <w:tcPr>
            <w:tcW w:w="786" w:type="pct"/>
            <w:tcBorders>
              <w:top w:val="nil"/>
              <w:left w:val="nil"/>
              <w:bottom w:val="single" w:sz="4" w:space="0" w:color="auto"/>
              <w:right w:val="single" w:sz="4" w:space="0" w:color="auto"/>
            </w:tcBorders>
            <w:shd w:val="clear" w:color="auto" w:fill="auto"/>
            <w:noWrap/>
            <w:vAlign w:val="center"/>
            <w:hideMark/>
          </w:tcPr>
          <w:p w14:paraId="3528AB7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5</w:t>
            </w:r>
          </w:p>
        </w:tc>
        <w:tc>
          <w:tcPr>
            <w:tcW w:w="638" w:type="pct"/>
            <w:tcBorders>
              <w:top w:val="nil"/>
              <w:left w:val="nil"/>
              <w:bottom w:val="single" w:sz="4" w:space="0" w:color="auto"/>
              <w:right w:val="single" w:sz="4" w:space="0" w:color="auto"/>
            </w:tcBorders>
            <w:shd w:val="clear" w:color="auto" w:fill="auto"/>
            <w:noWrap/>
            <w:vAlign w:val="center"/>
            <w:hideMark/>
          </w:tcPr>
          <w:p w14:paraId="7446AEE5"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5</w:t>
            </w:r>
          </w:p>
        </w:tc>
        <w:tc>
          <w:tcPr>
            <w:tcW w:w="503" w:type="pct"/>
            <w:tcBorders>
              <w:top w:val="nil"/>
              <w:left w:val="nil"/>
              <w:bottom w:val="single" w:sz="4" w:space="0" w:color="auto"/>
              <w:right w:val="single" w:sz="4" w:space="0" w:color="auto"/>
            </w:tcBorders>
            <w:shd w:val="clear" w:color="auto" w:fill="auto"/>
            <w:noWrap/>
            <w:vAlign w:val="center"/>
            <w:hideMark/>
          </w:tcPr>
          <w:p w14:paraId="56B0900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w:t>
            </w:r>
          </w:p>
        </w:tc>
        <w:tc>
          <w:tcPr>
            <w:tcW w:w="546" w:type="pct"/>
            <w:tcBorders>
              <w:top w:val="nil"/>
              <w:left w:val="nil"/>
              <w:bottom w:val="single" w:sz="4" w:space="0" w:color="auto"/>
              <w:right w:val="single" w:sz="4" w:space="0" w:color="auto"/>
            </w:tcBorders>
            <w:shd w:val="clear" w:color="auto" w:fill="auto"/>
            <w:noWrap/>
            <w:vAlign w:val="center"/>
            <w:hideMark/>
          </w:tcPr>
          <w:p w14:paraId="4E9190A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w:t>
            </w:r>
          </w:p>
        </w:tc>
        <w:tc>
          <w:tcPr>
            <w:tcW w:w="523" w:type="pct"/>
            <w:tcBorders>
              <w:top w:val="nil"/>
              <w:left w:val="nil"/>
              <w:bottom w:val="single" w:sz="4" w:space="0" w:color="auto"/>
              <w:right w:val="single" w:sz="4" w:space="0" w:color="auto"/>
            </w:tcBorders>
            <w:shd w:val="clear" w:color="auto" w:fill="auto"/>
            <w:noWrap/>
            <w:vAlign w:val="center"/>
            <w:hideMark/>
          </w:tcPr>
          <w:p w14:paraId="4166BD5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24</w:t>
            </w:r>
          </w:p>
        </w:tc>
      </w:tr>
      <w:tr w:rsidR="00B40C79" w:rsidRPr="00E05462" w14:paraId="679FE65C"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04E5DB00" w14:textId="77777777" w:rsidR="00B40C79" w:rsidRPr="00E05462" w:rsidRDefault="00B40C79" w:rsidP="00413D40">
            <w:pPr>
              <w:spacing w:after="0" w:line="240" w:lineRule="auto"/>
              <w:rPr>
                <w:rFonts w:ascii="Palatino Linotype" w:eastAsia="Times New Roman" w:hAnsi="Palatino Linotype" w:cs="Calibri"/>
                <w:color w:val="000000"/>
                <w:sz w:val="16"/>
                <w:szCs w:val="16"/>
                <w:lang w:val="es-ES" w:eastAsia="es-PY"/>
              </w:rPr>
            </w:pPr>
            <w:r w:rsidRPr="00E05462">
              <w:rPr>
                <w:rFonts w:ascii="Palatino Linotype" w:eastAsia="Times New Roman" w:hAnsi="Palatino Linotype" w:cs="Calibri"/>
                <w:color w:val="000000"/>
                <w:sz w:val="16"/>
                <w:szCs w:val="16"/>
                <w:lang w:val="es-ES" w:eastAsia="es-PY"/>
              </w:rPr>
              <w:t>Gerencia Metropolitana</w:t>
            </w:r>
          </w:p>
        </w:tc>
        <w:tc>
          <w:tcPr>
            <w:tcW w:w="562" w:type="pct"/>
            <w:tcBorders>
              <w:top w:val="nil"/>
              <w:left w:val="nil"/>
              <w:bottom w:val="single" w:sz="4" w:space="0" w:color="auto"/>
              <w:right w:val="single" w:sz="4" w:space="0" w:color="auto"/>
            </w:tcBorders>
            <w:shd w:val="clear" w:color="auto" w:fill="auto"/>
            <w:noWrap/>
            <w:vAlign w:val="center"/>
            <w:hideMark/>
          </w:tcPr>
          <w:p w14:paraId="010F367E"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 </w:t>
            </w:r>
          </w:p>
        </w:tc>
        <w:tc>
          <w:tcPr>
            <w:tcW w:w="786" w:type="pct"/>
            <w:tcBorders>
              <w:top w:val="nil"/>
              <w:left w:val="nil"/>
              <w:bottom w:val="single" w:sz="4" w:space="0" w:color="auto"/>
              <w:right w:val="single" w:sz="4" w:space="0" w:color="auto"/>
            </w:tcBorders>
            <w:shd w:val="clear" w:color="auto" w:fill="auto"/>
            <w:noWrap/>
            <w:vAlign w:val="center"/>
            <w:hideMark/>
          </w:tcPr>
          <w:p w14:paraId="3FAA28A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38</w:t>
            </w:r>
          </w:p>
        </w:tc>
        <w:tc>
          <w:tcPr>
            <w:tcW w:w="638" w:type="pct"/>
            <w:tcBorders>
              <w:top w:val="nil"/>
              <w:left w:val="nil"/>
              <w:bottom w:val="single" w:sz="4" w:space="0" w:color="auto"/>
              <w:right w:val="single" w:sz="4" w:space="0" w:color="auto"/>
            </w:tcBorders>
            <w:shd w:val="clear" w:color="auto" w:fill="auto"/>
            <w:noWrap/>
            <w:vAlign w:val="center"/>
            <w:hideMark/>
          </w:tcPr>
          <w:p w14:paraId="7DE7A22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w:t>
            </w:r>
          </w:p>
        </w:tc>
        <w:tc>
          <w:tcPr>
            <w:tcW w:w="503" w:type="pct"/>
            <w:tcBorders>
              <w:top w:val="nil"/>
              <w:left w:val="nil"/>
              <w:bottom w:val="single" w:sz="4" w:space="0" w:color="auto"/>
              <w:right w:val="single" w:sz="4" w:space="0" w:color="auto"/>
            </w:tcBorders>
            <w:shd w:val="clear" w:color="auto" w:fill="auto"/>
            <w:noWrap/>
            <w:vAlign w:val="center"/>
            <w:hideMark/>
          </w:tcPr>
          <w:p w14:paraId="3A44C30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85</w:t>
            </w:r>
          </w:p>
        </w:tc>
        <w:tc>
          <w:tcPr>
            <w:tcW w:w="546" w:type="pct"/>
            <w:tcBorders>
              <w:top w:val="nil"/>
              <w:left w:val="nil"/>
              <w:bottom w:val="single" w:sz="4" w:space="0" w:color="auto"/>
              <w:right w:val="single" w:sz="4" w:space="0" w:color="auto"/>
            </w:tcBorders>
            <w:shd w:val="clear" w:color="auto" w:fill="auto"/>
            <w:noWrap/>
            <w:vAlign w:val="center"/>
            <w:hideMark/>
          </w:tcPr>
          <w:p w14:paraId="7AF9DB8B"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193</w:t>
            </w:r>
          </w:p>
        </w:tc>
        <w:tc>
          <w:tcPr>
            <w:tcW w:w="523" w:type="pct"/>
            <w:tcBorders>
              <w:top w:val="nil"/>
              <w:left w:val="nil"/>
              <w:bottom w:val="single" w:sz="4" w:space="0" w:color="auto"/>
              <w:right w:val="single" w:sz="4" w:space="0" w:color="auto"/>
            </w:tcBorders>
            <w:shd w:val="clear" w:color="auto" w:fill="auto"/>
            <w:noWrap/>
            <w:vAlign w:val="center"/>
            <w:hideMark/>
          </w:tcPr>
          <w:p w14:paraId="5E68700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325</w:t>
            </w:r>
          </w:p>
        </w:tc>
      </w:tr>
      <w:tr w:rsidR="00B40C79" w:rsidRPr="00E05462" w14:paraId="17EC2FCD" w14:textId="77777777" w:rsidTr="00413D40">
        <w:trPr>
          <w:trHeight w:val="391"/>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7C553B5F"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 xml:space="preserve">Oficina Institucional de </w:t>
            </w:r>
            <w:r w:rsidRPr="00E05462">
              <w:rPr>
                <w:rFonts w:ascii="Palatino Linotype" w:eastAsia="Times New Roman" w:hAnsi="Palatino Linotype" w:cs="Calibri"/>
                <w:color w:val="000000"/>
                <w:sz w:val="16"/>
                <w:szCs w:val="16"/>
                <w:lang w:eastAsia="es-PY"/>
              </w:rPr>
              <w:br/>
              <w:t>Recursos Humanos</w:t>
            </w:r>
          </w:p>
        </w:tc>
        <w:tc>
          <w:tcPr>
            <w:tcW w:w="562" w:type="pct"/>
            <w:tcBorders>
              <w:top w:val="nil"/>
              <w:left w:val="nil"/>
              <w:bottom w:val="single" w:sz="4" w:space="0" w:color="auto"/>
              <w:right w:val="single" w:sz="4" w:space="0" w:color="auto"/>
            </w:tcBorders>
            <w:shd w:val="clear" w:color="auto" w:fill="auto"/>
            <w:noWrap/>
            <w:vAlign w:val="center"/>
            <w:hideMark/>
          </w:tcPr>
          <w:p w14:paraId="6CD3B78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113588C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8</w:t>
            </w:r>
          </w:p>
        </w:tc>
        <w:tc>
          <w:tcPr>
            <w:tcW w:w="638" w:type="pct"/>
            <w:tcBorders>
              <w:top w:val="nil"/>
              <w:left w:val="nil"/>
              <w:bottom w:val="single" w:sz="4" w:space="0" w:color="auto"/>
              <w:right w:val="single" w:sz="4" w:space="0" w:color="auto"/>
            </w:tcBorders>
            <w:shd w:val="clear" w:color="auto" w:fill="auto"/>
            <w:noWrap/>
            <w:vAlign w:val="center"/>
            <w:hideMark/>
          </w:tcPr>
          <w:p w14:paraId="4DCDB53A"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19</w:t>
            </w:r>
          </w:p>
        </w:tc>
        <w:tc>
          <w:tcPr>
            <w:tcW w:w="503" w:type="pct"/>
            <w:tcBorders>
              <w:top w:val="nil"/>
              <w:left w:val="nil"/>
              <w:bottom w:val="single" w:sz="4" w:space="0" w:color="auto"/>
              <w:right w:val="single" w:sz="4" w:space="0" w:color="auto"/>
            </w:tcBorders>
            <w:shd w:val="clear" w:color="auto" w:fill="auto"/>
            <w:noWrap/>
            <w:vAlign w:val="center"/>
            <w:hideMark/>
          </w:tcPr>
          <w:p w14:paraId="67AE57F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w:t>
            </w:r>
          </w:p>
        </w:tc>
        <w:tc>
          <w:tcPr>
            <w:tcW w:w="546" w:type="pct"/>
            <w:tcBorders>
              <w:top w:val="nil"/>
              <w:left w:val="nil"/>
              <w:bottom w:val="single" w:sz="4" w:space="0" w:color="auto"/>
              <w:right w:val="single" w:sz="4" w:space="0" w:color="auto"/>
            </w:tcBorders>
            <w:shd w:val="clear" w:color="auto" w:fill="auto"/>
            <w:noWrap/>
            <w:vAlign w:val="center"/>
            <w:hideMark/>
          </w:tcPr>
          <w:p w14:paraId="2671C67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16</w:t>
            </w:r>
          </w:p>
        </w:tc>
        <w:tc>
          <w:tcPr>
            <w:tcW w:w="523" w:type="pct"/>
            <w:tcBorders>
              <w:top w:val="nil"/>
              <w:left w:val="nil"/>
              <w:bottom w:val="single" w:sz="4" w:space="0" w:color="auto"/>
              <w:right w:val="single" w:sz="4" w:space="0" w:color="auto"/>
            </w:tcBorders>
            <w:shd w:val="clear" w:color="auto" w:fill="auto"/>
            <w:noWrap/>
            <w:vAlign w:val="center"/>
            <w:hideMark/>
          </w:tcPr>
          <w:p w14:paraId="75D8C43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47</w:t>
            </w:r>
          </w:p>
        </w:tc>
      </w:tr>
      <w:tr w:rsidR="00B40C79" w:rsidRPr="00E05462" w14:paraId="56F99807" w14:textId="77777777" w:rsidTr="00413D40">
        <w:trPr>
          <w:trHeight w:val="257"/>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5AF27967"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Oficinas Asesoras/Fiscalizadoras</w:t>
            </w:r>
          </w:p>
        </w:tc>
        <w:tc>
          <w:tcPr>
            <w:tcW w:w="562" w:type="pct"/>
            <w:tcBorders>
              <w:top w:val="nil"/>
              <w:left w:val="nil"/>
              <w:bottom w:val="single" w:sz="4" w:space="0" w:color="auto"/>
              <w:right w:val="single" w:sz="4" w:space="0" w:color="auto"/>
            </w:tcBorders>
            <w:shd w:val="clear" w:color="auto" w:fill="auto"/>
            <w:noWrap/>
            <w:vAlign w:val="center"/>
            <w:hideMark/>
          </w:tcPr>
          <w:p w14:paraId="23284B85"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w:t>
            </w:r>
          </w:p>
        </w:tc>
        <w:tc>
          <w:tcPr>
            <w:tcW w:w="786" w:type="pct"/>
            <w:tcBorders>
              <w:top w:val="nil"/>
              <w:left w:val="nil"/>
              <w:bottom w:val="single" w:sz="4" w:space="0" w:color="auto"/>
              <w:right w:val="single" w:sz="4" w:space="0" w:color="auto"/>
            </w:tcBorders>
            <w:shd w:val="clear" w:color="auto" w:fill="auto"/>
            <w:noWrap/>
            <w:vAlign w:val="center"/>
            <w:hideMark/>
          </w:tcPr>
          <w:p w14:paraId="5BE604C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6</w:t>
            </w:r>
          </w:p>
        </w:tc>
        <w:tc>
          <w:tcPr>
            <w:tcW w:w="638" w:type="pct"/>
            <w:tcBorders>
              <w:top w:val="nil"/>
              <w:left w:val="nil"/>
              <w:bottom w:val="single" w:sz="4" w:space="0" w:color="auto"/>
              <w:right w:val="single" w:sz="4" w:space="0" w:color="auto"/>
            </w:tcBorders>
            <w:shd w:val="clear" w:color="auto" w:fill="auto"/>
            <w:noWrap/>
            <w:vAlign w:val="center"/>
            <w:hideMark/>
          </w:tcPr>
          <w:p w14:paraId="22515F5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37</w:t>
            </w:r>
          </w:p>
        </w:tc>
        <w:tc>
          <w:tcPr>
            <w:tcW w:w="503" w:type="pct"/>
            <w:tcBorders>
              <w:top w:val="nil"/>
              <w:left w:val="nil"/>
              <w:bottom w:val="single" w:sz="4" w:space="0" w:color="auto"/>
              <w:right w:val="single" w:sz="4" w:space="0" w:color="auto"/>
            </w:tcBorders>
            <w:shd w:val="clear" w:color="auto" w:fill="auto"/>
            <w:noWrap/>
            <w:vAlign w:val="center"/>
            <w:hideMark/>
          </w:tcPr>
          <w:p w14:paraId="26C376C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6</w:t>
            </w:r>
          </w:p>
        </w:tc>
        <w:tc>
          <w:tcPr>
            <w:tcW w:w="546" w:type="pct"/>
            <w:tcBorders>
              <w:top w:val="nil"/>
              <w:left w:val="nil"/>
              <w:bottom w:val="single" w:sz="4" w:space="0" w:color="auto"/>
              <w:right w:val="single" w:sz="4" w:space="0" w:color="auto"/>
            </w:tcBorders>
            <w:shd w:val="clear" w:color="auto" w:fill="auto"/>
            <w:noWrap/>
            <w:vAlign w:val="center"/>
            <w:hideMark/>
          </w:tcPr>
          <w:p w14:paraId="33B098E5"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18</w:t>
            </w:r>
          </w:p>
        </w:tc>
        <w:tc>
          <w:tcPr>
            <w:tcW w:w="523" w:type="pct"/>
            <w:tcBorders>
              <w:top w:val="nil"/>
              <w:left w:val="nil"/>
              <w:bottom w:val="single" w:sz="4" w:space="0" w:color="auto"/>
              <w:right w:val="single" w:sz="4" w:space="0" w:color="auto"/>
            </w:tcBorders>
            <w:shd w:val="clear" w:color="auto" w:fill="auto"/>
            <w:noWrap/>
            <w:vAlign w:val="center"/>
            <w:hideMark/>
          </w:tcPr>
          <w:p w14:paraId="18E6528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70</w:t>
            </w:r>
          </w:p>
        </w:tc>
      </w:tr>
      <w:tr w:rsidR="00B40C79" w:rsidRPr="00E05462" w14:paraId="267E8E5D"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404A3636"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Planta FGC (Chilibre)</w:t>
            </w:r>
          </w:p>
        </w:tc>
        <w:tc>
          <w:tcPr>
            <w:tcW w:w="562" w:type="pct"/>
            <w:tcBorders>
              <w:top w:val="nil"/>
              <w:left w:val="nil"/>
              <w:bottom w:val="single" w:sz="4" w:space="0" w:color="auto"/>
              <w:right w:val="single" w:sz="4" w:space="0" w:color="auto"/>
            </w:tcBorders>
            <w:shd w:val="clear" w:color="auto" w:fill="auto"/>
            <w:noWrap/>
            <w:vAlign w:val="center"/>
            <w:hideMark/>
          </w:tcPr>
          <w:p w14:paraId="7A0E7E25"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 </w:t>
            </w:r>
          </w:p>
        </w:tc>
        <w:tc>
          <w:tcPr>
            <w:tcW w:w="786" w:type="pct"/>
            <w:tcBorders>
              <w:top w:val="nil"/>
              <w:left w:val="nil"/>
              <w:bottom w:val="single" w:sz="4" w:space="0" w:color="auto"/>
              <w:right w:val="single" w:sz="4" w:space="0" w:color="auto"/>
            </w:tcBorders>
            <w:shd w:val="clear" w:color="auto" w:fill="auto"/>
            <w:noWrap/>
            <w:vAlign w:val="center"/>
            <w:hideMark/>
          </w:tcPr>
          <w:p w14:paraId="190A4B0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13</w:t>
            </w:r>
          </w:p>
        </w:tc>
        <w:tc>
          <w:tcPr>
            <w:tcW w:w="638" w:type="pct"/>
            <w:tcBorders>
              <w:top w:val="nil"/>
              <w:left w:val="nil"/>
              <w:bottom w:val="single" w:sz="4" w:space="0" w:color="auto"/>
              <w:right w:val="single" w:sz="4" w:space="0" w:color="auto"/>
            </w:tcBorders>
            <w:shd w:val="clear" w:color="auto" w:fill="auto"/>
            <w:noWrap/>
            <w:vAlign w:val="center"/>
            <w:hideMark/>
          </w:tcPr>
          <w:p w14:paraId="3AEE041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8</w:t>
            </w:r>
          </w:p>
        </w:tc>
        <w:tc>
          <w:tcPr>
            <w:tcW w:w="503" w:type="pct"/>
            <w:tcBorders>
              <w:top w:val="nil"/>
              <w:left w:val="nil"/>
              <w:bottom w:val="single" w:sz="4" w:space="0" w:color="auto"/>
              <w:right w:val="single" w:sz="4" w:space="0" w:color="auto"/>
            </w:tcBorders>
            <w:shd w:val="clear" w:color="auto" w:fill="auto"/>
            <w:noWrap/>
            <w:vAlign w:val="center"/>
            <w:hideMark/>
          </w:tcPr>
          <w:p w14:paraId="581EF1EA"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7</w:t>
            </w:r>
          </w:p>
        </w:tc>
        <w:tc>
          <w:tcPr>
            <w:tcW w:w="546" w:type="pct"/>
            <w:tcBorders>
              <w:top w:val="nil"/>
              <w:left w:val="nil"/>
              <w:bottom w:val="single" w:sz="4" w:space="0" w:color="auto"/>
              <w:right w:val="single" w:sz="4" w:space="0" w:color="auto"/>
            </w:tcBorders>
            <w:shd w:val="clear" w:color="auto" w:fill="auto"/>
            <w:noWrap/>
            <w:vAlign w:val="center"/>
            <w:hideMark/>
          </w:tcPr>
          <w:p w14:paraId="363393D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47</w:t>
            </w:r>
          </w:p>
        </w:tc>
        <w:tc>
          <w:tcPr>
            <w:tcW w:w="523" w:type="pct"/>
            <w:tcBorders>
              <w:top w:val="nil"/>
              <w:left w:val="nil"/>
              <w:bottom w:val="single" w:sz="4" w:space="0" w:color="auto"/>
              <w:right w:val="single" w:sz="4" w:space="0" w:color="auto"/>
            </w:tcBorders>
            <w:shd w:val="clear" w:color="auto" w:fill="auto"/>
            <w:noWrap/>
            <w:vAlign w:val="center"/>
            <w:hideMark/>
          </w:tcPr>
          <w:p w14:paraId="73BCA12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75</w:t>
            </w:r>
          </w:p>
        </w:tc>
      </w:tr>
      <w:tr w:rsidR="00B40C79" w:rsidRPr="00E05462" w14:paraId="4A6E230F"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02846BF"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Arraijan</w:t>
            </w:r>
          </w:p>
        </w:tc>
        <w:tc>
          <w:tcPr>
            <w:tcW w:w="562" w:type="pct"/>
            <w:tcBorders>
              <w:top w:val="nil"/>
              <w:left w:val="nil"/>
              <w:bottom w:val="single" w:sz="4" w:space="0" w:color="auto"/>
              <w:right w:val="single" w:sz="4" w:space="0" w:color="auto"/>
            </w:tcBorders>
            <w:shd w:val="clear" w:color="auto" w:fill="auto"/>
            <w:noWrap/>
            <w:vAlign w:val="center"/>
            <w:hideMark/>
          </w:tcPr>
          <w:p w14:paraId="042EF9B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192F6DC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12</w:t>
            </w:r>
          </w:p>
        </w:tc>
        <w:tc>
          <w:tcPr>
            <w:tcW w:w="638" w:type="pct"/>
            <w:tcBorders>
              <w:top w:val="nil"/>
              <w:left w:val="nil"/>
              <w:bottom w:val="single" w:sz="4" w:space="0" w:color="auto"/>
              <w:right w:val="single" w:sz="4" w:space="0" w:color="auto"/>
            </w:tcBorders>
            <w:shd w:val="clear" w:color="auto" w:fill="auto"/>
            <w:noWrap/>
            <w:vAlign w:val="center"/>
            <w:hideMark/>
          </w:tcPr>
          <w:p w14:paraId="4B94166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8</w:t>
            </w:r>
          </w:p>
        </w:tc>
        <w:tc>
          <w:tcPr>
            <w:tcW w:w="503" w:type="pct"/>
            <w:tcBorders>
              <w:top w:val="nil"/>
              <w:left w:val="nil"/>
              <w:bottom w:val="single" w:sz="4" w:space="0" w:color="auto"/>
              <w:right w:val="single" w:sz="4" w:space="0" w:color="auto"/>
            </w:tcBorders>
            <w:shd w:val="clear" w:color="auto" w:fill="auto"/>
            <w:noWrap/>
            <w:vAlign w:val="center"/>
            <w:hideMark/>
          </w:tcPr>
          <w:p w14:paraId="0B2C71D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25</w:t>
            </w:r>
          </w:p>
        </w:tc>
        <w:tc>
          <w:tcPr>
            <w:tcW w:w="546" w:type="pct"/>
            <w:tcBorders>
              <w:top w:val="nil"/>
              <w:left w:val="nil"/>
              <w:bottom w:val="single" w:sz="4" w:space="0" w:color="auto"/>
              <w:right w:val="single" w:sz="4" w:space="0" w:color="auto"/>
            </w:tcBorders>
            <w:shd w:val="clear" w:color="auto" w:fill="auto"/>
            <w:noWrap/>
            <w:vAlign w:val="center"/>
            <w:hideMark/>
          </w:tcPr>
          <w:p w14:paraId="4317373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70</w:t>
            </w:r>
          </w:p>
        </w:tc>
        <w:tc>
          <w:tcPr>
            <w:tcW w:w="523" w:type="pct"/>
            <w:tcBorders>
              <w:top w:val="nil"/>
              <w:left w:val="nil"/>
              <w:bottom w:val="single" w:sz="4" w:space="0" w:color="auto"/>
              <w:right w:val="single" w:sz="4" w:space="0" w:color="auto"/>
            </w:tcBorders>
            <w:shd w:val="clear" w:color="auto" w:fill="auto"/>
            <w:noWrap/>
            <w:vAlign w:val="center"/>
            <w:hideMark/>
          </w:tcPr>
          <w:p w14:paraId="6CAD2B9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116</w:t>
            </w:r>
          </w:p>
        </w:tc>
      </w:tr>
      <w:tr w:rsidR="00B40C79" w:rsidRPr="00E05462" w14:paraId="1CA0380F"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7E43E32B"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Bocas del Toro</w:t>
            </w:r>
          </w:p>
        </w:tc>
        <w:tc>
          <w:tcPr>
            <w:tcW w:w="562" w:type="pct"/>
            <w:tcBorders>
              <w:top w:val="nil"/>
              <w:left w:val="nil"/>
              <w:bottom w:val="single" w:sz="4" w:space="0" w:color="auto"/>
              <w:right w:val="single" w:sz="4" w:space="0" w:color="auto"/>
            </w:tcBorders>
            <w:shd w:val="clear" w:color="auto" w:fill="auto"/>
            <w:noWrap/>
            <w:vAlign w:val="center"/>
            <w:hideMark/>
          </w:tcPr>
          <w:p w14:paraId="0D6ED7F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705FF59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18</w:t>
            </w:r>
          </w:p>
        </w:tc>
        <w:tc>
          <w:tcPr>
            <w:tcW w:w="638" w:type="pct"/>
            <w:tcBorders>
              <w:top w:val="nil"/>
              <w:left w:val="nil"/>
              <w:bottom w:val="single" w:sz="4" w:space="0" w:color="auto"/>
              <w:right w:val="single" w:sz="4" w:space="0" w:color="auto"/>
            </w:tcBorders>
            <w:shd w:val="clear" w:color="auto" w:fill="auto"/>
            <w:noWrap/>
            <w:vAlign w:val="center"/>
            <w:hideMark/>
          </w:tcPr>
          <w:p w14:paraId="2C5CCFE3"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w:t>
            </w:r>
          </w:p>
        </w:tc>
        <w:tc>
          <w:tcPr>
            <w:tcW w:w="503" w:type="pct"/>
            <w:tcBorders>
              <w:top w:val="nil"/>
              <w:left w:val="nil"/>
              <w:bottom w:val="single" w:sz="4" w:space="0" w:color="auto"/>
              <w:right w:val="single" w:sz="4" w:space="0" w:color="auto"/>
            </w:tcBorders>
            <w:shd w:val="clear" w:color="auto" w:fill="auto"/>
            <w:noWrap/>
            <w:vAlign w:val="center"/>
            <w:hideMark/>
          </w:tcPr>
          <w:p w14:paraId="7F9FF60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w:t>
            </w:r>
          </w:p>
        </w:tc>
        <w:tc>
          <w:tcPr>
            <w:tcW w:w="546" w:type="pct"/>
            <w:tcBorders>
              <w:top w:val="nil"/>
              <w:left w:val="nil"/>
              <w:bottom w:val="single" w:sz="4" w:space="0" w:color="auto"/>
              <w:right w:val="single" w:sz="4" w:space="0" w:color="auto"/>
            </w:tcBorders>
            <w:shd w:val="clear" w:color="auto" w:fill="auto"/>
            <w:noWrap/>
            <w:vAlign w:val="center"/>
            <w:hideMark/>
          </w:tcPr>
          <w:p w14:paraId="36AE5E15"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62</w:t>
            </w:r>
          </w:p>
        </w:tc>
        <w:tc>
          <w:tcPr>
            <w:tcW w:w="523" w:type="pct"/>
            <w:tcBorders>
              <w:top w:val="nil"/>
              <w:left w:val="nil"/>
              <w:bottom w:val="single" w:sz="4" w:space="0" w:color="auto"/>
              <w:right w:val="single" w:sz="4" w:space="0" w:color="auto"/>
            </w:tcBorders>
            <w:shd w:val="clear" w:color="auto" w:fill="auto"/>
            <w:noWrap/>
            <w:vAlign w:val="center"/>
            <w:hideMark/>
          </w:tcPr>
          <w:p w14:paraId="5A5C291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93</w:t>
            </w:r>
          </w:p>
        </w:tc>
      </w:tr>
      <w:tr w:rsidR="00B40C79" w:rsidRPr="00E05462" w14:paraId="2ABA3717"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49936AD8"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Chiriqui</w:t>
            </w:r>
          </w:p>
        </w:tc>
        <w:tc>
          <w:tcPr>
            <w:tcW w:w="562" w:type="pct"/>
            <w:tcBorders>
              <w:top w:val="nil"/>
              <w:left w:val="nil"/>
              <w:bottom w:val="single" w:sz="4" w:space="0" w:color="auto"/>
              <w:right w:val="single" w:sz="4" w:space="0" w:color="auto"/>
            </w:tcBorders>
            <w:shd w:val="clear" w:color="auto" w:fill="auto"/>
            <w:noWrap/>
            <w:vAlign w:val="center"/>
            <w:hideMark/>
          </w:tcPr>
          <w:p w14:paraId="3776C0A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61CA8F6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37</w:t>
            </w:r>
          </w:p>
        </w:tc>
        <w:tc>
          <w:tcPr>
            <w:tcW w:w="638" w:type="pct"/>
            <w:tcBorders>
              <w:top w:val="nil"/>
              <w:left w:val="nil"/>
              <w:bottom w:val="single" w:sz="4" w:space="0" w:color="auto"/>
              <w:right w:val="single" w:sz="4" w:space="0" w:color="auto"/>
            </w:tcBorders>
            <w:shd w:val="clear" w:color="auto" w:fill="auto"/>
            <w:noWrap/>
            <w:vAlign w:val="center"/>
            <w:hideMark/>
          </w:tcPr>
          <w:p w14:paraId="32EB509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27</w:t>
            </w:r>
          </w:p>
        </w:tc>
        <w:tc>
          <w:tcPr>
            <w:tcW w:w="503" w:type="pct"/>
            <w:tcBorders>
              <w:top w:val="nil"/>
              <w:left w:val="nil"/>
              <w:bottom w:val="single" w:sz="4" w:space="0" w:color="auto"/>
              <w:right w:val="single" w:sz="4" w:space="0" w:color="auto"/>
            </w:tcBorders>
            <w:shd w:val="clear" w:color="auto" w:fill="auto"/>
            <w:noWrap/>
            <w:vAlign w:val="center"/>
            <w:hideMark/>
          </w:tcPr>
          <w:p w14:paraId="0880386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20</w:t>
            </w:r>
          </w:p>
        </w:tc>
        <w:tc>
          <w:tcPr>
            <w:tcW w:w="546" w:type="pct"/>
            <w:tcBorders>
              <w:top w:val="nil"/>
              <w:left w:val="nil"/>
              <w:bottom w:val="single" w:sz="4" w:space="0" w:color="auto"/>
              <w:right w:val="single" w:sz="4" w:space="0" w:color="auto"/>
            </w:tcBorders>
            <w:shd w:val="clear" w:color="auto" w:fill="auto"/>
            <w:noWrap/>
            <w:vAlign w:val="center"/>
            <w:hideMark/>
          </w:tcPr>
          <w:p w14:paraId="39FFB48F"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205</w:t>
            </w:r>
          </w:p>
        </w:tc>
        <w:tc>
          <w:tcPr>
            <w:tcW w:w="523" w:type="pct"/>
            <w:tcBorders>
              <w:top w:val="nil"/>
              <w:left w:val="nil"/>
              <w:bottom w:val="single" w:sz="4" w:space="0" w:color="auto"/>
              <w:right w:val="single" w:sz="4" w:space="0" w:color="auto"/>
            </w:tcBorders>
            <w:shd w:val="clear" w:color="auto" w:fill="auto"/>
            <w:noWrap/>
            <w:vAlign w:val="center"/>
            <w:hideMark/>
          </w:tcPr>
          <w:p w14:paraId="21BEAB3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290</w:t>
            </w:r>
          </w:p>
        </w:tc>
      </w:tr>
      <w:tr w:rsidR="00B40C79" w:rsidRPr="00E05462" w14:paraId="6766CCCD"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44E0415A"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Cocle</w:t>
            </w:r>
          </w:p>
        </w:tc>
        <w:tc>
          <w:tcPr>
            <w:tcW w:w="562" w:type="pct"/>
            <w:tcBorders>
              <w:top w:val="nil"/>
              <w:left w:val="nil"/>
              <w:bottom w:val="single" w:sz="4" w:space="0" w:color="auto"/>
              <w:right w:val="single" w:sz="4" w:space="0" w:color="auto"/>
            </w:tcBorders>
            <w:shd w:val="clear" w:color="auto" w:fill="auto"/>
            <w:noWrap/>
            <w:vAlign w:val="center"/>
            <w:hideMark/>
          </w:tcPr>
          <w:p w14:paraId="6A37E4EC"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7D5619A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20</w:t>
            </w:r>
          </w:p>
        </w:tc>
        <w:tc>
          <w:tcPr>
            <w:tcW w:w="638" w:type="pct"/>
            <w:tcBorders>
              <w:top w:val="nil"/>
              <w:left w:val="nil"/>
              <w:bottom w:val="single" w:sz="4" w:space="0" w:color="auto"/>
              <w:right w:val="single" w:sz="4" w:space="0" w:color="auto"/>
            </w:tcBorders>
            <w:shd w:val="clear" w:color="auto" w:fill="auto"/>
            <w:noWrap/>
            <w:vAlign w:val="center"/>
            <w:hideMark/>
          </w:tcPr>
          <w:p w14:paraId="6B233FC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11</w:t>
            </w:r>
          </w:p>
        </w:tc>
        <w:tc>
          <w:tcPr>
            <w:tcW w:w="503" w:type="pct"/>
            <w:tcBorders>
              <w:top w:val="nil"/>
              <w:left w:val="nil"/>
              <w:bottom w:val="single" w:sz="4" w:space="0" w:color="auto"/>
              <w:right w:val="single" w:sz="4" w:space="0" w:color="auto"/>
            </w:tcBorders>
            <w:shd w:val="clear" w:color="auto" w:fill="auto"/>
            <w:noWrap/>
            <w:vAlign w:val="center"/>
            <w:hideMark/>
          </w:tcPr>
          <w:p w14:paraId="4251EDE3"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12</w:t>
            </w:r>
          </w:p>
        </w:tc>
        <w:tc>
          <w:tcPr>
            <w:tcW w:w="546" w:type="pct"/>
            <w:tcBorders>
              <w:top w:val="nil"/>
              <w:left w:val="nil"/>
              <w:bottom w:val="single" w:sz="4" w:space="0" w:color="auto"/>
              <w:right w:val="single" w:sz="4" w:space="0" w:color="auto"/>
            </w:tcBorders>
            <w:shd w:val="clear" w:color="auto" w:fill="auto"/>
            <w:noWrap/>
            <w:vAlign w:val="center"/>
            <w:hideMark/>
          </w:tcPr>
          <w:p w14:paraId="5C1FF36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140</w:t>
            </w:r>
          </w:p>
        </w:tc>
        <w:tc>
          <w:tcPr>
            <w:tcW w:w="523" w:type="pct"/>
            <w:tcBorders>
              <w:top w:val="nil"/>
              <w:left w:val="nil"/>
              <w:bottom w:val="single" w:sz="4" w:space="0" w:color="auto"/>
              <w:right w:val="single" w:sz="4" w:space="0" w:color="auto"/>
            </w:tcBorders>
            <w:shd w:val="clear" w:color="auto" w:fill="auto"/>
            <w:noWrap/>
            <w:vAlign w:val="center"/>
            <w:hideMark/>
          </w:tcPr>
          <w:p w14:paraId="50C9C3BB"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184</w:t>
            </w:r>
          </w:p>
        </w:tc>
      </w:tr>
      <w:tr w:rsidR="00B40C79" w:rsidRPr="00E05462" w14:paraId="67C6F26A"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DCBB594"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Colon</w:t>
            </w:r>
          </w:p>
        </w:tc>
        <w:tc>
          <w:tcPr>
            <w:tcW w:w="562" w:type="pct"/>
            <w:tcBorders>
              <w:top w:val="nil"/>
              <w:left w:val="nil"/>
              <w:bottom w:val="single" w:sz="4" w:space="0" w:color="auto"/>
              <w:right w:val="single" w:sz="4" w:space="0" w:color="auto"/>
            </w:tcBorders>
            <w:shd w:val="clear" w:color="auto" w:fill="auto"/>
            <w:noWrap/>
            <w:vAlign w:val="center"/>
            <w:hideMark/>
          </w:tcPr>
          <w:p w14:paraId="3B01D831"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50CF992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14</w:t>
            </w:r>
          </w:p>
        </w:tc>
        <w:tc>
          <w:tcPr>
            <w:tcW w:w="638" w:type="pct"/>
            <w:tcBorders>
              <w:top w:val="nil"/>
              <w:left w:val="nil"/>
              <w:bottom w:val="single" w:sz="4" w:space="0" w:color="auto"/>
              <w:right w:val="single" w:sz="4" w:space="0" w:color="auto"/>
            </w:tcBorders>
            <w:shd w:val="clear" w:color="auto" w:fill="auto"/>
            <w:noWrap/>
            <w:vAlign w:val="center"/>
            <w:hideMark/>
          </w:tcPr>
          <w:p w14:paraId="473366B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w:t>
            </w:r>
          </w:p>
        </w:tc>
        <w:tc>
          <w:tcPr>
            <w:tcW w:w="503" w:type="pct"/>
            <w:tcBorders>
              <w:top w:val="nil"/>
              <w:left w:val="nil"/>
              <w:bottom w:val="single" w:sz="4" w:space="0" w:color="auto"/>
              <w:right w:val="single" w:sz="4" w:space="0" w:color="auto"/>
            </w:tcBorders>
            <w:shd w:val="clear" w:color="auto" w:fill="auto"/>
            <w:noWrap/>
            <w:vAlign w:val="center"/>
            <w:hideMark/>
          </w:tcPr>
          <w:p w14:paraId="19F7D2B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24</w:t>
            </w:r>
          </w:p>
        </w:tc>
        <w:tc>
          <w:tcPr>
            <w:tcW w:w="546" w:type="pct"/>
            <w:tcBorders>
              <w:top w:val="nil"/>
              <w:left w:val="nil"/>
              <w:bottom w:val="single" w:sz="4" w:space="0" w:color="auto"/>
              <w:right w:val="single" w:sz="4" w:space="0" w:color="auto"/>
            </w:tcBorders>
            <w:shd w:val="clear" w:color="auto" w:fill="auto"/>
            <w:noWrap/>
            <w:vAlign w:val="center"/>
            <w:hideMark/>
          </w:tcPr>
          <w:p w14:paraId="535ABF3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78</w:t>
            </w:r>
          </w:p>
        </w:tc>
        <w:tc>
          <w:tcPr>
            <w:tcW w:w="523" w:type="pct"/>
            <w:tcBorders>
              <w:top w:val="nil"/>
              <w:left w:val="nil"/>
              <w:bottom w:val="single" w:sz="4" w:space="0" w:color="auto"/>
              <w:right w:val="single" w:sz="4" w:space="0" w:color="auto"/>
            </w:tcBorders>
            <w:shd w:val="clear" w:color="auto" w:fill="auto"/>
            <w:noWrap/>
            <w:vAlign w:val="center"/>
            <w:hideMark/>
          </w:tcPr>
          <w:p w14:paraId="5B65B46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126</w:t>
            </w:r>
          </w:p>
        </w:tc>
      </w:tr>
      <w:tr w:rsidR="00B40C79" w:rsidRPr="00E05462" w14:paraId="650FF253"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564EB748"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Herrera</w:t>
            </w:r>
          </w:p>
        </w:tc>
        <w:tc>
          <w:tcPr>
            <w:tcW w:w="562" w:type="pct"/>
            <w:tcBorders>
              <w:top w:val="nil"/>
              <w:left w:val="nil"/>
              <w:bottom w:val="single" w:sz="4" w:space="0" w:color="auto"/>
              <w:right w:val="single" w:sz="4" w:space="0" w:color="auto"/>
            </w:tcBorders>
            <w:shd w:val="clear" w:color="auto" w:fill="auto"/>
            <w:noWrap/>
            <w:vAlign w:val="center"/>
            <w:hideMark/>
          </w:tcPr>
          <w:p w14:paraId="24DA18C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w:t>
            </w:r>
          </w:p>
        </w:tc>
        <w:tc>
          <w:tcPr>
            <w:tcW w:w="786" w:type="pct"/>
            <w:tcBorders>
              <w:top w:val="nil"/>
              <w:left w:val="nil"/>
              <w:bottom w:val="single" w:sz="4" w:space="0" w:color="auto"/>
              <w:right w:val="single" w:sz="4" w:space="0" w:color="auto"/>
            </w:tcBorders>
            <w:shd w:val="clear" w:color="auto" w:fill="auto"/>
            <w:noWrap/>
            <w:vAlign w:val="center"/>
            <w:hideMark/>
          </w:tcPr>
          <w:p w14:paraId="5DF5590B"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29</w:t>
            </w:r>
          </w:p>
        </w:tc>
        <w:tc>
          <w:tcPr>
            <w:tcW w:w="638" w:type="pct"/>
            <w:tcBorders>
              <w:top w:val="nil"/>
              <w:left w:val="nil"/>
              <w:bottom w:val="single" w:sz="4" w:space="0" w:color="auto"/>
              <w:right w:val="single" w:sz="4" w:space="0" w:color="auto"/>
            </w:tcBorders>
            <w:shd w:val="clear" w:color="auto" w:fill="auto"/>
            <w:noWrap/>
            <w:vAlign w:val="center"/>
            <w:hideMark/>
          </w:tcPr>
          <w:p w14:paraId="2865D12A"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17</w:t>
            </w:r>
          </w:p>
        </w:tc>
        <w:tc>
          <w:tcPr>
            <w:tcW w:w="503" w:type="pct"/>
            <w:tcBorders>
              <w:top w:val="nil"/>
              <w:left w:val="nil"/>
              <w:bottom w:val="single" w:sz="4" w:space="0" w:color="auto"/>
              <w:right w:val="single" w:sz="4" w:space="0" w:color="auto"/>
            </w:tcBorders>
            <w:shd w:val="clear" w:color="auto" w:fill="auto"/>
            <w:noWrap/>
            <w:vAlign w:val="center"/>
            <w:hideMark/>
          </w:tcPr>
          <w:p w14:paraId="65160DC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25</w:t>
            </w:r>
          </w:p>
        </w:tc>
        <w:tc>
          <w:tcPr>
            <w:tcW w:w="546" w:type="pct"/>
            <w:tcBorders>
              <w:top w:val="nil"/>
              <w:left w:val="nil"/>
              <w:bottom w:val="single" w:sz="4" w:space="0" w:color="auto"/>
              <w:right w:val="single" w:sz="4" w:space="0" w:color="auto"/>
            </w:tcBorders>
            <w:shd w:val="clear" w:color="auto" w:fill="auto"/>
            <w:noWrap/>
            <w:vAlign w:val="center"/>
            <w:hideMark/>
          </w:tcPr>
          <w:p w14:paraId="1A1A624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125</w:t>
            </w:r>
          </w:p>
        </w:tc>
        <w:tc>
          <w:tcPr>
            <w:tcW w:w="523" w:type="pct"/>
            <w:tcBorders>
              <w:top w:val="nil"/>
              <w:left w:val="nil"/>
              <w:bottom w:val="single" w:sz="4" w:space="0" w:color="auto"/>
              <w:right w:val="single" w:sz="4" w:space="0" w:color="auto"/>
            </w:tcBorders>
            <w:shd w:val="clear" w:color="auto" w:fill="auto"/>
            <w:noWrap/>
            <w:vAlign w:val="center"/>
            <w:hideMark/>
          </w:tcPr>
          <w:p w14:paraId="013839D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199</w:t>
            </w:r>
          </w:p>
        </w:tc>
      </w:tr>
      <w:tr w:rsidR="00B40C79" w:rsidRPr="00E05462" w14:paraId="71C3F765"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2FD058B5"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los Santos</w:t>
            </w:r>
          </w:p>
        </w:tc>
        <w:tc>
          <w:tcPr>
            <w:tcW w:w="562" w:type="pct"/>
            <w:tcBorders>
              <w:top w:val="nil"/>
              <w:left w:val="nil"/>
              <w:bottom w:val="single" w:sz="4" w:space="0" w:color="auto"/>
              <w:right w:val="single" w:sz="4" w:space="0" w:color="auto"/>
            </w:tcBorders>
            <w:shd w:val="clear" w:color="auto" w:fill="auto"/>
            <w:noWrap/>
            <w:vAlign w:val="center"/>
            <w:hideMark/>
          </w:tcPr>
          <w:p w14:paraId="66E7F50A"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6BB05FF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15</w:t>
            </w:r>
          </w:p>
        </w:tc>
        <w:tc>
          <w:tcPr>
            <w:tcW w:w="638" w:type="pct"/>
            <w:tcBorders>
              <w:top w:val="nil"/>
              <w:left w:val="nil"/>
              <w:bottom w:val="single" w:sz="4" w:space="0" w:color="auto"/>
              <w:right w:val="single" w:sz="4" w:space="0" w:color="auto"/>
            </w:tcBorders>
            <w:shd w:val="clear" w:color="auto" w:fill="auto"/>
            <w:noWrap/>
            <w:vAlign w:val="center"/>
            <w:hideMark/>
          </w:tcPr>
          <w:p w14:paraId="685D7C3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16</w:t>
            </w:r>
          </w:p>
        </w:tc>
        <w:tc>
          <w:tcPr>
            <w:tcW w:w="503" w:type="pct"/>
            <w:tcBorders>
              <w:top w:val="nil"/>
              <w:left w:val="nil"/>
              <w:bottom w:val="single" w:sz="4" w:space="0" w:color="auto"/>
              <w:right w:val="single" w:sz="4" w:space="0" w:color="auto"/>
            </w:tcBorders>
            <w:shd w:val="clear" w:color="auto" w:fill="auto"/>
            <w:noWrap/>
            <w:vAlign w:val="center"/>
            <w:hideMark/>
          </w:tcPr>
          <w:p w14:paraId="65721CF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18</w:t>
            </w:r>
          </w:p>
        </w:tc>
        <w:tc>
          <w:tcPr>
            <w:tcW w:w="546" w:type="pct"/>
            <w:tcBorders>
              <w:top w:val="nil"/>
              <w:left w:val="nil"/>
              <w:bottom w:val="single" w:sz="4" w:space="0" w:color="auto"/>
              <w:right w:val="single" w:sz="4" w:space="0" w:color="auto"/>
            </w:tcBorders>
            <w:shd w:val="clear" w:color="auto" w:fill="auto"/>
            <w:noWrap/>
            <w:vAlign w:val="center"/>
            <w:hideMark/>
          </w:tcPr>
          <w:p w14:paraId="65CE46A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114</w:t>
            </w:r>
          </w:p>
        </w:tc>
        <w:tc>
          <w:tcPr>
            <w:tcW w:w="523" w:type="pct"/>
            <w:tcBorders>
              <w:top w:val="nil"/>
              <w:left w:val="nil"/>
              <w:bottom w:val="single" w:sz="4" w:space="0" w:color="auto"/>
              <w:right w:val="single" w:sz="4" w:space="0" w:color="auto"/>
            </w:tcBorders>
            <w:shd w:val="clear" w:color="auto" w:fill="auto"/>
            <w:noWrap/>
            <w:vAlign w:val="center"/>
            <w:hideMark/>
          </w:tcPr>
          <w:p w14:paraId="3578AE5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164</w:t>
            </w:r>
          </w:p>
        </w:tc>
      </w:tr>
      <w:tr w:rsidR="00B40C79" w:rsidRPr="00E05462" w14:paraId="08C43A16"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05F6D0B6"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Panama Oeste</w:t>
            </w:r>
          </w:p>
        </w:tc>
        <w:tc>
          <w:tcPr>
            <w:tcW w:w="562" w:type="pct"/>
            <w:tcBorders>
              <w:top w:val="nil"/>
              <w:left w:val="nil"/>
              <w:bottom w:val="single" w:sz="4" w:space="0" w:color="auto"/>
              <w:right w:val="single" w:sz="4" w:space="0" w:color="auto"/>
            </w:tcBorders>
            <w:shd w:val="clear" w:color="auto" w:fill="auto"/>
            <w:noWrap/>
            <w:vAlign w:val="center"/>
            <w:hideMark/>
          </w:tcPr>
          <w:p w14:paraId="68B182B3"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7CEFE9C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22</w:t>
            </w:r>
          </w:p>
        </w:tc>
        <w:tc>
          <w:tcPr>
            <w:tcW w:w="638" w:type="pct"/>
            <w:tcBorders>
              <w:top w:val="nil"/>
              <w:left w:val="nil"/>
              <w:bottom w:val="single" w:sz="4" w:space="0" w:color="auto"/>
              <w:right w:val="single" w:sz="4" w:space="0" w:color="auto"/>
            </w:tcBorders>
            <w:shd w:val="clear" w:color="auto" w:fill="auto"/>
            <w:noWrap/>
            <w:vAlign w:val="center"/>
            <w:hideMark/>
          </w:tcPr>
          <w:p w14:paraId="1AE8BF4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21</w:t>
            </w:r>
          </w:p>
        </w:tc>
        <w:tc>
          <w:tcPr>
            <w:tcW w:w="503" w:type="pct"/>
            <w:tcBorders>
              <w:top w:val="nil"/>
              <w:left w:val="nil"/>
              <w:bottom w:val="single" w:sz="4" w:space="0" w:color="auto"/>
              <w:right w:val="single" w:sz="4" w:space="0" w:color="auto"/>
            </w:tcBorders>
            <w:shd w:val="clear" w:color="auto" w:fill="auto"/>
            <w:noWrap/>
            <w:vAlign w:val="center"/>
            <w:hideMark/>
          </w:tcPr>
          <w:p w14:paraId="6DFED8FD"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30</w:t>
            </w:r>
          </w:p>
        </w:tc>
        <w:tc>
          <w:tcPr>
            <w:tcW w:w="546" w:type="pct"/>
            <w:tcBorders>
              <w:top w:val="nil"/>
              <w:left w:val="nil"/>
              <w:bottom w:val="single" w:sz="4" w:space="0" w:color="auto"/>
              <w:right w:val="single" w:sz="4" w:space="0" w:color="auto"/>
            </w:tcBorders>
            <w:shd w:val="clear" w:color="auto" w:fill="auto"/>
            <w:noWrap/>
            <w:vAlign w:val="center"/>
            <w:hideMark/>
          </w:tcPr>
          <w:p w14:paraId="64D745B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124</w:t>
            </w:r>
          </w:p>
        </w:tc>
        <w:tc>
          <w:tcPr>
            <w:tcW w:w="523" w:type="pct"/>
            <w:tcBorders>
              <w:top w:val="nil"/>
              <w:left w:val="nil"/>
              <w:bottom w:val="single" w:sz="4" w:space="0" w:color="auto"/>
              <w:right w:val="single" w:sz="4" w:space="0" w:color="auto"/>
            </w:tcBorders>
            <w:shd w:val="clear" w:color="auto" w:fill="auto"/>
            <w:noWrap/>
            <w:vAlign w:val="center"/>
            <w:hideMark/>
          </w:tcPr>
          <w:p w14:paraId="319A553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198</w:t>
            </w:r>
          </w:p>
        </w:tc>
      </w:tr>
      <w:tr w:rsidR="00B40C79" w:rsidRPr="00E05462" w14:paraId="1E4F4A68"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AF51151"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Pma. Este y Darien</w:t>
            </w:r>
          </w:p>
        </w:tc>
        <w:tc>
          <w:tcPr>
            <w:tcW w:w="562" w:type="pct"/>
            <w:tcBorders>
              <w:top w:val="nil"/>
              <w:left w:val="nil"/>
              <w:bottom w:val="single" w:sz="4" w:space="0" w:color="auto"/>
              <w:right w:val="single" w:sz="4" w:space="0" w:color="auto"/>
            </w:tcBorders>
            <w:shd w:val="clear" w:color="auto" w:fill="auto"/>
            <w:noWrap/>
            <w:vAlign w:val="center"/>
            <w:hideMark/>
          </w:tcPr>
          <w:p w14:paraId="56A63A86"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w:t>
            </w:r>
          </w:p>
        </w:tc>
        <w:tc>
          <w:tcPr>
            <w:tcW w:w="786" w:type="pct"/>
            <w:tcBorders>
              <w:top w:val="nil"/>
              <w:left w:val="nil"/>
              <w:bottom w:val="single" w:sz="4" w:space="0" w:color="auto"/>
              <w:right w:val="single" w:sz="4" w:space="0" w:color="auto"/>
            </w:tcBorders>
            <w:shd w:val="clear" w:color="auto" w:fill="auto"/>
            <w:noWrap/>
            <w:vAlign w:val="center"/>
            <w:hideMark/>
          </w:tcPr>
          <w:p w14:paraId="4220085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25</w:t>
            </w:r>
          </w:p>
        </w:tc>
        <w:tc>
          <w:tcPr>
            <w:tcW w:w="638" w:type="pct"/>
            <w:tcBorders>
              <w:top w:val="nil"/>
              <w:left w:val="nil"/>
              <w:bottom w:val="single" w:sz="4" w:space="0" w:color="auto"/>
              <w:right w:val="single" w:sz="4" w:space="0" w:color="auto"/>
            </w:tcBorders>
            <w:shd w:val="clear" w:color="auto" w:fill="auto"/>
            <w:noWrap/>
            <w:vAlign w:val="center"/>
            <w:hideMark/>
          </w:tcPr>
          <w:p w14:paraId="61EBB289"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w:t>
            </w:r>
          </w:p>
        </w:tc>
        <w:tc>
          <w:tcPr>
            <w:tcW w:w="503" w:type="pct"/>
            <w:tcBorders>
              <w:top w:val="nil"/>
              <w:left w:val="nil"/>
              <w:bottom w:val="single" w:sz="4" w:space="0" w:color="auto"/>
              <w:right w:val="single" w:sz="4" w:space="0" w:color="auto"/>
            </w:tcBorders>
            <w:shd w:val="clear" w:color="auto" w:fill="auto"/>
            <w:noWrap/>
            <w:vAlign w:val="center"/>
            <w:hideMark/>
          </w:tcPr>
          <w:p w14:paraId="2A2D2AEE"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16</w:t>
            </w:r>
          </w:p>
        </w:tc>
        <w:tc>
          <w:tcPr>
            <w:tcW w:w="546" w:type="pct"/>
            <w:tcBorders>
              <w:top w:val="nil"/>
              <w:left w:val="nil"/>
              <w:bottom w:val="single" w:sz="4" w:space="0" w:color="auto"/>
              <w:right w:val="single" w:sz="4" w:space="0" w:color="auto"/>
            </w:tcBorders>
            <w:shd w:val="clear" w:color="auto" w:fill="auto"/>
            <w:noWrap/>
            <w:vAlign w:val="center"/>
            <w:hideMark/>
          </w:tcPr>
          <w:p w14:paraId="21D4BB4A"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96</w:t>
            </w:r>
          </w:p>
        </w:tc>
        <w:tc>
          <w:tcPr>
            <w:tcW w:w="523" w:type="pct"/>
            <w:tcBorders>
              <w:top w:val="nil"/>
              <w:left w:val="nil"/>
              <w:bottom w:val="single" w:sz="4" w:space="0" w:color="auto"/>
              <w:right w:val="single" w:sz="4" w:space="0" w:color="auto"/>
            </w:tcBorders>
            <w:shd w:val="clear" w:color="auto" w:fill="auto"/>
            <w:noWrap/>
            <w:vAlign w:val="center"/>
            <w:hideMark/>
          </w:tcPr>
          <w:p w14:paraId="7921BCA7"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147</w:t>
            </w:r>
          </w:p>
        </w:tc>
      </w:tr>
      <w:tr w:rsidR="00B40C79" w:rsidRPr="00E05462" w14:paraId="117EF55D" w14:textId="77777777" w:rsidTr="00413D40">
        <w:trPr>
          <w:trHeight w:val="285"/>
        </w:trPr>
        <w:tc>
          <w:tcPr>
            <w:tcW w:w="1442" w:type="pct"/>
            <w:tcBorders>
              <w:top w:val="nil"/>
              <w:left w:val="single" w:sz="4" w:space="0" w:color="auto"/>
              <w:bottom w:val="single" w:sz="4" w:space="0" w:color="auto"/>
              <w:right w:val="single" w:sz="4" w:space="0" w:color="auto"/>
            </w:tcBorders>
            <w:shd w:val="clear" w:color="auto" w:fill="auto"/>
            <w:vAlign w:val="center"/>
            <w:hideMark/>
          </w:tcPr>
          <w:p w14:paraId="62E63572" w14:textId="77777777" w:rsidR="00B40C79" w:rsidRPr="00E05462" w:rsidRDefault="00B40C79" w:rsidP="00413D40">
            <w:pPr>
              <w:spacing w:after="0" w:line="240" w:lineRule="auto"/>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Regional de Veraguas</w:t>
            </w:r>
          </w:p>
        </w:tc>
        <w:tc>
          <w:tcPr>
            <w:tcW w:w="562" w:type="pct"/>
            <w:tcBorders>
              <w:top w:val="nil"/>
              <w:left w:val="nil"/>
              <w:bottom w:val="single" w:sz="4" w:space="0" w:color="auto"/>
              <w:right w:val="single" w:sz="4" w:space="0" w:color="auto"/>
            </w:tcBorders>
            <w:shd w:val="clear" w:color="auto" w:fill="auto"/>
            <w:noWrap/>
            <w:vAlign w:val="center"/>
            <w:hideMark/>
          </w:tcPr>
          <w:p w14:paraId="349D4310"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 </w:t>
            </w:r>
          </w:p>
        </w:tc>
        <w:tc>
          <w:tcPr>
            <w:tcW w:w="786" w:type="pct"/>
            <w:tcBorders>
              <w:top w:val="nil"/>
              <w:left w:val="nil"/>
              <w:bottom w:val="single" w:sz="4" w:space="0" w:color="auto"/>
              <w:right w:val="single" w:sz="4" w:space="0" w:color="auto"/>
            </w:tcBorders>
            <w:shd w:val="clear" w:color="auto" w:fill="auto"/>
            <w:noWrap/>
            <w:vAlign w:val="center"/>
            <w:hideMark/>
          </w:tcPr>
          <w:p w14:paraId="10227ED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23</w:t>
            </w:r>
          </w:p>
        </w:tc>
        <w:tc>
          <w:tcPr>
            <w:tcW w:w="638" w:type="pct"/>
            <w:tcBorders>
              <w:top w:val="nil"/>
              <w:left w:val="nil"/>
              <w:bottom w:val="single" w:sz="4" w:space="0" w:color="auto"/>
              <w:right w:val="single" w:sz="4" w:space="0" w:color="auto"/>
            </w:tcBorders>
            <w:shd w:val="clear" w:color="auto" w:fill="auto"/>
            <w:noWrap/>
            <w:vAlign w:val="center"/>
            <w:hideMark/>
          </w:tcPr>
          <w:p w14:paraId="16683F78"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16</w:t>
            </w:r>
          </w:p>
        </w:tc>
        <w:tc>
          <w:tcPr>
            <w:tcW w:w="503" w:type="pct"/>
            <w:tcBorders>
              <w:top w:val="nil"/>
              <w:left w:val="nil"/>
              <w:bottom w:val="single" w:sz="4" w:space="0" w:color="auto"/>
              <w:right w:val="single" w:sz="4" w:space="0" w:color="auto"/>
            </w:tcBorders>
            <w:shd w:val="clear" w:color="auto" w:fill="auto"/>
            <w:noWrap/>
            <w:vAlign w:val="center"/>
            <w:hideMark/>
          </w:tcPr>
          <w:p w14:paraId="385797C4"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17</w:t>
            </w:r>
          </w:p>
        </w:tc>
        <w:tc>
          <w:tcPr>
            <w:tcW w:w="546" w:type="pct"/>
            <w:tcBorders>
              <w:top w:val="nil"/>
              <w:left w:val="nil"/>
              <w:bottom w:val="single" w:sz="4" w:space="0" w:color="auto"/>
              <w:right w:val="single" w:sz="4" w:space="0" w:color="auto"/>
            </w:tcBorders>
            <w:shd w:val="clear" w:color="auto" w:fill="auto"/>
            <w:noWrap/>
            <w:vAlign w:val="center"/>
            <w:hideMark/>
          </w:tcPr>
          <w:p w14:paraId="13660463"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146</w:t>
            </w:r>
          </w:p>
        </w:tc>
        <w:tc>
          <w:tcPr>
            <w:tcW w:w="523" w:type="pct"/>
            <w:tcBorders>
              <w:top w:val="nil"/>
              <w:left w:val="nil"/>
              <w:bottom w:val="single" w:sz="4" w:space="0" w:color="auto"/>
              <w:right w:val="single" w:sz="4" w:space="0" w:color="auto"/>
            </w:tcBorders>
            <w:shd w:val="clear" w:color="auto" w:fill="auto"/>
            <w:noWrap/>
            <w:vAlign w:val="center"/>
            <w:hideMark/>
          </w:tcPr>
          <w:p w14:paraId="4BC2F6B2" w14:textId="77777777" w:rsidR="00B40C79" w:rsidRPr="00E05462" w:rsidRDefault="00B40C79" w:rsidP="00413D40">
            <w:pPr>
              <w:spacing w:after="0" w:line="240" w:lineRule="auto"/>
              <w:jc w:val="center"/>
              <w:rPr>
                <w:rFonts w:ascii="Palatino Linotype" w:eastAsia="Times New Roman" w:hAnsi="Palatino Linotype" w:cs="Calibri"/>
                <w:color w:val="000000"/>
                <w:sz w:val="16"/>
                <w:szCs w:val="16"/>
                <w:lang w:eastAsia="es-PY"/>
              </w:rPr>
            </w:pPr>
            <w:r w:rsidRPr="00E05462">
              <w:rPr>
                <w:rFonts w:ascii="Palatino Linotype" w:eastAsia="Times New Roman" w:hAnsi="Palatino Linotype" w:cs="Calibri"/>
                <w:color w:val="000000"/>
                <w:sz w:val="16"/>
                <w:szCs w:val="16"/>
                <w:lang w:eastAsia="es-PY"/>
              </w:rPr>
              <w:t>202</w:t>
            </w:r>
          </w:p>
        </w:tc>
      </w:tr>
      <w:tr w:rsidR="00B40C79" w:rsidRPr="00E05462" w14:paraId="792A09CE" w14:textId="77777777" w:rsidTr="00413D40">
        <w:trPr>
          <w:trHeight w:val="375"/>
        </w:trPr>
        <w:tc>
          <w:tcPr>
            <w:tcW w:w="1442" w:type="pct"/>
            <w:tcBorders>
              <w:top w:val="nil"/>
              <w:left w:val="single" w:sz="4" w:space="0" w:color="auto"/>
              <w:bottom w:val="single" w:sz="4" w:space="0" w:color="auto"/>
              <w:right w:val="single" w:sz="4" w:space="0" w:color="auto"/>
            </w:tcBorders>
            <w:shd w:val="clear" w:color="000000" w:fill="1F4E78"/>
            <w:vAlign w:val="center"/>
            <w:hideMark/>
          </w:tcPr>
          <w:p w14:paraId="4E97BD70" w14:textId="77777777" w:rsidR="00B40C79" w:rsidRPr="00E05462" w:rsidRDefault="00B40C79" w:rsidP="00413D40">
            <w:pPr>
              <w:spacing w:after="0" w:line="240" w:lineRule="auto"/>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Total General</w:t>
            </w:r>
          </w:p>
        </w:tc>
        <w:tc>
          <w:tcPr>
            <w:tcW w:w="562" w:type="pct"/>
            <w:tcBorders>
              <w:top w:val="nil"/>
              <w:left w:val="nil"/>
              <w:bottom w:val="single" w:sz="4" w:space="0" w:color="auto"/>
              <w:right w:val="single" w:sz="4" w:space="0" w:color="auto"/>
            </w:tcBorders>
            <w:shd w:val="clear" w:color="000000" w:fill="1F4E78"/>
            <w:noWrap/>
            <w:vAlign w:val="center"/>
            <w:hideMark/>
          </w:tcPr>
          <w:p w14:paraId="2E4B448F" w14:textId="77777777" w:rsidR="00B40C79" w:rsidRPr="00E05462" w:rsidRDefault="00B40C79" w:rsidP="00413D40">
            <w:pPr>
              <w:spacing w:after="0" w:line="240" w:lineRule="auto"/>
              <w:jc w:val="center"/>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29</w:t>
            </w:r>
          </w:p>
        </w:tc>
        <w:tc>
          <w:tcPr>
            <w:tcW w:w="786" w:type="pct"/>
            <w:tcBorders>
              <w:top w:val="nil"/>
              <w:left w:val="nil"/>
              <w:bottom w:val="single" w:sz="4" w:space="0" w:color="auto"/>
              <w:right w:val="single" w:sz="4" w:space="0" w:color="auto"/>
            </w:tcBorders>
            <w:shd w:val="clear" w:color="000000" w:fill="1F4E78"/>
            <w:noWrap/>
            <w:vAlign w:val="center"/>
            <w:hideMark/>
          </w:tcPr>
          <w:p w14:paraId="1891F7BF" w14:textId="77777777" w:rsidR="00B40C79" w:rsidRPr="00E05462" w:rsidRDefault="00B40C79" w:rsidP="00413D40">
            <w:pPr>
              <w:spacing w:after="0" w:line="240" w:lineRule="auto"/>
              <w:jc w:val="center"/>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406</w:t>
            </w:r>
          </w:p>
        </w:tc>
        <w:tc>
          <w:tcPr>
            <w:tcW w:w="638" w:type="pct"/>
            <w:tcBorders>
              <w:top w:val="nil"/>
              <w:left w:val="nil"/>
              <w:bottom w:val="single" w:sz="4" w:space="0" w:color="auto"/>
              <w:right w:val="single" w:sz="4" w:space="0" w:color="auto"/>
            </w:tcBorders>
            <w:shd w:val="clear" w:color="000000" w:fill="1F4E78"/>
            <w:noWrap/>
            <w:vAlign w:val="center"/>
            <w:hideMark/>
          </w:tcPr>
          <w:p w14:paraId="32DA0D0A" w14:textId="77777777" w:rsidR="00B40C79" w:rsidRPr="00E05462" w:rsidRDefault="00B40C79" w:rsidP="00413D40">
            <w:pPr>
              <w:spacing w:after="0" w:line="240" w:lineRule="auto"/>
              <w:jc w:val="center"/>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387</w:t>
            </w:r>
          </w:p>
        </w:tc>
        <w:tc>
          <w:tcPr>
            <w:tcW w:w="503" w:type="pct"/>
            <w:tcBorders>
              <w:top w:val="nil"/>
              <w:left w:val="nil"/>
              <w:bottom w:val="single" w:sz="4" w:space="0" w:color="auto"/>
              <w:right w:val="single" w:sz="4" w:space="0" w:color="auto"/>
            </w:tcBorders>
            <w:shd w:val="clear" w:color="000000" w:fill="1F4E78"/>
            <w:noWrap/>
            <w:vAlign w:val="center"/>
            <w:hideMark/>
          </w:tcPr>
          <w:p w14:paraId="72330A60" w14:textId="77777777" w:rsidR="00B40C79" w:rsidRPr="00E05462" w:rsidRDefault="00B40C79" w:rsidP="00413D40">
            <w:pPr>
              <w:spacing w:after="0" w:line="240" w:lineRule="auto"/>
              <w:jc w:val="center"/>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426</w:t>
            </w:r>
          </w:p>
        </w:tc>
        <w:tc>
          <w:tcPr>
            <w:tcW w:w="546" w:type="pct"/>
            <w:tcBorders>
              <w:top w:val="nil"/>
              <w:left w:val="nil"/>
              <w:bottom w:val="single" w:sz="4" w:space="0" w:color="auto"/>
              <w:right w:val="single" w:sz="4" w:space="0" w:color="auto"/>
            </w:tcBorders>
            <w:shd w:val="clear" w:color="000000" w:fill="1F4E78"/>
            <w:noWrap/>
            <w:vAlign w:val="center"/>
            <w:hideMark/>
          </w:tcPr>
          <w:p w14:paraId="2B220B99" w14:textId="77777777" w:rsidR="00B40C79" w:rsidRPr="00E05462" w:rsidRDefault="00B40C79" w:rsidP="00413D40">
            <w:pPr>
              <w:spacing w:after="0" w:line="240" w:lineRule="auto"/>
              <w:jc w:val="center"/>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1796</w:t>
            </w:r>
          </w:p>
        </w:tc>
        <w:tc>
          <w:tcPr>
            <w:tcW w:w="523" w:type="pct"/>
            <w:tcBorders>
              <w:top w:val="nil"/>
              <w:left w:val="nil"/>
              <w:bottom w:val="single" w:sz="4" w:space="0" w:color="auto"/>
              <w:right w:val="single" w:sz="4" w:space="0" w:color="auto"/>
            </w:tcBorders>
            <w:shd w:val="clear" w:color="000000" w:fill="1F4E78"/>
            <w:noWrap/>
            <w:vAlign w:val="center"/>
            <w:hideMark/>
          </w:tcPr>
          <w:p w14:paraId="5423B6D6" w14:textId="77777777" w:rsidR="00B40C79" w:rsidRPr="00E05462" w:rsidRDefault="00B40C79" w:rsidP="00413D40">
            <w:pPr>
              <w:spacing w:after="0" w:line="240" w:lineRule="auto"/>
              <w:jc w:val="center"/>
              <w:rPr>
                <w:rFonts w:ascii="Palatino Linotype" w:eastAsia="Times New Roman" w:hAnsi="Palatino Linotype" w:cs="Calibri"/>
                <w:b/>
                <w:bCs/>
                <w:color w:val="FFFFFF"/>
                <w:sz w:val="20"/>
                <w:szCs w:val="16"/>
                <w:lang w:eastAsia="es-PY"/>
              </w:rPr>
            </w:pPr>
            <w:r w:rsidRPr="00E05462">
              <w:rPr>
                <w:rFonts w:ascii="Palatino Linotype" w:eastAsia="Times New Roman" w:hAnsi="Palatino Linotype" w:cs="Calibri"/>
                <w:b/>
                <w:bCs/>
                <w:color w:val="FFFFFF"/>
                <w:sz w:val="20"/>
                <w:szCs w:val="16"/>
                <w:lang w:eastAsia="es-PY"/>
              </w:rPr>
              <w:t>3044</w:t>
            </w:r>
          </w:p>
        </w:tc>
      </w:tr>
    </w:tbl>
    <w:p w14:paraId="5CC70A69" w14:textId="77777777" w:rsidR="00B40C79" w:rsidRPr="00E05462" w:rsidRDefault="00B40C79" w:rsidP="00B40C79">
      <w:pPr>
        <w:autoSpaceDE w:val="0"/>
        <w:autoSpaceDN w:val="0"/>
        <w:adjustRightInd w:val="0"/>
        <w:spacing w:before="240" w:after="0"/>
        <w:jc w:val="both"/>
        <w:rPr>
          <w:rFonts w:ascii="Palatino Linotype" w:hAnsi="Palatino Linotype"/>
          <w:i/>
        </w:rPr>
      </w:pPr>
      <w:r w:rsidRPr="00E05462">
        <w:rPr>
          <w:rFonts w:ascii="Palatino Linotype" w:hAnsi="Palatino Linotype"/>
          <w:i/>
          <w:u w:val="single"/>
        </w:rPr>
        <w:t>Fuente</w:t>
      </w:r>
      <w:r w:rsidRPr="00E05462">
        <w:rPr>
          <w:rFonts w:ascii="Palatino Linotype" w:hAnsi="Palatino Linotype"/>
          <w:i/>
        </w:rPr>
        <w:t>: elaborado con datos proveídos por el IDAAN a septiembre 2017.</w:t>
      </w:r>
    </w:p>
    <w:p w14:paraId="5AE7519C" w14:textId="77777777" w:rsidR="00973000" w:rsidRPr="00E05462" w:rsidRDefault="00973000" w:rsidP="00B40C79">
      <w:pPr>
        <w:autoSpaceDE w:val="0"/>
        <w:autoSpaceDN w:val="0"/>
        <w:adjustRightInd w:val="0"/>
        <w:spacing w:before="240" w:after="0"/>
        <w:jc w:val="both"/>
        <w:rPr>
          <w:rFonts w:ascii="Palatino Linotype" w:hAnsi="Palatino Linotype"/>
          <w:i/>
        </w:rPr>
      </w:pPr>
    </w:p>
    <w:p w14:paraId="7732A3FC" w14:textId="77777777" w:rsidR="00973000" w:rsidRPr="00E05462" w:rsidRDefault="00973000" w:rsidP="00B40C79">
      <w:pPr>
        <w:autoSpaceDE w:val="0"/>
        <w:autoSpaceDN w:val="0"/>
        <w:adjustRightInd w:val="0"/>
        <w:spacing w:before="240" w:after="0"/>
        <w:jc w:val="both"/>
        <w:rPr>
          <w:rFonts w:ascii="Palatino Linotype" w:hAnsi="Palatino Linotype"/>
          <w:i/>
        </w:rPr>
      </w:pPr>
    </w:p>
    <w:p w14:paraId="6CCA0456" w14:textId="77777777" w:rsidR="00973000" w:rsidRPr="00E05462" w:rsidRDefault="00973000" w:rsidP="00B40C79">
      <w:pPr>
        <w:autoSpaceDE w:val="0"/>
        <w:autoSpaceDN w:val="0"/>
        <w:adjustRightInd w:val="0"/>
        <w:spacing w:before="240" w:after="0"/>
        <w:jc w:val="both"/>
        <w:rPr>
          <w:rFonts w:ascii="Palatino Linotype" w:hAnsi="Palatino Linotype"/>
          <w:i/>
        </w:rPr>
      </w:pPr>
    </w:p>
    <w:p w14:paraId="1D1558F2" w14:textId="77777777" w:rsidR="00973000" w:rsidRPr="00E05462" w:rsidRDefault="00973000" w:rsidP="00973000">
      <w:pPr>
        <w:pStyle w:val="Heading1"/>
        <w:numPr>
          <w:ilvl w:val="0"/>
          <w:numId w:val="6"/>
        </w:numPr>
        <w:spacing w:after="240"/>
        <w:jc w:val="both"/>
      </w:pPr>
      <w:bookmarkStart w:id="3" w:name="_Toc496005952"/>
      <w:r w:rsidRPr="00E05462">
        <w:t xml:space="preserve">Entendimiento General de la organización </w:t>
      </w:r>
      <w:r w:rsidR="000C0E35" w:rsidRPr="00E05462">
        <w:t>para la ejecución de Proyectos con financiamiento externo</w:t>
      </w:r>
      <w:bookmarkEnd w:id="3"/>
    </w:p>
    <w:p w14:paraId="5701FF93" w14:textId="77777777" w:rsidR="00413D40" w:rsidRPr="00E05462" w:rsidRDefault="00413D40" w:rsidP="00413D40">
      <w:pPr>
        <w:autoSpaceDE w:val="0"/>
        <w:autoSpaceDN w:val="0"/>
        <w:adjustRightInd w:val="0"/>
        <w:spacing w:line="240" w:lineRule="auto"/>
        <w:jc w:val="both"/>
        <w:rPr>
          <w:rFonts w:ascii="Palatino Linotype" w:hAnsi="Palatino Linotype"/>
          <w:b/>
          <w:i/>
        </w:rPr>
      </w:pPr>
      <w:r w:rsidRPr="00E05462">
        <w:rPr>
          <w:rFonts w:ascii="Palatino Linotype" w:hAnsi="Palatino Linotype"/>
          <w:b/>
          <w:i/>
        </w:rPr>
        <w:t>Unidad de Proyectos (UP)</w:t>
      </w:r>
    </w:p>
    <w:p w14:paraId="02B68512" w14:textId="77777777" w:rsidR="00976435" w:rsidRPr="00E05462" w:rsidRDefault="00413D40" w:rsidP="00413D40">
      <w:pPr>
        <w:autoSpaceDE w:val="0"/>
        <w:autoSpaceDN w:val="0"/>
        <w:adjustRightInd w:val="0"/>
        <w:spacing w:line="240" w:lineRule="auto"/>
        <w:jc w:val="both"/>
        <w:rPr>
          <w:rFonts w:ascii="Palatino Linotype" w:hAnsi="Palatino Linotype"/>
        </w:rPr>
      </w:pPr>
      <w:r w:rsidRPr="00E05462">
        <w:rPr>
          <w:rFonts w:ascii="Palatino Linotype" w:hAnsi="Palatino Linotype"/>
        </w:rPr>
        <w:t>Esta Unidad</w:t>
      </w:r>
      <w:r w:rsidR="005206E8" w:rsidRPr="00E05462">
        <w:rPr>
          <w:rFonts w:ascii="Palatino Linotype" w:hAnsi="Palatino Linotype"/>
        </w:rPr>
        <w:t xml:space="preserve"> </w:t>
      </w:r>
      <w:r w:rsidR="00976435" w:rsidRPr="00E05462">
        <w:rPr>
          <w:rFonts w:ascii="Palatino Linotype" w:hAnsi="Palatino Linotype"/>
        </w:rPr>
        <w:t>es responsable de la coordinación de todas las actividades técnicas, operativas y del seguimiento de</w:t>
      </w:r>
      <w:r w:rsidRPr="00E05462">
        <w:rPr>
          <w:rFonts w:ascii="Palatino Linotype" w:hAnsi="Palatino Linotype"/>
        </w:rPr>
        <w:t xml:space="preserve">l Programa Multifase de Inversiones en Agua Potable y Saneamiento, financiado mediante el contrato de préstamo N° 2367 OC/PN, </w:t>
      </w:r>
      <w:r w:rsidR="00976435" w:rsidRPr="00E05462">
        <w:rPr>
          <w:rFonts w:ascii="Palatino Linotype" w:hAnsi="Palatino Linotype"/>
        </w:rPr>
        <w:t xml:space="preserve">de la ejecución de Programas con financiamiento del Banco Mundial, el Banco de Desarrollo de América Latina (CAF) y con recursos locales, como también de coordinar con el CONADES para la ejecución de proyectos de agua potable y saneamiento. </w:t>
      </w:r>
    </w:p>
    <w:p w14:paraId="2F1BAEC6" w14:textId="77777777" w:rsidR="00FD0491" w:rsidRPr="00E05462" w:rsidRDefault="00FD0491" w:rsidP="003A0BCE">
      <w:pPr>
        <w:shd w:val="clear" w:color="auto" w:fill="F2F2F2" w:themeFill="background1" w:themeFillShade="F2"/>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La UP es responsable de todas las acciones de los Programas a su cargo, </w:t>
      </w:r>
      <w:r w:rsidRPr="00E05462">
        <w:rPr>
          <w:rFonts w:ascii="Palatino Linotype" w:hAnsi="Palatino Linotype"/>
          <w:b/>
        </w:rPr>
        <w:t>pero parte de las mismas están a cargo de otras dependencias del IDAAN</w:t>
      </w:r>
      <w:r w:rsidRPr="00E05462">
        <w:rPr>
          <w:rFonts w:ascii="Palatino Linotype" w:hAnsi="Palatino Linotype"/>
        </w:rPr>
        <w:t>, tales como Secretaría General, Direcciones de Ingeniería, Planificación, Operaciones, Comercial, de Gestión y Servicios Administrativos, Relaciones Públicas, Asesoría Legal y Auditoría Interna, para ello la Unidad coordina acciones para cumplir los requisitos específicos establecidos en el plazo respectivo</w:t>
      </w:r>
    </w:p>
    <w:p w14:paraId="540CB45A" w14:textId="77777777" w:rsidR="00FD0491" w:rsidRPr="00E05462" w:rsidRDefault="00FD0491" w:rsidP="00FD0491">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Esta Unidad está adscrita a la Dirección Ejecutiva y es dirigida por el Gerente de Proyecto, dependiente directamente del Director Ejecutivo y cuenta con 4 áreas de Administración de Proyectos, siendo una para cada uno de los 3 Programas con financiamiento externo y una cuarta para los proyectos </w:t>
      </w:r>
      <w:r w:rsidR="00E906B7" w:rsidRPr="00E05462">
        <w:rPr>
          <w:rFonts w:ascii="Palatino Linotype" w:hAnsi="Palatino Linotype"/>
        </w:rPr>
        <w:t xml:space="preserve">fiananciados </w:t>
      </w:r>
      <w:r w:rsidRPr="00E05462">
        <w:rPr>
          <w:rFonts w:ascii="Palatino Linotype" w:hAnsi="Palatino Linotype"/>
        </w:rPr>
        <w:t xml:space="preserve">con recursos locales. </w:t>
      </w:r>
    </w:p>
    <w:p w14:paraId="066FCA0C" w14:textId="77777777" w:rsidR="00FD0491" w:rsidRPr="00E05462" w:rsidRDefault="00E906B7" w:rsidP="00FD0491">
      <w:pPr>
        <w:autoSpaceDE w:val="0"/>
        <w:autoSpaceDN w:val="0"/>
        <w:adjustRightInd w:val="0"/>
        <w:spacing w:line="240" w:lineRule="auto"/>
        <w:jc w:val="both"/>
        <w:rPr>
          <w:rFonts w:ascii="Palatino Linotype" w:hAnsi="Palatino Linotype"/>
        </w:rPr>
      </w:pPr>
      <w:r w:rsidRPr="00E05462">
        <w:rPr>
          <w:rFonts w:ascii="Palatino Linotype" w:hAnsi="Palatino Linotype"/>
        </w:rPr>
        <w:t>Además del Apoyo A</w:t>
      </w:r>
      <w:r w:rsidR="00FD0491" w:rsidRPr="00E05462">
        <w:rPr>
          <w:rFonts w:ascii="Palatino Linotype" w:hAnsi="Palatino Linotype"/>
        </w:rPr>
        <w:t>dministrativo, el Gerente de Proyecto</w:t>
      </w:r>
      <w:r w:rsidR="00FD0491" w:rsidRPr="00E05462" w:rsidDel="003A6B20">
        <w:rPr>
          <w:rFonts w:ascii="Palatino Linotype" w:hAnsi="Palatino Linotype"/>
        </w:rPr>
        <w:t xml:space="preserve"> </w:t>
      </w:r>
      <w:r w:rsidRPr="00E05462">
        <w:rPr>
          <w:rFonts w:ascii="Palatino Linotype" w:hAnsi="Palatino Linotype"/>
        </w:rPr>
        <w:t>cuenta en su</w:t>
      </w:r>
      <w:r w:rsidR="00FD0491" w:rsidRPr="00E05462">
        <w:rPr>
          <w:rFonts w:ascii="Palatino Linotype" w:hAnsi="Palatino Linotype"/>
        </w:rPr>
        <w:t xml:space="preserve"> staff con una Coordinación de Metas y Seguimiento, </w:t>
      </w:r>
      <w:r w:rsidRPr="00E05462">
        <w:rPr>
          <w:rFonts w:ascii="Palatino Linotype" w:hAnsi="Palatino Linotype"/>
        </w:rPr>
        <w:t xml:space="preserve">responsable de </w:t>
      </w:r>
      <w:r w:rsidR="00FD0491" w:rsidRPr="00E05462">
        <w:rPr>
          <w:rFonts w:ascii="Palatino Linotype" w:hAnsi="Palatino Linotype"/>
        </w:rPr>
        <w:t xml:space="preserve">llevar a cabo todas las funciones de planificación y monitoreo que le competen a </w:t>
      </w:r>
      <w:smartTag w:uri="urn:schemas-microsoft-com:office:smarttags" w:element="PersonName">
        <w:smartTagPr>
          <w:attr w:name="ProductID" w:val="la UP"/>
        </w:smartTagPr>
        <w:r w:rsidR="00FD0491" w:rsidRPr="00E05462">
          <w:rPr>
            <w:rFonts w:ascii="Palatino Linotype" w:hAnsi="Palatino Linotype"/>
          </w:rPr>
          <w:t>la UP</w:t>
        </w:r>
      </w:smartTag>
      <w:r w:rsidR="00FD0491" w:rsidRPr="00E05462">
        <w:rPr>
          <w:rFonts w:ascii="Palatino Linotype" w:hAnsi="Palatino Linotype"/>
        </w:rPr>
        <w:t xml:space="preserve"> </w:t>
      </w:r>
      <w:r w:rsidRPr="00E05462">
        <w:rPr>
          <w:rFonts w:ascii="Palatino Linotype" w:hAnsi="Palatino Linotype"/>
        </w:rPr>
        <w:t>y de elaborar</w:t>
      </w:r>
      <w:r w:rsidR="00FD0491" w:rsidRPr="00E05462">
        <w:rPr>
          <w:rFonts w:ascii="Palatino Linotype" w:hAnsi="Palatino Linotype"/>
        </w:rPr>
        <w:t xml:space="preserve"> los informes </w:t>
      </w:r>
      <w:r w:rsidRPr="00E05462">
        <w:rPr>
          <w:rFonts w:ascii="Palatino Linotype" w:hAnsi="Palatino Linotype"/>
        </w:rPr>
        <w:t xml:space="preserve">de avance que correspondan </w:t>
      </w:r>
      <w:r w:rsidR="00FD0491" w:rsidRPr="00E05462">
        <w:rPr>
          <w:rFonts w:ascii="Palatino Linotype" w:hAnsi="Palatino Linotype"/>
        </w:rPr>
        <w:t xml:space="preserve">y ser la interfase con </w:t>
      </w:r>
      <w:smartTag w:uri="urn:schemas-microsoft-com:office:smarttags" w:element="PersonName">
        <w:smartTagPr>
          <w:attr w:name="ProductID" w:val="la Direcci￳n"/>
        </w:smartTagPr>
        <w:r w:rsidR="00FD0491" w:rsidRPr="00E05462">
          <w:rPr>
            <w:rFonts w:ascii="Palatino Linotype" w:hAnsi="Palatino Linotype"/>
          </w:rPr>
          <w:t>la Dirección</w:t>
        </w:r>
      </w:smartTag>
      <w:r w:rsidR="00FD0491" w:rsidRPr="00E05462">
        <w:rPr>
          <w:rFonts w:ascii="Palatino Linotype" w:hAnsi="Palatino Linotype"/>
        </w:rPr>
        <w:t xml:space="preserve"> de Planificación del IDAAN. Esta Coordinación </w:t>
      </w:r>
      <w:r w:rsidRPr="00E05462">
        <w:rPr>
          <w:rFonts w:ascii="Palatino Linotype" w:hAnsi="Palatino Linotype"/>
        </w:rPr>
        <w:t>la integra</w:t>
      </w:r>
      <w:r w:rsidR="00FD0491" w:rsidRPr="00E05462">
        <w:rPr>
          <w:rFonts w:ascii="Palatino Linotype" w:hAnsi="Palatino Linotype"/>
        </w:rPr>
        <w:t xml:space="preserve"> un Coordinador y dos Analistas, pudiendo ser contratado otro eventualmente en caso de necesidad. </w:t>
      </w:r>
    </w:p>
    <w:p w14:paraId="09A6F0AD" w14:textId="77777777" w:rsidR="00FD0491" w:rsidRPr="00E05462" w:rsidRDefault="00FD0491" w:rsidP="00FD0491">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Cada área de administración de proyectos </w:t>
      </w:r>
      <w:r w:rsidR="00E727AA" w:rsidRPr="00E05462">
        <w:rPr>
          <w:rFonts w:ascii="Palatino Linotype" w:hAnsi="Palatino Linotype"/>
        </w:rPr>
        <w:t>es</w:t>
      </w:r>
      <w:r w:rsidRPr="00E05462">
        <w:rPr>
          <w:rFonts w:ascii="Palatino Linotype" w:hAnsi="Palatino Linotype"/>
        </w:rPr>
        <w:t xml:space="preserve"> </w:t>
      </w:r>
      <w:r w:rsidR="00E727AA" w:rsidRPr="00E05462">
        <w:rPr>
          <w:rFonts w:ascii="Palatino Linotype" w:hAnsi="Palatino Linotype"/>
        </w:rPr>
        <w:t>responsable</w:t>
      </w:r>
      <w:r w:rsidRPr="00E05462">
        <w:rPr>
          <w:rFonts w:ascii="Palatino Linotype" w:hAnsi="Palatino Linotype"/>
        </w:rPr>
        <w:t xml:space="preserve"> sobre todas las actividades técnicas de cada proyecto del Programa a su cargo, desde su concepción hasta la finalización de su ejecución, en conjunto con </w:t>
      </w:r>
      <w:smartTag w:uri="urn:schemas-microsoft-com:office:smarttags" w:element="PersonName">
        <w:smartTagPr>
          <w:attr w:name="ProductID" w:val="la Direcci￳n"/>
        </w:smartTagPr>
        <w:r w:rsidRPr="00E05462">
          <w:rPr>
            <w:rFonts w:ascii="Palatino Linotype" w:hAnsi="Palatino Linotype"/>
          </w:rPr>
          <w:t>la Dirección</w:t>
        </w:r>
      </w:smartTag>
      <w:r w:rsidRPr="00E05462">
        <w:rPr>
          <w:rFonts w:ascii="Palatino Linotype" w:hAnsi="Palatino Linotype"/>
        </w:rPr>
        <w:t xml:space="preserve"> de Ingeniería. Cada área será dirigida por un Administrador de Proyectos que contará con un equipo de hasta 3 profesionales a su cargo, para elaboración de diseños y supervisión de Obras y otras tareas. De requerirse profesionales adicionales, las partes acordarán lo pertinente.</w:t>
      </w:r>
    </w:p>
    <w:p w14:paraId="646BC6CE" w14:textId="77777777" w:rsidR="00FD0491" w:rsidRPr="00E05462" w:rsidRDefault="00FD0491" w:rsidP="00FD0491">
      <w:pPr>
        <w:autoSpaceDE w:val="0"/>
        <w:autoSpaceDN w:val="0"/>
        <w:adjustRightInd w:val="0"/>
        <w:spacing w:line="240" w:lineRule="auto"/>
        <w:jc w:val="both"/>
        <w:rPr>
          <w:rFonts w:ascii="Palatino Linotype" w:hAnsi="Palatino Linotype"/>
        </w:rPr>
      </w:pPr>
      <w:r w:rsidRPr="00E05462">
        <w:rPr>
          <w:rFonts w:ascii="Palatino Linotype" w:hAnsi="Palatino Linotype"/>
        </w:rPr>
        <w:t>E</w:t>
      </w:r>
      <w:r w:rsidR="00E727AA" w:rsidRPr="00E05462">
        <w:rPr>
          <w:rFonts w:ascii="Palatino Linotype" w:hAnsi="Palatino Linotype"/>
        </w:rPr>
        <w:t xml:space="preserve">n cuanto a </w:t>
      </w:r>
      <w:r w:rsidRPr="00E05462">
        <w:rPr>
          <w:rFonts w:ascii="Palatino Linotype" w:hAnsi="Palatino Linotype"/>
        </w:rPr>
        <w:t>responsabilidades asignadas a esta Unidad se encuentran:</w:t>
      </w:r>
    </w:p>
    <w:p w14:paraId="15B6C240"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Asegurar el cumplimiento de las condiciones contractuales de los Contratos de Préstamo, los convenios suscritos o a suscribir con las diversas instituciones del Estado, como también de lo establecido en los Reglamentos Operativos respectivos;</w:t>
      </w:r>
    </w:p>
    <w:p w14:paraId="1F46DCEE"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 xml:space="preserve">Formular y someter a la aprobación de </w:t>
      </w:r>
      <w:smartTag w:uri="urn:schemas-microsoft-com:office:smarttags" w:element="PersonName">
        <w:smartTagPr>
          <w:attr w:name="ProductID" w:val="la Direcci￳n Ejecutiva"/>
        </w:smartTagPr>
        <w:r w:rsidRPr="00E05462">
          <w:rPr>
            <w:rFonts w:ascii="Palatino Linotype" w:hAnsi="Palatino Linotype"/>
            <w:sz w:val="22"/>
            <w:szCs w:val="22"/>
            <w:lang w:val="es-BO"/>
          </w:rPr>
          <w:t>la Dirección Ejecutiva</w:t>
        </w:r>
      </w:smartTag>
      <w:r w:rsidRPr="00E05462">
        <w:rPr>
          <w:rFonts w:ascii="Palatino Linotype" w:hAnsi="Palatino Linotype"/>
          <w:sz w:val="22"/>
          <w:szCs w:val="22"/>
          <w:lang w:val="es-BO"/>
        </w:rPr>
        <w:t xml:space="preserve"> las estrategias operativas;</w:t>
      </w:r>
    </w:p>
    <w:p w14:paraId="7C965B77"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Promover y supervisar la coordinación interinstitucional e institucional de todos los Programas a su cargo;</w:t>
      </w:r>
    </w:p>
    <w:p w14:paraId="2F3FEF99"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Identificar, seleccionar y verificar la elegibilidad de proyectos a financiarse a través de los Programas;</w:t>
      </w:r>
    </w:p>
    <w:p w14:paraId="42D794BA"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Definir los montos de gastos e inversiones por proyecto;</w:t>
      </w:r>
    </w:p>
    <w:p w14:paraId="63717CBC"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 xml:space="preserve">Planificar las actividades técnicas de todos los proyectos de financiamiento externo que ejecuta el IDAAN y mantener una coordinación permanente con las Direcciones de Planificación y de Ingeniería del IDAAN, </w:t>
      </w:r>
    </w:p>
    <w:p w14:paraId="13CB17FC"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En particular, para el Programa financiado por el BID será responsable de la elaboración de los Planes de Ejecución del Programa, Planes Operativos Anuales, Planes de Adquisiciones, y demás instrumentos de planeamiento</w:t>
      </w:r>
    </w:p>
    <w:p w14:paraId="7163D04C"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Gestión de los procesos de adquisición de bienes y contratación de obras y servicios necesarios;</w:t>
      </w:r>
    </w:p>
    <w:p w14:paraId="1D3AE4D4"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Supervisar el trabajo de los ejecutores de obras, consultorías y otros servicios contratados, aprobando certificaciones y productos, para garantizar la calidad y el cumplimiento de plazos;</w:t>
      </w:r>
    </w:p>
    <w:p w14:paraId="77695E2C"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Apoyar y brindar el soporte institucional a las actividades realizadas con la comunidad beneficiaria que corresponda;</w:t>
      </w:r>
    </w:p>
    <w:p w14:paraId="204EB0ED"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Elaborar y presentar los informes de avance, de auditoría externa, justificaciones de gastos y demás solicitados por los organismos financiadores o entidades de control gubernamental;</w:t>
      </w:r>
    </w:p>
    <w:p w14:paraId="05E64027"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Gestionar las solicitudes de desembolso ante los organismos financiadores;</w:t>
      </w:r>
    </w:p>
    <w:p w14:paraId="6D37D9A7"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 xml:space="preserve">Coordinar las evaluaciones de medio término y final que correspondan a cada </w:t>
      </w:r>
      <w:r w:rsidR="00EB6C11" w:rsidRPr="00E05462">
        <w:rPr>
          <w:rFonts w:ascii="Palatino Linotype" w:hAnsi="Palatino Linotype"/>
          <w:sz w:val="22"/>
          <w:szCs w:val="22"/>
          <w:lang w:val="es-BO"/>
        </w:rPr>
        <w:t>Programa</w:t>
      </w:r>
      <w:r w:rsidRPr="00E05462">
        <w:rPr>
          <w:rFonts w:ascii="Palatino Linotype" w:hAnsi="Palatino Linotype"/>
          <w:sz w:val="22"/>
          <w:szCs w:val="22"/>
          <w:lang w:val="es-BO"/>
        </w:rPr>
        <w:t>;</w:t>
      </w:r>
    </w:p>
    <w:p w14:paraId="12A5D26F" w14:textId="77777777" w:rsidR="00FD0491" w:rsidRPr="00E05462" w:rsidRDefault="00FD0491" w:rsidP="00AE6486">
      <w:pPr>
        <w:pStyle w:val="List"/>
        <w:numPr>
          <w:ilvl w:val="2"/>
          <w:numId w:val="31"/>
        </w:numPr>
        <w:spacing w:before="120" w:after="120" w:line="259" w:lineRule="auto"/>
        <w:ind w:left="850" w:hanging="181"/>
        <w:jc w:val="both"/>
        <w:rPr>
          <w:rFonts w:ascii="Palatino Linotype" w:hAnsi="Palatino Linotype"/>
          <w:sz w:val="22"/>
          <w:szCs w:val="22"/>
          <w:lang w:val="es-BO"/>
        </w:rPr>
      </w:pPr>
      <w:r w:rsidRPr="00E05462">
        <w:rPr>
          <w:rFonts w:ascii="Palatino Linotype" w:hAnsi="Palatino Linotype"/>
          <w:sz w:val="22"/>
          <w:szCs w:val="22"/>
          <w:lang w:val="es-BO"/>
        </w:rPr>
        <w:t>Realizar acciones de promoción y divulgación del Programa a todos los niveles.</w:t>
      </w:r>
    </w:p>
    <w:p w14:paraId="7E869C0D" w14:textId="77777777" w:rsidR="00FD0491" w:rsidRPr="00E05462" w:rsidRDefault="00FD0491" w:rsidP="00FD0491">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La estructura </w:t>
      </w:r>
      <w:r w:rsidR="001A5AE2" w:rsidRPr="00E05462">
        <w:rPr>
          <w:rFonts w:ascii="Palatino Linotype" w:hAnsi="Palatino Linotype"/>
        </w:rPr>
        <w:t xml:space="preserve">inicial </w:t>
      </w:r>
      <w:r w:rsidR="006224EB" w:rsidRPr="00E05462">
        <w:rPr>
          <w:rFonts w:ascii="Palatino Linotype" w:hAnsi="Palatino Linotype"/>
        </w:rPr>
        <w:t xml:space="preserve">adoptada en la etapa de creación </w:t>
      </w:r>
      <w:r w:rsidRPr="00E05462">
        <w:rPr>
          <w:rFonts w:ascii="Palatino Linotype" w:hAnsi="Palatino Linotype"/>
        </w:rPr>
        <w:t>de la UP</w:t>
      </w:r>
      <w:r w:rsidR="006224EB" w:rsidRPr="00E05462">
        <w:rPr>
          <w:rFonts w:ascii="Palatino Linotype" w:hAnsi="Palatino Linotype"/>
        </w:rPr>
        <w:t xml:space="preserve"> en el año 2011 ha sido la siguiente</w:t>
      </w:r>
      <w:r w:rsidRPr="00E05462">
        <w:rPr>
          <w:rFonts w:ascii="Palatino Linotype" w:hAnsi="Palatino Linotype"/>
        </w:rPr>
        <w:t>:</w:t>
      </w:r>
    </w:p>
    <w:p w14:paraId="633E2F9C" w14:textId="77777777" w:rsidR="005511A6" w:rsidRPr="00E05462" w:rsidRDefault="005511A6" w:rsidP="00413D40">
      <w:pPr>
        <w:sectPr w:rsidR="005511A6" w:rsidRPr="00E05462" w:rsidSect="00347690">
          <w:footerReference w:type="default" r:id="rId15"/>
          <w:pgSz w:w="12242" w:h="15842" w:code="1"/>
          <w:pgMar w:top="1418" w:right="1701" w:bottom="1418" w:left="1701" w:header="709" w:footer="709" w:gutter="0"/>
          <w:cols w:space="708"/>
          <w:titlePg/>
          <w:docGrid w:linePitch="360"/>
        </w:sectPr>
      </w:pPr>
    </w:p>
    <w:p w14:paraId="63B56077" w14:textId="77777777" w:rsidR="00413D40" w:rsidRPr="00E05462" w:rsidRDefault="00EB6C11" w:rsidP="00413D40">
      <w:r w:rsidRPr="00E05462">
        <w:rPr>
          <w:noProof/>
          <w:lang w:eastAsia="es-PY"/>
        </w:rPr>
        <mc:AlternateContent>
          <mc:Choice Requires="wpg">
            <w:drawing>
              <wp:anchor distT="0" distB="0" distL="114300" distR="114300" simplePos="0" relativeHeight="251664896" behindDoc="0" locked="0" layoutInCell="1" allowOverlap="1">
                <wp:simplePos x="0" y="0"/>
                <wp:positionH relativeFrom="margin">
                  <wp:align>center</wp:align>
                </wp:positionH>
                <wp:positionV relativeFrom="paragraph">
                  <wp:posOffset>0</wp:posOffset>
                </wp:positionV>
                <wp:extent cx="7657465" cy="5572125"/>
                <wp:effectExtent l="0" t="0" r="19685" b="28575"/>
                <wp:wrapThrough wrapText="bothSides">
                  <wp:wrapPolygon edited="0">
                    <wp:start x="5105" y="0"/>
                    <wp:lineTo x="752" y="812"/>
                    <wp:lineTo x="107" y="1034"/>
                    <wp:lineTo x="0" y="3249"/>
                    <wp:lineTo x="0" y="21637"/>
                    <wp:lineTo x="19775" y="21637"/>
                    <wp:lineTo x="19775" y="5982"/>
                    <wp:lineTo x="21602" y="5612"/>
                    <wp:lineTo x="21602" y="3175"/>
                    <wp:lineTo x="19775" y="2437"/>
                    <wp:lineTo x="19882" y="1034"/>
                    <wp:lineTo x="15637" y="0"/>
                    <wp:lineTo x="5105" y="0"/>
                  </wp:wrapPolygon>
                </wp:wrapThrough>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695" cy="5572125"/>
                          <a:chOff x="1821" y="2490"/>
                          <a:chExt cx="9271" cy="6391"/>
                        </a:xfrm>
                      </wpg:grpSpPr>
                      <wps:wsp>
                        <wps:cNvPr id="6" name="AutoShape 3"/>
                        <wps:cNvSpPr>
                          <a:spLocks noChangeAspect="1" noChangeArrowheads="1" noTextEdit="1"/>
                        </wps:cNvSpPr>
                        <wps:spPr bwMode="auto">
                          <a:xfrm>
                            <a:off x="1821" y="2756"/>
                            <a:ext cx="8566" cy="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3992" y="2490"/>
                            <a:ext cx="4574" cy="5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5A76" w14:textId="77777777" w:rsidR="00D067B5" w:rsidRPr="00242DBD" w:rsidRDefault="00D067B5" w:rsidP="00EB6C11">
                              <w:pPr>
                                <w:autoSpaceDE w:val="0"/>
                                <w:autoSpaceDN w:val="0"/>
                                <w:adjustRightInd w:val="0"/>
                                <w:jc w:val="center"/>
                                <w:rPr>
                                  <w:rFonts w:ascii="Arial" w:cs="Arial"/>
                                  <w:b/>
                                  <w:bCs/>
                                  <w:i/>
                                  <w:iCs/>
                                  <w:color w:val="000000"/>
                                  <w:sz w:val="16"/>
                                </w:rPr>
                              </w:pPr>
                              <w:r w:rsidRPr="00242DBD">
                                <w:rPr>
                                  <w:rFonts w:ascii="Arial" w:cs="Arial"/>
                                  <w:b/>
                                  <w:bCs/>
                                  <w:i/>
                                  <w:iCs/>
                                  <w:color w:val="000000"/>
                                  <w:sz w:val="16"/>
                                  <w:lang w:val="es-MX"/>
                                </w:rPr>
                                <w:t>ESTRUCTURA DE LA UNIDAD DE PROYECTOS DEL</w:t>
                              </w:r>
                              <w:r>
                                <w:rPr>
                                  <w:rFonts w:ascii="Arial" w:cs="Arial"/>
                                  <w:b/>
                                  <w:bCs/>
                                  <w:i/>
                                  <w:iCs/>
                                  <w:color w:val="000000"/>
                                  <w:sz w:val="16"/>
                                  <w:lang w:val="es-MX"/>
                                </w:rPr>
                                <w:t xml:space="preserve"> IDAAN</w:t>
                              </w:r>
                              <w:r w:rsidRPr="00242DBD">
                                <w:rPr>
                                  <w:rFonts w:ascii="Arial" w:cs="Arial"/>
                                  <w:b/>
                                  <w:bCs/>
                                  <w:i/>
                                  <w:iCs/>
                                  <w:color w:val="000000"/>
                                  <w:sz w:val="16"/>
                                  <w:lang w:val="es-MX"/>
                                </w:rPr>
                                <w:t xml:space="preserve"> </w:t>
                              </w:r>
                            </w:p>
                          </w:txbxContent>
                        </wps:txbx>
                        <wps:bodyPr rot="0" vert="horz" wrap="square" lIns="59436" tIns="29718" rIns="59436" bIns="29718" anchor="ctr" anchorCtr="0" upright="1">
                          <a:noAutofit/>
                        </wps:bodyPr>
                      </wps:wsp>
                      <wps:wsp>
                        <wps:cNvPr id="8" name="Rectangle 5"/>
                        <wps:cNvSpPr>
                          <a:spLocks noChangeArrowheads="1"/>
                        </wps:cNvSpPr>
                        <wps:spPr bwMode="auto">
                          <a:xfrm>
                            <a:off x="4689" y="3066"/>
                            <a:ext cx="2636" cy="233"/>
                          </a:xfrm>
                          <a:prstGeom prst="rect">
                            <a:avLst/>
                          </a:prstGeom>
                          <a:solidFill>
                            <a:srgbClr val="FFFF99"/>
                          </a:solidFill>
                          <a:ln w="19050">
                            <a:solidFill>
                              <a:srgbClr val="000000"/>
                            </a:solidFill>
                            <a:miter lim="800000"/>
                            <a:headEnd/>
                            <a:tailEnd/>
                          </a:ln>
                        </wps:spPr>
                        <wps:txbx>
                          <w:txbxContent>
                            <w:p w14:paraId="0412F11F" w14:textId="77777777" w:rsidR="00D067B5" w:rsidRPr="005511A6" w:rsidRDefault="00D067B5" w:rsidP="00EB6C11">
                              <w:pPr>
                                <w:autoSpaceDE w:val="0"/>
                                <w:autoSpaceDN w:val="0"/>
                                <w:adjustRightInd w:val="0"/>
                                <w:jc w:val="center"/>
                                <w:rPr>
                                  <w:rFonts w:ascii="Arial" w:cs="Arial"/>
                                  <w:b/>
                                  <w:bCs/>
                                  <w:color w:val="000000"/>
                                  <w:sz w:val="16"/>
                                  <w:szCs w:val="14"/>
                                </w:rPr>
                              </w:pPr>
                              <w:r w:rsidRPr="005511A6">
                                <w:rPr>
                                  <w:rFonts w:ascii="Arial" w:cs="Arial"/>
                                  <w:b/>
                                  <w:bCs/>
                                  <w:color w:val="000000"/>
                                  <w:sz w:val="16"/>
                                  <w:szCs w:val="14"/>
                                </w:rPr>
                                <w:t>DIRECTOR EJECUTIVO IDAAN</w:t>
                              </w:r>
                            </w:p>
                          </w:txbxContent>
                        </wps:txbx>
                        <wps:bodyPr rot="0" vert="horz" wrap="square" lIns="0" tIns="0" rIns="0" bIns="0" anchor="ctr" anchorCtr="0" upright="1">
                          <a:noAutofit/>
                        </wps:bodyPr>
                      </wps:wsp>
                      <wps:wsp>
                        <wps:cNvPr id="9" name="Rectangle 6"/>
                        <wps:cNvSpPr>
                          <a:spLocks noChangeArrowheads="1"/>
                        </wps:cNvSpPr>
                        <wps:spPr bwMode="auto">
                          <a:xfrm>
                            <a:off x="5108" y="3608"/>
                            <a:ext cx="1568" cy="335"/>
                          </a:xfrm>
                          <a:prstGeom prst="rect">
                            <a:avLst/>
                          </a:prstGeom>
                          <a:solidFill>
                            <a:srgbClr val="BBE0E3"/>
                          </a:solidFill>
                          <a:ln w="9525">
                            <a:solidFill>
                              <a:srgbClr val="000000"/>
                            </a:solidFill>
                            <a:miter lim="800000"/>
                            <a:headEnd/>
                            <a:tailEnd/>
                          </a:ln>
                        </wps:spPr>
                        <wps:txbx>
                          <w:txbxContent>
                            <w:p w14:paraId="15C509EC" w14:textId="77777777" w:rsidR="00D067B5" w:rsidRPr="005511A6" w:rsidRDefault="00D067B5" w:rsidP="00EB6C11">
                              <w:pPr>
                                <w:autoSpaceDE w:val="0"/>
                                <w:autoSpaceDN w:val="0"/>
                                <w:adjustRightInd w:val="0"/>
                                <w:jc w:val="center"/>
                                <w:rPr>
                                  <w:rFonts w:ascii="Arial" w:cs="Arial"/>
                                  <w:b/>
                                  <w:bCs/>
                                  <w:color w:val="000000"/>
                                  <w:sz w:val="16"/>
                                  <w:szCs w:val="14"/>
                                </w:rPr>
                              </w:pPr>
                              <w:r w:rsidRPr="005511A6">
                                <w:rPr>
                                  <w:rFonts w:ascii="Arial" w:cs="Arial"/>
                                  <w:b/>
                                  <w:bCs/>
                                  <w:color w:val="000000"/>
                                  <w:sz w:val="16"/>
                                  <w:szCs w:val="14"/>
                                </w:rPr>
                                <w:t>Gerente de Proyectos</w:t>
                              </w:r>
                            </w:p>
                          </w:txbxContent>
                        </wps:txbx>
                        <wps:bodyPr rot="0" vert="horz" wrap="square" lIns="0" tIns="0" rIns="0" bIns="0" anchor="ctr" anchorCtr="0" upright="1">
                          <a:noAutofit/>
                        </wps:bodyPr>
                      </wps:wsp>
                      <wps:wsp>
                        <wps:cNvPr id="10" name="Rectangle 7"/>
                        <wps:cNvSpPr>
                          <a:spLocks noChangeArrowheads="1"/>
                        </wps:cNvSpPr>
                        <wps:spPr bwMode="auto">
                          <a:xfrm>
                            <a:off x="2209" y="4317"/>
                            <a:ext cx="1938" cy="402"/>
                          </a:xfrm>
                          <a:prstGeom prst="rect">
                            <a:avLst/>
                          </a:prstGeom>
                          <a:solidFill>
                            <a:srgbClr val="CCFFFF"/>
                          </a:solidFill>
                          <a:ln w="38100" cmpd="dbl">
                            <a:solidFill>
                              <a:srgbClr val="000000"/>
                            </a:solidFill>
                            <a:miter lim="800000"/>
                            <a:headEnd/>
                            <a:tailEnd/>
                          </a:ln>
                        </wps:spPr>
                        <wps:txbx>
                          <w:txbxContent>
                            <w:p w14:paraId="7E74D567"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Coordinador de Metas y Seguimientos</w:t>
                              </w:r>
                            </w:p>
                          </w:txbxContent>
                        </wps:txbx>
                        <wps:bodyPr rot="0" vert="horz" wrap="square" lIns="0" tIns="0" rIns="0" bIns="0" anchor="ctr" anchorCtr="0" upright="1">
                          <a:noAutofit/>
                        </wps:bodyPr>
                      </wps:wsp>
                      <wps:wsp>
                        <wps:cNvPr id="11" name="Rectangle 8"/>
                        <wps:cNvSpPr>
                          <a:spLocks noChangeArrowheads="1"/>
                        </wps:cNvSpPr>
                        <wps:spPr bwMode="auto">
                          <a:xfrm>
                            <a:off x="7093" y="4152"/>
                            <a:ext cx="1395" cy="352"/>
                          </a:xfrm>
                          <a:prstGeom prst="rect">
                            <a:avLst/>
                          </a:prstGeom>
                          <a:solidFill>
                            <a:srgbClr val="CCFFCC"/>
                          </a:solidFill>
                          <a:ln w="9525">
                            <a:solidFill>
                              <a:srgbClr val="000000"/>
                            </a:solidFill>
                            <a:miter lim="800000"/>
                            <a:headEnd/>
                            <a:tailEnd/>
                          </a:ln>
                        </wps:spPr>
                        <wps:txbx>
                          <w:txbxContent>
                            <w:p w14:paraId="32A5B249"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Comite Interinstitucional</w:t>
                              </w:r>
                            </w:p>
                          </w:txbxContent>
                        </wps:txbx>
                        <wps:bodyPr rot="0" vert="horz" wrap="square" lIns="0" tIns="0" rIns="0" bIns="0" anchor="ctr" anchorCtr="0" upright="1">
                          <a:noAutofit/>
                        </wps:bodyPr>
                      </wps:wsp>
                      <wps:wsp>
                        <wps:cNvPr id="12" name="Rectangle 9"/>
                        <wps:cNvSpPr>
                          <a:spLocks noChangeArrowheads="1"/>
                        </wps:cNvSpPr>
                        <wps:spPr bwMode="auto">
                          <a:xfrm>
                            <a:off x="7093" y="4617"/>
                            <a:ext cx="1395" cy="347"/>
                          </a:xfrm>
                          <a:prstGeom prst="rect">
                            <a:avLst/>
                          </a:prstGeom>
                          <a:solidFill>
                            <a:srgbClr val="CCFFCC"/>
                          </a:solidFill>
                          <a:ln w="9525">
                            <a:solidFill>
                              <a:srgbClr val="000000"/>
                            </a:solidFill>
                            <a:miter lim="800000"/>
                            <a:headEnd/>
                            <a:tailEnd/>
                          </a:ln>
                        </wps:spPr>
                        <wps:txbx>
                          <w:txbxContent>
                            <w:p w14:paraId="65B213F3"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Comite Directivo del IDAAN</w:t>
                              </w:r>
                            </w:p>
                          </w:txbxContent>
                        </wps:txbx>
                        <wps:bodyPr rot="0" vert="horz" wrap="square" lIns="0" tIns="0" rIns="0" bIns="0" anchor="ctr" anchorCtr="0" upright="1">
                          <a:noAutofit/>
                        </wps:bodyPr>
                      </wps:wsp>
                      <wps:wsp>
                        <wps:cNvPr id="13" name="Rectangle 10"/>
                        <wps:cNvSpPr>
                          <a:spLocks noChangeArrowheads="1"/>
                        </wps:cNvSpPr>
                        <wps:spPr bwMode="auto">
                          <a:xfrm>
                            <a:off x="2054" y="4927"/>
                            <a:ext cx="775"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72B0" w14:textId="77777777" w:rsidR="00D067B5" w:rsidRPr="005511A6" w:rsidRDefault="00D067B5" w:rsidP="00EB6C11">
                              <w:pPr>
                                <w:autoSpaceDE w:val="0"/>
                                <w:autoSpaceDN w:val="0"/>
                                <w:adjustRightInd w:val="0"/>
                                <w:jc w:val="center"/>
                                <w:rPr>
                                  <w:rFonts w:ascii="Arial" w:cs="Arial"/>
                                  <w:b/>
                                  <w:bCs/>
                                  <w:color w:val="000000"/>
                                  <w:sz w:val="14"/>
                                  <w:szCs w:val="16"/>
                                </w:rPr>
                              </w:pPr>
                              <w:r w:rsidRPr="005511A6">
                                <w:rPr>
                                  <w:rFonts w:ascii="Arial" w:cs="Arial"/>
                                  <w:b/>
                                  <w:bCs/>
                                  <w:color w:val="000000"/>
                                  <w:sz w:val="14"/>
                                  <w:szCs w:val="16"/>
                                </w:rPr>
                                <w:t>Analista</w:t>
                              </w:r>
                            </w:p>
                          </w:txbxContent>
                        </wps:txbx>
                        <wps:bodyPr rot="0" vert="horz" wrap="square" lIns="0" tIns="0" rIns="0" bIns="0" anchor="ctr" anchorCtr="0" upright="1">
                          <a:noAutofit/>
                        </wps:bodyPr>
                      </wps:wsp>
                      <wps:wsp>
                        <wps:cNvPr id="14" name="Rectangle 11"/>
                        <wps:cNvSpPr>
                          <a:spLocks noChangeArrowheads="1"/>
                        </wps:cNvSpPr>
                        <wps:spPr bwMode="auto">
                          <a:xfrm>
                            <a:off x="3372" y="4927"/>
                            <a:ext cx="1459" cy="19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8BBE"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Analista (Si necesario)</w:t>
                              </w:r>
                            </w:p>
                          </w:txbxContent>
                        </wps:txbx>
                        <wps:bodyPr rot="0" vert="horz" wrap="square" lIns="0" tIns="0" rIns="0" bIns="0" anchor="ctr" anchorCtr="0" upright="1">
                          <a:noAutofit/>
                        </wps:bodyPr>
                      </wps:wsp>
                      <wps:wsp>
                        <wps:cNvPr id="15" name="Rectangle 12"/>
                        <wps:cNvSpPr>
                          <a:spLocks noChangeArrowheads="1"/>
                        </wps:cNvSpPr>
                        <wps:spPr bwMode="auto">
                          <a:xfrm>
                            <a:off x="2131" y="5858"/>
                            <a:ext cx="1551" cy="554"/>
                          </a:xfrm>
                          <a:prstGeom prst="rect">
                            <a:avLst/>
                          </a:prstGeom>
                          <a:solidFill>
                            <a:srgbClr val="C0C0C0"/>
                          </a:solidFill>
                          <a:ln w="38100" cmpd="dbl">
                            <a:solidFill>
                              <a:srgbClr val="000000"/>
                            </a:solidFill>
                            <a:miter lim="800000"/>
                            <a:headEnd/>
                            <a:tailEnd/>
                          </a:ln>
                        </wps:spPr>
                        <wps:txbx>
                          <w:txbxContent>
                            <w:p w14:paraId="739DB68D"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Banco Mundial</w:t>
                              </w:r>
                            </w:p>
                          </w:txbxContent>
                        </wps:txbx>
                        <wps:bodyPr rot="0" vert="horz" wrap="square" lIns="0" tIns="0" rIns="0" bIns="0" anchor="ctr" anchorCtr="0" upright="1">
                          <a:noAutofit/>
                        </wps:bodyPr>
                      </wps:wsp>
                      <wps:wsp>
                        <wps:cNvPr id="16" name="Rectangle 13"/>
                        <wps:cNvSpPr>
                          <a:spLocks noChangeArrowheads="1"/>
                        </wps:cNvSpPr>
                        <wps:spPr bwMode="auto">
                          <a:xfrm>
                            <a:off x="4069" y="5858"/>
                            <a:ext cx="1551" cy="609"/>
                          </a:xfrm>
                          <a:prstGeom prst="rect">
                            <a:avLst/>
                          </a:prstGeom>
                          <a:solidFill>
                            <a:srgbClr val="C0C0C0"/>
                          </a:solidFill>
                          <a:ln w="38100" cmpd="dbl">
                            <a:solidFill>
                              <a:srgbClr val="000000"/>
                            </a:solidFill>
                            <a:miter lim="800000"/>
                            <a:headEnd/>
                            <a:tailEnd/>
                          </a:ln>
                        </wps:spPr>
                        <wps:txbx>
                          <w:txbxContent>
                            <w:p w14:paraId="683BCFEC"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BID/CONADES</w:t>
                              </w:r>
                            </w:p>
                          </w:txbxContent>
                        </wps:txbx>
                        <wps:bodyPr rot="0" vert="horz" wrap="square" lIns="0" tIns="0" rIns="0" bIns="0" anchor="ctr" anchorCtr="0" upright="1">
                          <a:noAutofit/>
                        </wps:bodyPr>
                      </wps:wsp>
                      <wps:wsp>
                        <wps:cNvPr id="17" name="Rectangle 14"/>
                        <wps:cNvSpPr>
                          <a:spLocks noChangeArrowheads="1"/>
                        </wps:cNvSpPr>
                        <wps:spPr bwMode="auto">
                          <a:xfrm>
                            <a:off x="6318" y="5858"/>
                            <a:ext cx="1550" cy="609"/>
                          </a:xfrm>
                          <a:prstGeom prst="rect">
                            <a:avLst/>
                          </a:prstGeom>
                          <a:solidFill>
                            <a:srgbClr val="C0C0C0"/>
                          </a:solidFill>
                          <a:ln w="38100" cmpd="dbl">
                            <a:solidFill>
                              <a:srgbClr val="000000"/>
                            </a:solidFill>
                            <a:miter lim="800000"/>
                            <a:headEnd/>
                            <a:tailEnd/>
                          </a:ln>
                        </wps:spPr>
                        <wps:txbx>
                          <w:txbxContent>
                            <w:p w14:paraId="1C70B0F5"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CAF</w:t>
                              </w:r>
                            </w:p>
                          </w:txbxContent>
                        </wps:txbx>
                        <wps:bodyPr rot="0" vert="horz" wrap="square" lIns="0" tIns="0" rIns="0" bIns="0" anchor="ctr" anchorCtr="0" upright="1">
                          <a:noAutofit/>
                        </wps:bodyPr>
                      </wps:wsp>
                      <wps:wsp>
                        <wps:cNvPr id="18" name="Rectangle 15"/>
                        <wps:cNvSpPr>
                          <a:spLocks noChangeArrowheads="1"/>
                        </wps:cNvSpPr>
                        <wps:spPr bwMode="auto">
                          <a:xfrm>
                            <a:off x="8333" y="5858"/>
                            <a:ext cx="1551" cy="609"/>
                          </a:xfrm>
                          <a:prstGeom prst="rect">
                            <a:avLst/>
                          </a:prstGeom>
                          <a:solidFill>
                            <a:srgbClr val="C0C0C0"/>
                          </a:solidFill>
                          <a:ln w="38100" cmpd="dbl">
                            <a:solidFill>
                              <a:srgbClr val="000000"/>
                            </a:solidFill>
                            <a:miter lim="800000"/>
                            <a:headEnd/>
                            <a:tailEnd/>
                          </a:ln>
                        </wps:spPr>
                        <wps:txbx>
                          <w:txbxContent>
                            <w:p w14:paraId="760D2FB1"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IDAAN/LOCAL</w:t>
                              </w:r>
                            </w:p>
                          </w:txbxContent>
                        </wps:txbx>
                        <wps:bodyPr rot="0" vert="horz" wrap="square" lIns="0" tIns="0" rIns="0" bIns="0" anchor="ctr" anchorCtr="0" upright="1">
                          <a:noAutofit/>
                        </wps:bodyPr>
                      </wps:wsp>
                      <wps:wsp>
                        <wps:cNvPr id="19" name="Rectangle 16"/>
                        <wps:cNvSpPr>
                          <a:spLocks noChangeArrowheads="1"/>
                        </wps:cNvSpPr>
                        <wps:spPr bwMode="auto">
                          <a:xfrm>
                            <a:off x="2344" y="7098"/>
                            <a:ext cx="1086" cy="16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A938"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20" name="Rectangle 17"/>
                        <wps:cNvSpPr>
                          <a:spLocks noChangeArrowheads="1"/>
                        </wps:cNvSpPr>
                        <wps:spPr bwMode="auto">
                          <a:xfrm>
                            <a:off x="1821" y="3454"/>
                            <a:ext cx="8450" cy="54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Line 18"/>
                        <wps:cNvCnPr>
                          <a:cxnSpLocks noChangeShapeType="1"/>
                        </wps:cNvCnPr>
                        <wps:spPr bwMode="auto">
                          <a:xfrm>
                            <a:off x="5930" y="3299"/>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V="1">
                            <a:off x="6628" y="3687"/>
                            <a:ext cx="0"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flipV="1">
                            <a:off x="6699" y="3687"/>
                            <a:ext cx="3650" cy="16"/>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flipH="1">
                            <a:off x="5930" y="3943"/>
                            <a:ext cx="19" cy="1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930" y="4229"/>
                            <a:ext cx="1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5930" y="4772"/>
                            <a:ext cx="1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4147" y="4539"/>
                            <a:ext cx="17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5"/>
                        <wps:cNvSpPr>
                          <a:spLocks noChangeArrowheads="1"/>
                        </wps:cNvSpPr>
                        <wps:spPr bwMode="auto">
                          <a:xfrm>
                            <a:off x="2364" y="7331"/>
                            <a:ext cx="1008" cy="154"/>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B02F"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29" name="Rectangle 26"/>
                        <wps:cNvSpPr>
                          <a:spLocks noChangeArrowheads="1"/>
                        </wps:cNvSpPr>
                        <wps:spPr bwMode="auto">
                          <a:xfrm>
                            <a:off x="2390" y="7556"/>
                            <a:ext cx="1008"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0FA5"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30" name="Line 27"/>
                        <wps:cNvCnPr>
                          <a:cxnSpLocks noChangeShapeType="1"/>
                        </wps:cNvCnPr>
                        <wps:spPr bwMode="auto">
                          <a:xfrm flipH="1">
                            <a:off x="2286" y="6412"/>
                            <a:ext cx="19" cy="1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2286" y="7718"/>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8" name="Line 29"/>
                        <wps:cNvCnPr>
                          <a:cxnSpLocks noChangeShapeType="1"/>
                        </wps:cNvCnPr>
                        <wps:spPr bwMode="auto">
                          <a:xfrm>
                            <a:off x="2286" y="7485"/>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9" name="Line 30"/>
                        <wps:cNvCnPr>
                          <a:cxnSpLocks noChangeShapeType="1"/>
                        </wps:cNvCnPr>
                        <wps:spPr bwMode="auto">
                          <a:xfrm>
                            <a:off x="2286" y="7253"/>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0" name="Rectangle 31"/>
                        <wps:cNvSpPr>
                          <a:spLocks noChangeArrowheads="1"/>
                        </wps:cNvSpPr>
                        <wps:spPr bwMode="auto">
                          <a:xfrm>
                            <a:off x="4371" y="7098"/>
                            <a:ext cx="1007"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83C2F"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31" name="Rectangle 32"/>
                        <wps:cNvSpPr>
                          <a:spLocks noChangeArrowheads="1"/>
                        </wps:cNvSpPr>
                        <wps:spPr bwMode="auto">
                          <a:xfrm>
                            <a:off x="4371" y="7342"/>
                            <a:ext cx="1007" cy="154"/>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46E3"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32" name="Rectangle 33"/>
                        <wps:cNvSpPr>
                          <a:spLocks noChangeArrowheads="1"/>
                        </wps:cNvSpPr>
                        <wps:spPr bwMode="auto">
                          <a:xfrm>
                            <a:off x="4371" y="7553"/>
                            <a:ext cx="1007"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74E4"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33" name="Line 34"/>
                        <wps:cNvCnPr>
                          <a:cxnSpLocks noChangeShapeType="1"/>
                        </wps:cNvCnPr>
                        <wps:spPr bwMode="auto">
                          <a:xfrm>
                            <a:off x="4289" y="6467"/>
                            <a:ext cx="13" cy="1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5"/>
                        <wps:cNvCnPr>
                          <a:cxnSpLocks noChangeShapeType="1"/>
                        </wps:cNvCnPr>
                        <wps:spPr bwMode="auto">
                          <a:xfrm>
                            <a:off x="4302" y="7718"/>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5" name="Line 36"/>
                        <wps:cNvCnPr>
                          <a:cxnSpLocks noChangeShapeType="1"/>
                        </wps:cNvCnPr>
                        <wps:spPr bwMode="auto">
                          <a:xfrm>
                            <a:off x="4302" y="7485"/>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6" name="Line 37"/>
                        <wps:cNvCnPr>
                          <a:cxnSpLocks noChangeShapeType="1"/>
                        </wps:cNvCnPr>
                        <wps:spPr bwMode="auto">
                          <a:xfrm>
                            <a:off x="4302" y="7253"/>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7" name="Rectangle 38"/>
                        <wps:cNvSpPr>
                          <a:spLocks noChangeArrowheads="1"/>
                        </wps:cNvSpPr>
                        <wps:spPr bwMode="auto">
                          <a:xfrm>
                            <a:off x="6628" y="7109"/>
                            <a:ext cx="1008"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3911"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38" name="Rectangle 39"/>
                        <wps:cNvSpPr>
                          <a:spLocks noChangeArrowheads="1"/>
                        </wps:cNvSpPr>
                        <wps:spPr bwMode="auto">
                          <a:xfrm>
                            <a:off x="6642" y="7320"/>
                            <a:ext cx="1008" cy="154"/>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5418"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39" name="Rectangle 40"/>
                        <wps:cNvSpPr>
                          <a:spLocks noChangeArrowheads="1"/>
                        </wps:cNvSpPr>
                        <wps:spPr bwMode="auto">
                          <a:xfrm>
                            <a:off x="6628" y="7541"/>
                            <a:ext cx="1008"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AA80"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40" name="Line 41"/>
                        <wps:cNvCnPr>
                          <a:cxnSpLocks noChangeShapeType="1"/>
                        </wps:cNvCnPr>
                        <wps:spPr bwMode="auto">
                          <a:xfrm flipH="1">
                            <a:off x="6550" y="6488"/>
                            <a:ext cx="22" cy="1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42"/>
                        <wps:cNvCnPr>
                          <a:cxnSpLocks noChangeShapeType="1"/>
                        </wps:cNvCnPr>
                        <wps:spPr bwMode="auto">
                          <a:xfrm>
                            <a:off x="6550" y="7718"/>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2" name="Line 43"/>
                        <wps:cNvCnPr>
                          <a:cxnSpLocks noChangeShapeType="1"/>
                        </wps:cNvCnPr>
                        <wps:spPr bwMode="auto">
                          <a:xfrm>
                            <a:off x="6550" y="7485"/>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3" name="Line 44"/>
                        <wps:cNvCnPr>
                          <a:cxnSpLocks noChangeShapeType="1"/>
                        </wps:cNvCnPr>
                        <wps:spPr bwMode="auto">
                          <a:xfrm>
                            <a:off x="6550" y="7253"/>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4" name="Rectangle 45"/>
                        <wps:cNvSpPr>
                          <a:spLocks noChangeArrowheads="1"/>
                        </wps:cNvSpPr>
                        <wps:spPr bwMode="auto">
                          <a:xfrm>
                            <a:off x="8647" y="7320"/>
                            <a:ext cx="1008" cy="154"/>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86D7"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45" name="Rectangle 46"/>
                        <wps:cNvSpPr>
                          <a:spLocks noChangeArrowheads="1"/>
                        </wps:cNvSpPr>
                        <wps:spPr bwMode="auto">
                          <a:xfrm>
                            <a:off x="8647" y="7563"/>
                            <a:ext cx="1008" cy="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3214"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wps:txbx>
                        <wps:bodyPr rot="0" vert="horz" wrap="square" lIns="0" tIns="0" rIns="0" bIns="0" anchor="ctr" anchorCtr="0" upright="1">
                          <a:noAutofit/>
                        </wps:bodyPr>
                      </wps:wsp>
                      <wps:wsp>
                        <wps:cNvPr id="146" name="Line 47"/>
                        <wps:cNvCnPr>
                          <a:cxnSpLocks noChangeShapeType="1"/>
                        </wps:cNvCnPr>
                        <wps:spPr bwMode="auto">
                          <a:xfrm>
                            <a:off x="8532" y="6488"/>
                            <a:ext cx="34" cy="1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8"/>
                        <wps:cNvCnPr>
                          <a:cxnSpLocks noChangeShapeType="1"/>
                        </wps:cNvCnPr>
                        <wps:spPr bwMode="auto">
                          <a:xfrm>
                            <a:off x="8566" y="7718"/>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8" name="Line 49"/>
                        <wps:cNvCnPr>
                          <a:cxnSpLocks noChangeShapeType="1"/>
                        </wps:cNvCnPr>
                        <wps:spPr bwMode="auto">
                          <a:xfrm>
                            <a:off x="8566" y="7485"/>
                            <a:ext cx="9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5" name="Line 50"/>
                        <wps:cNvCnPr>
                          <a:cxnSpLocks noChangeShapeType="1"/>
                        </wps:cNvCnPr>
                        <wps:spPr bwMode="auto">
                          <a:xfrm>
                            <a:off x="2829" y="5702"/>
                            <a:ext cx="6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51"/>
                        <wps:cNvCnPr>
                          <a:cxnSpLocks noChangeShapeType="1"/>
                        </wps:cNvCnPr>
                        <wps:spPr bwMode="auto">
                          <a:xfrm>
                            <a:off x="2829" y="5702"/>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52"/>
                        <wps:cNvCnPr>
                          <a:cxnSpLocks noChangeShapeType="1"/>
                        </wps:cNvCnPr>
                        <wps:spPr bwMode="auto">
                          <a:xfrm>
                            <a:off x="4845" y="5702"/>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53"/>
                        <wps:cNvCnPr>
                          <a:cxnSpLocks noChangeShapeType="1"/>
                        </wps:cNvCnPr>
                        <wps:spPr bwMode="auto">
                          <a:xfrm>
                            <a:off x="7093" y="5702"/>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54"/>
                        <wps:cNvCnPr>
                          <a:cxnSpLocks noChangeShapeType="1"/>
                        </wps:cNvCnPr>
                        <wps:spPr bwMode="auto">
                          <a:xfrm>
                            <a:off x="9108" y="5702"/>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55"/>
                        <wps:cNvSpPr>
                          <a:spLocks noChangeArrowheads="1"/>
                        </wps:cNvSpPr>
                        <wps:spPr bwMode="auto">
                          <a:xfrm rot="16200000">
                            <a:off x="10345" y="3380"/>
                            <a:ext cx="674" cy="821"/>
                          </a:xfrm>
                          <a:prstGeom prst="rect">
                            <a:avLst/>
                          </a:prstGeom>
                          <a:solidFill>
                            <a:srgbClr val="FF99CC"/>
                          </a:solidFill>
                          <a:ln w="9525">
                            <a:solidFill>
                              <a:srgbClr val="000000"/>
                            </a:solidFill>
                            <a:miter lim="800000"/>
                            <a:headEnd/>
                            <a:tailEnd/>
                          </a:ln>
                        </wps:spPr>
                        <wps:txbx>
                          <w:txbxContent>
                            <w:p w14:paraId="3A2DB699"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Firma Consultora</w:t>
                              </w:r>
                              <w:r w:rsidRPr="005511A6">
                                <w:rPr>
                                  <w:rFonts w:ascii="Arial" w:cs="Arial"/>
                                  <w:b/>
                                  <w:bCs/>
                                  <w:color w:val="000000"/>
                                  <w:sz w:val="16"/>
                                  <w:szCs w:val="16"/>
                                </w:rPr>
                                <w:br/>
                                <w:t>Asesoria y Asistencia</w:t>
                              </w:r>
                            </w:p>
                          </w:txbxContent>
                        </wps:txbx>
                        <wps:bodyPr rot="0" vert="horz" wrap="square" lIns="0" tIns="0" rIns="0" bIns="0" anchor="ctr" anchorCtr="0" upright="1">
                          <a:noAutofit/>
                        </wps:bodyPr>
                      </wps:wsp>
                      <wps:wsp>
                        <wps:cNvPr id="161" name="Line 56"/>
                        <wps:cNvCnPr>
                          <a:cxnSpLocks noChangeShapeType="1"/>
                        </wps:cNvCnPr>
                        <wps:spPr bwMode="auto">
                          <a:xfrm>
                            <a:off x="3139" y="4741"/>
                            <a:ext cx="0" cy="1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57"/>
                        <wps:cNvCnPr>
                          <a:cxnSpLocks noChangeShapeType="1"/>
                        </wps:cNvCnPr>
                        <wps:spPr bwMode="auto">
                          <a:xfrm>
                            <a:off x="2441" y="4850"/>
                            <a:ext cx="1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58"/>
                        <wps:cNvCnPr>
                          <a:cxnSpLocks noChangeShapeType="1"/>
                        </wps:cNvCnPr>
                        <wps:spPr bwMode="auto">
                          <a:xfrm>
                            <a:off x="2441" y="4850"/>
                            <a:ext cx="0"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59"/>
                        <wps:cNvCnPr>
                          <a:cxnSpLocks noChangeShapeType="1"/>
                        </wps:cNvCnPr>
                        <wps:spPr bwMode="auto">
                          <a:xfrm>
                            <a:off x="3914" y="4850"/>
                            <a:ext cx="0"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8" style="position:absolute;margin-left:0;margin-top:0;width:602.95pt;height:438.75pt;z-index:251664896;mso-position-horizontal:center;mso-position-horizontal-relative:margin" coordorigin="1821,2490" coordsize="9271,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">
                <v:rect id="AutoShape 3" o:spid="_x0000_s1029" style="position:absolute;left:1821;top:2756;width:8566;height: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4" o:spid="_x0000_s1030" style="position:absolute;left:3992;top:2490;width:4574;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" filled="f" fillcolor="#bbe0e3" stroked="f">
                  <v:textbox inset="4.68pt,2.34pt,4.68pt,2.34pt">
                    <w:txbxContent>
                      <w:p w14:paraId="36AA5A76" w14:textId="77777777" w:rsidR="00D067B5" w:rsidRPr="00242DBD" w:rsidRDefault="00D067B5" w:rsidP="00EB6C11">
                        <w:pPr>
                          <w:autoSpaceDE w:val="0"/>
                          <w:autoSpaceDN w:val="0"/>
                          <w:adjustRightInd w:val="0"/>
                          <w:jc w:val="center"/>
                          <w:rPr>
                            <w:rFonts w:ascii="Arial" w:cs="Arial"/>
                            <w:b/>
                            <w:bCs/>
                            <w:i/>
                            <w:iCs/>
                            <w:color w:val="000000"/>
                            <w:sz w:val="16"/>
                          </w:rPr>
                        </w:pPr>
                        <w:r w:rsidRPr="00242DBD">
                          <w:rPr>
                            <w:rFonts w:ascii="Arial" w:cs="Arial"/>
                            <w:b/>
                            <w:bCs/>
                            <w:i/>
                            <w:iCs/>
                            <w:color w:val="000000"/>
                            <w:sz w:val="16"/>
                            <w:lang w:val="es-MX"/>
                          </w:rPr>
                          <w:t>ESTRUCTURA DE LA UNIDAD DE PROYECTOS DEL</w:t>
                        </w:r>
                        <w:r>
                          <w:rPr>
                            <w:rFonts w:ascii="Arial" w:cs="Arial"/>
                            <w:b/>
                            <w:bCs/>
                            <w:i/>
                            <w:iCs/>
                            <w:color w:val="000000"/>
                            <w:sz w:val="16"/>
                            <w:lang w:val="es-MX"/>
                          </w:rPr>
                          <w:t xml:space="preserve"> IDAAN</w:t>
                        </w:r>
                        <w:r w:rsidRPr="00242DBD">
                          <w:rPr>
                            <w:rFonts w:ascii="Arial" w:cs="Arial"/>
                            <w:b/>
                            <w:bCs/>
                            <w:i/>
                            <w:iCs/>
                            <w:color w:val="000000"/>
                            <w:sz w:val="16"/>
                            <w:lang w:val="es-MX"/>
                          </w:rPr>
                          <w:t xml:space="preserve"> </w:t>
                        </w:r>
                      </w:p>
                    </w:txbxContent>
                  </v:textbox>
                </v:rect>
                <v:rect id="Rectangle 5" o:spid="_x0000_s1031" style="position:absolute;left:4689;top:3066;width:2636;height: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" fillcolor="#ff9" strokeweight="1.5pt">
                  <v:textbox inset="0,0,0,0">
                    <w:txbxContent>
                      <w:p w14:paraId="0412F11F" w14:textId="77777777" w:rsidR="00D067B5" w:rsidRPr="005511A6" w:rsidRDefault="00D067B5" w:rsidP="00EB6C11">
                        <w:pPr>
                          <w:autoSpaceDE w:val="0"/>
                          <w:autoSpaceDN w:val="0"/>
                          <w:adjustRightInd w:val="0"/>
                          <w:jc w:val="center"/>
                          <w:rPr>
                            <w:rFonts w:ascii="Arial" w:cs="Arial"/>
                            <w:b/>
                            <w:bCs/>
                            <w:color w:val="000000"/>
                            <w:sz w:val="16"/>
                            <w:szCs w:val="14"/>
                          </w:rPr>
                        </w:pPr>
                        <w:r w:rsidRPr="005511A6">
                          <w:rPr>
                            <w:rFonts w:ascii="Arial" w:cs="Arial"/>
                            <w:b/>
                            <w:bCs/>
                            <w:color w:val="000000"/>
                            <w:sz w:val="16"/>
                            <w:szCs w:val="14"/>
                          </w:rPr>
                          <w:t>DIRECTOR EJECUTIVO IDAAN</w:t>
                        </w:r>
                      </w:p>
                    </w:txbxContent>
                  </v:textbox>
                </v:rect>
                <v:rect id="Rectangle 6" o:spid="_x0000_s1032" style="position:absolute;left:5108;top:3608;width:1568;height: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" fillcolor="#bbe0e3">
                  <v:textbox inset="0,0,0,0">
                    <w:txbxContent>
                      <w:p w14:paraId="15C509EC" w14:textId="77777777" w:rsidR="00D067B5" w:rsidRPr="005511A6" w:rsidRDefault="00D067B5" w:rsidP="00EB6C11">
                        <w:pPr>
                          <w:autoSpaceDE w:val="0"/>
                          <w:autoSpaceDN w:val="0"/>
                          <w:adjustRightInd w:val="0"/>
                          <w:jc w:val="center"/>
                          <w:rPr>
                            <w:rFonts w:ascii="Arial" w:cs="Arial"/>
                            <w:b/>
                            <w:bCs/>
                            <w:color w:val="000000"/>
                            <w:sz w:val="16"/>
                            <w:szCs w:val="14"/>
                          </w:rPr>
                        </w:pPr>
                        <w:r w:rsidRPr="005511A6">
                          <w:rPr>
                            <w:rFonts w:ascii="Arial" w:cs="Arial"/>
                            <w:b/>
                            <w:bCs/>
                            <w:color w:val="000000"/>
                            <w:sz w:val="16"/>
                            <w:szCs w:val="14"/>
                          </w:rPr>
                          <w:t>Gerente de Proyectos</w:t>
                        </w:r>
                      </w:p>
                    </w:txbxContent>
                  </v:textbox>
                </v:rect>
                <v:rect id="Rectangle 7" o:spid="_x0000_s1033" style="position:absolute;left:2209;top:4317;width:1938;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" fillcolor="#cff" strokeweight="3pt">
                  <v:stroke linestyle="thinThin"/>
                  <v:textbox inset="0,0,0,0">
                    <w:txbxContent>
                      <w:p w14:paraId="7E74D567"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Coordinador de Metas y Seguimientos</w:t>
                        </w:r>
                      </w:p>
                    </w:txbxContent>
                  </v:textbox>
                </v:rect>
                <v:rect id="Rectangle 8" o:spid="_x0000_s1034" style="position:absolute;left:7093;top:4152;width:1395;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" fillcolor="#cfc">
                  <v:textbox inset="0,0,0,0">
                    <w:txbxContent>
                      <w:p w14:paraId="32A5B249"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Comite Interinstitucional</w:t>
                        </w:r>
                      </w:p>
                    </w:txbxContent>
                  </v:textbox>
                </v:rect>
                <v:rect id="Rectangle 9" o:spid="_x0000_s1035" style="position:absolute;left:7093;top:4617;width:1395;height: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" fillcolor="#cfc">
                  <v:textbox inset="0,0,0,0">
                    <w:txbxContent>
                      <w:p w14:paraId="65B213F3"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Comite Directivo del IDAAN</w:t>
                        </w:r>
                      </w:p>
                    </w:txbxContent>
                  </v:textbox>
                </v:rect>
                <v:rect id="Rectangle 10" o:spid="_x0000_s1036" style="position:absolute;left:2054;top:4927;width:775;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" filled="f" fillcolor="#ff9" stroked="f">
                  <v:textbox inset="0,0,0,0">
                    <w:txbxContent>
                      <w:p w14:paraId="03F172B0" w14:textId="77777777" w:rsidR="00D067B5" w:rsidRPr="005511A6" w:rsidRDefault="00D067B5" w:rsidP="00EB6C11">
                        <w:pPr>
                          <w:autoSpaceDE w:val="0"/>
                          <w:autoSpaceDN w:val="0"/>
                          <w:adjustRightInd w:val="0"/>
                          <w:jc w:val="center"/>
                          <w:rPr>
                            <w:rFonts w:ascii="Arial" w:cs="Arial"/>
                            <w:b/>
                            <w:bCs/>
                            <w:color w:val="000000"/>
                            <w:sz w:val="14"/>
                            <w:szCs w:val="16"/>
                          </w:rPr>
                        </w:pPr>
                        <w:r w:rsidRPr="005511A6">
                          <w:rPr>
                            <w:rFonts w:ascii="Arial" w:cs="Arial"/>
                            <w:b/>
                            <w:bCs/>
                            <w:color w:val="000000"/>
                            <w:sz w:val="14"/>
                            <w:szCs w:val="16"/>
                          </w:rPr>
                          <w:t>Analista</w:t>
                        </w:r>
                      </w:p>
                    </w:txbxContent>
                  </v:textbox>
                </v:rect>
                <v:rect id="Rectangle 11" o:spid="_x0000_s1037" style="position:absolute;left:3372;top:4927;width:1459;height: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" filled="f" fillcolor="#ff9" stroked="f">
                  <v:textbox inset="0,0,0,0">
                    <w:txbxContent>
                      <w:p w14:paraId="552F8BBE"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Analista (Si necesario)</w:t>
                        </w:r>
                      </w:p>
                    </w:txbxContent>
                  </v:textbox>
                </v:rect>
                <v:rect id="Rectangle 12" o:spid="_x0000_s1038" style="position:absolute;left:2131;top:5858;width:1551;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" fillcolor="silver" strokeweight="3pt">
                  <v:stroke linestyle="thinThin"/>
                  <v:textbox inset="0,0,0,0">
                    <w:txbxContent>
                      <w:p w14:paraId="739DB68D"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Banco Mundial</w:t>
                        </w:r>
                      </w:p>
                    </w:txbxContent>
                  </v:textbox>
                </v:rect>
                <v:rect id="Rectangle 13" o:spid="_x0000_s1039" style="position:absolute;left:4069;top:5858;width:1551;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" fillcolor="silver" strokeweight="3pt">
                  <v:stroke linestyle="thinThin"/>
                  <v:textbox inset="0,0,0,0">
                    <w:txbxContent>
                      <w:p w14:paraId="683BCFEC"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BID/CONADES</w:t>
                        </w:r>
                      </w:p>
                    </w:txbxContent>
                  </v:textbox>
                </v:rect>
                <v:rect id="Rectangle 14" o:spid="_x0000_s1040" style="position:absolute;left:6318;top:5858;width:1550;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" fillcolor="silver" strokeweight="3pt">
                  <v:stroke linestyle="thinThin"/>
                  <v:textbox inset="0,0,0,0">
                    <w:txbxContent>
                      <w:p w14:paraId="1C70B0F5"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CAF</w:t>
                        </w:r>
                      </w:p>
                    </w:txbxContent>
                  </v:textbox>
                </v:rect>
                <v:rect id="Rectangle 15" o:spid="_x0000_s1041" style="position:absolute;left:8333;top:5858;width:1551;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" fillcolor="silver" strokeweight="3pt">
                  <v:stroke linestyle="thinThin"/>
                  <v:textbox inset="0,0,0,0">
                    <w:txbxContent>
                      <w:p w14:paraId="760D2FB1"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 xml:space="preserve">Administrador de Proyectos </w:t>
                        </w:r>
                        <w:r w:rsidRPr="005511A6">
                          <w:rPr>
                            <w:rFonts w:ascii="Arial" w:cs="Arial"/>
                            <w:b/>
                            <w:bCs/>
                            <w:color w:val="000000"/>
                            <w:sz w:val="16"/>
                            <w:szCs w:val="16"/>
                          </w:rPr>
                          <w:br/>
                          <w:t>IDAAN/LOCAL</w:t>
                        </w:r>
                      </w:p>
                    </w:txbxContent>
                  </v:textbox>
                </v:rect>
                <v:rect id="Rectangle 16" o:spid="_x0000_s1042" style="position:absolute;left:2344;top:7098;width:1086;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" filled="f" fillcolor="#ff9" stroked="f">
                  <v:textbox inset="0,0,0,0">
                    <w:txbxContent>
                      <w:p w14:paraId="15FAA938"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17" o:spid="_x0000_s1043" style="position:absolute;left:1821;top:3454;width:8450;height:5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" filled="f" fillcolor="#bbe0e3" strokeweight="1.5pt"/>
                <v:line id="Line 18" o:spid="_x0000_s1044" style="position:absolute;visibility:visible;mso-wrap-style:square" from="5930,3299" to="5930,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9" o:spid="_x0000_s1045" style="position:absolute;flip:y;visibility:visible;mso-wrap-style:square" from="6628,3687" to="6628,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0" o:spid="_x0000_s1046" style="position:absolute;flip:y;visibility:visible;mso-wrap-style:square" from="6699,3687" to="10349,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">
                  <v:stroke dashstyle="dashDot"/>
                </v:line>
                <v:line id="Line 21" o:spid="_x0000_s1047" style="position:absolute;flip:x;visibility:visible;mso-wrap-style:square" from="5930,3943" to="5949,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2" o:spid="_x0000_s1048" style="position:absolute;visibility:visible;mso-wrap-style:square" from="5930,4229" to="7093,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3" o:spid="_x0000_s1049" style="position:absolute;visibility:visible;mso-wrap-style:square" from="5930,4772" to="7093,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4" o:spid="_x0000_s1050" style="position:absolute;visibility:visible;mso-wrap-style:square" from="4147,4539" to="5930,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rect id="Rectangle 25" o:spid="_x0000_s1051" style="position:absolute;left:2364;top:7331;width:1008;height: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" filled="f" fillcolor="#ff9" stroked="f">
                  <v:textbox inset="0,0,0,0">
                    <w:txbxContent>
                      <w:p w14:paraId="109CB02F"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26" o:spid="_x0000_s1052" style="position:absolute;left:2390;top:7556;width:1008;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" filled="f" fillcolor="#ff9" stroked="f">
                  <v:textbox inset="0,0,0,0">
                    <w:txbxContent>
                      <w:p w14:paraId="78470FA5"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line id="Line 27" o:spid="_x0000_s1053" style="position:absolute;flip:x;visibility:visible;mso-wrap-style:square" from="2286,6412" to="2305,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28" o:spid="_x0000_s1054" style="position:absolute;visibility:visible;mso-wrap-style:square" from="2286,7718" to="3216,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">
                  <v:stroke dashstyle="dashDot"/>
                </v:line>
                <v:line id="Line 29" o:spid="_x0000_s1055" style="position:absolute;visibility:visible;mso-wrap-style:square" from="2286,7485" to="321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">
                  <v:stroke dashstyle="dashDot"/>
                </v:line>
                <v:line id="Line 30" o:spid="_x0000_s1056" style="position:absolute;visibility:visible;mso-wrap-style:square" from="2286,7253" to="3216,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">
                  <v:stroke dashstyle="dashDot"/>
                </v:line>
                <v:rect id="Rectangle 31" o:spid="_x0000_s1057" style="position:absolute;left:4371;top:7098;width:1007;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" filled="f" fillcolor="#ff9" stroked="f">
                  <v:textbox inset="0,0,0,0">
                    <w:txbxContent>
                      <w:p w14:paraId="65A83C2F"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32" o:spid="_x0000_s1058" style="position:absolute;left:4371;top:7342;width:1007;height: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" filled="f" fillcolor="#ff9" stroked="f">
                  <v:textbox inset="0,0,0,0">
                    <w:txbxContent>
                      <w:p w14:paraId="298D46E3"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33" o:spid="_x0000_s1059" style="position:absolute;left:4371;top:7553;width:1007;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" filled="f" fillcolor="#ff9" stroked="f">
                  <v:textbox inset="0,0,0,0">
                    <w:txbxContent>
                      <w:p w14:paraId="322274E4"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line id="Line 34" o:spid="_x0000_s1060" style="position:absolute;visibility:visible;mso-wrap-style:square" from="4289,6467" to="4302,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5" o:spid="_x0000_s1061" style="position:absolute;visibility:visible;mso-wrap-style:square" from="4302,7718" to="5232,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">
                  <v:stroke dashstyle="dashDot"/>
                </v:line>
                <v:line id="Line 36" o:spid="_x0000_s1062" style="position:absolute;visibility:visible;mso-wrap-style:square" from="4302,7485" to="5232,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">
                  <v:stroke dashstyle="dashDot"/>
                </v:line>
                <v:line id="Line 37" o:spid="_x0000_s1063" style="position:absolute;visibility:visible;mso-wrap-style:square" from="4302,7253" to="5232,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">
                  <v:stroke dashstyle="dashDot"/>
                </v:line>
                <v:rect id="Rectangle 38" o:spid="_x0000_s1064" style="position:absolute;left:6628;top:7109;width:1008;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" filled="f" fillcolor="#ff9" stroked="f">
                  <v:textbox inset="0,0,0,0">
                    <w:txbxContent>
                      <w:p w14:paraId="53CB3911"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39" o:spid="_x0000_s1065" style="position:absolute;left:6642;top:7320;width:1008;height: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" filled="f" fillcolor="#ff9" stroked="f">
                  <v:textbox inset="0,0,0,0">
                    <w:txbxContent>
                      <w:p w14:paraId="69195418"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40" o:spid="_x0000_s1066" style="position:absolute;left:6628;top:7541;width:1008;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" filled="f" fillcolor="#ff9" stroked="f">
                  <v:textbox inset="0,0,0,0">
                    <w:txbxContent>
                      <w:p w14:paraId="3862AA80"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line id="Line 41" o:spid="_x0000_s1067" style="position:absolute;flip:x;visibility:visible;mso-wrap-style:square" from="6550,6488" to="6572,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42" o:spid="_x0000_s1068" style="position:absolute;visibility:visible;mso-wrap-style:square" from="6550,7718" to="748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">
                  <v:stroke dashstyle="dashDot"/>
                </v:line>
                <v:line id="Line 43" o:spid="_x0000_s1069" style="position:absolute;visibility:visible;mso-wrap-style:square" from="6550,7485" to="748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">
                  <v:stroke dashstyle="dashDot"/>
                </v:line>
                <v:line id="Line 44" o:spid="_x0000_s1070" style="position:absolute;visibility:visible;mso-wrap-style:square" from="6550,7253" to="7480,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">
                  <v:stroke dashstyle="dashDot"/>
                </v:line>
                <v:rect id="Rectangle 45" o:spid="_x0000_s1071" style="position:absolute;left:8647;top:7320;width:1008;height: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" filled="f" fillcolor="#ff9" stroked="f">
                  <v:textbox inset="0,0,0,0">
                    <w:txbxContent>
                      <w:p w14:paraId="739886D7"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rect id="Rectangle 46" o:spid="_x0000_s1072" style="position:absolute;left:8647;top:7563;width:1008;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" filled="f" fillcolor="#ff9" stroked="f">
                  <v:textbox inset="0,0,0,0">
                    <w:txbxContent>
                      <w:p w14:paraId="196A3214" w14:textId="77777777" w:rsidR="00D067B5" w:rsidRPr="005511A6" w:rsidRDefault="00D067B5" w:rsidP="00EB6C11">
                        <w:pPr>
                          <w:autoSpaceDE w:val="0"/>
                          <w:autoSpaceDN w:val="0"/>
                          <w:adjustRightInd w:val="0"/>
                          <w:jc w:val="center"/>
                          <w:rPr>
                            <w:rFonts w:ascii="Arial" w:cs="Arial"/>
                            <w:b/>
                            <w:bCs/>
                            <w:color w:val="000000"/>
                            <w:sz w:val="13"/>
                            <w:szCs w:val="14"/>
                          </w:rPr>
                        </w:pPr>
                        <w:r w:rsidRPr="005511A6">
                          <w:rPr>
                            <w:rFonts w:ascii="Arial" w:cs="Arial"/>
                            <w:b/>
                            <w:bCs/>
                            <w:color w:val="000000"/>
                            <w:sz w:val="13"/>
                            <w:szCs w:val="14"/>
                          </w:rPr>
                          <w:t>Oficial de Proyectos</w:t>
                        </w:r>
                      </w:p>
                    </w:txbxContent>
                  </v:textbox>
                </v:rect>
                <v:line id="Line 47" o:spid="_x0000_s1073" style="position:absolute;visibility:visible;mso-wrap-style:square" from="8532,6488" to="8566,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48" o:spid="_x0000_s1074" style="position:absolute;visibility:visible;mso-wrap-style:square" from="8566,7718" to="9496,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">
                  <v:stroke dashstyle="dashDot"/>
                </v:line>
                <v:line id="Line 49" o:spid="_x0000_s1075" style="position:absolute;visibility:visible;mso-wrap-style:square" from="8566,7485" to="949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">
                  <v:stroke dashstyle="dashDot"/>
                </v:line>
                <v:line id="Line 50" o:spid="_x0000_s1076" style="position:absolute;visibility:visible;mso-wrap-style:square" from="2829,5702" to="9108,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51" o:spid="_x0000_s1077" style="position:absolute;visibility:visible;mso-wrap-style:square" from="2829,5702" to="2829,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52" o:spid="_x0000_s1078" style="position:absolute;visibility:visible;mso-wrap-style:square" from="4845,5702" to="4845,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53" o:spid="_x0000_s1079" style="position:absolute;visibility:visible;mso-wrap-style:square" from="7093,5702" to="7093,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54" o:spid="_x0000_s1080" style="position:absolute;visibility:visible;mso-wrap-style:square" from="9108,5702" to="9108,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rect id="Rectangle 55" o:spid="_x0000_s1081" style="position:absolute;left:10345;top:3380;width:674;height:8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" fillcolor="#f9c">
                  <v:textbox inset="0,0,0,0">
                    <w:txbxContent>
                      <w:p w14:paraId="3A2DB699" w14:textId="77777777" w:rsidR="00D067B5" w:rsidRPr="005511A6" w:rsidRDefault="00D067B5" w:rsidP="00EB6C11">
                        <w:pPr>
                          <w:autoSpaceDE w:val="0"/>
                          <w:autoSpaceDN w:val="0"/>
                          <w:adjustRightInd w:val="0"/>
                          <w:jc w:val="center"/>
                          <w:rPr>
                            <w:rFonts w:ascii="Arial" w:cs="Arial"/>
                            <w:b/>
                            <w:bCs/>
                            <w:color w:val="000000"/>
                            <w:sz w:val="16"/>
                            <w:szCs w:val="16"/>
                          </w:rPr>
                        </w:pPr>
                        <w:r w:rsidRPr="005511A6">
                          <w:rPr>
                            <w:rFonts w:ascii="Arial" w:cs="Arial"/>
                            <w:b/>
                            <w:bCs/>
                            <w:color w:val="000000"/>
                            <w:sz w:val="16"/>
                            <w:szCs w:val="16"/>
                          </w:rPr>
                          <w:t>Firma Consultora</w:t>
                        </w:r>
                        <w:r w:rsidRPr="005511A6">
                          <w:rPr>
                            <w:rFonts w:ascii="Arial" w:cs="Arial"/>
                            <w:b/>
                            <w:bCs/>
                            <w:color w:val="000000"/>
                            <w:sz w:val="16"/>
                            <w:szCs w:val="16"/>
                          </w:rPr>
                          <w:br/>
                          <w:t>Asesoria y Asistencia</w:t>
                        </w:r>
                      </w:p>
                    </w:txbxContent>
                  </v:textbox>
                </v:rect>
                <v:line id="Line 56" o:spid="_x0000_s1082" style="position:absolute;visibility:visible;mso-wrap-style:square" from="3139,4741" to="3139,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57" o:spid="_x0000_s1083" style="position:absolute;visibility:visible;mso-wrap-style:square" from="2441,4850" to="3914,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58" o:spid="_x0000_s1084" style="position:absolute;visibility:visible;mso-wrap-style:square" from="2441,4850" to="2441,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59" o:spid="_x0000_s1085" style="position:absolute;visibility:visible;mso-wrap-style:square" from="3914,4850" to="3914,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w10:wrap type="through" anchorx="margin"/>
              </v:group>
            </w:pict>
          </mc:Fallback>
        </mc:AlternateContent>
      </w:r>
    </w:p>
    <w:p w14:paraId="06C2D970" w14:textId="77777777" w:rsidR="00B40C79" w:rsidRPr="00E05462" w:rsidRDefault="00B40C79" w:rsidP="00B40C79"/>
    <w:p w14:paraId="7C1C4698" w14:textId="77777777" w:rsidR="00973000" w:rsidRPr="00E05462" w:rsidRDefault="00973000" w:rsidP="00B40C79"/>
    <w:p w14:paraId="63CD3C2A" w14:textId="77777777" w:rsidR="00973000" w:rsidRPr="00E05462" w:rsidRDefault="00973000" w:rsidP="00B40C79"/>
    <w:p w14:paraId="5389F657"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6EBC54B3"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4A0A42D9"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06B3675C"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2B90F6CF"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73593A7D"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4125BEB4" w14:textId="77777777" w:rsidR="00EB6C11" w:rsidRPr="00E05462" w:rsidRDefault="00EB6C11" w:rsidP="00413D40">
      <w:pPr>
        <w:autoSpaceDE w:val="0"/>
        <w:autoSpaceDN w:val="0"/>
        <w:adjustRightInd w:val="0"/>
        <w:spacing w:line="240" w:lineRule="auto"/>
        <w:jc w:val="both"/>
        <w:rPr>
          <w:rFonts w:ascii="Palatino Linotype" w:hAnsi="Palatino Linotype"/>
          <w:b/>
          <w:i/>
        </w:rPr>
      </w:pPr>
    </w:p>
    <w:p w14:paraId="6011CB71" w14:textId="77777777" w:rsidR="005511A6" w:rsidRPr="00E05462" w:rsidRDefault="005511A6" w:rsidP="00413D40">
      <w:pPr>
        <w:autoSpaceDE w:val="0"/>
        <w:autoSpaceDN w:val="0"/>
        <w:adjustRightInd w:val="0"/>
        <w:spacing w:line="240" w:lineRule="auto"/>
        <w:jc w:val="both"/>
        <w:rPr>
          <w:rFonts w:ascii="Palatino Linotype" w:hAnsi="Palatino Linotype"/>
          <w:b/>
          <w:i/>
        </w:rPr>
        <w:sectPr w:rsidR="005511A6" w:rsidRPr="00E05462" w:rsidSect="005511A6">
          <w:pgSz w:w="15842" w:h="12242" w:orient="landscape" w:code="1"/>
          <w:pgMar w:top="1701" w:right="1418" w:bottom="1701" w:left="1418" w:header="709" w:footer="709" w:gutter="0"/>
          <w:cols w:space="708"/>
          <w:titlePg/>
          <w:docGrid w:linePitch="360"/>
        </w:sectPr>
      </w:pPr>
    </w:p>
    <w:p w14:paraId="25B695E7" w14:textId="77777777" w:rsidR="00EB6C11" w:rsidRPr="00E05462" w:rsidRDefault="001A5AE2" w:rsidP="00413D40">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En la actualidad, la </w:t>
      </w:r>
      <w:r w:rsidR="006224EB" w:rsidRPr="00E05462">
        <w:rPr>
          <w:rFonts w:ascii="Palatino Linotype" w:hAnsi="Palatino Linotype"/>
        </w:rPr>
        <w:t xml:space="preserve">estructura organizacional de la </w:t>
      </w:r>
      <w:r w:rsidRPr="00E05462">
        <w:rPr>
          <w:rFonts w:ascii="Palatino Linotype" w:hAnsi="Palatino Linotype"/>
        </w:rPr>
        <w:t>UP</w:t>
      </w:r>
      <w:r w:rsidR="006224EB" w:rsidRPr="00E05462">
        <w:rPr>
          <w:rFonts w:ascii="Palatino Linotype" w:hAnsi="Palatino Linotype"/>
        </w:rPr>
        <w:t xml:space="preserve"> </w:t>
      </w:r>
      <w:r w:rsidR="00A81169" w:rsidRPr="00E05462">
        <w:rPr>
          <w:rFonts w:ascii="Palatino Linotype" w:hAnsi="Palatino Linotype"/>
        </w:rPr>
        <w:t xml:space="preserve">de acuerdo a la información proveída por la Unidad </w:t>
      </w:r>
      <w:r w:rsidR="006224EB" w:rsidRPr="00E05462">
        <w:rPr>
          <w:rFonts w:ascii="Palatino Linotype" w:hAnsi="Palatino Linotype"/>
        </w:rPr>
        <w:t>es la siguiente:</w:t>
      </w:r>
    </w:p>
    <w:p w14:paraId="68A18F50" w14:textId="77777777" w:rsidR="006224EB" w:rsidRPr="00E05462" w:rsidRDefault="006224EB" w:rsidP="006224EB">
      <w:pPr>
        <w:autoSpaceDE w:val="0"/>
        <w:autoSpaceDN w:val="0"/>
        <w:adjustRightInd w:val="0"/>
        <w:spacing w:line="240" w:lineRule="auto"/>
        <w:jc w:val="center"/>
        <w:rPr>
          <w:rFonts w:ascii="Palatino Linotype" w:hAnsi="Palatino Linotype"/>
        </w:rPr>
      </w:pPr>
      <w:r w:rsidRPr="00E05462">
        <w:rPr>
          <w:noProof/>
          <w:lang w:eastAsia="es-PY"/>
        </w:rPr>
        <w:drawing>
          <wp:inline distT="0" distB="0" distL="0" distR="0">
            <wp:extent cx="6400800" cy="5111582"/>
            <wp:effectExtent l="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5536" cy="5115364"/>
                    </a:xfrm>
                    <a:prstGeom prst="rect">
                      <a:avLst/>
                    </a:prstGeom>
                    <a:noFill/>
                    <a:ln>
                      <a:noFill/>
                    </a:ln>
                  </pic:spPr>
                </pic:pic>
              </a:graphicData>
            </a:graphic>
          </wp:inline>
        </w:drawing>
      </w:r>
    </w:p>
    <w:p w14:paraId="1903EC72" w14:textId="77777777" w:rsidR="00A81169" w:rsidRPr="00E05462" w:rsidRDefault="00A81169" w:rsidP="006224EB">
      <w:pPr>
        <w:autoSpaceDE w:val="0"/>
        <w:autoSpaceDN w:val="0"/>
        <w:adjustRightInd w:val="0"/>
        <w:spacing w:line="240" w:lineRule="auto"/>
        <w:jc w:val="center"/>
        <w:rPr>
          <w:rFonts w:ascii="Palatino Linotype" w:hAnsi="Palatino Linotype"/>
        </w:rPr>
        <w:sectPr w:rsidR="00A81169" w:rsidRPr="00E05462" w:rsidSect="006224EB">
          <w:pgSz w:w="15842" w:h="12242" w:orient="landscape" w:code="1"/>
          <w:pgMar w:top="1701" w:right="1418" w:bottom="1701" w:left="1418" w:header="709" w:footer="709" w:gutter="0"/>
          <w:cols w:space="708"/>
          <w:titlePg/>
          <w:docGrid w:linePitch="360"/>
        </w:sectPr>
      </w:pPr>
    </w:p>
    <w:p w14:paraId="469298F8" w14:textId="77777777" w:rsidR="006224EB" w:rsidRPr="00E05462" w:rsidRDefault="00A81169" w:rsidP="00413D40">
      <w:pPr>
        <w:autoSpaceDE w:val="0"/>
        <w:autoSpaceDN w:val="0"/>
        <w:adjustRightInd w:val="0"/>
        <w:spacing w:line="240" w:lineRule="auto"/>
        <w:jc w:val="both"/>
        <w:rPr>
          <w:rFonts w:ascii="Palatino Linotype" w:hAnsi="Palatino Linotype"/>
        </w:rPr>
      </w:pPr>
      <w:r w:rsidRPr="00E05462">
        <w:rPr>
          <w:rFonts w:ascii="Palatino Linotype" w:hAnsi="Palatino Linotype"/>
        </w:rPr>
        <w:t>El gráfico anterior indica que la Unidad contempla 60 puestos, de los cuales 23 están ocupados, 9 en proceso de contratación y 28 vacantes.</w:t>
      </w:r>
    </w:p>
    <w:p w14:paraId="01034DD8" w14:textId="77777777" w:rsidR="006B62AA" w:rsidRPr="00E05462" w:rsidRDefault="006B62AA" w:rsidP="00E66874">
      <w:pPr>
        <w:autoSpaceDE w:val="0"/>
        <w:autoSpaceDN w:val="0"/>
        <w:adjustRightInd w:val="0"/>
        <w:spacing w:line="240" w:lineRule="auto"/>
        <w:jc w:val="both"/>
        <w:rPr>
          <w:rFonts w:ascii="Palatino Linotype" w:hAnsi="Palatino Linotype"/>
          <w:b/>
        </w:rPr>
      </w:pPr>
      <w:r w:rsidRPr="00E05462">
        <w:rPr>
          <w:rFonts w:ascii="Palatino Linotype" w:hAnsi="Palatino Linotype"/>
          <w:b/>
        </w:rPr>
        <w:t>Cartera de Programas y Proyectos de la UP</w:t>
      </w:r>
    </w:p>
    <w:p w14:paraId="76CE1296" w14:textId="77777777" w:rsidR="00002B6B" w:rsidRPr="00E05462" w:rsidRDefault="00E66874" w:rsidP="00E66874">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El </w:t>
      </w:r>
      <w:r w:rsidR="00002B6B" w:rsidRPr="00E05462">
        <w:rPr>
          <w:rFonts w:ascii="Palatino Linotype" w:hAnsi="Palatino Linotype"/>
        </w:rPr>
        <w:t>total de la inversión que administra</w:t>
      </w:r>
      <w:r w:rsidRPr="00E05462">
        <w:rPr>
          <w:rFonts w:ascii="Palatino Linotype" w:hAnsi="Palatino Linotype"/>
        </w:rPr>
        <w:t xml:space="preserve"> </w:t>
      </w:r>
      <w:r w:rsidR="00002B6B" w:rsidRPr="00E05462">
        <w:rPr>
          <w:rFonts w:ascii="Palatino Linotype" w:hAnsi="Palatino Linotype"/>
        </w:rPr>
        <w:t>l</w:t>
      </w:r>
      <w:r w:rsidRPr="00E05462">
        <w:rPr>
          <w:rFonts w:ascii="Palatino Linotype" w:hAnsi="Palatino Linotype"/>
        </w:rPr>
        <w:t>a Unidad a</w:t>
      </w:r>
      <w:r w:rsidR="00002B6B" w:rsidRPr="00E05462">
        <w:rPr>
          <w:rFonts w:ascii="Palatino Linotype" w:hAnsi="Palatino Linotype"/>
        </w:rPr>
        <w:t xml:space="preserve"> finales del año 2016 ascendía a</w:t>
      </w:r>
      <w:r w:rsidRPr="00E05462">
        <w:rPr>
          <w:rFonts w:ascii="Palatino Linotype" w:hAnsi="Palatino Linotype"/>
        </w:rPr>
        <w:t xml:space="preserve"> B/.402.0 millones</w:t>
      </w:r>
      <w:r w:rsidR="00002B6B" w:rsidRPr="00E05462">
        <w:rPr>
          <w:rFonts w:ascii="Palatino Linotype" w:hAnsi="Palatino Linotype"/>
        </w:rPr>
        <w:t>,</w:t>
      </w:r>
      <w:r w:rsidRPr="00E05462">
        <w:rPr>
          <w:rFonts w:ascii="Palatino Linotype" w:hAnsi="Palatino Linotype"/>
        </w:rPr>
        <w:t xml:space="preserve"> de los cuales se ha</w:t>
      </w:r>
      <w:r w:rsidR="00002B6B" w:rsidRPr="00E05462">
        <w:rPr>
          <w:rFonts w:ascii="Palatino Linotype" w:hAnsi="Palatino Linotype"/>
        </w:rPr>
        <w:t>bía</w:t>
      </w:r>
      <w:r w:rsidRPr="00E05462">
        <w:rPr>
          <w:rFonts w:ascii="Palatino Linotype" w:hAnsi="Palatino Linotype"/>
        </w:rPr>
        <w:t>n desemb</w:t>
      </w:r>
      <w:r w:rsidR="00002B6B" w:rsidRPr="00E05462">
        <w:rPr>
          <w:rFonts w:ascii="Palatino Linotype" w:hAnsi="Palatino Linotype"/>
        </w:rPr>
        <w:t>olsado B/.114.2 millones para esa misma fecha, representando el 28,36% de la cartera, cuyo detalle se presenta en la siguiente tabla:</w:t>
      </w:r>
    </w:p>
    <w:p w14:paraId="5AABEA65" w14:textId="77777777" w:rsidR="00E66874" w:rsidRPr="00E05462" w:rsidRDefault="007375DB" w:rsidP="00E66874">
      <w:pPr>
        <w:autoSpaceDE w:val="0"/>
        <w:autoSpaceDN w:val="0"/>
        <w:adjustRightInd w:val="0"/>
        <w:spacing w:line="240" w:lineRule="auto"/>
        <w:jc w:val="both"/>
        <w:rPr>
          <w:rFonts w:ascii="Palatino Linotype" w:hAnsi="Palatino Linotype"/>
        </w:rPr>
      </w:pPr>
      <w:r w:rsidRPr="00E05462">
        <w:rPr>
          <w:noProof/>
          <w:lang w:eastAsia="es-PY"/>
        </w:rPr>
        <w:drawing>
          <wp:inline distT="0" distB="0" distL="0" distR="0">
            <wp:extent cx="5613400" cy="2712570"/>
            <wp:effectExtent l="0" t="0" r="6350"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400" cy="2712570"/>
                    </a:xfrm>
                    <a:prstGeom prst="rect">
                      <a:avLst/>
                    </a:prstGeom>
                    <a:noFill/>
                    <a:ln>
                      <a:noFill/>
                    </a:ln>
                  </pic:spPr>
                </pic:pic>
              </a:graphicData>
            </a:graphic>
          </wp:inline>
        </w:drawing>
      </w:r>
    </w:p>
    <w:p w14:paraId="104C0B45" w14:textId="77777777" w:rsidR="00E66874" w:rsidRPr="00E05462" w:rsidRDefault="00E66874" w:rsidP="00E66874">
      <w:pPr>
        <w:autoSpaceDE w:val="0"/>
        <w:autoSpaceDN w:val="0"/>
        <w:adjustRightInd w:val="0"/>
        <w:spacing w:line="240" w:lineRule="auto"/>
        <w:jc w:val="both"/>
        <w:rPr>
          <w:rFonts w:ascii="Palatino Linotype" w:hAnsi="Palatino Linotype"/>
          <w:i/>
          <w:sz w:val="20"/>
        </w:rPr>
      </w:pPr>
      <w:r w:rsidRPr="00E05462">
        <w:rPr>
          <w:rFonts w:ascii="Palatino Linotype" w:hAnsi="Palatino Linotype"/>
          <w:i/>
          <w:sz w:val="20"/>
        </w:rPr>
        <w:t>Fuente: elaboración propia con datos del docuemento Memoria Logros 2015-2016 del IDAAN.</w:t>
      </w:r>
    </w:p>
    <w:p w14:paraId="50592318" w14:textId="77777777" w:rsidR="00656AF4" w:rsidRPr="00E05462" w:rsidRDefault="00656AF4" w:rsidP="00413D40">
      <w:pPr>
        <w:autoSpaceDE w:val="0"/>
        <w:autoSpaceDN w:val="0"/>
        <w:adjustRightInd w:val="0"/>
        <w:spacing w:line="240" w:lineRule="auto"/>
        <w:jc w:val="both"/>
        <w:rPr>
          <w:rFonts w:ascii="Palatino Linotype" w:hAnsi="Palatino Linotype"/>
          <w:b/>
          <w:i/>
        </w:rPr>
      </w:pPr>
      <w:r w:rsidRPr="00E05462">
        <w:rPr>
          <w:rFonts w:ascii="Palatino Linotype" w:hAnsi="Palatino Linotype"/>
          <w:b/>
          <w:i/>
        </w:rPr>
        <w:t>Áreas Principales del IDAAN que coadyu</w:t>
      </w:r>
      <w:r w:rsidR="00963B32" w:rsidRPr="00E05462">
        <w:rPr>
          <w:rFonts w:ascii="Palatino Linotype" w:hAnsi="Palatino Linotype"/>
          <w:b/>
          <w:i/>
        </w:rPr>
        <w:t>v</w:t>
      </w:r>
      <w:r w:rsidRPr="00E05462">
        <w:rPr>
          <w:rFonts w:ascii="Palatino Linotype" w:hAnsi="Palatino Linotype"/>
          <w:b/>
          <w:i/>
        </w:rPr>
        <w:t>an en la</w:t>
      </w:r>
      <w:r w:rsidR="00963B32" w:rsidRPr="00E05462">
        <w:rPr>
          <w:rFonts w:ascii="Palatino Linotype" w:hAnsi="Palatino Linotype"/>
          <w:b/>
          <w:i/>
        </w:rPr>
        <w:t xml:space="preserve"> gestión de la UP</w:t>
      </w:r>
    </w:p>
    <w:p w14:paraId="06A41F12" w14:textId="77777777" w:rsidR="00973000" w:rsidRPr="00E05462" w:rsidRDefault="00413D40" w:rsidP="00413D40">
      <w:pPr>
        <w:autoSpaceDE w:val="0"/>
        <w:autoSpaceDN w:val="0"/>
        <w:adjustRightInd w:val="0"/>
        <w:spacing w:line="240" w:lineRule="auto"/>
        <w:jc w:val="both"/>
        <w:rPr>
          <w:rFonts w:ascii="Palatino Linotype" w:hAnsi="Palatino Linotype"/>
          <w:b/>
          <w:i/>
        </w:rPr>
      </w:pPr>
      <w:r w:rsidRPr="00E05462">
        <w:rPr>
          <w:rFonts w:ascii="Palatino Linotype" w:hAnsi="Palatino Linotype"/>
          <w:b/>
          <w:i/>
        </w:rPr>
        <w:t>Dirección de Ingeniería</w:t>
      </w:r>
      <w:r w:rsidR="008F6D4A" w:rsidRPr="00E05462">
        <w:rPr>
          <w:rFonts w:ascii="Palatino Linotype" w:hAnsi="Palatino Linotype"/>
          <w:b/>
          <w:i/>
        </w:rPr>
        <w:t xml:space="preserve"> (DI)</w:t>
      </w:r>
    </w:p>
    <w:p w14:paraId="6148B6BA" w14:textId="77777777" w:rsidR="000F3620" w:rsidRPr="00E05462" w:rsidRDefault="00976435" w:rsidP="008F6D4A">
      <w:pPr>
        <w:autoSpaceDE w:val="0"/>
        <w:autoSpaceDN w:val="0"/>
        <w:adjustRightInd w:val="0"/>
        <w:spacing w:after="0" w:line="240" w:lineRule="auto"/>
        <w:jc w:val="both"/>
        <w:rPr>
          <w:rFonts w:ascii="Palatino Linotype" w:hAnsi="Palatino Linotype"/>
        </w:rPr>
      </w:pPr>
      <w:r w:rsidRPr="00E05462">
        <w:rPr>
          <w:rFonts w:ascii="Palatino Linotype" w:hAnsi="Palatino Linotype"/>
        </w:rPr>
        <w:t xml:space="preserve">Esta Dirección </w:t>
      </w:r>
      <w:r w:rsidR="007375DB" w:rsidRPr="00E05462">
        <w:rPr>
          <w:rFonts w:ascii="Palatino Linotype" w:hAnsi="Palatino Linotype"/>
        </w:rPr>
        <w:t xml:space="preserve">depende jerárquicamente de la Dirección Ejecutiva. </w:t>
      </w:r>
      <w:r w:rsidR="003A6C88" w:rsidRPr="00E05462">
        <w:rPr>
          <w:rFonts w:ascii="Palatino Linotype" w:hAnsi="Palatino Linotype"/>
        </w:rPr>
        <w:t>Según el Reglamento Operativo del Programa 2367/OC-PN, e</w:t>
      </w:r>
      <w:r w:rsidR="007375DB" w:rsidRPr="00E05462">
        <w:rPr>
          <w:rFonts w:ascii="Palatino Linotype" w:hAnsi="Palatino Linotype"/>
        </w:rPr>
        <w:t>s responsable de administrar o ejecutar directamente la elaboración de estudios, proyectos, construcción e inspección de obras de acueductos y alcantarillados</w:t>
      </w:r>
      <w:r w:rsidR="008F6D4A" w:rsidRPr="00E05462">
        <w:rPr>
          <w:rFonts w:ascii="Palatino Linotype" w:hAnsi="Palatino Linotype"/>
        </w:rPr>
        <w:t>; así como de</w:t>
      </w:r>
      <w:r w:rsidR="007375DB" w:rsidRPr="00E05462">
        <w:rPr>
          <w:rFonts w:ascii="Palatino Linotype" w:hAnsi="Palatino Linotype"/>
        </w:rPr>
        <w:t xml:space="preserve"> brindar el soporte técnico en todo lo relativo a la ela</w:t>
      </w:r>
      <w:r w:rsidR="008F6D4A" w:rsidRPr="00E05462">
        <w:rPr>
          <w:rFonts w:ascii="Palatino Linotype" w:hAnsi="Palatino Linotype"/>
        </w:rPr>
        <w:t xml:space="preserve">boración de proyectos y diseños, la ejecución y supervisión de obras. </w:t>
      </w:r>
    </w:p>
    <w:p w14:paraId="3D96D875" w14:textId="77777777" w:rsidR="000F3620" w:rsidRPr="00E05462" w:rsidRDefault="000F3620" w:rsidP="008F6D4A">
      <w:pPr>
        <w:autoSpaceDE w:val="0"/>
        <w:autoSpaceDN w:val="0"/>
        <w:adjustRightInd w:val="0"/>
        <w:spacing w:after="0" w:line="240" w:lineRule="auto"/>
        <w:jc w:val="both"/>
        <w:rPr>
          <w:rFonts w:ascii="Palatino Linotype" w:hAnsi="Palatino Linotype"/>
        </w:rPr>
      </w:pPr>
    </w:p>
    <w:p w14:paraId="5EFAE701" w14:textId="77777777" w:rsidR="000F3620" w:rsidRPr="00E05462" w:rsidRDefault="003A6C88" w:rsidP="000F3620">
      <w:pPr>
        <w:autoSpaceDE w:val="0"/>
        <w:autoSpaceDN w:val="0"/>
        <w:adjustRightInd w:val="0"/>
        <w:spacing w:after="0" w:line="240" w:lineRule="auto"/>
        <w:jc w:val="both"/>
        <w:rPr>
          <w:rFonts w:ascii="Palatino Linotype" w:hAnsi="Palatino Linotype"/>
        </w:rPr>
      </w:pPr>
      <w:r w:rsidRPr="00E05462">
        <w:rPr>
          <w:rFonts w:ascii="Palatino Linotype" w:hAnsi="Palatino Linotype"/>
        </w:rPr>
        <w:t>L</w:t>
      </w:r>
      <w:r w:rsidR="008F6D4A" w:rsidRPr="00E05462">
        <w:rPr>
          <w:rFonts w:ascii="Palatino Linotype" w:hAnsi="Palatino Linotype"/>
        </w:rPr>
        <w:t>a DI</w:t>
      </w:r>
      <w:r w:rsidR="0097731F" w:rsidRPr="00E05462">
        <w:rPr>
          <w:rFonts w:ascii="Palatino Linotype" w:hAnsi="Palatino Linotype"/>
        </w:rPr>
        <w:t xml:space="preserve"> trabaja</w:t>
      </w:r>
      <w:r w:rsidR="007375DB" w:rsidRPr="00E05462">
        <w:rPr>
          <w:rFonts w:ascii="Palatino Linotype" w:hAnsi="Palatino Linotype"/>
        </w:rPr>
        <w:t xml:space="preserve"> en conjunto con los Administradores y Oficiales de Proyecto de cada Programa en la elaboración de términos de referencia y especificaciones técnicas, en el análisis técnico de propuestas y de proyectos y diseños elaborados por firmas contratadas, en la supervisión de las inspecciones de obras contratadas y en la eventual fiscalización directa de algunas obras</w:t>
      </w:r>
      <w:r w:rsidR="008F6D4A" w:rsidRPr="00E05462">
        <w:rPr>
          <w:rFonts w:ascii="Palatino Linotype" w:hAnsi="Palatino Linotype"/>
        </w:rPr>
        <w:t>.</w:t>
      </w:r>
      <w:r w:rsidR="00235038" w:rsidRPr="00E05462">
        <w:rPr>
          <w:rFonts w:ascii="Palatino Linotype" w:hAnsi="Palatino Linotype"/>
        </w:rPr>
        <w:t xml:space="preserve"> I</w:t>
      </w:r>
      <w:r w:rsidR="000F3620" w:rsidRPr="00E05462">
        <w:rPr>
          <w:rFonts w:ascii="Palatino Linotype" w:hAnsi="Palatino Linotype"/>
        </w:rPr>
        <w:t xml:space="preserve">nternamente </w:t>
      </w:r>
      <w:r w:rsidR="00235038" w:rsidRPr="00E05462">
        <w:rPr>
          <w:rFonts w:ascii="Palatino Linotype" w:hAnsi="Palatino Linotype"/>
        </w:rPr>
        <w:t>está organiz</w:t>
      </w:r>
      <w:r w:rsidR="0097731F" w:rsidRPr="00E05462">
        <w:rPr>
          <w:rFonts w:ascii="Palatino Linotype" w:hAnsi="Palatino Linotype"/>
        </w:rPr>
        <w:t>a</w:t>
      </w:r>
      <w:r w:rsidR="00235038" w:rsidRPr="00E05462">
        <w:rPr>
          <w:rFonts w:ascii="Palatino Linotype" w:hAnsi="Palatino Linotype"/>
        </w:rPr>
        <w:t xml:space="preserve">da </w:t>
      </w:r>
      <w:r w:rsidR="000F3620" w:rsidRPr="00E05462">
        <w:rPr>
          <w:rFonts w:ascii="Palatino Linotype" w:hAnsi="Palatino Linotype"/>
        </w:rPr>
        <w:t xml:space="preserve">para el desarrollo de sus funciones con una Subdirección de Ingeniería, que a su vez integra a los siguientes Departamentos: de Control y Seguimiento de Ejecución de Proyectos de Estudios y Diseños, de Construcción por Administración, de Inspección de Obras y de Protección y Control Ambiental. </w:t>
      </w:r>
    </w:p>
    <w:p w14:paraId="5A7CFDC9" w14:textId="77777777" w:rsidR="008F6D4A" w:rsidRPr="00E05462" w:rsidRDefault="008F6D4A" w:rsidP="008F6D4A">
      <w:pPr>
        <w:autoSpaceDE w:val="0"/>
        <w:autoSpaceDN w:val="0"/>
        <w:adjustRightInd w:val="0"/>
        <w:spacing w:after="0" w:line="240" w:lineRule="auto"/>
        <w:jc w:val="both"/>
        <w:rPr>
          <w:rFonts w:ascii="Palatino Linotype" w:hAnsi="Palatino Linotype"/>
        </w:rPr>
      </w:pPr>
    </w:p>
    <w:p w14:paraId="0820DB7E" w14:textId="77777777" w:rsidR="008F6D4A" w:rsidRPr="00E05462" w:rsidRDefault="0097731F" w:rsidP="008F6D4A">
      <w:pPr>
        <w:autoSpaceDE w:val="0"/>
        <w:autoSpaceDN w:val="0"/>
        <w:adjustRightInd w:val="0"/>
        <w:spacing w:after="0" w:line="240" w:lineRule="auto"/>
        <w:jc w:val="both"/>
        <w:rPr>
          <w:rFonts w:ascii="Palatino Linotype" w:hAnsi="Palatino Linotype"/>
        </w:rPr>
      </w:pPr>
      <w:r w:rsidRPr="00E05462">
        <w:rPr>
          <w:rFonts w:ascii="Palatino Linotype" w:hAnsi="Palatino Linotype"/>
        </w:rPr>
        <w:t>El Manual de Funciones del IDAAN</w:t>
      </w:r>
      <w:r w:rsidR="003A6C88" w:rsidRPr="00E05462">
        <w:rPr>
          <w:rStyle w:val="FootnoteReference"/>
          <w:rFonts w:ascii="Palatino Linotype" w:hAnsi="Palatino Linotype"/>
        </w:rPr>
        <w:footnoteReference w:id="3"/>
      </w:r>
      <w:r w:rsidRPr="00E05462">
        <w:rPr>
          <w:rFonts w:ascii="Palatino Linotype" w:hAnsi="Palatino Linotype"/>
        </w:rPr>
        <w:t xml:space="preserve"> define las </w:t>
      </w:r>
      <w:r w:rsidR="003A6C88" w:rsidRPr="00E05462">
        <w:rPr>
          <w:rFonts w:ascii="Palatino Linotype" w:hAnsi="Palatino Linotype"/>
        </w:rPr>
        <w:t>funciones de la DI, siendo las principales</w:t>
      </w:r>
      <w:r w:rsidR="008F6D4A" w:rsidRPr="00E05462">
        <w:rPr>
          <w:rFonts w:ascii="Palatino Linotype" w:hAnsi="Palatino Linotype"/>
        </w:rPr>
        <w:t>:</w:t>
      </w:r>
    </w:p>
    <w:p w14:paraId="302825E7"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Coordinar, dirigir, controlar, normar y brindar servicios especializados de ingeniería para el desarrollo de proyectos y obras sanitarias que sean necesarias para la operación y mantenimiento de los sistemas de acueduct</w:t>
      </w:r>
      <w:r w:rsidR="008F6D4A" w:rsidRPr="00E05462">
        <w:rPr>
          <w:rFonts w:ascii="Palatino Linotype" w:hAnsi="Palatino Linotype"/>
          <w:sz w:val="22"/>
          <w:szCs w:val="22"/>
          <w:lang w:val="es-BO"/>
        </w:rPr>
        <w:t>os y alcantarillados sanitarios;</w:t>
      </w:r>
      <w:r w:rsidRPr="00E05462">
        <w:rPr>
          <w:rFonts w:ascii="Palatino Linotype" w:hAnsi="Palatino Linotype"/>
          <w:sz w:val="22"/>
          <w:szCs w:val="22"/>
          <w:lang w:val="es-BO"/>
        </w:rPr>
        <w:t xml:space="preserve"> </w:t>
      </w:r>
    </w:p>
    <w:p w14:paraId="0F42E3AA"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Desarrollar y aplicar las normas, criterios técnicos y procedimientos generales para el diseño y la construcción de las obras de ingeniería, de acueductos y alcantarillados sanitarios públicos y privados, supervisar su cumplimiento y velar por la revisión y oport</w:t>
      </w:r>
      <w:r w:rsidR="008F6D4A" w:rsidRPr="00E05462">
        <w:rPr>
          <w:rFonts w:ascii="Palatino Linotype" w:hAnsi="Palatino Linotype"/>
          <w:sz w:val="22"/>
          <w:szCs w:val="22"/>
          <w:lang w:val="es-BO"/>
        </w:rPr>
        <w:t>una actualización de las mismas;</w:t>
      </w:r>
      <w:r w:rsidRPr="00E05462">
        <w:rPr>
          <w:rFonts w:ascii="Palatino Linotype" w:hAnsi="Palatino Linotype"/>
          <w:sz w:val="22"/>
          <w:szCs w:val="22"/>
          <w:lang w:val="es-BO"/>
        </w:rPr>
        <w:t xml:space="preserve"> </w:t>
      </w:r>
    </w:p>
    <w:p w14:paraId="1424B4F2"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Coordinar por el eficiente funcionamiento de la Oficina de Ventanilla Única, actualizando las normas y facilitando su distribución e integración con las d</w:t>
      </w:r>
      <w:r w:rsidR="008F6D4A" w:rsidRPr="00E05462">
        <w:rPr>
          <w:rFonts w:ascii="Palatino Linotype" w:hAnsi="Palatino Linotype"/>
          <w:sz w:val="22"/>
          <w:szCs w:val="22"/>
          <w:lang w:val="es-BO"/>
        </w:rPr>
        <w:t>emás instituciones involucradas;</w:t>
      </w:r>
      <w:r w:rsidRPr="00E05462">
        <w:rPr>
          <w:rFonts w:ascii="Palatino Linotype" w:hAnsi="Palatino Linotype"/>
          <w:sz w:val="22"/>
          <w:szCs w:val="22"/>
          <w:lang w:val="es-BO"/>
        </w:rPr>
        <w:t xml:space="preserve"> </w:t>
      </w:r>
    </w:p>
    <w:p w14:paraId="5F3E66A1"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 xml:space="preserve">Coordinar la elaboración de proyectos para nuevas obras, ampliaciones o </w:t>
      </w:r>
      <w:r w:rsidR="008F6D4A" w:rsidRPr="00E05462">
        <w:rPr>
          <w:rFonts w:ascii="Palatino Linotype" w:hAnsi="Palatino Linotype"/>
          <w:sz w:val="22"/>
          <w:szCs w:val="22"/>
          <w:lang w:val="es-BO"/>
        </w:rPr>
        <w:t>modificaciones a las existentes;</w:t>
      </w:r>
      <w:r w:rsidRPr="00E05462">
        <w:rPr>
          <w:rFonts w:ascii="Palatino Linotype" w:hAnsi="Palatino Linotype"/>
          <w:sz w:val="22"/>
          <w:szCs w:val="22"/>
          <w:lang w:val="es-BO"/>
        </w:rPr>
        <w:t xml:space="preserve"> </w:t>
      </w:r>
    </w:p>
    <w:p w14:paraId="77F40999"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Evaluar y recomendar acciones a seguir s</w:t>
      </w:r>
      <w:r w:rsidR="008F6D4A" w:rsidRPr="00E05462">
        <w:rPr>
          <w:rFonts w:ascii="Palatino Linotype" w:hAnsi="Palatino Linotype"/>
          <w:sz w:val="22"/>
          <w:szCs w:val="22"/>
          <w:lang w:val="es-BO"/>
        </w:rPr>
        <w:t>obre el avance de los programas;</w:t>
      </w:r>
      <w:r w:rsidRPr="00E05462">
        <w:rPr>
          <w:rFonts w:ascii="Palatino Linotype" w:hAnsi="Palatino Linotype"/>
          <w:sz w:val="22"/>
          <w:szCs w:val="22"/>
          <w:lang w:val="es-BO"/>
        </w:rPr>
        <w:t xml:space="preserve"> </w:t>
      </w:r>
    </w:p>
    <w:p w14:paraId="68212DFD"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Planear y coordinar la construcción por administración de mejoras a los sistemas de acueductos y alcantarillados sanitarios e instalaciones de la Institución</w:t>
      </w:r>
      <w:r w:rsidR="008F6D4A" w:rsidRPr="00E05462">
        <w:rPr>
          <w:rFonts w:ascii="Palatino Linotype" w:hAnsi="Palatino Linotype"/>
          <w:sz w:val="22"/>
          <w:szCs w:val="22"/>
          <w:lang w:val="es-BO"/>
        </w:rPr>
        <w:t>;</w:t>
      </w:r>
      <w:r w:rsidRPr="00E05462">
        <w:rPr>
          <w:rFonts w:ascii="Palatino Linotype" w:hAnsi="Palatino Linotype"/>
          <w:sz w:val="22"/>
          <w:szCs w:val="22"/>
          <w:lang w:val="es-BO"/>
        </w:rPr>
        <w:t xml:space="preserve"> </w:t>
      </w:r>
    </w:p>
    <w:p w14:paraId="5BEE230B"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Refrendar las cuentas por pagar de los contratistas que ejecuten los proyectos de los sistemas de acueducto</w:t>
      </w:r>
      <w:r w:rsidR="008F6D4A" w:rsidRPr="00E05462">
        <w:rPr>
          <w:rFonts w:ascii="Palatino Linotype" w:hAnsi="Palatino Linotype"/>
          <w:sz w:val="22"/>
          <w:szCs w:val="22"/>
          <w:lang w:val="es-BO"/>
        </w:rPr>
        <w:t>s y alcantarillados sanitarios;</w:t>
      </w:r>
    </w:p>
    <w:p w14:paraId="59C3388F"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 xml:space="preserve">Velar por la aplicación de nuevas y apropiadas tecnologías en los proyectos. </w:t>
      </w:r>
    </w:p>
    <w:p w14:paraId="315D9E71"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 xml:space="preserve">Coordinar la aprobación de planos, diseños y cálculos de las obras de redes </w:t>
      </w:r>
      <w:r w:rsidR="008F6D4A" w:rsidRPr="00E05462">
        <w:rPr>
          <w:rFonts w:ascii="Palatino Linotype" w:hAnsi="Palatino Linotype"/>
          <w:sz w:val="22"/>
          <w:szCs w:val="22"/>
          <w:lang w:val="es-BO"/>
        </w:rPr>
        <w:t>de acueductos y alcantarillados;</w:t>
      </w:r>
      <w:r w:rsidRPr="00E05462">
        <w:rPr>
          <w:rFonts w:ascii="Palatino Linotype" w:hAnsi="Palatino Linotype"/>
          <w:sz w:val="22"/>
          <w:szCs w:val="22"/>
          <w:lang w:val="es-BO"/>
        </w:rPr>
        <w:t xml:space="preserve"> </w:t>
      </w:r>
    </w:p>
    <w:p w14:paraId="6F941C61" w14:textId="77777777" w:rsidR="007375DB" w:rsidRPr="00E05462" w:rsidRDefault="007375DB" w:rsidP="00AE6486">
      <w:pPr>
        <w:pStyle w:val="List"/>
        <w:numPr>
          <w:ilvl w:val="0"/>
          <w:numId w:val="32"/>
        </w:numPr>
        <w:spacing w:before="120" w:after="120" w:line="259" w:lineRule="auto"/>
        <w:ind w:left="851"/>
        <w:jc w:val="both"/>
        <w:rPr>
          <w:rFonts w:ascii="Palatino Linotype" w:hAnsi="Palatino Linotype"/>
          <w:sz w:val="22"/>
          <w:szCs w:val="22"/>
          <w:lang w:val="es-BO"/>
        </w:rPr>
      </w:pPr>
      <w:r w:rsidRPr="00E05462">
        <w:rPr>
          <w:rFonts w:ascii="Palatino Linotype" w:hAnsi="Palatino Linotype"/>
          <w:sz w:val="22"/>
          <w:szCs w:val="22"/>
          <w:lang w:val="es-BO"/>
        </w:rPr>
        <w:t>Evaluar y controlar la gestión de las diferentes dependencias de la Dirección Nacional de Ingeniería, a través de</w:t>
      </w:r>
      <w:r w:rsidR="0007614F" w:rsidRPr="00E05462">
        <w:rPr>
          <w:rFonts w:ascii="Palatino Linotype" w:hAnsi="Palatino Linotype"/>
          <w:sz w:val="22"/>
          <w:szCs w:val="22"/>
          <w:lang w:val="es-BO"/>
        </w:rPr>
        <w:t xml:space="preserve"> un buen sistema de información</w:t>
      </w:r>
      <w:r w:rsidR="008F6D4A" w:rsidRPr="00E05462">
        <w:rPr>
          <w:rFonts w:ascii="Palatino Linotype" w:hAnsi="Palatino Linotype"/>
          <w:sz w:val="22"/>
          <w:szCs w:val="22"/>
          <w:lang w:val="es-BO"/>
        </w:rPr>
        <w:t>.</w:t>
      </w:r>
    </w:p>
    <w:p w14:paraId="2011B272" w14:textId="77777777" w:rsidR="003A6C88" w:rsidRPr="00E05462" w:rsidRDefault="003A6C88" w:rsidP="0084084A">
      <w:pPr>
        <w:pStyle w:val="List"/>
        <w:spacing w:before="120" w:after="120" w:line="259" w:lineRule="auto"/>
        <w:ind w:left="0" w:firstLine="0"/>
        <w:jc w:val="both"/>
        <w:rPr>
          <w:rFonts w:ascii="Palatino Linotype" w:hAnsi="Palatino Linotype" w:cstheme="minorBidi"/>
          <w:sz w:val="22"/>
          <w:szCs w:val="22"/>
        </w:rPr>
      </w:pPr>
    </w:p>
    <w:p w14:paraId="61F786F8" w14:textId="77777777" w:rsidR="00554D88" w:rsidRPr="00E05462" w:rsidRDefault="0075570A" w:rsidP="0075570A">
      <w:pPr>
        <w:pStyle w:val="List"/>
        <w:tabs>
          <w:tab w:val="left" w:pos="1234"/>
        </w:tabs>
        <w:spacing w:before="120" w:after="120" w:line="259" w:lineRule="auto"/>
        <w:ind w:left="0" w:firstLine="0"/>
        <w:jc w:val="both"/>
        <w:rPr>
          <w:rFonts w:ascii="Palatino Linotype" w:hAnsi="Palatino Linotype" w:cstheme="minorBidi"/>
          <w:sz w:val="22"/>
          <w:szCs w:val="22"/>
        </w:rPr>
      </w:pPr>
      <w:r w:rsidRPr="00E05462">
        <w:rPr>
          <w:rFonts w:ascii="Palatino Linotype" w:hAnsi="Palatino Linotype" w:cstheme="minorBidi"/>
          <w:sz w:val="22"/>
          <w:szCs w:val="22"/>
        </w:rPr>
        <w:t>De acuerdo a lo establecido por el Reglamento Operativo del Programa 2367/OC-PN, se previó inicialmente que el Departamento de Finanzas y el Departamento de Adminstración de la Dirección de Gestión y Servicios Administrativos, como también la Dirección de Planificación participen en la ejecución de dicho Programa; este esquema de funcionamiento en la paráctica no ha sido implementado.</w:t>
      </w:r>
    </w:p>
    <w:p w14:paraId="7001C3D7" w14:textId="77777777" w:rsidR="00554D88" w:rsidRPr="00E05462" w:rsidRDefault="00554D88" w:rsidP="0084084A">
      <w:pPr>
        <w:pStyle w:val="List"/>
        <w:spacing w:before="120" w:after="120" w:line="259" w:lineRule="auto"/>
        <w:ind w:left="0" w:firstLine="0"/>
        <w:jc w:val="both"/>
        <w:rPr>
          <w:rFonts w:ascii="Palatino Linotype" w:hAnsi="Palatino Linotype" w:cstheme="minorBidi"/>
          <w:sz w:val="22"/>
          <w:szCs w:val="22"/>
        </w:rPr>
      </w:pPr>
    </w:p>
    <w:p w14:paraId="0EC2F097" w14:textId="77777777" w:rsidR="00554D88" w:rsidRPr="00E05462" w:rsidRDefault="00554D88" w:rsidP="0084084A">
      <w:pPr>
        <w:pStyle w:val="List"/>
        <w:spacing w:before="120" w:after="120" w:line="259" w:lineRule="auto"/>
        <w:ind w:left="0" w:firstLine="0"/>
        <w:jc w:val="both"/>
        <w:rPr>
          <w:rFonts w:ascii="Palatino Linotype" w:hAnsi="Palatino Linotype" w:cstheme="minorBidi"/>
          <w:sz w:val="22"/>
          <w:szCs w:val="22"/>
        </w:rPr>
      </w:pPr>
    </w:p>
    <w:p w14:paraId="67949078" w14:textId="77777777" w:rsidR="00554D88" w:rsidRPr="00E05462" w:rsidRDefault="00554D88" w:rsidP="0084084A">
      <w:pPr>
        <w:pStyle w:val="List"/>
        <w:spacing w:before="120" w:after="120" w:line="259" w:lineRule="auto"/>
        <w:ind w:left="0" w:firstLine="0"/>
        <w:jc w:val="both"/>
        <w:rPr>
          <w:rFonts w:ascii="Palatino Linotype" w:hAnsi="Palatino Linotype" w:cstheme="minorBidi"/>
          <w:sz w:val="22"/>
          <w:szCs w:val="22"/>
        </w:rPr>
      </w:pPr>
    </w:p>
    <w:p w14:paraId="49772D9A" w14:textId="77777777" w:rsidR="00053373" w:rsidRPr="00E05462" w:rsidRDefault="00B40C79" w:rsidP="00973000">
      <w:pPr>
        <w:pStyle w:val="Heading1"/>
        <w:numPr>
          <w:ilvl w:val="0"/>
          <w:numId w:val="6"/>
        </w:numPr>
        <w:spacing w:after="240"/>
        <w:jc w:val="both"/>
      </w:pPr>
      <w:bookmarkStart w:id="4" w:name="_Toc496005953"/>
      <w:r w:rsidRPr="00E05462">
        <w:t xml:space="preserve">Resultados del </w:t>
      </w:r>
      <w:r w:rsidR="00053373" w:rsidRPr="00E05462">
        <w:t>Diag</w:t>
      </w:r>
      <w:r w:rsidR="005D0936" w:rsidRPr="00E05462">
        <w:t>n</w:t>
      </w:r>
      <w:r w:rsidR="00053373" w:rsidRPr="00E05462">
        <w:t xml:space="preserve">óstico </w:t>
      </w:r>
      <w:r w:rsidR="00973000" w:rsidRPr="00E05462">
        <w:t>del</w:t>
      </w:r>
      <w:r w:rsidRPr="00E05462">
        <w:t xml:space="preserve"> </w:t>
      </w:r>
      <w:r w:rsidR="00053373" w:rsidRPr="00E05462">
        <w:t>IDAAN</w:t>
      </w:r>
      <w:bookmarkEnd w:id="4"/>
      <w:r w:rsidR="005D0936" w:rsidRPr="00E05462">
        <w:t xml:space="preserve"> </w:t>
      </w:r>
    </w:p>
    <w:p w14:paraId="7C1D36E5" w14:textId="77777777" w:rsidR="0010074A" w:rsidRPr="00E05462" w:rsidRDefault="0069734A" w:rsidP="005B7862">
      <w:pPr>
        <w:autoSpaceDE w:val="0"/>
        <w:autoSpaceDN w:val="0"/>
        <w:adjustRightInd w:val="0"/>
        <w:spacing w:after="0" w:line="240" w:lineRule="auto"/>
        <w:jc w:val="both"/>
        <w:rPr>
          <w:rFonts w:ascii="Palatino Linotype" w:hAnsi="Palatino Linotype"/>
        </w:rPr>
      </w:pPr>
      <w:r w:rsidRPr="00E05462">
        <w:rPr>
          <w:rFonts w:ascii="Palatino Linotype" w:hAnsi="Palatino Linotype"/>
        </w:rPr>
        <w:t>En el año 2016 el BID contrató</w:t>
      </w:r>
      <w:r w:rsidR="005B7862" w:rsidRPr="00E05462">
        <w:rPr>
          <w:rFonts w:ascii="Palatino Linotype" w:hAnsi="Palatino Linotype"/>
        </w:rPr>
        <w:t xml:space="preserve"> una consultoría </w:t>
      </w:r>
      <w:r w:rsidR="009F38F6" w:rsidRPr="00E05462">
        <w:rPr>
          <w:rFonts w:ascii="Palatino Linotype" w:hAnsi="Palatino Linotype"/>
        </w:rPr>
        <w:t xml:space="preserve">de </w:t>
      </w:r>
      <w:r w:rsidR="00954723" w:rsidRPr="00E05462">
        <w:rPr>
          <w:rFonts w:ascii="Palatino Linotype" w:hAnsi="Palatino Linotype"/>
          <w:i/>
        </w:rPr>
        <w:t>“A</w:t>
      </w:r>
      <w:r w:rsidR="009F38F6" w:rsidRPr="00E05462">
        <w:rPr>
          <w:rFonts w:ascii="Palatino Linotype" w:hAnsi="Palatino Linotype"/>
          <w:i/>
        </w:rPr>
        <w:t>po</w:t>
      </w:r>
      <w:r w:rsidR="00954723" w:rsidRPr="00E05462">
        <w:rPr>
          <w:rFonts w:ascii="Palatino Linotype" w:hAnsi="Palatino Linotype"/>
          <w:i/>
        </w:rPr>
        <w:t>yo</w:t>
      </w:r>
      <w:r w:rsidR="009F38F6" w:rsidRPr="00E05462">
        <w:rPr>
          <w:rFonts w:ascii="Palatino Linotype" w:hAnsi="Palatino Linotype"/>
          <w:i/>
        </w:rPr>
        <w:t xml:space="preserve"> </w:t>
      </w:r>
      <w:r w:rsidR="00954723" w:rsidRPr="00E05462">
        <w:rPr>
          <w:rFonts w:ascii="Palatino Linotype" w:hAnsi="Palatino Linotype"/>
          <w:i/>
        </w:rPr>
        <w:t>a</w:t>
      </w:r>
      <w:r w:rsidR="009F38F6" w:rsidRPr="00E05462">
        <w:rPr>
          <w:rFonts w:ascii="Palatino Linotype" w:hAnsi="Palatino Linotype"/>
          <w:i/>
        </w:rPr>
        <w:t>l Fortalecimiento de la Capacidad Institucional del IDAAN</w:t>
      </w:r>
      <w:r w:rsidR="00954723" w:rsidRPr="00E05462">
        <w:rPr>
          <w:rFonts w:ascii="Palatino Linotype" w:hAnsi="Palatino Linotype"/>
          <w:i/>
        </w:rPr>
        <w:t>”</w:t>
      </w:r>
      <w:r w:rsidR="00954723" w:rsidRPr="00E05462">
        <w:rPr>
          <w:rStyle w:val="FootnoteReference"/>
          <w:rFonts w:ascii="Palatino Linotype" w:hAnsi="Palatino Linotype"/>
        </w:rPr>
        <w:t xml:space="preserve"> </w:t>
      </w:r>
      <w:r w:rsidR="00954723" w:rsidRPr="00E05462">
        <w:rPr>
          <w:rStyle w:val="FootnoteReference"/>
          <w:rFonts w:ascii="Palatino Linotype" w:hAnsi="Palatino Linotype"/>
        </w:rPr>
        <w:footnoteReference w:id="4"/>
      </w:r>
      <w:r w:rsidR="009F38F6" w:rsidRPr="00E05462">
        <w:rPr>
          <w:rFonts w:ascii="Palatino Linotype" w:hAnsi="Palatino Linotype"/>
        </w:rPr>
        <w:t xml:space="preserve">, </w:t>
      </w:r>
      <w:r w:rsidR="00954723" w:rsidRPr="00E05462">
        <w:rPr>
          <w:rFonts w:ascii="Palatino Linotype" w:hAnsi="Palatino Linotype"/>
        </w:rPr>
        <w:t xml:space="preserve">la cual elaboró un diagnóstico </w:t>
      </w:r>
      <w:r w:rsidR="005B7862" w:rsidRPr="00E05462">
        <w:rPr>
          <w:rFonts w:ascii="Palatino Linotype" w:hAnsi="Palatino Linotype"/>
        </w:rPr>
        <w:t>organizacional</w:t>
      </w:r>
      <w:r w:rsidR="00954723" w:rsidRPr="00E05462">
        <w:rPr>
          <w:rFonts w:ascii="Palatino Linotype" w:hAnsi="Palatino Linotype"/>
        </w:rPr>
        <w:t xml:space="preserve"> para dicha entidad</w:t>
      </w:r>
      <w:r w:rsidR="005B7862" w:rsidRPr="00E05462">
        <w:rPr>
          <w:rFonts w:ascii="Palatino Linotype" w:hAnsi="Palatino Linotype"/>
        </w:rPr>
        <w:t xml:space="preserve">. </w:t>
      </w:r>
    </w:p>
    <w:p w14:paraId="50BAD505" w14:textId="77777777" w:rsidR="0010074A" w:rsidRPr="00E05462" w:rsidRDefault="0010074A" w:rsidP="005B7862">
      <w:pPr>
        <w:autoSpaceDE w:val="0"/>
        <w:autoSpaceDN w:val="0"/>
        <w:adjustRightInd w:val="0"/>
        <w:spacing w:after="0" w:line="240" w:lineRule="auto"/>
        <w:jc w:val="both"/>
        <w:rPr>
          <w:rFonts w:ascii="Palatino Linotype" w:hAnsi="Palatino Linotype"/>
        </w:rPr>
      </w:pPr>
    </w:p>
    <w:p w14:paraId="2A8AFA48" w14:textId="77777777" w:rsidR="00053373" w:rsidRPr="00E05462" w:rsidRDefault="007A7245" w:rsidP="00543A86">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Como diagnóstico general se menciona que Panamá presenta riesgos en el ámbito sanitario, asociados a las serias deficiencias que presenta la gestión de los servicios de distribución de agua potable y recolección, tratamiento y disposición final de aguas residuales, que es causado principalemente por: </w:t>
      </w:r>
    </w:p>
    <w:p w14:paraId="30B0715A"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rPr>
        <w:t xml:space="preserve">multiplicidad de organismos que desarrollan funciones en el ámbito sanitario y que deben corresponder exclusivamente al IDAAN; </w:t>
      </w:r>
    </w:p>
    <w:p w14:paraId="7BF95153"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u w:val="single"/>
        </w:rPr>
        <w:t>falta de planificación y pocas consideraciones técnicas en la evaluación y priorización de proyectos</w:t>
      </w:r>
      <w:r w:rsidRPr="00E05462">
        <w:rPr>
          <w:rFonts w:ascii="Palatino Linotype" w:hAnsi="Palatino Linotype"/>
          <w:i/>
        </w:rPr>
        <w:t xml:space="preserve">; </w:t>
      </w:r>
    </w:p>
    <w:p w14:paraId="26B1CFDF"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u w:val="single"/>
        </w:rPr>
        <w:t>falta de autonomía administrativa y financiera de los servicios</w:t>
      </w:r>
      <w:r w:rsidRPr="00E05462">
        <w:rPr>
          <w:rFonts w:ascii="Palatino Linotype" w:hAnsi="Palatino Linotype"/>
          <w:i/>
        </w:rPr>
        <w:t>;</w:t>
      </w:r>
    </w:p>
    <w:p w14:paraId="0E805516"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u w:val="single"/>
        </w:rPr>
        <w:t>sistemas de administración que no armonizan con las técnicas gerenciales actuale</w:t>
      </w:r>
      <w:r w:rsidRPr="00E05462">
        <w:rPr>
          <w:rFonts w:ascii="Palatino Linotype" w:hAnsi="Palatino Linotype"/>
          <w:i/>
        </w:rPr>
        <w:t xml:space="preserve">s y con la dinámica que exige una organización moderna; </w:t>
      </w:r>
    </w:p>
    <w:p w14:paraId="6C4CF3DF"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rPr>
        <w:t xml:space="preserve">Estructura tarifaria obsoleta, que no ha sido ajustada desde el año 1982; </w:t>
      </w:r>
    </w:p>
    <w:p w14:paraId="5F34ABC5" w14:textId="77777777" w:rsidR="00053373" w:rsidRPr="00E05462" w:rsidRDefault="00053373"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u w:val="single"/>
        </w:rPr>
        <w:t>i</w:t>
      </w:r>
      <w:r w:rsidR="007A7245" w:rsidRPr="00E05462">
        <w:rPr>
          <w:rFonts w:ascii="Palatino Linotype" w:hAnsi="Palatino Linotype"/>
          <w:i/>
          <w:u w:val="single"/>
        </w:rPr>
        <w:t>neficiencia de los servicios, especialmente</w:t>
      </w:r>
      <w:r w:rsidR="007A7245" w:rsidRPr="00E05462">
        <w:rPr>
          <w:rFonts w:ascii="Palatino Linotype" w:hAnsi="Palatino Linotype"/>
          <w:i/>
        </w:rPr>
        <w:t xml:space="preserve"> en las áreas de operaciones, y </w:t>
      </w:r>
      <w:r w:rsidR="007A7245" w:rsidRPr="00E05462">
        <w:rPr>
          <w:rFonts w:ascii="Palatino Linotype" w:hAnsi="Palatino Linotype"/>
          <w:i/>
          <w:u w:val="single"/>
        </w:rPr>
        <w:t>administrativas</w:t>
      </w:r>
      <w:r w:rsidR="007A7245" w:rsidRPr="00E05462">
        <w:rPr>
          <w:rFonts w:ascii="Palatino Linotype" w:hAnsi="Palatino Linotype"/>
          <w:i/>
        </w:rPr>
        <w:t xml:space="preserve">; </w:t>
      </w:r>
    </w:p>
    <w:p w14:paraId="02AE84DA" w14:textId="77777777" w:rsidR="00053373" w:rsidRPr="00E05462" w:rsidRDefault="008B4E59"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rPr>
        <w:t>P</w:t>
      </w:r>
      <w:r w:rsidR="007A7245" w:rsidRPr="00E05462">
        <w:rPr>
          <w:rFonts w:ascii="Palatino Linotype" w:hAnsi="Palatino Linotype"/>
          <w:i/>
        </w:rPr>
        <w:t xml:space="preserve">obre aprovechamiento y conservación de los </w:t>
      </w:r>
      <w:r w:rsidRPr="00E05462">
        <w:rPr>
          <w:rFonts w:ascii="Palatino Linotype" w:hAnsi="Palatino Linotype"/>
          <w:i/>
        </w:rPr>
        <w:t xml:space="preserve">recursos materiales disponibles; </w:t>
      </w:r>
    </w:p>
    <w:p w14:paraId="7C2B6254"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rPr>
        <w:t>Bajo rendimiento de un gran número de funcionarios</w:t>
      </w:r>
      <w:r w:rsidR="008B4E59" w:rsidRPr="00E05462">
        <w:rPr>
          <w:rFonts w:ascii="Palatino Linotype" w:hAnsi="Palatino Linotype"/>
          <w:i/>
        </w:rPr>
        <w:t>;</w:t>
      </w:r>
    </w:p>
    <w:p w14:paraId="27682722" w14:textId="77777777" w:rsidR="00053373" w:rsidRPr="00E05462" w:rsidRDefault="008B4E59"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u w:val="single"/>
        </w:rPr>
        <w:t>Dualidad de funciones</w:t>
      </w:r>
      <w:r w:rsidRPr="00E05462">
        <w:rPr>
          <w:rFonts w:ascii="Palatino Linotype" w:hAnsi="Palatino Linotype"/>
          <w:i/>
        </w:rPr>
        <w:t xml:space="preserve">; </w:t>
      </w:r>
    </w:p>
    <w:p w14:paraId="61B1FC12" w14:textId="77777777" w:rsidR="00053373" w:rsidRPr="00E05462" w:rsidRDefault="00053373"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u w:val="single"/>
        </w:rPr>
        <w:t>F</w:t>
      </w:r>
      <w:r w:rsidR="008B4E59" w:rsidRPr="00E05462">
        <w:rPr>
          <w:rFonts w:ascii="Palatino Linotype" w:hAnsi="Palatino Linotype"/>
          <w:i/>
          <w:u w:val="single"/>
        </w:rPr>
        <w:t>alta de capacitación</w:t>
      </w:r>
      <w:r w:rsidR="008B4E59" w:rsidRPr="00E05462">
        <w:rPr>
          <w:rFonts w:ascii="Palatino Linotype" w:hAnsi="Palatino Linotype"/>
          <w:i/>
        </w:rPr>
        <w:t xml:space="preserve">; </w:t>
      </w:r>
    </w:p>
    <w:p w14:paraId="04202BA3" w14:textId="77777777" w:rsidR="00053373"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rPr>
        <w:t>Inercia Institucional para hacer frente a las demandas cada vez m</w:t>
      </w:r>
      <w:r w:rsidR="008B4E59" w:rsidRPr="00E05462">
        <w:rPr>
          <w:rFonts w:ascii="Palatino Linotype" w:hAnsi="Palatino Linotype"/>
          <w:i/>
        </w:rPr>
        <w:t xml:space="preserve">ayores de la comunidad nacional; y </w:t>
      </w:r>
    </w:p>
    <w:p w14:paraId="6136D1AC" w14:textId="77777777" w:rsidR="0010074A" w:rsidRPr="00E05462" w:rsidRDefault="007A7245" w:rsidP="00AE6486">
      <w:pPr>
        <w:pStyle w:val="ListParagraph"/>
        <w:numPr>
          <w:ilvl w:val="0"/>
          <w:numId w:val="24"/>
        </w:numPr>
        <w:tabs>
          <w:tab w:val="right" w:pos="851"/>
        </w:tabs>
        <w:autoSpaceDE w:val="0"/>
        <w:autoSpaceDN w:val="0"/>
        <w:adjustRightInd w:val="0"/>
        <w:spacing w:line="240" w:lineRule="auto"/>
        <w:ind w:left="851" w:hanging="425"/>
        <w:jc w:val="both"/>
        <w:rPr>
          <w:rFonts w:ascii="Palatino Linotype" w:hAnsi="Palatino Linotype"/>
          <w:i/>
        </w:rPr>
      </w:pPr>
      <w:r w:rsidRPr="00E05462">
        <w:rPr>
          <w:rFonts w:ascii="Palatino Linotype" w:hAnsi="Palatino Linotype"/>
          <w:i/>
        </w:rPr>
        <w:t xml:space="preserve">Falta de interés de los profesionales para trabajar en este campo. </w:t>
      </w:r>
    </w:p>
    <w:p w14:paraId="0F169BF0" w14:textId="77777777" w:rsidR="00053373" w:rsidRPr="00E05462" w:rsidRDefault="008B4E59" w:rsidP="00543A86">
      <w:pPr>
        <w:autoSpaceDE w:val="0"/>
        <w:autoSpaceDN w:val="0"/>
        <w:adjustRightInd w:val="0"/>
        <w:spacing w:line="240" w:lineRule="auto"/>
        <w:jc w:val="both"/>
        <w:rPr>
          <w:rFonts w:ascii="Palatino Linotype" w:hAnsi="Palatino Linotype"/>
        </w:rPr>
      </w:pPr>
      <w:r w:rsidRPr="00E05462">
        <w:rPr>
          <w:rFonts w:ascii="Palatino Linotype" w:hAnsi="Palatino Linotype"/>
        </w:rPr>
        <w:t>La consultoría en su informe menciona algunas acciones a corto plazo, teniendo en cuenta la multiplicidad y envergadura de deficiencias, pr</w:t>
      </w:r>
      <w:r w:rsidR="00053373" w:rsidRPr="00E05462">
        <w:rPr>
          <w:rFonts w:ascii="Palatino Linotype" w:hAnsi="Palatino Linotype"/>
        </w:rPr>
        <w:t xml:space="preserve">opuso priorizar </w:t>
      </w:r>
      <w:r w:rsidRPr="00E05462">
        <w:rPr>
          <w:rFonts w:ascii="Palatino Linotype" w:hAnsi="Palatino Linotype"/>
        </w:rPr>
        <w:t>acciones a modo de abordar los</w:t>
      </w:r>
      <w:r w:rsidR="005F4DE9" w:rsidRPr="00E05462">
        <w:rPr>
          <w:rFonts w:ascii="Palatino Linotype" w:hAnsi="Palatino Linotype"/>
        </w:rPr>
        <w:t xml:space="preserve"> temas más prioritarios</w:t>
      </w:r>
      <w:r w:rsidRPr="00E05462">
        <w:rPr>
          <w:rFonts w:ascii="Palatino Linotype" w:hAnsi="Palatino Linotype"/>
        </w:rPr>
        <w:t xml:space="preserve">, </w:t>
      </w:r>
      <w:r w:rsidR="00053373" w:rsidRPr="00E05462">
        <w:rPr>
          <w:rFonts w:ascii="Palatino Linotype" w:hAnsi="Palatino Linotype"/>
        </w:rPr>
        <w:t>tales como</w:t>
      </w:r>
      <w:r w:rsidRPr="00E05462">
        <w:rPr>
          <w:rFonts w:ascii="Palatino Linotype" w:hAnsi="Palatino Linotype"/>
        </w:rPr>
        <w:t>:</w:t>
      </w:r>
    </w:p>
    <w:p w14:paraId="7169019A" w14:textId="77777777" w:rsidR="00053373" w:rsidRPr="00E05462" w:rsidRDefault="005F4DE9" w:rsidP="00AE6486">
      <w:pPr>
        <w:pStyle w:val="ListParagraph"/>
        <w:numPr>
          <w:ilvl w:val="0"/>
          <w:numId w:val="23"/>
        </w:num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Abordar prioritariamente las  áreas de Operaciones y de Planificación; </w:t>
      </w:r>
    </w:p>
    <w:p w14:paraId="646F72B8" w14:textId="77777777" w:rsidR="00053373" w:rsidRPr="00E05462" w:rsidRDefault="005F4DE9" w:rsidP="00AE6486">
      <w:pPr>
        <w:pStyle w:val="ListParagraph"/>
        <w:numPr>
          <w:ilvl w:val="0"/>
          <w:numId w:val="23"/>
        </w:num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Desarrollar mapa de procesos; </w:t>
      </w:r>
    </w:p>
    <w:p w14:paraId="2290EDC3" w14:textId="77777777" w:rsidR="00053373" w:rsidRPr="00E05462" w:rsidRDefault="005F4DE9" w:rsidP="00AE6486">
      <w:pPr>
        <w:pStyle w:val="ListParagraph"/>
        <w:numPr>
          <w:ilvl w:val="0"/>
          <w:numId w:val="23"/>
        </w:numPr>
        <w:autoSpaceDE w:val="0"/>
        <w:autoSpaceDN w:val="0"/>
        <w:adjustRightInd w:val="0"/>
        <w:spacing w:line="240" w:lineRule="auto"/>
        <w:jc w:val="both"/>
        <w:rPr>
          <w:rFonts w:ascii="Palatino Linotype" w:hAnsi="Palatino Linotype"/>
        </w:rPr>
      </w:pPr>
      <w:r w:rsidRPr="00E05462">
        <w:rPr>
          <w:rFonts w:ascii="Palatino Linotype" w:hAnsi="Palatino Linotype"/>
        </w:rPr>
        <w:t>Rediseñar estructura organizacional</w:t>
      </w:r>
      <w:r w:rsidR="00053373" w:rsidRPr="00E05462">
        <w:rPr>
          <w:rFonts w:ascii="Palatino Linotype" w:hAnsi="Palatino Linotype"/>
        </w:rPr>
        <w:t xml:space="preserve">; </w:t>
      </w:r>
    </w:p>
    <w:p w14:paraId="2CFE216A" w14:textId="77777777" w:rsidR="0010074A" w:rsidRPr="00E05462" w:rsidRDefault="005F4DE9" w:rsidP="00AE6486">
      <w:pPr>
        <w:pStyle w:val="ListParagraph"/>
        <w:numPr>
          <w:ilvl w:val="0"/>
          <w:numId w:val="23"/>
        </w:numPr>
        <w:autoSpaceDE w:val="0"/>
        <w:autoSpaceDN w:val="0"/>
        <w:adjustRightInd w:val="0"/>
        <w:spacing w:line="240" w:lineRule="auto"/>
        <w:jc w:val="both"/>
        <w:rPr>
          <w:rFonts w:ascii="Palatino Linotype" w:hAnsi="Palatino Linotype"/>
        </w:rPr>
      </w:pPr>
      <w:r w:rsidRPr="00E05462">
        <w:rPr>
          <w:rFonts w:ascii="Palatino Linotype" w:hAnsi="Palatino Linotype"/>
        </w:rPr>
        <w:t>Establecer dotación requerida utilizando benchmark.</w:t>
      </w:r>
      <w:r w:rsidRPr="00E05462">
        <w:rPr>
          <w:rFonts w:ascii="Palatino Linotype" w:hAnsi="Palatino Linotype"/>
        </w:rPr>
        <w:tab/>
      </w:r>
    </w:p>
    <w:p w14:paraId="2C54B59A" w14:textId="77777777" w:rsidR="00053373" w:rsidRPr="00E05462" w:rsidRDefault="00053373" w:rsidP="00053373">
      <w:pPr>
        <w:jc w:val="both"/>
        <w:rPr>
          <w:rFonts w:ascii="Palatino Linotype" w:hAnsi="Palatino Linotype"/>
        </w:rPr>
        <w:sectPr w:rsidR="00053373" w:rsidRPr="00E05462" w:rsidSect="00347690">
          <w:pgSz w:w="12242" w:h="15842" w:code="1"/>
          <w:pgMar w:top="1418" w:right="1701" w:bottom="1418" w:left="1701" w:header="709" w:footer="709" w:gutter="0"/>
          <w:cols w:space="708"/>
          <w:titlePg/>
          <w:docGrid w:linePitch="360"/>
        </w:sectPr>
      </w:pPr>
      <w:r w:rsidRPr="00E05462">
        <w:rPr>
          <w:rFonts w:ascii="Palatino Linotype" w:hAnsi="Palatino Linotype"/>
        </w:rPr>
        <w:t xml:space="preserve">En la siguiente tabla se exponen los resultados del Análisis FODA que ha sido elaborado por la Consultoría señalada, en la tabla se describen las Fortalezas, Debilidades, Amenazas y Oportunidades del IDAAN que han sido identificados en su momento.   </w:t>
      </w:r>
    </w:p>
    <w:p w14:paraId="48C7A378" w14:textId="77777777" w:rsidR="00053373" w:rsidRPr="00E05462" w:rsidRDefault="00053373" w:rsidP="00053373">
      <w:pPr>
        <w:autoSpaceDE w:val="0"/>
        <w:autoSpaceDN w:val="0"/>
        <w:adjustRightInd w:val="0"/>
        <w:spacing w:after="0" w:line="240" w:lineRule="auto"/>
        <w:jc w:val="both"/>
        <w:rPr>
          <w:rFonts w:ascii="Palatino Linotype" w:hAnsi="Palatino Linotype"/>
          <w:b/>
          <w:sz w:val="20"/>
        </w:rPr>
      </w:pPr>
      <w:r w:rsidRPr="00E05462">
        <w:rPr>
          <w:rFonts w:ascii="Palatino Linotype" w:hAnsi="Palatino Linotype"/>
          <w:b/>
          <w:sz w:val="20"/>
        </w:rPr>
        <w:t>Resultados del Análisis FODA del IDAAN – Año 2016</w:t>
      </w:r>
      <w:r w:rsidRPr="00E05462">
        <w:rPr>
          <w:rStyle w:val="FootnoteReference"/>
          <w:rFonts w:ascii="Palatino Linotype" w:hAnsi="Palatino Linotype"/>
          <w:b/>
          <w:sz w:val="20"/>
        </w:rPr>
        <w:footnoteReference w:id="5"/>
      </w:r>
      <w:r w:rsidRPr="00E05462">
        <w:rPr>
          <w:rFonts w:ascii="Palatino Linotype" w:hAnsi="Palatino Linotype"/>
          <w:b/>
          <w:sz w:val="20"/>
        </w:rPr>
        <w:t xml:space="preserve"> </w:t>
      </w:r>
    </w:p>
    <w:p w14:paraId="3015B834" w14:textId="77777777" w:rsidR="00053373" w:rsidRPr="00E05462" w:rsidRDefault="00053373" w:rsidP="00053373">
      <w:pPr>
        <w:autoSpaceDE w:val="0"/>
        <w:autoSpaceDN w:val="0"/>
        <w:adjustRightInd w:val="0"/>
        <w:spacing w:after="0" w:line="240" w:lineRule="auto"/>
        <w:jc w:val="both"/>
        <w:rPr>
          <w:rFonts w:ascii="Palatino Linotype" w:hAnsi="Palatino Linotype"/>
          <w:b/>
          <w:sz w:val="20"/>
        </w:rPr>
      </w:pPr>
    </w:p>
    <w:tbl>
      <w:tblPr>
        <w:tblStyle w:val="TableGrid"/>
        <w:tblW w:w="5000" w:type="pct"/>
        <w:tblLook w:val="04A0" w:firstRow="1" w:lastRow="0" w:firstColumn="1" w:lastColumn="0" w:noHBand="0" w:noVBand="1"/>
      </w:tblPr>
      <w:tblGrid>
        <w:gridCol w:w="421"/>
        <w:gridCol w:w="2693"/>
        <w:gridCol w:w="9882"/>
      </w:tblGrid>
      <w:tr w:rsidR="00DC0D38" w:rsidRPr="00E05462" w14:paraId="03E0EA38" w14:textId="77777777" w:rsidTr="00DC0D38">
        <w:trPr>
          <w:trHeight w:val="508"/>
        </w:trPr>
        <w:tc>
          <w:tcPr>
            <w:tcW w:w="162" w:type="pct"/>
            <w:shd w:val="clear" w:color="auto" w:fill="002060"/>
            <w:vAlign w:val="center"/>
          </w:tcPr>
          <w:p w14:paraId="4C485EE8" w14:textId="77777777" w:rsidR="00DC0D38" w:rsidRPr="00E05462" w:rsidRDefault="00DC0D38" w:rsidP="00DC0D38">
            <w:pPr>
              <w:autoSpaceDE w:val="0"/>
              <w:autoSpaceDN w:val="0"/>
              <w:adjustRightInd w:val="0"/>
              <w:jc w:val="center"/>
              <w:rPr>
                <w:rFonts w:ascii="Palatino Linotype" w:hAnsi="Palatino Linotype"/>
                <w:b/>
                <w:sz w:val="24"/>
              </w:rPr>
            </w:pPr>
            <w:r w:rsidRPr="00E05462">
              <w:rPr>
                <w:rFonts w:ascii="Palatino Linotype" w:hAnsi="Palatino Linotype"/>
                <w:b/>
                <w:sz w:val="24"/>
              </w:rPr>
              <w:t>#</w:t>
            </w:r>
          </w:p>
        </w:tc>
        <w:tc>
          <w:tcPr>
            <w:tcW w:w="4838" w:type="pct"/>
            <w:gridSpan w:val="2"/>
            <w:shd w:val="clear" w:color="auto" w:fill="002060"/>
            <w:vAlign w:val="center"/>
          </w:tcPr>
          <w:p w14:paraId="0F6DD715" w14:textId="77777777" w:rsidR="00DC0D38" w:rsidRPr="00E05462" w:rsidRDefault="00DC0D38" w:rsidP="00DC0D38">
            <w:pPr>
              <w:autoSpaceDE w:val="0"/>
              <w:autoSpaceDN w:val="0"/>
              <w:adjustRightInd w:val="0"/>
              <w:rPr>
                <w:rFonts w:ascii="Palatino Linotype" w:hAnsi="Palatino Linotype"/>
                <w:b/>
                <w:sz w:val="24"/>
              </w:rPr>
            </w:pPr>
            <w:r w:rsidRPr="00E05462">
              <w:rPr>
                <w:rFonts w:ascii="Palatino Linotype" w:hAnsi="Palatino Linotype"/>
                <w:b/>
                <w:sz w:val="24"/>
              </w:rPr>
              <w:t>Fortalezas</w:t>
            </w:r>
          </w:p>
        </w:tc>
      </w:tr>
      <w:tr w:rsidR="00DC0D38" w:rsidRPr="00E05462" w14:paraId="7B236908" w14:textId="77777777" w:rsidTr="00DC0D38">
        <w:tc>
          <w:tcPr>
            <w:tcW w:w="162" w:type="pct"/>
          </w:tcPr>
          <w:p w14:paraId="6686128D" w14:textId="77777777" w:rsidR="00DC0D38" w:rsidRPr="00E05462" w:rsidRDefault="00DC0D38" w:rsidP="00AE6486">
            <w:pPr>
              <w:pStyle w:val="ListParagraph"/>
              <w:numPr>
                <w:ilvl w:val="0"/>
                <w:numId w:val="25"/>
              </w:numPr>
              <w:autoSpaceDE w:val="0"/>
              <w:autoSpaceDN w:val="0"/>
              <w:adjustRightInd w:val="0"/>
              <w:ind w:left="311" w:hanging="284"/>
              <w:jc w:val="both"/>
              <w:rPr>
                <w:rFonts w:ascii="Palatino Linotype" w:hAnsi="Palatino Linotype"/>
                <w:sz w:val="20"/>
              </w:rPr>
            </w:pPr>
          </w:p>
        </w:tc>
        <w:tc>
          <w:tcPr>
            <w:tcW w:w="1036" w:type="pct"/>
          </w:tcPr>
          <w:p w14:paraId="40828B81" w14:textId="77777777" w:rsidR="00DC0D38" w:rsidRPr="00E05462" w:rsidRDefault="00DC0D38" w:rsidP="00DC0D38">
            <w:pPr>
              <w:autoSpaceDE w:val="0"/>
              <w:autoSpaceDN w:val="0"/>
              <w:adjustRightInd w:val="0"/>
              <w:jc w:val="both"/>
              <w:rPr>
                <w:rFonts w:ascii="Palatino Linotype" w:hAnsi="Palatino Linotype"/>
                <w:b/>
                <w:sz w:val="20"/>
              </w:rPr>
            </w:pPr>
            <w:r w:rsidRPr="00E05462">
              <w:rPr>
                <w:rFonts w:ascii="Palatino Linotype" w:hAnsi="Palatino Linotype"/>
                <w:sz w:val="20"/>
              </w:rPr>
              <w:t>Buenas relaciones sindicales</w:t>
            </w:r>
          </w:p>
        </w:tc>
        <w:tc>
          <w:tcPr>
            <w:tcW w:w="3802" w:type="pct"/>
          </w:tcPr>
          <w:p w14:paraId="6B2EBD5C" w14:textId="77777777" w:rsidR="00DC0D38" w:rsidRPr="00E05462" w:rsidRDefault="00DC0D38" w:rsidP="00AE6486">
            <w:pPr>
              <w:pStyle w:val="ListParagraph"/>
              <w:numPr>
                <w:ilvl w:val="0"/>
                <w:numId w:val="17"/>
              </w:numPr>
              <w:autoSpaceDE w:val="0"/>
              <w:autoSpaceDN w:val="0"/>
              <w:adjustRightInd w:val="0"/>
              <w:jc w:val="both"/>
              <w:rPr>
                <w:rFonts w:ascii="Palatino Linotype" w:hAnsi="Palatino Linotype"/>
                <w:b/>
                <w:sz w:val="20"/>
              </w:rPr>
            </w:pPr>
            <w:r w:rsidRPr="00E05462">
              <w:rPr>
                <w:rFonts w:ascii="Palatino Linotype" w:hAnsi="Palatino Linotype"/>
                <w:sz w:val="20"/>
              </w:rPr>
              <w:t>Se aprecia un bajo nivel de conflicto entre la Institución y organizaciones sindicales</w:t>
            </w:r>
          </w:p>
        </w:tc>
      </w:tr>
      <w:tr w:rsidR="00DC0D38" w:rsidRPr="00E05462" w14:paraId="44E646AD" w14:textId="77777777" w:rsidTr="00DC0D38">
        <w:tc>
          <w:tcPr>
            <w:tcW w:w="162" w:type="pct"/>
          </w:tcPr>
          <w:p w14:paraId="1881466E" w14:textId="77777777" w:rsidR="00DC0D38" w:rsidRPr="00E05462" w:rsidRDefault="00DC0D38" w:rsidP="00AE6486">
            <w:pPr>
              <w:pStyle w:val="ListParagraph"/>
              <w:numPr>
                <w:ilvl w:val="0"/>
                <w:numId w:val="25"/>
              </w:numPr>
              <w:autoSpaceDE w:val="0"/>
              <w:autoSpaceDN w:val="0"/>
              <w:adjustRightInd w:val="0"/>
              <w:ind w:left="311" w:hanging="284"/>
              <w:jc w:val="both"/>
              <w:rPr>
                <w:rFonts w:ascii="Palatino Linotype" w:hAnsi="Palatino Linotype"/>
                <w:sz w:val="20"/>
              </w:rPr>
            </w:pPr>
          </w:p>
        </w:tc>
        <w:tc>
          <w:tcPr>
            <w:tcW w:w="1036" w:type="pct"/>
          </w:tcPr>
          <w:p w14:paraId="32779A71"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 xml:space="preserve">Disposición al cambio </w:t>
            </w:r>
          </w:p>
          <w:p w14:paraId="316CA889" w14:textId="77777777" w:rsidR="00DC0D38" w:rsidRPr="00E05462" w:rsidRDefault="00DC0D38" w:rsidP="00DC0D38">
            <w:pPr>
              <w:autoSpaceDE w:val="0"/>
              <w:autoSpaceDN w:val="0"/>
              <w:adjustRightInd w:val="0"/>
              <w:jc w:val="both"/>
              <w:rPr>
                <w:rFonts w:ascii="Palatino Linotype" w:hAnsi="Palatino Linotype"/>
                <w:b/>
                <w:sz w:val="20"/>
              </w:rPr>
            </w:pPr>
          </w:p>
        </w:tc>
        <w:tc>
          <w:tcPr>
            <w:tcW w:w="3802" w:type="pct"/>
          </w:tcPr>
          <w:p w14:paraId="308A4E30" w14:textId="77777777" w:rsidR="00DC0D38" w:rsidRPr="00E05462" w:rsidRDefault="00DC0D38" w:rsidP="00AE6486">
            <w:pPr>
              <w:pStyle w:val="ListParagraph"/>
              <w:numPr>
                <w:ilvl w:val="0"/>
                <w:numId w:val="17"/>
              </w:numPr>
              <w:autoSpaceDE w:val="0"/>
              <w:autoSpaceDN w:val="0"/>
              <w:adjustRightInd w:val="0"/>
              <w:jc w:val="both"/>
              <w:rPr>
                <w:rFonts w:ascii="Palatino Linotype" w:hAnsi="Palatino Linotype"/>
                <w:b/>
                <w:sz w:val="20"/>
              </w:rPr>
            </w:pPr>
            <w:r w:rsidRPr="00E05462">
              <w:rPr>
                <w:rFonts w:ascii="Palatino Linotype" w:hAnsi="Palatino Linotype"/>
                <w:sz w:val="20"/>
              </w:rPr>
              <w:t>Existe una favorable disposición al cambio de parte de los niveles intermedios de la organización, basado en la experiencia observa</w:t>
            </w:r>
            <w:r w:rsidR="00916CAE" w:rsidRPr="00E05462">
              <w:rPr>
                <w:rFonts w:ascii="Palatino Linotype" w:hAnsi="Palatino Linotype"/>
                <w:sz w:val="20"/>
              </w:rPr>
              <w:t>da en la implementación de SAP TUIRA-ERP</w:t>
            </w:r>
          </w:p>
        </w:tc>
      </w:tr>
      <w:tr w:rsidR="00DC0D38" w:rsidRPr="00E05462" w14:paraId="15875FF4" w14:textId="77777777" w:rsidTr="00DC0D38">
        <w:tc>
          <w:tcPr>
            <w:tcW w:w="162" w:type="pct"/>
          </w:tcPr>
          <w:p w14:paraId="51324060" w14:textId="77777777" w:rsidR="00DC0D38" w:rsidRPr="00E05462" w:rsidRDefault="00DC0D38" w:rsidP="00AE6486">
            <w:pPr>
              <w:pStyle w:val="ListParagraph"/>
              <w:numPr>
                <w:ilvl w:val="0"/>
                <w:numId w:val="25"/>
              </w:numPr>
              <w:autoSpaceDE w:val="0"/>
              <w:autoSpaceDN w:val="0"/>
              <w:adjustRightInd w:val="0"/>
              <w:ind w:left="311" w:hanging="284"/>
              <w:jc w:val="both"/>
              <w:rPr>
                <w:rFonts w:ascii="Palatino Linotype" w:hAnsi="Palatino Linotype"/>
                <w:sz w:val="20"/>
              </w:rPr>
            </w:pPr>
          </w:p>
        </w:tc>
        <w:tc>
          <w:tcPr>
            <w:tcW w:w="1036" w:type="pct"/>
          </w:tcPr>
          <w:p w14:paraId="0FDC8170" w14:textId="77777777" w:rsidR="00DC0D38" w:rsidRPr="00E05462" w:rsidRDefault="00916CAE" w:rsidP="00916CAE">
            <w:pPr>
              <w:autoSpaceDE w:val="0"/>
              <w:autoSpaceDN w:val="0"/>
              <w:adjustRightInd w:val="0"/>
              <w:rPr>
                <w:rFonts w:ascii="Palatino Linotype" w:hAnsi="Palatino Linotype"/>
                <w:sz w:val="20"/>
              </w:rPr>
            </w:pPr>
            <w:r w:rsidRPr="00E05462">
              <w:rPr>
                <w:rFonts w:ascii="Palatino Linotype" w:hAnsi="Palatino Linotype"/>
                <w:sz w:val="20"/>
              </w:rPr>
              <w:t>Implementación SAP TUIRA-ERP</w:t>
            </w:r>
          </w:p>
          <w:p w14:paraId="195E6202" w14:textId="77777777" w:rsidR="00DC0D38" w:rsidRPr="00E05462" w:rsidRDefault="00DC0D38" w:rsidP="00DC0D38">
            <w:pPr>
              <w:autoSpaceDE w:val="0"/>
              <w:autoSpaceDN w:val="0"/>
              <w:adjustRightInd w:val="0"/>
              <w:jc w:val="both"/>
              <w:rPr>
                <w:rFonts w:ascii="Palatino Linotype" w:hAnsi="Palatino Linotype"/>
                <w:b/>
                <w:sz w:val="20"/>
              </w:rPr>
            </w:pPr>
          </w:p>
        </w:tc>
        <w:tc>
          <w:tcPr>
            <w:tcW w:w="3802" w:type="pct"/>
          </w:tcPr>
          <w:p w14:paraId="54E2A2AB" w14:textId="77777777" w:rsidR="00DC0D38" w:rsidRPr="00E05462" w:rsidRDefault="00DC0D38" w:rsidP="00AE6486">
            <w:pPr>
              <w:pStyle w:val="ListParagraph"/>
              <w:numPr>
                <w:ilvl w:val="0"/>
                <w:numId w:val="17"/>
              </w:numPr>
              <w:autoSpaceDE w:val="0"/>
              <w:autoSpaceDN w:val="0"/>
              <w:adjustRightInd w:val="0"/>
              <w:jc w:val="both"/>
              <w:rPr>
                <w:rFonts w:ascii="Palatino Linotype" w:hAnsi="Palatino Linotype"/>
                <w:b/>
                <w:sz w:val="20"/>
              </w:rPr>
            </w:pPr>
            <w:r w:rsidRPr="00E05462">
              <w:rPr>
                <w:rFonts w:ascii="Palatino Linotype" w:hAnsi="Palatino Linotype"/>
                <w:sz w:val="20"/>
              </w:rPr>
              <w:t xml:space="preserve">En Enero de 2017 entrará en operación la primera fase de </w:t>
            </w:r>
            <w:r w:rsidR="00916CAE" w:rsidRPr="00E05462">
              <w:rPr>
                <w:rFonts w:ascii="Palatino Linotype" w:hAnsi="Palatino Linotype"/>
                <w:sz w:val="20"/>
              </w:rPr>
              <w:t>SAP TUIRA-ERP</w:t>
            </w:r>
            <w:r w:rsidRPr="00E05462">
              <w:rPr>
                <w:rFonts w:ascii="Palatino Linotype" w:hAnsi="Palatino Linotype"/>
                <w:sz w:val="20"/>
              </w:rPr>
              <w:t>, lo que permitiría disponer de información de gestión integrada en ambitos administrativos,  fiancieros, de control de inventario y algunos aspectos del mantenimiento</w:t>
            </w:r>
          </w:p>
        </w:tc>
      </w:tr>
      <w:tr w:rsidR="00DC0D38" w:rsidRPr="00E05462" w14:paraId="46DE2FD9" w14:textId="77777777" w:rsidTr="00DC0D38">
        <w:trPr>
          <w:trHeight w:val="383"/>
        </w:trPr>
        <w:tc>
          <w:tcPr>
            <w:tcW w:w="162" w:type="pct"/>
            <w:shd w:val="clear" w:color="auto" w:fill="FFFF00"/>
            <w:vAlign w:val="center"/>
          </w:tcPr>
          <w:p w14:paraId="0578C15A" w14:textId="77777777" w:rsidR="00DC0D38" w:rsidRPr="00E05462" w:rsidRDefault="00DC0D38" w:rsidP="00DC0D38">
            <w:pPr>
              <w:autoSpaceDE w:val="0"/>
              <w:autoSpaceDN w:val="0"/>
              <w:adjustRightInd w:val="0"/>
              <w:jc w:val="center"/>
              <w:rPr>
                <w:rFonts w:ascii="Palatino Linotype" w:hAnsi="Palatino Linotype"/>
                <w:b/>
                <w:sz w:val="24"/>
              </w:rPr>
            </w:pPr>
            <w:r w:rsidRPr="00E05462">
              <w:rPr>
                <w:rFonts w:ascii="Palatino Linotype" w:hAnsi="Palatino Linotype"/>
                <w:b/>
                <w:sz w:val="24"/>
              </w:rPr>
              <w:t>#</w:t>
            </w:r>
          </w:p>
        </w:tc>
        <w:tc>
          <w:tcPr>
            <w:tcW w:w="4838" w:type="pct"/>
            <w:gridSpan w:val="2"/>
            <w:shd w:val="clear" w:color="auto" w:fill="FFFF00"/>
          </w:tcPr>
          <w:p w14:paraId="049E4588" w14:textId="77777777" w:rsidR="00DC0D38" w:rsidRPr="00E05462" w:rsidRDefault="00DC0D38" w:rsidP="00DC0D38">
            <w:pPr>
              <w:autoSpaceDE w:val="0"/>
              <w:autoSpaceDN w:val="0"/>
              <w:adjustRightInd w:val="0"/>
              <w:rPr>
                <w:rFonts w:ascii="Palatino Linotype" w:hAnsi="Palatino Linotype"/>
                <w:b/>
                <w:sz w:val="24"/>
              </w:rPr>
            </w:pPr>
            <w:r w:rsidRPr="00E05462">
              <w:rPr>
                <w:rFonts w:ascii="Palatino Linotype" w:hAnsi="Palatino Linotype"/>
                <w:b/>
                <w:sz w:val="24"/>
              </w:rPr>
              <w:t xml:space="preserve">Debilidades </w:t>
            </w:r>
          </w:p>
        </w:tc>
      </w:tr>
      <w:tr w:rsidR="00DC0D38" w:rsidRPr="00E05462" w14:paraId="5B96A1A8" w14:textId="77777777" w:rsidTr="00DC0D38">
        <w:tc>
          <w:tcPr>
            <w:tcW w:w="162" w:type="pct"/>
          </w:tcPr>
          <w:p w14:paraId="54DE6F92"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rPr>
            </w:pPr>
          </w:p>
        </w:tc>
        <w:tc>
          <w:tcPr>
            <w:tcW w:w="1036" w:type="pct"/>
          </w:tcPr>
          <w:p w14:paraId="746B28C6"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Visión de corto plazo</w:t>
            </w:r>
          </w:p>
          <w:p w14:paraId="4E0833FB"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2BBF0E5C" w14:textId="77777777" w:rsidR="00DC0D38" w:rsidRPr="00E05462" w:rsidRDefault="00DC0D38" w:rsidP="00AE6486">
            <w:pPr>
              <w:pStyle w:val="ListParagraph"/>
              <w:numPr>
                <w:ilvl w:val="0"/>
                <w:numId w:val="17"/>
              </w:numPr>
              <w:autoSpaceDE w:val="0"/>
              <w:autoSpaceDN w:val="0"/>
              <w:adjustRightInd w:val="0"/>
              <w:jc w:val="both"/>
              <w:rPr>
                <w:rFonts w:ascii="Palatino Linotype" w:hAnsi="Palatino Linotype"/>
                <w:sz w:val="20"/>
              </w:rPr>
            </w:pPr>
            <w:r w:rsidRPr="00E05462">
              <w:rPr>
                <w:rFonts w:ascii="Palatino Linotype" w:hAnsi="Palatino Linotype"/>
                <w:sz w:val="20"/>
              </w:rPr>
              <w:t>Es una institución muy enfocada en el día a día, donde administrar la contingencia es lo habitual, con poca capacidad de anticiparse y hacer cambios que erradiquen problemas desde la raíz.</w:t>
            </w:r>
          </w:p>
        </w:tc>
      </w:tr>
      <w:tr w:rsidR="00DC0D38" w:rsidRPr="00E05462" w14:paraId="45581F36" w14:textId="77777777" w:rsidTr="00DC0D38">
        <w:tc>
          <w:tcPr>
            <w:tcW w:w="162" w:type="pct"/>
          </w:tcPr>
          <w:p w14:paraId="3CC499C0"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rPr>
            </w:pPr>
          </w:p>
        </w:tc>
        <w:tc>
          <w:tcPr>
            <w:tcW w:w="1036" w:type="pct"/>
          </w:tcPr>
          <w:p w14:paraId="5D4B2DEB"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Falta de planificación</w:t>
            </w:r>
          </w:p>
          <w:p w14:paraId="282D820A"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74E28229" w14:textId="77777777" w:rsidR="00DC0D38" w:rsidRPr="00E05462" w:rsidRDefault="00DC0D38" w:rsidP="00AE6486">
            <w:pPr>
              <w:pStyle w:val="ListParagraph"/>
              <w:numPr>
                <w:ilvl w:val="0"/>
                <w:numId w:val="17"/>
              </w:numPr>
              <w:autoSpaceDE w:val="0"/>
              <w:autoSpaceDN w:val="0"/>
              <w:adjustRightInd w:val="0"/>
              <w:jc w:val="both"/>
              <w:rPr>
                <w:rFonts w:ascii="Palatino Linotype" w:hAnsi="Palatino Linotype"/>
                <w:sz w:val="20"/>
              </w:rPr>
            </w:pPr>
            <w:r w:rsidRPr="00E05462">
              <w:rPr>
                <w:rFonts w:ascii="Palatino Linotype" w:hAnsi="Palatino Linotype"/>
                <w:sz w:val="20"/>
              </w:rPr>
              <w:t>A pesar de que existe un plan, éste no ha sido divulgado, ni se ha obtenido el compromiso de todos los directores para llevarlo a cabo.</w:t>
            </w:r>
          </w:p>
          <w:p w14:paraId="30A85881" w14:textId="77777777" w:rsidR="00DC0D38" w:rsidRPr="00E05462" w:rsidRDefault="00DC0D38" w:rsidP="00AE6486">
            <w:pPr>
              <w:pStyle w:val="ListParagraph"/>
              <w:numPr>
                <w:ilvl w:val="0"/>
                <w:numId w:val="17"/>
              </w:numPr>
              <w:autoSpaceDE w:val="0"/>
              <w:autoSpaceDN w:val="0"/>
              <w:adjustRightInd w:val="0"/>
              <w:jc w:val="both"/>
              <w:rPr>
                <w:rFonts w:ascii="Palatino Linotype" w:hAnsi="Palatino Linotype"/>
                <w:sz w:val="20"/>
              </w:rPr>
            </w:pPr>
            <w:r w:rsidRPr="00E05462">
              <w:rPr>
                <w:rFonts w:ascii="Palatino Linotype" w:hAnsi="Palatino Linotype"/>
                <w:sz w:val="20"/>
              </w:rPr>
              <w:t>El que no exista una estrategia compartida y formalizada, con una visión consensuada, objetivos claros  y prioridades, generan una falta de uniformidad en los criterios de decisión.</w:t>
            </w:r>
          </w:p>
        </w:tc>
      </w:tr>
      <w:tr w:rsidR="00DC0D38" w:rsidRPr="00E05462" w14:paraId="19FD59DD" w14:textId="77777777" w:rsidTr="00DC0D38">
        <w:tc>
          <w:tcPr>
            <w:tcW w:w="162" w:type="pct"/>
          </w:tcPr>
          <w:p w14:paraId="60B225FE"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rPr>
            </w:pPr>
          </w:p>
        </w:tc>
        <w:tc>
          <w:tcPr>
            <w:tcW w:w="1036" w:type="pct"/>
          </w:tcPr>
          <w:p w14:paraId="2D687723"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Sistemas de comunicación interna deficitarios</w:t>
            </w:r>
          </w:p>
          <w:p w14:paraId="1BAF48D7"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2E8A32C1"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 xml:space="preserve">No se difunde adecuadamente los proyectos e iniciativas donde deben involucrarse las personas. </w:t>
            </w:r>
          </w:p>
          <w:p w14:paraId="06C9D701"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Se deben mejorar los canales formales de comunicación.</w:t>
            </w:r>
          </w:p>
          <w:p w14:paraId="084A0062"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Falta de comunicación, tanto a nivel descendente como inter áreas.</w:t>
            </w:r>
          </w:p>
        </w:tc>
      </w:tr>
      <w:tr w:rsidR="00DC0D38" w:rsidRPr="00E05462" w14:paraId="44C3A273" w14:textId="77777777" w:rsidTr="00DC0D38">
        <w:tc>
          <w:tcPr>
            <w:tcW w:w="162" w:type="pct"/>
          </w:tcPr>
          <w:p w14:paraId="276D37D9"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rPr>
            </w:pPr>
          </w:p>
        </w:tc>
        <w:tc>
          <w:tcPr>
            <w:tcW w:w="1036" w:type="pct"/>
          </w:tcPr>
          <w:p w14:paraId="24043B07"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 xml:space="preserve">Problemas de organización </w:t>
            </w:r>
          </w:p>
          <w:p w14:paraId="5159420D"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6847C3A3"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No existe una cultura y definición de procesos orientados al servicio, tanto a clientes externos como internos. </w:t>
            </w:r>
          </w:p>
          <w:p w14:paraId="24293908"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No se cuenta con una estructura sólida para sustentar ciertos procesos en función del crecimiento actual y sus proyecciones. En especial en el área de optimización de la red.</w:t>
            </w:r>
          </w:p>
          <w:p w14:paraId="5C7DA233"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Existe una estructura dual, producto de la inoperancia de la estructura formal. </w:t>
            </w:r>
          </w:p>
          <w:p w14:paraId="5AC46481"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Faltan procedimientos operativos documentados y estandarizados.</w:t>
            </w:r>
          </w:p>
          <w:p w14:paraId="3B508ADF" w14:textId="77777777" w:rsidR="00DC0D38" w:rsidRPr="00E05462" w:rsidRDefault="00DC0D38" w:rsidP="00AE6486">
            <w:pPr>
              <w:pStyle w:val="ListParagraph"/>
              <w:numPr>
                <w:ilvl w:val="0"/>
                <w:numId w:val="19"/>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Excesiva centralización dificulta una toma de decisiones que permita resolver con rapidez requerimientos de los clientes en regiones. </w:t>
            </w:r>
          </w:p>
          <w:p w14:paraId="1BEC56F8" w14:textId="77777777" w:rsidR="00DC0D38" w:rsidRPr="00E05462" w:rsidRDefault="00DC0D38" w:rsidP="00AE6486">
            <w:pPr>
              <w:pStyle w:val="ListParagraph"/>
              <w:numPr>
                <w:ilvl w:val="0"/>
                <w:numId w:val="19"/>
              </w:numPr>
              <w:autoSpaceDE w:val="0"/>
              <w:autoSpaceDN w:val="0"/>
              <w:adjustRightInd w:val="0"/>
              <w:jc w:val="both"/>
              <w:rPr>
                <w:rFonts w:ascii="Palatino Linotype" w:hAnsi="Palatino Linotype"/>
                <w:sz w:val="20"/>
              </w:rPr>
            </w:pPr>
            <w:r w:rsidRPr="00E05462">
              <w:rPr>
                <w:rFonts w:ascii="Palatino Linotype" w:hAnsi="Palatino Linotype"/>
                <w:sz w:val="20"/>
              </w:rPr>
              <w:t>Span de control excesivo en caso de la dirección ejecutiva, de la cual dependen gerentes regionales, directores y unidades de staff.</w:t>
            </w:r>
          </w:p>
          <w:p w14:paraId="54D12649" w14:textId="77777777" w:rsidR="00DC0D38" w:rsidRPr="00E05462" w:rsidRDefault="00DC0D38" w:rsidP="00AE6486">
            <w:pPr>
              <w:pStyle w:val="ListParagraph"/>
              <w:numPr>
                <w:ilvl w:val="0"/>
                <w:numId w:val="19"/>
              </w:numPr>
              <w:autoSpaceDE w:val="0"/>
              <w:autoSpaceDN w:val="0"/>
              <w:adjustRightInd w:val="0"/>
              <w:jc w:val="both"/>
              <w:rPr>
                <w:rFonts w:ascii="Palatino Linotype" w:hAnsi="Palatino Linotype"/>
                <w:sz w:val="20"/>
              </w:rPr>
            </w:pPr>
            <w:r w:rsidRPr="00E05462">
              <w:rPr>
                <w:rFonts w:ascii="Palatino Linotype" w:hAnsi="Palatino Linotype"/>
                <w:sz w:val="20"/>
              </w:rPr>
              <w:t>Estructura organizacional pesada que contribuye a la inercia.</w:t>
            </w:r>
          </w:p>
          <w:p w14:paraId="76B68F37" w14:textId="77777777" w:rsidR="00DC0D38" w:rsidRPr="00E05462" w:rsidRDefault="00DC0D38" w:rsidP="00AE6486">
            <w:pPr>
              <w:pStyle w:val="ListParagraph"/>
              <w:numPr>
                <w:ilvl w:val="0"/>
                <w:numId w:val="19"/>
              </w:numPr>
              <w:autoSpaceDE w:val="0"/>
              <w:autoSpaceDN w:val="0"/>
              <w:adjustRightInd w:val="0"/>
              <w:jc w:val="both"/>
              <w:rPr>
                <w:rFonts w:ascii="Palatino Linotype" w:hAnsi="Palatino Linotype"/>
                <w:sz w:val="20"/>
              </w:rPr>
            </w:pPr>
            <w:r w:rsidRPr="00E05462">
              <w:rPr>
                <w:rFonts w:ascii="Palatino Linotype" w:hAnsi="Palatino Linotype"/>
                <w:sz w:val="20"/>
              </w:rPr>
              <w:t>Falta de apoyo a la gestión de regiones (directrices, recursos y control)</w:t>
            </w:r>
          </w:p>
          <w:p w14:paraId="54A122DF" w14:textId="77777777" w:rsidR="00DC0D38" w:rsidRPr="00E05462" w:rsidRDefault="00DC0D38" w:rsidP="00AE6486">
            <w:pPr>
              <w:pStyle w:val="ListParagraph"/>
              <w:numPr>
                <w:ilvl w:val="0"/>
                <w:numId w:val="19"/>
              </w:numPr>
              <w:autoSpaceDE w:val="0"/>
              <w:autoSpaceDN w:val="0"/>
              <w:adjustRightInd w:val="0"/>
              <w:jc w:val="both"/>
              <w:rPr>
                <w:rFonts w:ascii="Palatino Linotype" w:hAnsi="Palatino Linotype"/>
                <w:sz w:val="20"/>
              </w:rPr>
            </w:pPr>
            <w:r w:rsidRPr="00E05462">
              <w:rPr>
                <w:rFonts w:ascii="Palatino Linotype" w:hAnsi="Palatino Linotype"/>
                <w:sz w:val="20"/>
              </w:rPr>
              <w:t>Por la relevancia de los procesos de los cuales Planificación es responsable, debe tener un rol de línea en lugar de asesor.</w:t>
            </w:r>
          </w:p>
        </w:tc>
      </w:tr>
      <w:tr w:rsidR="00DC0D38" w:rsidRPr="00E05462" w14:paraId="6F5B1662" w14:textId="77777777" w:rsidTr="00DC0D38">
        <w:tc>
          <w:tcPr>
            <w:tcW w:w="162" w:type="pct"/>
          </w:tcPr>
          <w:p w14:paraId="203BDCA9"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rPr>
            </w:pPr>
          </w:p>
        </w:tc>
        <w:tc>
          <w:tcPr>
            <w:tcW w:w="1036" w:type="pct"/>
          </w:tcPr>
          <w:p w14:paraId="338D12CA"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Escasas habilidades de liderazgo y gestión</w:t>
            </w:r>
          </w:p>
        </w:tc>
        <w:tc>
          <w:tcPr>
            <w:tcW w:w="3802" w:type="pct"/>
          </w:tcPr>
          <w:p w14:paraId="4616AF97"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 xml:space="preserve">Equipo gerencial con pocas habilidades de gestión, orientación a resultados, visión integral del negocio y dirección de personas, lo que impacta en el desempeño de la Institución. </w:t>
            </w:r>
          </w:p>
        </w:tc>
      </w:tr>
      <w:tr w:rsidR="00DC0D38" w:rsidRPr="00E05462" w14:paraId="04891BE7" w14:textId="77777777" w:rsidTr="00DC0D38">
        <w:tc>
          <w:tcPr>
            <w:tcW w:w="162" w:type="pct"/>
          </w:tcPr>
          <w:p w14:paraId="1476A856"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rPr>
            </w:pPr>
          </w:p>
        </w:tc>
        <w:tc>
          <w:tcPr>
            <w:tcW w:w="1036" w:type="pct"/>
          </w:tcPr>
          <w:p w14:paraId="2724B31A" w14:textId="77777777" w:rsidR="00DC0D38" w:rsidRPr="00E05462" w:rsidRDefault="00DC0D38" w:rsidP="00DC0D38">
            <w:pPr>
              <w:pStyle w:val="ListParagraph"/>
              <w:autoSpaceDE w:val="0"/>
              <w:autoSpaceDN w:val="0"/>
              <w:adjustRightInd w:val="0"/>
              <w:jc w:val="both"/>
              <w:rPr>
                <w:rFonts w:ascii="Palatino Linotype" w:hAnsi="Palatino Linotype"/>
              </w:rPr>
            </w:pPr>
          </w:p>
          <w:p w14:paraId="45F7A757" w14:textId="77777777" w:rsidR="00DC0D38" w:rsidRPr="00E05462" w:rsidRDefault="00DC0D38" w:rsidP="00DC0D38">
            <w:pPr>
              <w:autoSpaceDE w:val="0"/>
              <w:autoSpaceDN w:val="0"/>
              <w:adjustRightInd w:val="0"/>
              <w:jc w:val="both"/>
              <w:rPr>
                <w:rFonts w:ascii="Palatino Linotype" w:hAnsi="Palatino Linotype"/>
              </w:rPr>
            </w:pPr>
            <w:r w:rsidRPr="00E05462">
              <w:rPr>
                <w:rFonts w:ascii="Palatino Linotype" w:hAnsi="Palatino Linotype"/>
              </w:rPr>
              <w:t xml:space="preserve">Cultura organizacional </w:t>
            </w:r>
          </w:p>
          <w:p w14:paraId="48DB859A"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28A14C59"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rPr>
            </w:pPr>
            <w:r w:rsidRPr="00E05462">
              <w:rPr>
                <w:rFonts w:ascii="Palatino Linotype" w:hAnsi="Palatino Linotype"/>
              </w:rPr>
              <w:t xml:space="preserve">Falta de compromiso y motivación, potenciada por insuficientes prácticas de comunicación, retroalimentación, involucramiento e inexistencia de un sistema de desempeño, que considere incentivar el cumplimiento de los objetivos organizacionales. </w:t>
            </w:r>
          </w:p>
          <w:p w14:paraId="4EFABF48"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rPr>
              <w:t>Cultura de falta de control en todos los trabajos que se ejecutan.</w:t>
            </w:r>
          </w:p>
        </w:tc>
      </w:tr>
      <w:tr w:rsidR="00DC0D38" w:rsidRPr="00E05462" w14:paraId="19227DD9" w14:textId="77777777" w:rsidTr="00DC0D38">
        <w:tc>
          <w:tcPr>
            <w:tcW w:w="162" w:type="pct"/>
          </w:tcPr>
          <w:p w14:paraId="1B00323B"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7193B595"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Baja Ejecución presupuestaria</w:t>
            </w:r>
          </w:p>
          <w:p w14:paraId="4AA9FF27" w14:textId="77777777" w:rsidR="00DC0D38" w:rsidRPr="00E05462" w:rsidRDefault="00DC0D38" w:rsidP="00DC0D38">
            <w:pPr>
              <w:pStyle w:val="ListParagraph"/>
              <w:autoSpaceDE w:val="0"/>
              <w:autoSpaceDN w:val="0"/>
              <w:adjustRightInd w:val="0"/>
              <w:jc w:val="both"/>
              <w:rPr>
                <w:rFonts w:ascii="Palatino Linotype" w:hAnsi="Palatino Linotype"/>
                <w:sz w:val="20"/>
                <w:szCs w:val="20"/>
              </w:rPr>
            </w:pPr>
          </w:p>
        </w:tc>
        <w:tc>
          <w:tcPr>
            <w:tcW w:w="3802" w:type="pct"/>
          </w:tcPr>
          <w:p w14:paraId="76AE55E7"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Baja calidad de gestión en cuanto a desarrollo de proyectos, ya que a pesar de disponer de fondos de inversión autorizados, la Institución solo es capaz de materializar proyectos por una fracción de dichos fondos.</w:t>
            </w:r>
          </w:p>
        </w:tc>
      </w:tr>
      <w:tr w:rsidR="00DC0D38" w:rsidRPr="00E05462" w14:paraId="77EDE323" w14:textId="77777777" w:rsidTr="00DC0D38">
        <w:tc>
          <w:tcPr>
            <w:tcW w:w="162" w:type="pct"/>
          </w:tcPr>
          <w:p w14:paraId="5B42BC48"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2A3DF6D1"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Falta lineamientos del nivel superior</w:t>
            </w:r>
          </w:p>
        </w:tc>
        <w:tc>
          <w:tcPr>
            <w:tcW w:w="3802" w:type="pct"/>
          </w:tcPr>
          <w:p w14:paraId="26326F8B"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Falta de directrices claras y definidas que orienten el quehacer de todas las áreas hacia un mismo norte.</w:t>
            </w:r>
          </w:p>
        </w:tc>
      </w:tr>
      <w:tr w:rsidR="00DC0D38" w:rsidRPr="00E05462" w14:paraId="3939B5BA" w14:textId="77777777" w:rsidTr="00DC0D38">
        <w:tc>
          <w:tcPr>
            <w:tcW w:w="162" w:type="pct"/>
          </w:tcPr>
          <w:p w14:paraId="7C2FA607"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4B016589"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Debilidades en áreas críticas</w:t>
            </w:r>
          </w:p>
          <w:p w14:paraId="0FA11084" w14:textId="77777777" w:rsidR="00DC0D38" w:rsidRPr="00E05462" w:rsidRDefault="00DC0D38" w:rsidP="00DC0D38">
            <w:pPr>
              <w:pStyle w:val="ListParagraph"/>
              <w:autoSpaceDE w:val="0"/>
              <w:autoSpaceDN w:val="0"/>
              <w:adjustRightInd w:val="0"/>
              <w:jc w:val="both"/>
              <w:rPr>
                <w:rFonts w:ascii="Palatino Linotype" w:hAnsi="Palatino Linotype"/>
                <w:sz w:val="20"/>
                <w:szCs w:val="20"/>
              </w:rPr>
            </w:pPr>
          </w:p>
        </w:tc>
        <w:tc>
          <w:tcPr>
            <w:tcW w:w="3802" w:type="pct"/>
          </w:tcPr>
          <w:p w14:paraId="31033FF7"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Operaciones, a pesar de ser responsable del proceso más critico, presenta deficiencias de estructura, dotación, procedimientos  y falta de información para el control. </w:t>
            </w:r>
          </w:p>
          <w:p w14:paraId="64B9C06B"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Falta de foco en el análisis y control de pérdidas y en el  mantenimiento de la infraestructura productiva y de las redes de distribución. </w:t>
            </w:r>
          </w:p>
          <w:p w14:paraId="4517B2F8"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Una adecuada gestión de pérdidas podría tornar innecesario aumentar la inversión en plantas potabilizadoras o al menos desplazar dichas inversiones.</w:t>
            </w:r>
          </w:p>
        </w:tc>
      </w:tr>
      <w:tr w:rsidR="00DC0D38" w:rsidRPr="00E05462" w14:paraId="5C20D610" w14:textId="77777777" w:rsidTr="00DC0D38">
        <w:tc>
          <w:tcPr>
            <w:tcW w:w="162" w:type="pct"/>
          </w:tcPr>
          <w:p w14:paraId="75FD6E0B"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16739528"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Falta de disciplina y sistematicidad </w:t>
            </w:r>
          </w:p>
        </w:tc>
        <w:tc>
          <w:tcPr>
            <w:tcW w:w="3802" w:type="pct"/>
          </w:tcPr>
          <w:p w14:paraId="6B2DEE6E"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Existe demasiada entropía e informalidad (algunos  procedimientos están, pero no se aplican). </w:t>
            </w:r>
          </w:p>
        </w:tc>
      </w:tr>
      <w:tr w:rsidR="00DC0D38" w:rsidRPr="00E05462" w14:paraId="6B02AF9F" w14:textId="77777777" w:rsidTr="00DC0D38">
        <w:tc>
          <w:tcPr>
            <w:tcW w:w="162" w:type="pct"/>
          </w:tcPr>
          <w:p w14:paraId="72C1176D"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74AC94D9"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Falta de seguimiento de proyectos</w:t>
            </w:r>
          </w:p>
          <w:p w14:paraId="1BD74A89"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2D532D6E"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Proyectos e iniciativas no han sido acompañadas de un seguimiento y control adecuado, lo que provoca que terminan en una baja implementación, sin contar con el conocimiento exacto respecto a la calidad y grado de ejecución.</w:t>
            </w:r>
          </w:p>
        </w:tc>
      </w:tr>
      <w:tr w:rsidR="00DC0D38" w:rsidRPr="00E05462" w14:paraId="32AC7849" w14:textId="77777777" w:rsidTr="00DC0D38">
        <w:tc>
          <w:tcPr>
            <w:tcW w:w="162" w:type="pct"/>
          </w:tcPr>
          <w:p w14:paraId="61185EB8"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7EF6B1B3"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Debilidad en control de gestión</w:t>
            </w:r>
          </w:p>
          <w:p w14:paraId="590C1FB4"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41292A03"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Falta de información que de cuenta de indicadores clave del servicio.</w:t>
            </w:r>
          </w:p>
          <w:p w14:paraId="633D84F6"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No se dispone de datos operacionales esenciales para un control de gestión operacional.</w:t>
            </w:r>
          </w:p>
          <w:p w14:paraId="4A22C355"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Si bien la introducción de </w:t>
            </w:r>
            <w:r w:rsidR="00916CAE" w:rsidRPr="00E05462">
              <w:rPr>
                <w:rFonts w:ascii="Palatino Linotype" w:hAnsi="Palatino Linotype"/>
                <w:sz w:val="20"/>
                <w:szCs w:val="20"/>
              </w:rPr>
              <w:t xml:space="preserve">SAP TUIRA-ERP </w:t>
            </w:r>
            <w:r w:rsidRPr="00E05462">
              <w:rPr>
                <w:rFonts w:ascii="Palatino Linotype" w:hAnsi="Palatino Linotype"/>
                <w:sz w:val="20"/>
                <w:szCs w:val="20"/>
              </w:rPr>
              <w:t>facilitará la disponibilidad de información, se requiere de un modelo y cultura de trabajo orientado al control de gestión.</w:t>
            </w:r>
          </w:p>
        </w:tc>
      </w:tr>
      <w:tr w:rsidR="00DC0D38" w:rsidRPr="00E05462" w14:paraId="12F38229" w14:textId="77777777" w:rsidTr="00DC0D38">
        <w:tc>
          <w:tcPr>
            <w:tcW w:w="162" w:type="pct"/>
          </w:tcPr>
          <w:p w14:paraId="1D8F4B48"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1D47DCEE"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Falta de recursos para operar </w:t>
            </w:r>
          </w:p>
          <w:p w14:paraId="68F34CC8"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58D588F2"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Existe una limitación de recursos para mantenimiento de la infraestructura productiva y de las redes, ya que el presupuesto de funcionamiento se utiliza casi en su totalidad para cubrir los gastos esenciales de operación del servicio.</w:t>
            </w:r>
          </w:p>
        </w:tc>
      </w:tr>
      <w:tr w:rsidR="00DC0D38" w:rsidRPr="00E05462" w14:paraId="1609F92D" w14:textId="77777777" w:rsidTr="00DC0D38">
        <w:tc>
          <w:tcPr>
            <w:tcW w:w="162" w:type="pct"/>
          </w:tcPr>
          <w:p w14:paraId="22D514FF"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639333A8"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Trabajo en equipo </w:t>
            </w:r>
          </w:p>
          <w:p w14:paraId="213196A4"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066CC68E"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Existe en todos los niveles una orientación a trabajar para los objetivos específicos de cada área, perdiendo de vista el cumplimiento de un objetivo común y la situación de las demás áreas.</w:t>
            </w:r>
          </w:p>
        </w:tc>
      </w:tr>
      <w:tr w:rsidR="00DC0D38" w:rsidRPr="00E05462" w14:paraId="0C8DD2B9" w14:textId="77777777" w:rsidTr="00DC0D38">
        <w:tc>
          <w:tcPr>
            <w:tcW w:w="162" w:type="pct"/>
          </w:tcPr>
          <w:p w14:paraId="17A8E0AF"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44C048EE"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No se cuenta con el recurso humano necesario en calidad y cantidad</w:t>
            </w:r>
          </w:p>
          <w:p w14:paraId="1FBAA482"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5645E518"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No se realizado un ejercicio sistemático y permanente de análisis de cargas de trabajo y competencias requeridas, que permita una asignación eficiente del recurso humano.</w:t>
            </w:r>
          </w:p>
          <w:p w14:paraId="5272A9B3"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La falta de recursos y la rigidez de la administración pública dificulta la atracción y retención de talentos. </w:t>
            </w:r>
          </w:p>
          <w:p w14:paraId="13E52C05"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El nombramiento de personal está altamente sujeto a criterios políticos, en desmedro de las competencias técnicas de los candidatos.</w:t>
            </w:r>
          </w:p>
          <w:p w14:paraId="59D6762F"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El conocimiento de la infraestructura operacional, en lugar de estar almacenada en sistemas accesibles, hoy depende de personas. </w:t>
            </w:r>
          </w:p>
          <w:p w14:paraId="1380D606"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No se ha elaborado un plan para mitigar el riesgo asociado a la perdida de conocimiento crítico generado por el plan de retiro, y que que no está disponible en el mercado. </w:t>
            </w:r>
          </w:p>
          <w:p w14:paraId="509F5BB3"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Distribución poco balanceada de personal por niveles organizacionales.</w:t>
            </w:r>
          </w:p>
        </w:tc>
      </w:tr>
      <w:tr w:rsidR="00DC0D38" w:rsidRPr="00E05462" w14:paraId="0701987D" w14:textId="77777777" w:rsidTr="00DC0D38">
        <w:tc>
          <w:tcPr>
            <w:tcW w:w="162" w:type="pct"/>
          </w:tcPr>
          <w:p w14:paraId="37D9BDE0" w14:textId="77777777" w:rsidR="00DC0D38" w:rsidRPr="00E05462" w:rsidRDefault="00DC0D38" w:rsidP="00AE6486">
            <w:pPr>
              <w:pStyle w:val="ListParagraph"/>
              <w:numPr>
                <w:ilvl w:val="0"/>
                <w:numId w:val="26"/>
              </w:numPr>
              <w:autoSpaceDE w:val="0"/>
              <w:autoSpaceDN w:val="0"/>
              <w:adjustRightInd w:val="0"/>
              <w:ind w:left="311" w:hanging="284"/>
              <w:jc w:val="both"/>
              <w:rPr>
                <w:rFonts w:ascii="Palatino Linotype" w:hAnsi="Palatino Linotype"/>
                <w:sz w:val="20"/>
                <w:szCs w:val="20"/>
              </w:rPr>
            </w:pPr>
          </w:p>
        </w:tc>
        <w:tc>
          <w:tcPr>
            <w:tcW w:w="1036" w:type="pct"/>
          </w:tcPr>
          <w:p w14:paraId="37561CD5"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Carencia de una visión sistémica a nivel directivo</w:t>
            </w:r>
          </w:p>
        </w:tc>
        <w:tc>
          <w:tcPr>
            <w:tcW w:w="3802" w:type="pct"/>
          </w:tcPr>
          <w:p w14:paraId="7D9CE4C7"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En lugar de enfocarse hacia una perspectiva integral del negocio,  los esfuerzos se distraen hacia resolver situaciones puntuales de menor alcance.</w:t>
            </w:r>
          </w:p>
        </w:tc>
      </w:tr>
      <w:tr w:rsidR="00DC0D38" w:rsidRPr="00E05462" w14:paraId="09371E2B" w14:textId="77777777" w:rsidTr="00DC0D38">
        <w:trPr>
          <w:trHeight w:val="368"/>
        </w:trPr>
        <w:tc>
          <w:tcPr>
            <w:tcW w:w="162" w:type="pct"/>
            <w:shd w:val="clear" w:color="auto" w:fill="00B050"/>
            <w:vAlign w:val="center"/>
          </w:tcPr>
          <w:p w14:paraId="63439FFE" w14:textId="77777777" w:rsidR="00DC0D38" w:rsidRPr="00E05462" w:rsidRDefault="00DC0D38" w:rsidP="00DC0D38">
            <w:pPr>
              <w:autoSpaceDE w:val="0"/>
              <w:autoSpaceDN w:val="0"/>
              <w:adjustRightInd w:val="0"/>
              <w:jc w:val="center"/>
              <w:rPr>
                <w:rFonts w:ascii="Palatino Linotype" w:hAnsi="Palatino Linotype"/>
                <w:b/>
                <w:sz w:val="24"/>
              </w:rPr>
            </w:pPr>
            <w:r w:rsidRPr="00E05462">
              <w:rPr>
                <w:rFonts w:ascii="Palatino Linotype" w:hAnsi="Palatino Linotype"/>
                <w:b/>
                <w:sz w:val="24"/>
              </w:rPr>
              <w:t>#</w:t>
            </w:r>
          </w:p>
        </w:tc>
        <w:tc>
          <w:tcPr>
            <w:tcW w:w="4838" w:type="pct"/>
            <w:gridSpan w:val="2"/>
            <w:shd w:val="clear" w:color="auto" w:fill="00B050"/>
          </w:tcPr>
          <w:p w14:paraId="345DB009" w14:textId="77777777" w:rsidR="00DC0D38" w:rsidRPr="00E05462" w:rsidRDefault="00DC0D38" w:rsidP="00DC0D38">
            <w:pPr>
              <w:autoSpaceDE w:val="0"/>
              <w:autoSpaceDN w:val="0"/>
              <w:adjustRightInd w:val="0"/>
              <w:jc w:val="both"/>
              <w:rPr>
                <w:rFonts w:ascii="Palatino Linotype" w:hAnsi="Palatino Linotype"/>
                <w:sz w:val="24"/>
                <w:szCs w:val="20"/>
              </w:rPr>
            </w:pPr>
            <w:r w:rsidRPr="00E05462">
              <w:rPr>
                <w:rFonts w:ascii="Palatino Linotype" w:hAnsi="Palatino Linotype"/>
                <w:b/>
                <w:sz w:val="24"/>
              </w:rPr>
              <w:t>Oportunidades</w:t>
            </w:r>
          </w:p>
        </w:tc>
      </w:tr>
      <w:tr w:rsidR="00DC0D38" w:rsidRPr="00E05462" w14:paraId="30F18BA8" w14:textId="77777777" w:rsidTr="00DC0D38">
        <w:tc>
          <w:tcPr>
            <w:tcW w:w="162" w:type="pct"/>
          </w:tcPr>
          <w:p w14:paraId="228D0362"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16C77D14"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 xml:space="preserve">El agua es prioridad dentro del Programa de Gobierno </w:t>
            </w:r>
          </w:p>
          <w:p w14:paraId="7E161DC3"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3180B634"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 xml:space="preserve">El tema del agua potable y saneamiento es reconocido como una prioridad para el actual gobierno, lo cual es mencionado en el Plan estratégico de Gobierno Nacional. </w:t>
            </w:r>
          </w:p>
          <w:p w14:paraId="31DAC62D"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rPr>
              <w:t>Agua potable, como tema central debería propender a una modernización del sector.</w:t>
            </w:r>
          </w:p>
        </w:tc>
      </w:tr>
      <w:tr w:rsidR="00DC0D38" w:rsidRPr="00E05462" w14:paraId="045D95D3" w14:textId="77777777" w:rsidTr="00DC0D38">
        <w:trPr>
          <w:trHeight w:val="491"/>
        </w:trPr>
        <w:tc>
          <w:tcPr>
            <w:tcW w:w="162" w:type="pct"/>
          </w:tcPr>
          <w:p w14:paraId="3D8787AB"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136C8A95"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rPr>
              <w:t>Tendencia mundial para un uso racional del agua</w:t>
            </w:r>
          </w:p>
        </w:tc>
        <w:tc>
          <w:tcPr>
            <w:tcW w:w="3802" w:type="pct"/>
          </w:tcPr>
          <w:p w14:paraId="460D3957"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rPr>
              <w:t>Las fuentes de financiamiento multilaterales estimulan que los indicadores de eficiencia y calidad se ajusten a las mejores practicas internacionales.</w:t>
            </w:r>
          </w:p>
        </w:tc>
      </w:tr>
      <w:tr w:rsidR="00DC0D38" w:rsidRPr="00E05462" w14:paraId="4D76A8D1" w14:textId="77777777" w:rsidTr="00DC0D38">
        <w:tc>
          <w:tcPr>
            <w:tcW w:w="162" w:type="pct"/>
          </w:tcPr>
          <w:p w14:paraId="1549839E"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404AEE35"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Expectativas de los clientes</w:t>
            </w:r>
          </w:p>
          <w:p w14:paraId="15A14EBC" w14:textId="77777777" w:rsidR="00DC0D38" w:rsidRPr="00E05462" w:rsidRDefault="00DC0D38" w:rsidP="00DC0D38">
            <w:pPr>
              <w:autoSpaceDE w:val="0"/>
              <w:autoSpaceDN w:val="0"/>
              <w:adjustRightInd w:val="0"/>
              <w:jc w:val="both"/>
              <w:rPr>
                <w:rFonts w:ascii="Palatino Linotype" w:hAnsi="Palatino Linotype"/>
                <w:sz w:val="20"/>
                <w:szCs w:val="20"/>
              </w:rPr>
            </w:pPr>
          </w:p>
        </w:tc>
        <w:tc>
          <w:tcPr>
            <w:tcW w:w="3802" w:type="pct"/>
          </w:tcPr>
          <w:p w14:paraId="68562FDA"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szCs w:val="20"/>
              </w:rPr>
            </w:pPr>
            <w:r w:rsidRPr="00E05462">
              <w:rPr>
                <w:rFonts w:ascii="Palatino Linotype" w:hAnsi="Palatino Linotype"/>
                <w:sz w:val="20"/>
              </w:rPr>
              <w:t>Considerando que el servicio es de altísima incidencia en el bienestar de la población, existe una presión de ellos sobre el IDAAN, lo cual constituye una motivación para mejorar el servicio.</w:t>
            </w:r>
          </w:p>
        </w:tc>
      </w:tr>
      <w:tr w:rsidR="00DC0D38" w:rsidRPr="00E05462" w14:paraId="3FAE7FB3" w14:textId="77777777" w:rsidTr="00DC0D38">
        <w:tc>
          <w:tcPr>
            <w:tcW w:w="162" w:type="pct"/>
          </w:tcPr>
          <w:p w14:paraId="5C3745F9"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4F843873"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 xml:space="preserve">IDAAN como único prestador </w:t>
            </w:r>
          </w:p>
        </w:tc>
        <w:tc>
          <w:tcPr>
            <w:tcW w:w="3802" w:type="pct"/>
          </w:tcPr>
          <w:p w14:paraId="1E766933"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 xml:space="preserve">La legislación favorece al IDAAN como único prestador de los servicios sanitarios. </w:t>
            </w:r>
          </w:p>
        </w:tc>
      </w:tr>
      <w:tr w:rsidR="00DC0D38" w:rsidRPr="00E05462" w14:paraId="5BC1D3A3" w14:textId="77777777" w:rsidTr="00DC0D38">
        <w:tc>
          <w:tcPr>
            <w:tcW w:w="162" w:type="pct"/>
          </w:tcPr>
          <w:p w14:paraId="2465DC62"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72C453B8"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 xml:space="preserve">Aumento de clientes </w:t>
            </w:r>
          </w:p>
          <w:p w14:paraId="70CCBBEB"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79520CCB"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El crecimiento del número de clientes incrementa la posibilidad de obtener mayores ingresos, bajo un escenario futuro en que la tarifa cubre los costos de los servicios.</w:t>
            </w:r>
          </w:p>
        </w:tc>
      </w:tr>
      <w:tr w:rsidR="00DC0D38" w:rsidRPr="00E05462" w14:paraId="4E2ADEDA" w14:textId="77777777" w:rsidTr="00DC0D38">
        <w:tc>
          <w:tcPr>
            <w:tcW w:w="162" w:type="pct"/>
          </w:tcPr>
          <w:p w14:paraId="35E0F2DA"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11D1587C"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Tamaño de la población Panameña</w:t>
            </w:r>
          </w:p>
        </w:tc>
        <w:tc>
          <w:tcPr>
            <w:tcW w:w="3802" w:type="pct"/>
          </w:tcPr>
          <w:p w14:paraId="273C44DF"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Al ser una población relativamente pequeña, las acciones necesarias para satisfacer las necesidades son menos complejas.</w:t>
            </w:r>
          </w:p>
        </w:tc>
      </w:tr>
      <w:tr w:rsidR="00DC0D38" w:rsidRPr="00E05462" w14:paraId="37C541A2" w14:textId="77777777" w:rsidTr="00DC0D38">
        <w:tc>
          <w:tcPr>
            <w:tcW w:w="162" w:type="pct"/>
          </w:tcPr>
          <w:p w14:paraId="5DB421BE" w14:textId="77777777" w:rsidR="00DC0D38" w:rsidRPr="00E05462" w:rsidRDefault="00DC0D38" w:rsidP="00AE6486">
            <w:pPr>
              <w:pStyle w:val="ListParagraph"/>
              <w:numPr>
                <w:ilvl w:val="0"/>
                <w:numId w:val="27"/>
              </w:numPr>
              <w:autoSpaceDE w:val="0"/>
              <w:autoSpaceDN w:val="0"/>
              <w:adjustRightInd w:val="0"/>
              <w:ind w:left="311" w:hanging="284"/>
              <w:jc w:val="both"/>
              <w:rPr>
                <w:rFonts w:ascii="Palatino Linotype" w:hAnsi="Palatino Linotype"/>
                <w:sz w:val="20"/>
              </w:rPr>
            </w:pPr>
          </w:p>
        </w:tc>
        <w:tc>
          <w:tcPr>
            <w:tcW w:w="1036" w:type="pct"/>
          </w:tcPr>
          <w:p w14:paraId="627F59FA"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rPr>
              <w:t xml:space="preserve">Situación económica estable del país </w:t>
            </w:r>
          </w:p>
        </w:tc>
        <w:tc>
          <w:tcPr>
            <w:tcW w:w="3802" w:type="pct"/>
          </w:tcPr>
          <w:p w14:paraId="4AABB17F"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rPr>
              <w:t>El entorno económico estable propicia que exista disponibilidad de recursos que permita abordar las inversiones necesarias.</w:t>
            </w:r>
          </w:p>
        </w:tc>
      </w:tr>
      <w:tr w:rsidR="00DC0D38" w:rsidRPr="00E05462" w14:paraId="1F0278F9" w14:textId="77777777" w:rsidTr="00DC0D38">
        <w:trPr>
          <w:trHeight w:val="445"/>
        </w:trPr>
        <w:tc>
          <w:tcPr>
            <w:tcW w:w="162" w:type="pct"/>
            <w:shd w:val="clear" w:color="auto" w:fill="FF0000"/>
            <w:vAlign w:val="center"/>
          </w:tcPr>
          <w:p w14:paraId="2573BE4B" w14:textId="77777777" w:rsidR="00DC0D38" w:rsidRPr="00E05462" w:rsidRDefault="00DC0D38" w:rsidP="00DC0D38">
            <w:pPr>
              <w:autoSpaceDE w:val="0"/>
              <w:autoSpaceDN w:val="0"/>
              <w:adjustRightInd w:val="0"/>
              <w:jc w:val="center"/>
              <w:rPr>
                <w:rFonts w:ascii="Palatino Linotype" w:hAnsi="Palatino Linotype"/>
                <w:b/>
                <w:color w:val="FFFFFF" w:themeColor="background1"/>
                <w:sz w:val="24"/>
              </w:rPr>
            </w:pPr>
            <w:r w:rsidRPr="00E05462">
              <w:rPr>
                <w:rFonts w:ascii="Palatino Linotype" w:hAnsi="Palatino Linotype"/>
                <w:b/>
                <w:color w:val="FFFFFF" w:themeColor="background1"/>
                <w:sz w:val="24"/>
              </w:rPr>
              <w:t>#</w:t>
            </w:r>
          </w:p>
        </w:tc>
        <w:tc>
          <w:tcPr>
            <w:tcW w:w="4838" w:type="pct"/>
            <w:gridSpan w:val="2"/>
            <w:shd w:val="clear" w:color="auto" w:fill="FF0000"/>
          </w:tcPr>
          <w:p w14:paraId="6457FFF0" w14:textId="77777777" w:rsidR="00DC0D38" w:rsidRPr="00E05462" w:rsidRDefault="00DC0D38" w:rsidP="00DC0D38">
            <w:pPr>
              <w:autoSpaceDE w:val="0"/>
              <w:autoSpaceDN w:val="0"/>
              <w:adjustRightInd w:val="0"/>
              <w:jc w:val="both"/>
              <w:rPr>
                <w:rFonts w:ascii="Palatino Linotype" w:hAnsi="Palatino Linotype"/>
                <w:color w:val="FFFFFF" w:themeColor="background1"/>
                <w:sz w:val="24"/>
              </w:rPr>
            </w:pPr>
            <w:r w:rsidRPr="00E05462">
              <w:rPr>
                <w:rFonts w:ascii="Palatino Linotype" w:hAnsi="Palatino Linotype"/>
                <w:b/>
                <w:color w:val="FFFFFF" w:themeColor="background1"/>
                <w:sz w:val="24"/>
              </w:rPr>
              <w:t>Amenazas</w:t>
            </w:r>
          </w:p>
        </w:tc>
      </w:tr>
      <w:tr w:rsidR="00DC0D38" w:rsidRPr="00E05462" w14:paraId="4FDB5FC4" w14:textId="77777777" w:rsidTr="00DC0D38">
        <w:tc>
          <w:tcPr>
            <w:tcW w:w="162" w:type="pct"/>
          </w:tcPr>
          <w:p w14:paraId="3CE7B9AE"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20CB1E28"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 xml:space="preserve">Variables Políticas  </w:t>
            </w:r>
          </w:p>
        </w:tc>
        <w:tc>
          <w:tcPr>
            <w:tcW w:w="3802" w:type="pct"/>
          </w:tcPr>
          <w:p w14:paraId="2B50A51F"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El carácter estatal de la Institución provoca que la toma de decisiones, se vea afectada por intereses políticos.</w:t>
            </w:r>
          </w:p>
        </w:tc>
      </w:tr>
      <w:tr w:rsidR="00DC0D38" w:rsidRPr="00E05462" w14:paraId="77DDE37B" w14:textId="77777777" w:rsidTr="00DC0D38">
        <w:tc>
          <w:tcPr>
            <w:tcW w:w="162" w:type="pct"/>
          </w:tcPr>
          <w:p w14:paraId="2DF5C350"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48529720"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Carencia de planes de largo plazo para la industria del agua</w:t>
            </w:r>
          </w:p>
        </w:tc>
        <w:tc>
          <w:tcPr>
            <w:tcW w:w="3802" w:type="pct"/>
          </w:tcPr>
          <w:p w14:paraId="237C6FE8"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Se carece de un plan de largo plazo que apunten a un desarrollo sostenible del sector que trascienda los ciclos políticos de cinco años.</w:t>
            </w:r>
          </w:p>
        </w:tc>
      </w:tr>
      <w:tr w:rsidR="00DC0D38" w:rsidRPr="00E05462" w14:paraId="1C4561BC" w14:textId="77777777" w:rsidTr="00DC0D38">
        <w:tc>
          <w:tcPr>
            <w:tcW w:w="162" w:type="pct"/>
          </w:tcPr>
          <w:p w14:paraId="166CDB79"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692C791C"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Poco liderazgo en el sector</w:t>
            </w:r>
          </w:p>
          <w:p w14:paraId="6A2F244D" w14:textId="77777777" w:rsidR="00DC0D38" w:rsidRPr="00E05462" w:rsidRDefault="00DC0D38" w:rsidP="00DC0D38">
            <w:pPr>
              <w:autoSpaceDE w:val="0"/>
              <w:autoSpaceDN w:val="0"/>
              <w:adjustRightInd w:val="0"/>
              <w:jc w:val="both"/>
              <w:rPr>
                <w:rFonts w:ascii="Palatino Linotype" w:hAnsi="Palatino Linotype"/>
                <w:sz w:val="20"/>
              </w:rPr>
            </w:pPr>
          </w:p>
        </w:tc>
        <w:tc>
          <w:tcPr>
            <w:tcW w:w="3802" w:type="pct"/>
          </w:tcPr>
          <w:p w14:paraId="2D9084DA" w14:textId="77777777" w:rsidR="00DC0D38" w:rsidRPr="00E05462" w:rsidRDefault="00DC0D38" w:rsidP="00AE6486">
            <w:pPr>
              <w:pStyle w:val="ListParagraph"/>
              <w:numPr>
                <w:ilvl w:val="0"/>
                <w:numId w:val="18"/>
              </w:numPr>
              <w:autoSpaceDE w:val="0"/>
              <w:autoSpaceDN w:val="0"/>
              <w:adjustRightInd w:val="0"/>
              <w:jc w:val="both"/>
              <w:rPr>
                <w:rFonts w:ascii="Palatino Linotype" w:hAnsi="Palatino Linotype"/>
                <w:sz w:val="20"/>
              </w:rPr>
            </w:pPr>
            <w:r w:rsidRPr="00E05462">
              <w:rPr>
                <w:rFonts w:ascii="Palatino Linotype" w:hAnsi="Palatino Linotype"/>
                <w:sz w:val="20"/>
              </w:rPr>
              <w:t>Se carece de directrices por parte del Estado, consensuadas y consistentes, que promuevan el mejoramiento de la gestión del sector.</w:t>
            </w:r>
          </w:p>
        </w:tc>
      </w:tr>
      <w:tr w:rsidR="00DC0D38" w:rsidRPr="00E05462" w14:paraId="2772566F" w14:textId="77777777" w:rsidTr="00DC0D38">
        <w:tc>
          <w:tcPr>
            <w:tcW w:w="162" w:type="pct"/>
          </w:tcPr>
          <w:p w14:paraId="2CC3282A"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55E895F1" w14:textId="77777777" w:rsidR="00DC0D38" w:rsidRPr="00E05462" w:rsidRDefault="00DC0D38" w:rsidP="00DC0D38">
            <w:pPr>
              <w:autoSpaceDE w:val="0"/>
              <w:autoSpaceDN w:val="0"/>
              <w:adjustRightInd w:val="0"/>
              <w:jc w:val="both"/>
              <w:rPr>
                <w:rFonts w:ascii="Palatino Linotype" w:hAnsi="Palatino Linotype"/>
                <w:sz w:val="20"/>
              </w:rPr>
            </w:pPr>
            <w:r w:rsidRPr="00E05462">
              <w:rPr>
                <w:rFonts w:ascii="Palatino Linotype" w:hAnsi="Palatino Linotype"/>
                <w:sz w:val="20"/>
              </w:rPr>
              <w:t>Proyectos sobre bases sobredimensionadas</w:t>
            </w:r>
          </w:p>
        </w:tc>
        <w:tc>
          <w:tcPr>
            <w:tcW w:w="3802" w:type="pct"/>
          </w:tcPr>
          <w:p w14:paraId="56CD31B7"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rPr>
            </w:pPr>
            <w:r w:rsidRPr="00E05462">
              <w:rPr>
                <w:rFonts w:ascii="Palatino Linotype" w:hAnsi="Palatino Linotype"/>
                <w:sz w:val="20"/>
              </w:rPr>
              <w:t>Exceso en las tasas de consumo genera ineficiencias en el uso  del presupuesto de inversiones, ya que se construye infraestructura  sobredimensionada.</w:t>
            </w:r>
          </w:p>
          <w:p w14:paraId="18F91A4A"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rPr>
            </w:pPr>
            <w:r w:rsidRPr="00E05462">
              <w:rPr>
                <w:rFonts w:ascii="Palatino Linotype" w:hAnsi="Palatino Linotype"/>
                <w:sz w:val="20"/>
              </w:rPr>
              <w:t>Infraestructura  sobredimensionada implica costos de operación y mantenimiento sobredimensionados.</w:t>
            </w:r>
          </w:p>
        </w:tc>
      </w:tr>
      <w:tr w:rsidR="00DC0D38" w:rsidRPr="00E05462" w14:paraId="13FC599F" w14:textId="77777777" w:rsidTr="00DC0D38">
        <w:tc>
          <w:tcPr>
            <w:tcW w:w="162" w:type="pct"/>
          </w:tcPr>
          <w:p w14:paraId="686ABA16"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6171CF0F"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Tarifas dependen del ejecutivo y no permiten la autosustentabilidad  financiera del IDAAN </w:t>
            </w:r>
          </w:p>
        </w:tc>
        <w:tc>
          <w:tcPr>
            <w:tcW w:w="3802" w:type="pct"/>
          </w:tcPr>
          <w:p w14:paraId="66214FF5" w14:textId="77777777" w:rsidR="00DC0D38" w:rsidRPr="00E05462" w:rsidRDefault="00DC0D38" w:rsidP="00AE6486">
            <w:pPr>
              <w:pStyle w:val="ListParagraph"/>
              <w:numPr>
                <w:ilvl w:val="0"/>
                <w:numId w:val="20"/>
              </w:numPr>
              <w:autoSpaceDE w:val="0"/>
              <w:autoSpaceDN w:val="0"/>
              <w:adjustRightInd w:val="0"/>
              <w:ind w:left="313" w:hanging="313"/>
              <w:jc w:val="both"/>
              <w:rPr>
                <w:rFonts w:ascii="Palatino Linotype" w:hAnsi="Palatino Linotype"/>
                <w:sz w:val="20"/>
                <w:szCs w:val="20"/>
              </w:rPr>
            </w:pPr>
            <w:r w:rsidRPr="00E05462">
              <w:rPr>
                <w:rFonts w:ascii="Palatino Linotype" w:hAnsi="Palatino Linotype"/>
                <w:sz w:val="20"/>
                <w:szCs w:val="20"/>
              </w:rPr>
              <w:t xml:space="preserve">Falta de autonomía por incapacidad de captar ingresos necesarios para operar, lo que hace depender de transferencias de fondos estatales. </w:t>
            </w:r>
          </w:p>
          <w:p w14:paraId="27055E38" w14:textId="77777777" w:rsidR="00DC0D38" w:rsidRPr="00E05462" w:rsidRDefault="00DC0D38" w:rsidP="00AE6486">
            <w:pPr>
              <w:pStyle w:val="ListParagraph"/>
              <w:numPr>
                <w:ilvl w:val="0"/>
                <w:numId w:val="20"/>
              </w:numPr>
              <w:autoSpaceDE w:val="0"/>
              <w:autoSpaceDN w:val="0"/>
              <w:adjustRightInd w:val="0"/>
              <w:ind w:left="313" w:hanging="313"/>
              <w:jc w:val="both"/>
              <w:rPr>
                <w:rFonts w:ascii="Palatino Linotype" w:hAnsi="Palatino Linotype"/>
                <w:sz w:val="20"/>
                <w:szCs w:val="20"/>
              </w:rPr>
            </w:pPr>
            <w:r w:rsidRPr="00E05462">
              <w:rPr>
                <w:rFonts w:ascii="Palatino Linotype" w:hAnsi="Palatino Linotype"/>
                <w:sz w:val="20"/>
                <w:szCs w:val="20"/>
              </w:rPr>
              <w:t>El ajuste de las tarifas depende de la voluntad política y económica del  ejecutivo.</w:t>
            </w:r>
          </w:p>
        </w:tc>
      </w:tr>
      <w:tr w:rsidR="00DC0D38" w:rsidRPr="00E05462" w14:paraId="5E365EB5" w14:textId="77777777" w:rsidTr="00DC0D38">
        <w:tc>
          <w:tcPr>
            <w:tcW w:w="162" w:type="pct"/>
          </w:tcPr>
          <w:p w14:paraId="5306E2FB"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4A3E9631"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Trabas que impone el marco regulatorio provocan ineficiencias  </w:t>
            </w:r>
          </w:p>
        </w:tc>
        <w:tc>
          <w:tcPr>
            <w:tcW w:w="3802" w:type="pct"/>
          </w:tcPr>
          <w:p w14:paraId="5E14BBED"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szCs w:val="20"/>
              </w:rPr>
            </w:pPr>
            <w:r w:rsidRPr="00E05462">
              <w:rPr>
                <w:rFonts w:ascii="Palatino Linotype" w:hAnsi="Palatino Linotype"/>
                <w:sz w:val="20"/>
                <w:szCs w:val="20"/>
              </w:rPr>
              <w:t>Los organismos estatales deben ajustarse a un marco regulatorio excesivamente burocrático</w:t>
            </w:r>
          </w:p>
          <w:p w14:paraId="5C7A630A" w14:textId="77777777" w:rsidR="00DC0D38" w:rsidRPr="00E05462" w:rsidRDefault="00DC0D38" w:rsidP="00DC0D38">
            <w:pPr>
              <w:pStyle w:val="ListParagraph"/>
              <w:autoSpaceDE w:val="0"/>
              <w:autoSpaceDN w:val="0"/>
              <w:adjustRightInd w:val="0"/>
              <w:ind w:left="360" w:hanging="360"/>
              <w:jc w:val="both"/>
              <w:rPr>
                <w:rFonts w:ascii="Palatino Linotype" w:hAnsi="Palatino Linotype"/>
                <w:sz w:val="20"/>
                <w:szCs w:val="20"/>
              </w:rPr>
            </w:pPr>
          </w:p>
        </w:tc>
      </w:tr>
      <w:tr w:rsidR="00DC0D38" w:rsidRPr="00E05462" w14:paraId="740C8897" w14:textId="77777777" w:rsidTr="00DC0D38">
        <w:tc>
          <w:tcPr>
            <w:tcW w:w="162" w:type="pct"/>
          </w:tcPr>
          <w:p w14:paraId="66DC2B0E"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276CA81B"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Percepciones erradas </w:t>
            </w:r>
          </w:p>
        </w:tc>
        <w:tc>
          <w:tcPr>
            <w:tcW w:w="3802" w:type="pct"/>
          </w:tcPr>
          <w:p w14:paraId="0E79DC7E"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szCs w:val="20"/>
              </w:rPr>
            </w:pPr>
            <w:r w:rsidRPr="00E05462">
              <w:rPr>
                <w:rFonts w:ascii="Palatino Linotype" w:hAnsi="Palatino Linotype"/>
                <w:sz w:val="20"/>
                <w:szCs w:val="20"/>
              </w:rPr>
              <w:t xml:space="preserve">Cambios en el modelo de gestión se asocian erradamente con privatización. </w:t>
            </w:r>
          </w:p>
        </w:tc>
      </w:tr>
      <w:tr w:rsidR="00DC0D38" w:rsidRPr="00E05462" w14:paraId="381D061C" w14:textId="77777777" w:rsidTr="00DC0D38">
        <w:tc>
          <w:tcPr>
            <w:tcW w:w="162" w:type="pct"/>
          </w:tcPr>
          <w:p w14:paraId="1FE0F940"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14C6D169"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Falta de definiciones a nivel de Estado </w:t>
            </w:r>
          </w:p>
        </w:tc>
        <w:tc>
          <w:tcPr>
            <w:tcW w:w="3802" w:type="pct"/>
          </w:tcPr>
          <w:p w14:paraId="2A5C75B9"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szCs w:val="20"/>
              </w:rPr>
            </w:pPr>
            <w:r w:rsidRPr="00E05462">
              <w:rPr>
                <w:rFonts w:ascii="Palatino Linotype" w:hAnsi="Palatino Linotype"/>
                <w:sz w:val="20"/>
                <w:szCs w:val="20"/>
              </w:rPr>
              <w:t>Se requiere de una definición del Estado que regule de una forma articulada un Modelo eficiente de Gestión de la Industria del Agua.</w:t>
            </w:r>
          </w:p>
        </w:tc>
      </w:tr>
      <w:tr w:rsidR="00DC0D38" w:rsidRPr="00E05462" w14:paraId="3CE17742" w14:textId="77777777" w:rsidTr="00DC0D38">
        <w:tc>
          <w:tcPr>
            <w:tcW w:w="162" w:type="pct"/>
          </w:tcPr>
          <w:p w14:paraId="4C803A16" w14:textId="77777777" w:rsidR="00DC0D38" w:rsidRPr="00E05462" w:rsidRDefault="00DC0D38" w:rsidP="00AE6486">
            <w:pPr>
              <w:pStyle w:val="ListParagraph"/>
              <w:numPr>
                <w:ilvl w:val="0"/>
                <w:numId w:val="28"/>
              </w:numPr>
              <w:autoSpaceDE w:val="0"/>
              <w:autoSpaceDN w:val="0"/>
              <w:adjustRightInd w:val="0"/>
              <w:ind w:left="311" w:hanging="284"/>
              <w:jc w:val="both"/>
              <w:rPr>
                <w:rFonts w:ascii="Palatino Linotype" w:hAnsi="Palatino Linotype"/>
                <w:sz w:val="20"/>
              </w:rPr>
            </w:pPr>
          </w:p>
        </w:tc>
        <w:tc>
          <w:tcPr>
            <w:tcW w:w="1036" w:type="pct"/>
          </w:tcPr>
          <w:p w14:paraId="6E4136A1" w14:textId="77777777" w:rsidR="00DC0D38" w:rsidRPr="00E05462" w:rsidRDefault="00DC0D38" w:rsidP="00DC0D38">
            <w:pPr>
              <w:autoSpaceDE w:val="0"/>
              <w:autoSpaceDN w:val="0"/>
              <w:adjustRightInd w:val="0"/>
              <w:jc w:val="both"/>
              <w:rPr>
                <w:rFonts w:ascii="Palatino Linotype" w:hAnsi="Palatino Linotype"/>
                <w:sz w:val="20"/>
                <w:szCs w:val="20"/>
              </w:rPr>
            </w:pPr>
            <w:r w:rsidRPr="00E05462">
              <w:rPr>
                <w:rFonts w:ascii="Palatino Linotype" w:hAnsi="Palatino Linotype"/>
                <w:sz w:val="20"/>
                <w:szCs w:val="20"/>
              </w:rPr>
              <w:t xml:space="preserve">Menos participación del IDAAN en la prestación del servicio </w:t>
            </w:r>
          </w:p>
        </w:tc>
        <w:tc>
          <w:tcPr>
            <w:tcW w:w="3802" w:type="pct"/>
          </w:tcPr>
          <w:p w14:paraId="56D9BA1E"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szCs w:val="20"/>
              </w:rPr>
            </w:pPr>
            <w:r w:rsidRPr="00E05462">
              <w:rPr>
                <w:rFonts w:ascii="Palatino Linotype" w:hAnsi="Palatino Linotype"/>
                <w:sz w:val="20"/>
                <w:szCs w:val="20"/>
              </w:rPr>
              <w:t>En el último tiempo, se han entregado responsabilidades del sector sanitario a otras instituciones, como es el caso del saneamiento de la bahía.</w:t>
            </w:r>
          </w:p>
          <w:p w14:paraId="79C60602" w14:textId="77777777" w:rsidR="00DC0D38" w:rsidRPr="00E05462" w:rsidRDefault="00DC0D38" w:rsidP="00AE6486">
            <w:pPr>
              <w:pStyle w:val="ListParagraph"/>
              <w:numPr>
                <w:ilvl w:val="0"/>
                <w:numId w:val="20"/>
              </w:numPr>
              <w:autoSpaceDE w:val="0"/>
              <w:autoSpaceDN w:val="0"/>
              <w:adjustRightInd w:val="0"/>
              <w:ind w:left="360"/>
              <w:jc w:val="both"/>
              <w:rPr>
                <w:rFonts w:ascii="Palatino Linotype" w:hAnsi="Palatino Linotype"/>
                <w:sz w:val="20"/>
                <w:szCs w:val="20"/>
              </w:rPr>
            </w:pPr>
            <w:r w:rsidRPr="00E05462">
              <w:rPr>
                <w:rFonts w:ascii="Palatino Linotype" w:hAnsi="Palatino Linotype"/>
                <w:sz w:val="20"/>
                <w:szCs w:val="20"/>
              </w:rPr>
              <w:t>Al incorporar otros actores se genera una dilución de responsabilidades y se dejan de aprovechar economías de escala y de ámbito.</w:t>
            </w:r>
          </w:p>
        </w:tc>
      </w:tr>
    </w:tbl>
    <w:p w14:paraId="30A8F49F" w14:textId="77777777" w:rsidR="00053373" w:rsidRPr="00E05462" w:rsidRDefault="00053373" w:rsidP="00053373">
      <w:pPr>
        <w:autoSpaceDE w:val="0"/>
        <w:autoSpaceDN w:val="0"/>
        <w:adjustRightInd w:val="0"/>
        <w:spacing w:line="240" w:lineRule="auto"/>
        <w:jc w:val="both"/>
        <w:rPr>
          <w:rFonts w:ascii="Palatino Linotype" w:hAnsi="Palatino Linotype"/>
        </w:rPr>
      </w:pPr>
    </w:p>
    <w:p w14:paraId="5CBD42D7" w14:textId="77777777" w:rsidR="00053373" w:rsidRPr="00E05462" w:rsidRDefault="00053373" w:rsidP="00543A86">
      <w:pPr>
        <w:autoSpaceDE w:val="0"/>
        <w:autoSpaceDN w:val="0"/>
        <w:adjustRightInd w:val="0"/>
        <w:spacing w:line="240" w:lineRule="auto"/>
        <w:jc w:val="both"/>
        <w:rPr>
          <w:rFonts w:ascii="Palatino Linotype" w:hAnsi="Palatino Linotype"/>
        </w:rPr>
        <w:sectPr w:rsidR="00053373" w:rsidRPr="00E05462" w:rsidSect="00053373">
          <w:pgSz w:w="15842" w:h="12242" w:orient="landscape" w:code="1"/>
          <w:pgMar w:top="1701" w:right="1418" w:bottom="1701" w:left="1418" w:header="709" w:footer="709" w:gutter="0"/>
          <w:cols w:space="708"/>
          <w:titlePg/>
          <w:docGrid w:linePitch="360"/>
        </w:sectPr>
      </w:pPr>
    </w:p>
    <w:p w14:paraId="63BA0C18" w14:textId="77777777" w:rsidR="00BA49AB" w:rsidRPr="00E05462" w:rsidRDefault="00BA49AB" w:rsidP="00BA49AB">
      <w:pPr>
        <w:tabs>
          <w:tab w:val="left" w:leader="dot" w:pos="7920"/>
        </w:tabs>
        <w:spacing w:before="240" w:after="240"/>
        <w:jc w:val="both"/>
        <w:rPr>
          <w:rFonts w:ascii="Palatino Linotype" w:hAnsi="Palatino Linotype"/>
          <w:b/>
          <w:i/>
        </w:rPr>
      </w:pPr>
      <w:r w:rsidRPr="00E05462">
        <w:rPr>
          <w:rFonts w:ascii="Palatino Linotype" w:hAnsi="Palatino Linotype"/>
          <w:b/>
          <w:i/>
        </w:rPr>
        <w:t xml:space="preserve">Problema del Sector en su Conjunto </w:t>
      </w:r>
    </w:p>
    <w:p w14:paraId="736ED453" w14:textId="77777777" w:rsidR="00BA49AB" w:rsidRPr="00E05462" w:rsidRDefault="00BA49AB" w:rsidP="00BA49AB">
      <w:pPr>
        <w:autoSpaceDE w:val="0"/>
        <w:autoSpaceDN w:val="0"/>
        <w:adjustRightInd w:val="0"/>
        <w:spacing w:line="240" w:lineRule="auto"/>
        <w:jc w:val="both"/>
        <w:rPr>
          <w:rFonts w:ascii="Palatino Linotype" w:hAnsi="Palatino Linotype"/>
        </w:rPr>
      </w:pPr>
      <w:r w:rsidRPr="00E05462">
        <w:rPr>
          <w:rFonts w:ascii="Palatino Linotype" w:hAnsi="Palatino Linotype"/>
        </w:rPr>
        <w:t>Las deficiencias detectadas</w:t>
      </w:r>
      <w:r w:rsidR="00B40C79" w:rsidRPr="00E05462">
        <w:rPr>
          <w:rFonts w:ascii="Palatino Linotype" w:hAnsi="Palatino Linotype"/>
        </w:rPr>
        <w:t xml:space="preserve"> en el Informe,</w:t>
      </w:r>
      <w:r w:rsidRPr="00E05462">
        <w:rPr>
          <w:rFonts w:ascii="Palatino Linotype" w:hAnsi="Palatino Linotype"/>
        </w:rPr>
        <w:t xml:space="preserve"> se refieren a problemas del sector sanitario en su globalidad, donde el IDAAN es sólo uno de los participantes. Por lo tanto, la solución requiere visualizar el problema desde una perspectiva integral, encausada hacia una transformación profunda, que involucre a todos los actores relevantes, con miras a progresar efectivamente en el desarrollo eficiente del sector. </w:t>
      </w:r>
    </w:p>
    <w:p w14:paraId="7DD46BA9" w14:textId="77777777" w:rsidR="00BA49AB" w:rsidRPr="00E05462" w:rsidRDefault="00BA49AB" w:rsidP="00BA49AB">
      <w:pPr>
        <w:autoSpaceDE w:val="0"/>
        <w:autoSpaceDN w:val="0"/>
        <w:adjustRightInd w:val="0"/>
        <w:spacing w:line="240" w:lineRule="auto"/>
        <w:jc w:val="both"/>
        <w:rPr>
          <w:rFonts w:ascii="Palatino Linotype" w:hAnsi="Palatino Linotype"/>
        </w:rPr>
      </w:pPr>
      <w:r w:rsidRPr="00E05462">
        <w:rPr>
          <w:rFonts w:ascii="Palatino Linotype" w:hAnsi="Palatino Linotype"/>
        </w:rPr>
        <w:t>Para lograr las mejoras necesarias se requiere de voluntad política, al más alto nivel gubernamental y acciones consistentes en el mediano y largo plazo, considerando la profundidad de los cambios, es decir, acordar las metas y planificar un cambio GRADUAL a largo plazo, independiente del gobierno, ergo, asociado al Estado.</w:t>
      </w:r>
    </w:p>
    <w:p w14:paraId="593327CE" w14:textId="77777777" w:rsidR="00BA49AB" w:rsidRPr="00E05462" w:rsidRDefault="00BA49AB" w:rsidP="00BA49AB">
      <w:pPr>
        <w:autoSpaceDE w:val="0"/>
        <w:autoSpaceDN w:val="0"/>
        <w:adjustRightInd w:val="0"/>
        <w:spacing w:line="240" w:lineRule="auto"/>
        <w:jc w:val="both"/>
        <w:rPr>
          <w:rFonts w:ascii="Palatino Linotype" w:hAnsi="Palatino Linotype"/>
        </w:rPr>
      </w:pPr>
      <w:r w:rsidRPr="00E05462">
        <w:rPr>
          <w:rFonts w:ascii="Palatino Linotype" w:hAnsi="Palatino Linotype"/>
        </w:rPr>
        <w:t>Una consecuencia de lo anterior, es que la operación del IDAAN se encuentra restringida por las políticas del sector,  las regulaciones a las que debe someterse y la actuación de los organismos con que se relaciona.</w:t>
      </w:r>
    </w:p>
    <w:p w14:paraId="1A8AFBF4" w14:textId="77777777" w:rsidR="00BA49AB" w:rsidRPr="00E05462" w:rsidRDefault="00BA49AB" w:rsidP="00BA49AB">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Aunque hoy el IDAAN es solo un actor dentro del sistema, es necesario que éste desarrolle mayores capacidades, para aportar en lo que le corresponde al mejoramiento del sector. </w:t>
      </w:r>
    </w:p>
    <w:p w14:paraId="60F08B9E" w14:textId="77777777" w:rsidR="00BA49AB" w:rsidRPr="00E05462" w:rsidRDefault="00BA49AB" w:rsidP="00BA49AB">
      <w:pPr>
        <w:autoSpaceDE w:val="0"/>
        <w:autoSpaceDN w:val="0"/>
        <w:adjustRightInd w:val="0"/>
        <w:spacing w:line="240" w:lineRule="auto"/>
        <w:jc w:val="both"/>
        <w:rPr>
          <w:rFonts w:ascii="Palatino Linotype" w:hAnsi="Palatino Linotype"/>
          <w:b/>
          <w:u w:val="single"/>
        </w:rPr>
      </w:pPr>
      <w:r w:rsidRPr="00E05462">
        <w:rPr>
          <w:rFonts w:ascii="Palatino Linotype" w:hAnsi="Palatino Linotype"/>
        </w:rPr>
        <w:t xml:space="preserve">A la luz de lo anterior, para abordar la problemática </w:t>
      </w:r>
      <w:r w:rsidRPr="00E05462">
        <w:rPr>
          <w:rFonts w:ascii="Palatino Linotype" w:hAnsi="Palatino Linotype"/>
          <w:b/>
          <w:u w:val="single"/>
        </w:rPr>
        <w:t>se requiere una perspectiva de largo plazo e iniciar prontamente las acciones concretas de corto plazo que encausen a la Institución a los logros requeridos en un horizonte más amplio.</w:t>
      </w:r>
    </w:p>
    <w:p w14:paraId="07290D49" w14:textId="77777777" w:rsidR="00BA49AB" w:rsidRPr="00E05462" w:rsidRDefault="00BA49AB" w:rsidP="006D406B">
      <w:pPr>
        <w:tabs>
          <w:tab w:val="left" w:leader="dot" w:pos="7920"/>
        </w:tabs>
        <w:spacing w:before="240" w:after="240"/>
        <w:jc w:val="both"/>
        <w:rPr>
          <w:rFonts w:ascii="Palatino Linotype" w:hAnsi="Palatino Linotype"/>
          <w:b/>
          <w:i/>
        </w:rPr>
      </w:pPr>
      <w:r w:rsidRPr="00E05462">
        <w:rPr>
          <w:rFonts w:ascii="Palatino Linotype" w:hAnsi="Palatino Linotype"/>
          <w:b/>
          <w:i/>
        </w:rPr>
        <w:t>Recomendaciones – Nivel Sectorial</w:t>
      </w:r>
    </w:p>
    <w:p w14:paraId="4CEF57AD" w14:textId="77777777" w:rsidR="00BA49AB" w:rsidRPr="00E05462" w:rsidRDefault="00BA49AB" w:rsidP="00BA49AB">
      <w:pPr>
        <w:autoSpaceDE w:val="0"/>
        <w:autoSpaceDN w:val="0"/>
        <w:adjustRightInd w:val="0"/>
        <w:spacing w:line="240" w:lineRule="auto"/>
        <w:jc w:val="both"/>
        <w:rPr>
          <w:rFonts w:ascii="Palatino Linotype" w:hAnsi="Palatino Linotype"/>
        </w:rPr>
      </w:pPr>
      <w:r w:rsidRPr="00E05462">
        <w:rPr>
          <w:rFonts w:ascii="Palatino Linotype" w:hAnsi="Palatino Linotype"/>
        </w:rPr>
        <w:t>Se requiere promover cambios en la legislación sanitaria que permitan:</w:t>
      </w:r>
    </w:p>
    <w:p w14:paraId="15035D7E" w14:textId="77777777" w:rsidR="00BA49AB" w:rsidRPr="00E05462" w:rsidRDefault="00BA49AB" w:rsidP="00AE6486">
      <w:pPr>
        <w:pStyle w:val="ListParagraph"/>
        <w:numPr>
          <w:ilvl w:val="0"/>
          <w:numId w:val="22"/>
        </w:numPr>
        <w:autoSpaceDE w:val="0"/>
        <w:autoSpaceDN w:val="0"/>
        <w:adjustRightInd w:val="0"/>
        <w:spacing w:line="240" w:lineRule="auto"/>
        <w:jc w:val="both"/>
        <w:rPr>
          <w:rFonts w:ascii="Palatino Linotype" w:hAnsi="Palatino Linotype"/>
        </w:rPr>
      </w:pPr>
      <w:r w:rsidRPr="00E05462">
        <w:rPr>
          <w:rFonts w:ascii="Palatino Linotype" w:hAnsi="Palatino Linotype"/>
        </w:rPr>
        <w:t>Traspasar al IDAAN todas las funciones que le corresponden por ley, de modo que el país consiga un mejor aprovechamiento de sus recursos humanos, materiales y naturales, a través de una sola organización, que sea responsable integral de los procesos de producción y distribución de agua potable y recolección,  tratamiento y disposición final de aguas residuales.</w:t>
      </w:r>
    </w:p>
    <w:p w14:paraId="3D2675DA" w14:textId="77777777" w:rsidR="00BA49AB" w:rsidRPr="00E05462" w:rsidRDefault="00BA49AB" w:rsidP="00AE6486">
      <w:pPr>
        <w:pStyle w:val="ListParagraph"/>
        <w:numPr>
          <w:ilvl w:val="0"/>
          <w:numId w:val="22"/>
        </w:numPr>
        <w:autoSpaceDE w:val="0"/>
        <w:autoSpaceDN w:val="0"/>
        <w:adjustRightInd w:val="0"/>
        <w:spacing w:line="240" w:lineRule="auto"/>
        <w:jc w:val="both"/>
        <w:rPr>
          <w:rFonts w:ascii="Palatino Linotype" w:hAnsi="Palatino Linotype"/>
        </w:rPr>
      </w:pPr>
      <w:r w:rsidRPr="00E05462">
        <w:rPr>
          <w:rFonts w:ascii="Palatino Linotype" w:hAnsi="Palatino Linotype"/>
        </w:rPr>
        <w:t>Transformar la situación institucional y administrativa existente, otorgándole una configuración empresarial ESTATAL, basada en tarifas calculadas técnicamente, dotándola de un planeamiento gerencial moderno, un control adecuado de costos y condiciones operativas eficaces, que permitan ofrecer a la comunidad un servicio eficiente, económico, continuo y de calidad.</w:t>
      </w:r>
    </w:p>
    <w:p w14:paraId="07840630" w14:textId="77777777" w:rsidR="0010074A" w:rsidRPr="00E05462" w:rsidRDefault="006D406B" w:rsidP="006D406B">
      <w:pPr>
        <w:tabs>
          <w:tab w:val="left" w:leader="dot" w:pos="7920"/>
        </w:tabs>
        <w:spacing w:before="240" w:after="240"/>
        <w:jc w:val="both"/>
        <w:rPr>
          <w:rFonts w:ascii="Palatino Linotype" w:hAnsi="Palatino Linotype"/>
          <w:b/>
          <w:i/>
        </w:rPr>
      </w:pPr>
      <w:r w:rsidRPr="00E05462">
        <w:rPr>
          <w:rFonts w:ascii="Palatino Linotype" w:hAnsi="Palatino Linotype"/>
          <w:b/>
          <w:i/>
        </w:rPr>
        <w:t xml:space="preserve">Recomendaciones generales realizadas por la consultoría </w:t>
      </w:r>
    </w:p>
    <w:p w14:paraId="6EEE18AE" w14:textId="77777777" w:rsidR="006D406B" w:rsidRPr="00E05462" w:rsidRDefault="006D406B" w:rsidP="00AE6486">
      <w:pPr>
        <w:pStyle w:val="ListParagraph"/>
        <w:numPr>
          <w:ilvl w:val="0"/>
          <w:numId w:val="29"/>
        </w:numPr>
        <w:autoSpaceDE w:val="0"/>
        <w:autoSpaceDN w:val="0"/>
        <w:adjustRightInd w:val="0"/>
        <w:spacing w:line="240" w:lineRule="auto"/>
        <w:jc w:val="both"/>
        <w:rPr>
          <w:rFonts w:ascii="Palatino Linotype" w:hAnsi="Palatino Linotype"/>
          <w:b/>
        </w:rPr>
      </w:pPr>
      <w:r w:rsidRPr="00E05462">
        <w:rPr>
          <w:rFonts w:ascii="Palatino Linotype" w:hAnsi="Palatino Linotype"/>
          <w:b/>
        </w:rPr>
        <w:t>Principios Rectores</w:t>
      </w:r>
    </w:p>
    <w:p w14:paraId="3F35C2B9" w14:textId="77777777" w:rsidR="006D406B" w:rsidRPr="00E05462" w:rsidRDefault="006D406B" w:rsidP="00B40C79">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Deben incorporarse los </w:t>
      </w:r>
      <w:r w:rsidR="00B40C79" w:rsidRPr="00E05462">
        <w:rPr>
          <w:rFonts w:ascii="Palatino Linotype" w:hAnsi="Palatino Linotype"/>
        </w:rPr>
        <w:t xml:space="preserve">siguientes principios rectores, tales como </w:t>
      </w:r>
      <w:r w:rsidRPr="00E05462">
        <w:rPr>
          <w:rFonts w:ascii="Palatino Linotype" w:hAnsi="Palatino Linotype"/>
        </w:rPr>
        <w:t>Autofinanciamiento lo cual debe ir acompañado de sistemas de subsidios efectivos y transparentes, pa</w:t>
      </w:r>
      <w:r w:rsidR="00B40C79" w:rsidRPr="00E05462">
        <w:rPr>
          <w:rFonts w:ascii="Palatino Linotype" w:hAnsi="Palatino Linotype"/>
        </w:rPr>
        <w:t>ra los grupos de bajos ingresos; p</w:t>
      </w:r>
      <w:r w:rsidRPr="00E05462">
        <w:rPr>
          <w:rFonts w:ascii="Palatino Linotype" w:hAnsi="Palatino Linotype"/>
        </w:rPr>
        <w:t>restación de servicios con criterios técnicos, con énfasis en evaluación económica y financiera de decisiones, ev</w:t>
      </w:r>
      <w:r w:rsidR="00B40C79" w:rsidRPr="00E05462">
        <w:rPr>
          <w:rFonts w:ascii="Palatino Linotype" w:hAnsi="Palatino Linotype"/>
        </w:rPr>
        <w:t>itando interferencias políticas; a</w:t>
      </w:r>
      <w:r w:rsidRPr="00E05462">
        <w:rPr>
          <w:rFonts w:ascii="Palatino Linotype" w:hAnsi="Palatino Linotype"/>
        </w:rPr>
        <w:t>segurar un nivel de autonomía, en particular de gestión</w:t>
      </w:r>
      <w:r w:rsidR="00B40C79" w:rsidRPr="00E05462">
        <w:rPr>
          <w:rFonts w:ascii="Palatino Linotype" w:hAnsi="Palatino Linotype"/>
        </w:rPr>
        <w:t>, al interior de la Institución y e</w:t>
      </w:r>
      <w:r w:rsidRPr="00E05462">
        <w:rPr>
          <w:rFonts w:ascii="Palatino Linotype" w:hAnsi="Palatino Linotype"/>
        </w:rPr>
        <w:t>structurar unidades de prestación de servicios desconcentradas, con miras al máximo aprovechamiento de economías de escala, y considerando las características geográficas, administrativas y demográficas del país.</w:t>
      </w:r>
    </w:p>
    <w:p w14:paraId="0C7C0243" w14:textId="77777777" w:rsidR="006D406B" w:rsidRPr="00E05462" w:rsidRDefault="006D406B" w:rsidP="00AE6486">
      <w:pPr>
        <w:pStyle w:val="ListParagraph"/>
        <w:numPr>
          <w:ilvl w:val="0"/>
          <w:numId w:val="29"/>
        </w:numPr>
        <w:autoSpaceDE w:val="0"/>
        <w:autoSpaceDN w:val="0"/>
        <w:adjustRightInd w:val="0"/>
        <w:spacing w:line="240" w:lineRule="auto"/>
        <w:jc w:val="both"/>
        <w:rPr>
          <w:rFonts w:ascii="Palatino Linotype" w:hAnsi="Palatino Linotype"/>
          <w:b/>
        </w:rPr>
      </w:pPr>
      <w:r w:rsidRPr="00E05462">
        <w:rPr>
          <w:rFonts w:ascii="Palatino Linotype" w:hAnsi="Palatino Linotype"/>
          <w:b/>
        </w:rPr>
        <w:t>Políticas de Gestión</w:t>
      </w:r>
    </w:p>
    <w:p w14:paraId="0C6F69A8" w14:textId="77777777" w:rsidR="0010074A" w:rsidRPr="00E05462" w:rsidRDefault="006D406B" w:rsidP="00B40C79">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Se deben aplicar políticas de gestión diferentes y basadas </w:t>
      </w:r>
      <w:r w:rsidR="00B40C79" w:rsidRPr="00E05462">
        <w:rPr>
          <w:rFonts w:ascii="Palatino Linotype" w:hAnsi="Palatino Linotype"/>
        </w:rPr>
        <w:t>en e</w:t>
      </w:r>
      <w:r w:rsidRPr="00E05462">
        <w:rPr>
          <w:rFonts w:ascii="Palatino Linotype" w:hAnsi="Palatino Linotype"/>
        </w:rPr>
        <w:t>valuación económica de decisiones, en particular sobre subcontrat</w:t>
      </w:r>
      <w:r w:rsidR="00B40C79" w:rsidRPr="00E05462">
        <w:rPr>
          <w:rFonts w:ascii="Palatino Linotype" w:hAnsi="Palatino Linotype"/>
        </w:rPr>
        <w:t>ación de servicios con terceros, i</w:t>
      </w:r>
      <w:r w:rsidRPr="00E05462">
        <w:rPr>
          <w:rFonts w:ascii="Palatino Linotype" w:hAnsi="Palatino Linotype"/>
        </w:rPr>
        <w:t>ntercambio de conocimientos entre diferentes áreas operativas</w:t>
      </w:r>
      <w:r w:rsidR="00B40C79" w:rsidRPr="00E05462">
        <w:rPr>
          <w:rFonts w:ascii="Palatino Linotype" w:hAnsi="Palatino Linotype"/>
        </w:rPr>
        <w:t>, o</w:t>
      </w:r>
      <w:r w:rsidRPr="00E05462">
        <w:rPr>
          <w:rFonts w:ascii="Palatino Linotype" w:hAnsi="Palatino Linotype"/>
        </w:rPr>
        <w:t>rientación hacia el cliente</w:t>
      </w:r>
      <w:r w:rsidR="00B40C79" w:rsidRPr="00E05462">
        <w:rPr>
          <w:rFonts w:ascii="Palatino Linotype" w:hAnsi="Palatino Linotype"/>
        </w:rPr>
        <w:t>, c</w:t>
      </w:r>
      <w:r w:rsidRPr="00E05462">
        <w:rPr>
          <w:rFonts w:ascii="Palatino Linotype" w:hAnsi="Palatino Linotype"/>
        </w:rPr>
        <w:t>uidadosa selección de directores y/o gerentes en base a aptitudes técnicas y capacidad de liderazgo y prescindenc</w:t>
      </w:r>
      <w:r w:rsidR="00B40C79" w:rsidRPr="00E05462">
        <w:rPr>
          <w:rFonts w:ascii="Palatino Linotype" w:hAnsi="Palatino Linotype"/>
        </w:rPr>
        <w:t>ia de consideraciones políticas, i</w:t>
      </w:r>
      <w:r w:rsidRPr="00E05462">
        <w:rPr>
          <w:rFonts w:ascii="Palatino Linotype" w:hAnsi="Palatino Linotype"/>
        </w:rPr>
        <w:t>nspiración en las mejores prácticas a nivel internacional</w:t>
      </w:r>
      <w:r w:rsidR="00B40C79" w:rsidRPr="00E05462">
        <w:rPr>
          <w:rFonts w:ascii="Palatino Linotype" w:hAnsi="Palatino Linotype"/>
        </w:rPr>
        <w:t>, c</w:t>
      </w:r>
      <w:r w:rsidRPr="00E05462">
        <w:rPr>
          <w:rFonts w:ascii="Palatino Linotype" w:hAnsi="Palatino Linotype"/>
        </w:rPr>
        <w:t>ompromiso social, para hacer los servicios accesibles a toda la población</w:t>
      </w:r>
      <w:r w:rsidR="00B40C79" w:rsidRPr="00E05462">
        <w:rPr>
          <w:rFonts w:ascii="Palatino Linotype" w:hAnsi="Palatino Linotype"/>
        </w:rPr>
        <w:t xml:space="preserve"> y b</w:t>
      </w:r>
      <w:r w:rsidRPr="00E05462">
        <w:rPr>
          <w:rFonts w:ascii="Palatino Linotype" w:hAnsi="Palatino Linotype"/>
        </w:rPr>
        <w:t>uen manejo de recursos humanos, con énfasis en incentivos, capacitación, carrera funcionaria, condiciones laborales y ética.</w:t>
      </w:r>
    </w:p>
    <w:p w14:paraId="2935170B" w14:textId="77777777" w:rsidR="00B40C79" w:rsidRPr="00E05462" w:rsidRDefault="00CA1F9B" w:rsidP="00AE6486">
      <w:pPr>
        <w:pStyle w:val="Heading1"/>
        <w:numPr>
          <w:ilvl w:val="0"/>
          <w:numId w:val="30"/>
        </w:numPr>
        <w:spacing w:after="240"/>
        <w:jc w:val="both"/>
      </w:pPr>
      <w:bookmarkStart w:id="5" w:name="_Toc496005954"/>
      <w:r w:rsidRPr="00E05462">
        <w:t xml:space="preserve">Proyectos de Infraestructura IDAAN </w:t>
      </w:r>
      <w:r w:rsidR="00090817" w:rsidRPr="00E05462">
        <w:t>–</w:t>
      </w:r>
      <w:r w:rsidRPr="00E05462">
        <w:rPr>
          <w:b/>
        </w:rPr>
        <w:t xml:space="preserve"> </w:t>
      </w:r>
      <w:r w:rsidR="00090817" w:rsidRPr="00E05462">
        <w:t>Resultados del D</w:t>
      </w:r>
      <w:r w:rsidRPr="00E05462">
        <w:t>iagnostico Rápido</w:t>
      </w:r>
      <w:bookmarkEnd w:id="5"/>
    </w:p>
    <w:p w14:paraId="74C1BFA2" w14:textId="77777777" w:rsidR="00CA4A25" w:rsidRPr="00E05462" w:rsidRDefault="002667F1"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Dentro de los objetivos institucionales del IDAAN se ha fijado como prioridad el fortalecimiento de las capaciades de ejecución de los Proyectos de Inversión, para tal fin ha solicitado la colaboración de UNOPS</w:t>
      </w:r>
      <w:r w:rsidRPr="00E05462">
        <w:rPr>
          <w:rStyle w:val="FootnoteReference"/>
          <w:rFonts w:ascii="Palatino Linotype" w:hAnsi="Palatino Linotype" w:cs="Calibri"/>
          <w:color w:val="000000"/>
        </w:rPr>
        <w:footnoteReference w:id="6"/>
      </w:r>
      <w:r w:rsidRPr="00E05462">
        <w:rPr>
          <w:rFonts w:ascii="Palatino Linotype" w:hAnsi="Palatino Linotype" w:cs="Calibri"/>
          <w:color w:val="000000"/>
        </w:rPr>
        <w:t xml:space="preserve"> para realizar un diagnóstico integral de la capacidad institucional para la ejecución de los proyectos de infraestructura orientado a identificar los puntos críticos, productos o resultados que deben ser logrados a corto plazo, ejes de trabajo, líneas de tiempo e insumos requeridos.</w:t>
      </w:r>
    </w:p>
    <w:p w14:paraId="366B36AA" w14:textId="77777777" w:rsidR="002667F1" w:rsidRPr="00E05462" w:rsidRDefault="002667F1" w:rsidP="00CA4A25">
      <w:pPr>
        <w:autoSpaceDE w:val="0"/>
        <w:autoSpaceDN w:val="0"/>
        <w:adjustRightInd w:val="0"/>
        <w:spacing w:after="0" w:line="240" w:lineRule="auto"/>
        <w:jc w:val="both"/>
        <w:rPr>
          <w:rFonts w:ascii="Palatino Linotype" w:hAnsi="Palatino Linotype" w:cs="Calibri"/>
          <w:color w:val="000000"/>
        </w:rPr>
      </w:pPr>
    </w:p>
    <w:p w14:paraId="4A1CD80C" w14:textId="77777777" w:rsidR="002667F1" w:rsidRPr="00E05462" w:rsidRDefault="002667F1"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El informe del diagnóstico</w:t>
      </w:r>
      <w:r w:rsidR="00040EFB" w:rsidRPr="00E05462">
        <w:rPr>
          <w:rFonts w:ascii="Palatino Linotype" w:hAnsi="Palatino Linotype" w:cs="Calibri"/>
          <w:color w:val="000000"/>
        </w:rPr>
        <w:t xml:space="preserve"> se basó en los siguientes principios y actividades: i) identificación de </w:t>
      </w:r>
      <w:r w:rsidR="000C0E35" w:rsidRPr="00E05462">
        <w:rPr>
          <w:rFonts w:ascii="Palatino Linotype" w:hAnsi="Palatino Linotype" w:cs="Calibri"/>
          <w:color w:val="000000"/>
        </w:rPr>
        <w:t>hallazgos; ii) determinación de brechas con relación a las mejores prácticas generalmente aceptadas; iii) definición de necesidades; iv) identificación de cambios estratégicos recomendados; v) identificación de acciones de mejora a los procedimientos actuales para hacerlos viables bajo la estructura y organización existentes; vi) priorización basada en diversos criterios tales como complejidad (técnica, política, inversión y resistencia al cambio); vii) formular plan de acción; y viii) documentación de informe.</w:t>
      </w:r>
    </w:p>
    <w:p w14:paraId="4F99185A"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3F482649"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Los</w:t>
      </w:r>
      <w:r w:rsidR="000C0E35" w:rsidRPr="00E05462">
        <w:rPr>
          <w:rFonts w:ascii="Palatino Linotype" w:hAnsi="Palatino Linotype" w:cs="Calibri"/>
          <w:color w:val="000000"/>
        </w:rPr>
        <w:t xml:space="preserve"> resultados del análisis indican que los</w:t>
      </w:r>
      <w:r w:rsidRPr="00E05462">
        <w:rPr>
          <w:rFonts w:ascii="Palatino Linotype" w:hAnsi="Palatino Linotype" w:cs="Calibri"/>
          <w:color w:val="000000"/>
        </w:rPr>
        <w:t xml:space="preserve"> proyectos de infraestructura que ejecuta el IDAAN sufren en primera instancia </w:t>
      </w:r>
      <w:r w:rsidRPr="00E05462">
        <w:rPr>
          <w:rFonts w:ascii="Palatino Linotype" w:hAnsi="Palatino Linotype" w:cs="Calibri"/>
          <w:b/>
          <w:color w:val="000000"/>
          <w:u w:val="single"/>
        </w:rPr>
        <w:t>deficiencias en la etapa de pre-inversi</w:t>
      </w:r>
      <w:r w:rsidRPr="00E05462">
        <w:rPr>
          <w:rFonts w:ascii="Palatino Linotype" w:hAnsi="Palatino Linotype" w:cs="TimesNewRomanPSMT"/>
          <w:b/>
          <w:color w:val="000000"/>
          <w:u w:val="single"/>
        </w:rPr>
        <w:t>ó</w:t>
      </w:r>
      <w:r w:rsidRPr="00E05462">
        <w:rPr>
          <w:rFonts w:ascii="Palatino Linotype" w:hAnsi="Palatino Linotype" w:cs="Calibri"/>
          <w:b/>
          <w:color w:val="000000"/>
          <w:u w:val="single"/>
        </w:rPr>
        <w:t>n</w:t>
      </w:r>
      <w:r w:rsidRPr="00E05462">
        <w:rPr>
          <w:rFonts w:ascii="Palatino Linotype" w:hAnsi="Palatino Linotype" w:cs="Calibri"/>
          <w:color w:val="000000"/>
        </w:rPr>
        <w:t>. La d</w:t>
      </w:r>
      <w:r w:rsidRPr="00E05462">
        <w:rPr>
          <w:rFonts w:ascii="Palatino Linotype" w:hAnsi="Palatino Linotype" w:cs="TimesNewRomanPSMT"/>
          <w:color w:val="000000"/>
        </w:rPr>
        <w:t>é</w:t>
      </w:r>
      <w:r w:rsidRPr="00E05462">
        <w:rPr>
          <w:rFonts w:ascii="Palatino Linotype" w:hAnsi="Palatino Linotype" w:cs="Calibri"/>
          <w:color w:val="000000"/>
        </w:rPr>
        <w:t>bil pre-inversi</w:t>
      </w:r>
      <w:r w:rsidRPr="00E05462">
        <w:rPr>
          <w:rFonts w:ascii="Palatino Linotype" w:hAnsi="Palatino Linotype" w:cs="TimesNewRomanPSMT"/>
          <w:color w:val="000000"/>
        </w:rPr>
        <w:t>ó</w:t>
      </w:r>
      <w:r w:rsidRPr="00E05462">
        <w:rPr>
          <w:rFonts w:ascii="Palatino Linotype" w:hAnsi="Palatino Linotype" w:cs="Calibri"/>
          <w:color w:val="000000"/>
        </w:rPr>
        <w:t>n est</w:t>
      </w:r>
      <w:r w:rsidRPr="00E05462">
        <w:rPr>
          <w:rFonts w:ascii="Palatino Linotype" w:hAnsi="Palatino Linotype" w:cs="TimesNewRomanPSMT"/>
          <w:color w:val="000000"/>
        </w:rPr>
        <w:t xml:space="preserve">á </w:t>
      </w:r>
      <w:r w:rsidRPr="00E05462">
        <w:rPr>
          <w:rFonts w:ascii="Palatino Linotype" w:hAnsi="Palatino Linotype" w:cs="Calibri"/>
          <w:color w:val="000000"/>
        </w:rPr>
        <w:t>asociada a la falta de una identificaci</w:t>
      </w:r>
      <w:r w:rsidRPr="00E05462">
        <w:rPr>
          <w:rFonts w:ascii="Palatino Linotype" w:hAnsi="Palatino Linotype" w:cs="TimesNewRomanPSMT"/>
          <w:color w:val="000000"/>
        </w:rPr>
        <w:t>ó</w:t>
      </w:r>
      <w:r w:rsidRPr="00E05462">
        <w:rPr>
          <w:rFonts w:ascii="Palatino Linotype" w:hAnsi="Palatino Linotype" w:cs="Calibri"/>
          <w:color w:val="000000"/>
        </w:rPr>
        <w:t xml:space="preserve">n adecuada de las necesidades y por consiguiente a la ausencia de un </w:t>
      </w:r>
      <w:r w:rsidRPr="00E05462">
        <w:rPr>
          <w:rFonts w:ascii="Palatino Linotype" w:hAnsi="Palatino Linotype" w:cs="TimesNewRomanPSMT"/>
          <w:color w:val="000000"/>
        </w:rPr>
        <w:t>“</w:t>
      </w:r>
      <w:r w:rsidRPr="00E05462">
        <w:rPr>
          <w:rFonts w:ascii="Palatino Linotype" w:hAnsi="Palatino Linotype" w:cs="Calibri"/>
          <w:color w:val="000000"/>
        </w:rPr>
        <w:t>banco de proyectos</w:t>
      </w:r>
      <w:r w:rsidRPr="00E05462">
        <w:rPr>
          <w:rFonts w:ascii="Palatino Linotype" w:hAnsi="Palatino Linotype" w:cs="TimesNewRomanPSMT"/>
          <w:color w:val="000000"/>
        </w:rPr>
        <w:t>”</w:t>
      </w:r>
      <w:r w:rsidR="00040EFB" w:rsidRPr="00E05462">
        <w:rPr>
          <w:rFonts w:ascii="Palatino Linotype" w:hAnsi="Palatino Linotype" w:cs="Calibri"/>
          <w:color w:val="000000"/>
        </w:rPr>
        <w:t xml:space="preserve">, </w:t>
      </w:r>
      <w:r w:rsidRPr="00E05462">
        <w:rPr>
          <w:rFonts w:ascii="Palatino Linotype" w:hAnsi="Palatino Linotype" w:cs="Calibri"/>
          <w:color w:val="000000"/>
        </w:rPr>
        <w:t>(pre)</w:t>
      </w:r>
      <w:r w:rsidR="003509C4" w:rsidRPr="00E05462">
        <w:rPr>
          <w:rFonts w:ascii="Palatino Linotype" w:hAnsi="Palatino Linotype" w:cs="Calibri"/>
          <w:color w:val="000000"/>
        </w:rPr>
        <w:t xml:space="preserve"> </w:t>
      </w:r>
      <w:r w:rsidRPr="00E05462">
        <w:rPr>
          <w:rFonts w:ascii="Palatino Linotype" w:hAnsi="Palatino Linotype" w:cs="Calibri"/>
          <w:color w:val="000000"/>
        </w:rPr>
        <w:t>dise</w:t>
      </w:r>
      <w:r w:rsidRPr="00E05462">
        <w:rPr>
          <w:rFonts w:ascii="Palatino Linotype" w:hAnsi="Palatino Linotype" w:cs="TimesNewRomanPSMT"/>
          <w:color w:val="000000"/>
        </w:rPr>
        <w:t>ñ</w:t>
      </w:r>
      <w:r w:rsidRPr="00E05462">
        <w:rPr>
          <w:rFonts w:ascii="Palatino Linotype" w:hAnsi="Palatino Linotype" w:cs="Calibri"/>
          <w:color w:val="000000"/>
        </w:rPr>
        <w:t>os insuficientes, en ocasiones incluso inexistentes, expectativas sobre localizaci</w:t>
      </w:r>
      <w:r w:rsidRPr="00E05462">
        <w:rPr>
          <w:rFonts w:ascii="Palatino Linotype" w:hAnsi="Palatino Linotype" w:cs="TimesNewRomanPSMT"/>
          <w:color w:val="000000"/>
        </w:rPr>
        <w:t>ó</w:t>
      </w:r>
      <w:r w:rsidRPr="00E05462">
        <w:rPr>
          <w:rFonts w:ascii="Palatino Linotype" w:hAnsi="Palatino Linotype" w:cs="Calibri"/>
          <w:color w:val="000000"/>
        </w:rPr>
        <w:t>n y posesi</w:t>
      </w:r>
      <w:r w:rsidRPr="00E05462">
        <w:rPr>
          <w:rFonts w:ascii="Palatino Linotype" w:hAnsi="Palatino Linotype" w:cs="TimesNewRomanPSMT"/>
          <w:color w:val="000000"/>
        </w:rPr>
        <w:t>ó</w:t>
      </w:r>
      <w:r w:rsidRPr="00E05462">
        <w:rPr>
          <w:rFonts w:ascii="Palatino Linotype" w:hAnsi="Palatino Linotype" w:cs="Calibri"/>
          <w:color w:val="000000"/>
        </w:rPr>
        <w:t>n de terrenos muy optimistas, escasez de datos b</w:t>
      </w:r>
      <w:r w:rsidRPr="00E05462">
        <w:rPr>
          <w:rFonts w:ascii="Palatino Linotype" w:hAnsi="Palatino Linotype" w:cs="TimesNewRomanPSMT"/>
          <w:color w:val="000000"/>
        </w:rPr>
        <w:t>á</w:t>
      </w:r>
      <w:r w:rsidRPr="00E05462">
        <w:rPr>
          <w:rFonts w:ascii="Palatino Linotype" w:hAnsi="Palatino Linotype" w:cs="Calibri"/>
          <w:color w:val="000000"/>
        </w:rPr>
        <w:t>sicos, poca coordinaci</w:t>
      </w:r>
      <w:r w:rsidRPr="00E05462">
        <w:rPr>
          <w:rFonts w:ascii="Palatino Linotype" w:hAnsi="Palatino Linotype" w:cs="TimesNewRomanPSMT"/>
          <w:color w:val="000000"/>
        </w:rPr>
        <w:t>ó</w:t>
      </w:r>
      <w:r w:rsidRPr="00E05462">
        <w:rPr>
          <w:rFonts w:ascii="Palatino Linotype" w:hAnsi="Palatino Linotype" w:cs="Calibri"/>
          <w:color w:val="000000"/>
        </w:rPr>
        <w:t>n inter-institucional, en particular cuando intervienen entidades municipales, y costos calculados con base en estimaciones realizadas en un tiempo muy breve.</w:t>
      </w:r>
      <w:r w:rsidR="000C0E35" w:rsidRPr="00E05462">
        <w:rPr>
          <w:rFonts w:ascii="Palatino Linotype" w:hAnsi="Palatino Linotype" w:cs="Calibri"/>
          <w:color w:val="000000"/>
        </w:rPr>
        <w:t xml:space="preserve"> </w:t>
      </w:r>
      <w:r w:rsidRPr="00E05462">
        <w:rPr>
          <w:rFonts w:ascii="Palatino Linotype" w:hAnsi="Palatino Linotype" w:cs="Calibri"/>
          <w:color w:val="000000"/>
        </w:rPr>
        <w:t>De manera que, de partida, las obras de infraestructura que el IDAAN debe ejecutar en los pr</w:t>
      </w:r>
      <w:r w:rsidRPr="00E05462">
        <w:rPr>
          <w:rFonts w:ascii="Palatino Linotype" w:hAnsi="Palatino Linotype" w:cs="TimesNewRomanPSMT"/>
          <w:color w:val="000000"/>
        </w:rPr>
        <w:t>ó</w:t>
      </w:r>
      <w:r w:rsidRPr="00E05462">
        <w:rPr>
          <w:rFonts w:ascii="Palatino Linotype" w:hAnsi="Palatino Linotype" w:cs="Calibri"/>
          <w:color w:val="000000"/>
        </w:rPr>
        <w:t>ximos a</w:t>
      </w:r>
      <w:r w:rsidRPr="00E05462">
        <w:rPr>
          <w:rFonts w:ascii="Palatino Linotype" w:hAnsi="Palatino Linotype" w:cs="TimesNewRomanPSMT"/>
          <w:color w:val="000000"/>
        </w:rPr>
        <w:t>ñ</w:t>
      </w:r>
      <w:r w:rsidRPr="00E05462">
        <w:rPr>
          <w:rFonts w:ascii="Palatino Linotype" w:hAnsi="Palatino Linotype" w:cs="Calibri"/>
          <w:color w:val="000000"/>
        </w:rPr>
        <w:t>os padecen de insuficiencias b</w:t>
      </w:r>
      <w:r w:rsidRPr="00E05462">
        <w:rPr>
          <w:rFonts w:ascii="Palatino Linotype" w:hAnsi="Palatino Linotype" w:cs="TimesNewRomanPSMT"/>
          <w:color w:val="000000"/>
        </w:rPr>
        <w:t>á</w:t>
      </w:r>
      <w:r w:rsidRPr="00E05462">
        <w:rPr>
          <w:rFonts w:ascii="Palatino Linotype" w:hAnsi="Palatino Linotype" w:cs="Calibri"/>
          <w:color w:val="000000"/>
        </w:rPr>
        <w:t>sicas, cuya correcci</w:t>
      </w:r>
      <w:r w:rsidRPr="00E05462">
        <w:rPr>
          <w:rFonts w:ascii="Palatino Linotype" w:hAnsi="Palatino Linotype" w:cs="TimesNewRomanPSMT"/>
          <w:color w:val="000000"/>
        </w:rPr>
        <w:t>ó</w:t>
      </w:r>
      <w:r w:rsidRPr="00E05462">
        <w:rPr>
          <w:rFonts w:ascii="Palatino Linotype" w:hAnsi="Palatino Linotype" w:cs="Calibri"/>
          <w:color w:val="000000"/>
        </w:rPr>
        <w:t>n causar</w:t>
      </w:r>
      <w:r w:rsidRPr="00E05462">
        <w:rPr>
          <w:rFonts w:ascii="Palatino Linotype" w:hAnsi="Palatino Linotype" w:cs="TimesNewRomanPSMT"/>
          <w:color w:val="000000"/>
        </w:rPr>
        <w:t xml:space="preserve">á </w:t>
      </w:r>
      <w:r w:rsidRPr="00E05462">
        <w:rPr>
          <w:rFonts w:ascii="Palatino Linotype" w:hAnsi="Palatino Linotype" w:cs="Calibri"/>
          <w:color w:val="000000"/>
        </w:rPr>
        <w:t>demoras y obst</w:t>
      </w:r>
      <w:r w:rsidRPr="00E05462">
        <w:rPr>
          <w:rFonts w:ascii="Palatino Linotype" w:hAnsi="Palatino Linotype" w:cs="TimesNewRomanPSMT"/>
          <w:color w:val="000000"/>
        </w:rPr>
        <w:t>á</w:t>
      </w:r>
      <w:r w:rsidRPr="00E05462">
        <w:rPr>
          <w:rFonts w:ascii="Palatino Linotype" w:hAnsi="Palatino Linotype" w:cs="Calibri"/>
          <w:color w:val="000000"/>
        </w:rPr>
        <w:t>culos inherentes al manejo de contratos en ejecuci</w:t>
      </w:r>
      <w:r w:rsidRPr="00E05462">
        <w:rPr>
          <w:rFonts w:ascii="Palatino Linotype" w:hAnsi="Palatino Linotype" w:cs="TimesNewRomanPSMT"/>
          <w:color w:val="000000"/>
        </w:rPr>
        <w:t>ó</w:t>
      </w:r>
      <w:r w:rsidRPr="00E05462">
        <w:rPr>
          <w:rFonts w:ascii="Palatino Linotype" w:hAnsi="Palatino Linotype" w:cs="Calibri"/>
          <w:color w:val="000000"/>
        </w:rPr>
        <w:t>n.</w:t>
      </w:r>
    </w:p>
    <w:p w14:paraId="4DF1A672"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4A8B3AC8"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 xml:space="preserve">Estas </w:t>
      </w:r>
      <w:r w:rsidRPr="00E05462">
        <w:rPr>
          <w:rFonts w:ascii="Palatino Linotype" w:hAnsi="Palatino Linotype" w:cs="Calibri"/>
          <w:b/>
          <w:color w:val="000000"/>
          <w:u w:val="single"/>
        </w:rPr>
        <w:t>falencias en la pre-inversi</w:t>
      </w:r>
      <w:r w:rsidRPr="00E05462">
        <w:rPr>
          <w:rFonts w:ascii="Palatino Linotype" w:hAnsi="Palatino Linotype" w:cs="TimesNewRomanPSMT"/>
          <w:b/>
          <w:color w:val="000000"/>
          <w:u w:val="single"/>
        </w:rPr>
        <w:t>ó</w:t>
      </w:r>
      <w:r w:rsidRPr="00E05462">
        <w:rPr>
          <w:rFonts w:ascii="Palatino Linotype" w:hAnsi="Palatino Linotype" w:cs="Calibri"/>
          <w:b/>
          <w:color w:val="000000"/>
          <w:u w:val="single"/>
        </w:rPr>
        <w:t>n y la falta de una programaci</w:t>
      </w:r>
      <w:r w:rsidRPr="00E05462">
        <w:rPr>
          <w:rFonts w:ascii="Palatino Linotype" w:hAnsi="Palatino Linotype" w:cs="TimesNewRomanPSMT"/>
          <w:b/>
          <w:color w:val="000000"/>
          <w:u w:val="single"/>
        </w:rPr>
        <w:t>ó</w:t>
      </w:r>
      <w:r w:rsidRPr="00E05462">
        <w:rPr>
          <w:rFonts w:ascii="Palatino Linotype" w:hAnsi="Palatino Linotype" w:cs="Calibri"/>
          <w:b/>
          <w:color w:val="000000"/>
          <w:u w:val="single"/>
        </w:rPr>
        <w:t>n a largo plazo</w:t>
      </w:r>
      <w:r w:rsidRPr="00E05462">
        <w:rPr>
          <w:rFonts w:ascii="Palatino Linotype" w:hAnsi="Palatino Linotype" w:cs="Calibri"/>
          <w:color w:val="000000"/>
        </w:rPr>
        <w:t>, as</w:t>
      </w:r>
      <w:r w:rsidRPr="00E05462">
        <w:rPr>
          <w:rFonts w:ascii="Palatino Linotype" w:hAnsi="Palatino Linotype" w:cs="TimesNewRomanPSMT"/>
          <w:color w:val="000000"/>
        </w:rPr>
        <w:t xml:space="preserve">í </w:t>
      </w:r>
      <w:r w:rsidRPr="00E05462">
        <w:rPr>
          <w:rFonts w:ascii="Palatino Linotype" w:hAnsi="Palatino Linotype" w:cs="Calibri"/>
          <w:color w:val="000000"/>
        </w:rPr>
        <w:t>como la inexistencia de un banco de proyectos, llevan al IDAAN a tener que preparar especificaciones y pliegos de cargos de las obras a licitarse en un tiempo muy corto y sin el debido an</w:t>
      </w:r>
      <w:r w:rsidRPr="00E05462">
        <w:rPr>
          <w:rFonts w:ascii="Palatino Linotype" w:hAnsi="Palatino Linotype" w:cs="TimesNewRomanPSMT"/>
          <w:color w:val="000000"/>
        </w:rPr>
        <w:t>á</w:t>
      </w:r>
      <w:r w:rsidRPr="00E05462">
        <w:rPr>
          <w:rFonts w:ascii="Palatino Linotype" w:hAnsi="Palatino Linotype" w:cs="Calibri"/>
          <w:color w:val="000000"/>
        </w:rPr>
        <w:t>lisis, principalmente sin evaluaci</w:t>
      </w:r>
      <w:r w:rsidRPr="00E05462">
        <w:rPr>
          <w:rFonts w:ascii="Palatino Linotype" w:hAnsi="Palatino Linotype" w:cs="TimesNewRomanPSMT"/>
          <w:color w:val="000000"/>
        </w:rPr>
        <w:t>ó</w:t>
      </w:r>
      <w:r w:rsidRPr="00E05462">
        <w:rPr>
          <w:rFonts w:ascii="Palatino Linotype" w:hAnsi="Palatino Linotype" w:cs="Calibri"/>
          <w:color w:val="000000"/>
        </w:rPr>
        <w:t>n de los riesgos y resultados de cada uno de los proyectos.</w:t>
      </w:r>
    </w:p>
    <w:p w14:paraId="5A5ADC8D"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6ACBFB84"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Las obras incluidas en los programas que actualmente est</w:t>
      </w:r>
      <w:r w:rsidRPr="00E05462">
        <w:rPr>
          <w:rFonts w:ascii="Palatino Linotype" w:hAnsi="Palatino Linotype" w:cs="TimesNewRomanPSMT"/>
          <w:color w:val="000000"/>
        </w:rPr>
        <w:t xml:space="preserve">á </w:t>
      </w:r>
      <w:r w:rsidRPr="00E05462">
        <w:rPr>
          <w:rFonts w:ascii="Palatino Linotype" w:hAnsi="Palatino Linotype" w:cs="Calibri"/>
          <w:color w:val="000000"/>
        </w:rPr>
        <w:t>implementando el IDAAN presentan caracter</w:t>
      </w:r>
      <w:r w:rsidRPr="00E05462">
        <w:rPr>
          <w:rFonts w:ascii="Palatino Linotype" w:hAnsi="Palatino Linotype" w:cs="TimesNewRomanPSMT"/>
          <w:color w:val="000000"/>
        </w:rPr>
        <w:t>í</w:t>
      </w:r>
      <w:r w:rsidRPr="00E05462">
        <w:rPr>
          <w:rFonts w:ascii="Palatino Linotype" w:hAnsi="Palatino Linotype" w:cs="Calibri"/>
          <w:color w:val="000000"/>
        </w:rPr>
        <w:t>sticas completamente diferentes respecto de los proyectos de inversi</w:t>
      </w:r>
      <w:r w:rsidRPr="00E05462">
        <w:rPr>
          <w:rFonts w:ascii="Palatino Linotype" w:hAnsi="Palatino Linotype" w:cs="TimesNewRomanPSMT"/>
          <w:color w:val="000000"/>
        </w:rPr>
        <w:t>ó</w:t>
      </w:r>
      <w:r w:rsidRPr="00E05462">
        <w:rPr>
          <w:rFonts w:ascii="Palatino Linotype" w:hAnsi="Palatino Linotype" w:cs="Calibri"/>
          <w:color w:val="000000"/>
        </w:rPr>
        <w:t xml:space="preserve">n que tradicionalmente ha manejado el IDAAN. Estas diferencias se presentan tanto en el nivel de complejidad de las obras, su alcance y principalmente los montos de las inversiones. </w:t>
      </w:r>
      <w:r w:rsidRPr="00E05462">
        <w:rPr>
          <w:rFonts w:ascii="Palatino Linotype" w:hAnsi="Palatino Linotype" w:cs="Calibri"/>
          <w:b/>
          <w:color w:val="000000"/>
          <w:u w:val="single"/>
        </w:rPr>
        <w:t>Esto naturalmente plantea inc</w:t>
      </w:r>
      <w:r w:rsidRPr="00E05462">
        <w:rPr>
          <w:rFonts w:ascii="Palatino Linotype" w:hAnsi="Palatino Linotype" w:cs="TimesNewRomanPSMT"/>
          <w:b/>
          <w:color w:val="000000"/>
          <w:u w:val="single"/>
        </w:rPr>
        <w:t>ó</w:t>
      </w:r>
      <w:r w:rsidRPr="00E05462">
        <w:rPr>
          <w:rFonts w:ascii="Palatino Linotype" w:hAnsi="Palatino Linotype" w:cs="Calibri"/>
          <w:b/>
          <w:color w:val="000000"/>
          <w:u w:val="single"/>
        </w:rPr>
        <w:t>gnitas y dudas sobre la capacidad del Instituto de gestionar, inspeccionar y llevar a buen puerto este paquete de obras.</w:t>
      </w:r>
    </w:p>
    <w:p w14:paraId="2E7CDF2E"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078AB4AB"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Aunque el Departamento de Estudios y Dise</w:t>
      </w:r>
      <w:r w:rsidRPr="00E05462">
        <w:rPr>
          <w:rFonts w:ascii="Palatino Linotype" w:hAnsi="Palatino Linotype" w:cs="TimesNewRomanPSMT"/>
          <w:color w:val="000000"/>
        </w:rPr>
        <w:t>ñ</w:t>
      </w:r>
      <w:r w:rsidRPr="00E05462">
        <w:rPr>
          <w:rFonts w:ascii="Palatino Linotype" w:hAnsi="Palatino Linotype" w:cs="Calibri"/>
          <w:color w:val="000000"/>
        </w:rPr>
        <w:t>os realiz</w:t>
      </w:r>
      <w:r w:rsidRPr="00E05462">
        <w:rPr>
          <w:rFonts w:ascii="Palatino Linotype" w:hAnsi="Palatino Linotype" w:cs="TimesNewRomanPSMT"/>
          <w:color w:val="000000"/>
        </w:rPr>
        <w:t xml:space="preserve">ó </w:t>
      </w:r>
      <w:r w:rsidRPr="00E05462">
        <w:rPr>
          <w:rFonts w:ascii="Palatino Linotype" w:hAnsi="Palatino Linotype" w:cs="Calibri"/>
          <w:color w:val="000000"/>
        </w:rPr>
        <w:t xml:space="preserve">una gran tarea en lograr lanzar las licitaciones con poco personal, </w:t>
      </w:r>
      <w:r w:rsidRPr="00E05462">
        <w:rPr>
          <w:rFonts w:ascii="Palatino Linotype" w:hAnsi="Palatino Linotype" w:cs="TimesNewRomanPSMT"/>
          <w:color w:val="000000"/>
        </w:rPr>
        <w:t>é</w:t>
      </w:r>
      <w:r w:rsidRPr="00E05462">
        <w:rPr>
          <w:rFonts w:ascii="Palatino Linotype" w:hAnsi="Palatino Linotype" w:cs="Calibri"/>
          <w:color w:val="000000"/>
        </w:rPr>
        <w:t>ste tuvo que ser reforzado para enfrentar la primera etapa de la fase de ejecuci</w:t>
      </w:r>
      <w:r w:rsidRPr="00E05462">
        <w:rPr>
          <w:rFonts w:ascii="Palatino Linotype" w:hAnsi="Palatino Linotype" w:cs="TimesNewRomanPSMT"/>
          <w:color w:val="000000"/>
        </w:rPr>
        <w:t>ó</w:t>
      </w:r>
      <w:r w:rsidRPr="00E05462">
        <w:rPr>
          <w:rFonts w:ascii="Palatino Linotype" w:hAnsi="Palatino Linotype" w:cs="Calibri"/>
          <w:color w:val="000000"/>
        </w:rPr>
        <w:t>n, es decir la etapa de requerimientos, estudios y dise</w:t>
      </w:r>
      <w:r w:rsidRPr="00E05462">
        <w:rPr>
          <w:rFonts w:ascii="Palatino Linotype" w:hAnsi="Palatino Linotype" w:cs="TimesNewRomanPSMT"/>
          <w:color w:val="000000"/>
        </w:rPr>
        <w:t>ñ</w:t>
      </w:r>
      <w:r w:rsidRPr="00E05462">
        <w:rPr>
          <w:rFonts w:ascii="Palatino Linotype" w:hAnsi="Palatino Linotype" w:cs="Calibri"/>
          <w:color w:val="000000"/>
        </w:rPr>
        <w:t xml:space="preserve">os preliminares incluida en los contratos bajo la modalidad de </w:t>
      </w:r>
      <w:r w:rsidRPr="00E05462">
        <w:rPr>
          <w:rFonts w:ascii="Palatino Linotype" w:hAnsi="Palatino Linotype" w:cs="TimesNewRomanPSMT"/>
          <w:color w:val="000000"/>
        </w:rPr>
        <w:t>“</w:t>
      </w:r>
      <w:r w:rsidRPr="00E05462">
        <w:rPr>
          <w:rFonts w:ascii="Palatino Linotype" w:hAnsi="Palatino Linotype" w:cs="Calibri"/>
          <w:color w:val="000000"/>
        </w:rPr>
        <w:t>Dise</w:t>
      </w:r>
      <w:r w:rsidRPr="00E05462">
        <w:rPr>
          <w:rFonts w:ascii="Palatino Linotype" w:hAnsi="Palatino Linotype" w:cs="TimesNewRomanPSMT"/>
          <w:color w:val="000000"/>
        </w:rPr>
        <w:t>ñ</w:t>
      </w:r>
      <w:r w:rsidRPr="00E05462">
        <w:rPr>
          <w:rFonts w:ascii="Palatino Linotype" w:hAnsi="Palatino Linotype" w:cs="Calibri"/>
          <w:color w:val="000000"/>
        </w:rPr>
        <w:t>o y Construcci</w:t>
      </w:r>
      <w:r w:rsidRPr="00E05462">
        <w:rPr>
          <w:rFonts w:ascii="Palatino Linotype" w:hAnsi="Palatino Linotype" w:cs="TimesNewRomanPSMT"/>
          <w:color w:val="000000"/>
        </w:rPr>
        <w:t>ó</w:t>
      </w:r>
      <w:r w:rsidRPr="00E05462">
        <w:rPr>
          <w:rFonts w:ascii="Palatino Linotype" w:hAnsi="Palatino Linotype" w:cs="Calibri"/>
          <w:color w:val="000000"/>
        </w:rPr>
        <w:t>n</w:t>
      </w:r>
      <w:r w:rsidRPr="00E05462">
        <w:rPr>
          <w:rFonts w:ascii="Palatino Linotype" w:hAnsi="Palatino Linotype" w:cs="TimesNewRomanPSMT"/>
          <w:color w:val="000000"/>
        </w:rPr>
        <w:t>”</w:t>
      </w:r>
      <w:r w:rsidRPr="00E05462">
        <w:rPr>
          <w:rFonts w:ascii="Palatino Linotype" w:hAnsi="Palatino Linotype" w:cs="Calibri"/>
          <w:color w:val="000000"/>
        </w:rPr>
        <w:t>. Por consiguiente, se trata de un equipo recientemente conformado que requerir</w:t>
      </w:r>
      <w:r w:rsidRPr="00E05462">
        <w:rPr>
          <w:rFonts w:ascii="Palatino Linotype" w:hAnsi="Palatino Linotype" w:cs="TimesNewRomanPSMT"/>
          <w:color w:val="000000"/>
        </w:rPr>
        <w:t xml:space="preserve">á </w:t>
      </w:r>
      <w:r w:rsidRPr="00E05462">
        <w:rPr>
          <w:rFonts w:ascii="Palatino Linotype" w:hAnsi="Palatino Linotype" w:cs="Calibri"/>
          <w:color w:val="000000"/>
        </w:rPr>
        <w:t>de un per</w:t>
      </w:r>
      <w:r w:rsidRPr="00E05462">
        <w:rPr>
          <w:rFonts w:ascii="Palatino Linotype" w:hAnsi="Palatino Linotype" w:cs="TimesNewRomanPSMT"/>
          <w:color w:val="000000"/>
        </w:rPr>
        <w:t>í</w:t>
      </w:r>
      <w:r w:rsidRPr="00E05462">
        <w:rPr>
          <w:rFonts w:ascii="Palatino Linotype" w:hAnsi="Palatino Linotype" w:cs="Calibri"/>
          <w:color w:val="000000"/>
        </w:rPr>
        <w:t>odo de consolidaci</w:t>
      </w:r>
      <w:r w:rsidRPr="00E05462">
        <w:rPr>
          <w:rFonts w:ascii="Palatino Linotype" w:hAnsi="Palatino Linotype" w:cs="TimesNewRomanPSMT"/>
          <w:color w:val="000000"/>
        </w:rPr>
        <w:t>ó</w:t>
      </w:r>
      <w:r w:rsidRPr="00E05462">
        <w:rPr>
          <w:rFonts w:ascii="Palatino Linotype" w:hAnsi="Palatino Linotype" w:cs="Calibri"/>
          <w:color w:val="000000"/>
        </w:rPr>
        <w:t>n.</w:t>
      </w:r>
    </w:p>
    <w:p w14:paraId="6F41A623"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448F7863"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El Departamento de Inspecci</w:t>
      </w:r>
      <w:r w:rsidRPr="00E05462">
        <w:rPr>
          <w:rFonts w:ascii="Palatino Linotype" w:hAnsi="Palatino Linotype" w:cs="TimesNewRomanPSMT"/>
          <w:color w:val="000000"/>
        </w:rPr>
        <w:t>ó</w:t>
      </w:r>
      <w:r w:rsidRPr="00E05462">
        <w:rPr>
          <w:rFonts w:ascii="Palatino Linotype" w:hAnsi="Palatino Linotype" w:cs="Calibri"/>
          <w:color w:val="000000"/>
        </w:rPr>
        <w:t xml:space="preserve">n de Proyectos ha mantenido su estructura preexistente lo cual hace suponer que </w:t>
      </w:r>
      <w:r w:rsidRPr="00E05462">
        <w:rPr>
          <w:rFonts w:ascii="Palatino Linotype" w:hAnsi="Palatino Linotype" w:cs="Calibri"/>
          <w:b/>
          <w:color w:val="000000"/>
          <w:u w:val="single"/>
        </w:rPr>
        <w:t>el personal profesional se ver</w:t>
      </w:r>
      <w:r w:rsidRPr="00E05462">
        <w:rPr>
          <w:rFonts w:ascii="Palatino Linotype" w:hAnsi="Palatino Linotype" w:cs="TimesNewRomanPSMT"/>
          <w:b/>
          <w:color w:val="000000"/>
          <w:u w:val="single"/>
        </w:rPr>
        <w:t xml:space="preserve">á </w:t>
      </w:r>
      <w:r w:rsidRPr="00E05462">
        <w:rPr>
          <w:rFonts w:ascii="Palatino Linotype" w:hAnsi="Palatino Linotype" w:cs="Calibri"/>
          <w:b/>
          <w:color w:val="000000"/>
          <w:u w:val="single"/>
        </w:rPr>
        <w:t>desbordado por los nuevos proyectos</w:t>
      </w:r>
      <w:r w:rsidRPr="00E05462">
        <w:rPr>
          <w:rFonts w:ascii="Palatino Linotype" w:hAnsi="Palatino Linotype" w:cs="Calibri"/>
          <w:color w:val="000000"/>
        </w:rPr>
        <w:t xml:space="preserve">, lo cual no proyecta una luz favorable sobre el desarrollo de </w:t>
      </w:r>
      <w:r w:rsidRPr="00E05462">
        <w:rPr>
          <w:rFonts w:ascii="Palatino Linotype" w:hAnsi="Palatino Linotype" w:cs="TimesNewRomanPSMT"/>
          <w:color w:val="000000"/>
        </w:rPr>
        <w:t>é</w:t>
      </w:r>
      <w:r w:rsidRPr="00E05462">
        <w:rPr>
          <w:rFonts w:ascii="Palatino Linotype" w:hAnsi="Palatino Linotype" w:cs="Calibri"/>
          <w:color w:val="000000"/>
        </w:rPr>
        <w:t>stos.</w:t>
      </w:r>
    </w:p>
    <w:p w14:paraId="4F0A488D"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588E3A37"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r w:rsidRPr="00E05462">
        <w:rPr>
          <w:rFonts w:ascii="Palatino Linotype" w:hAnsi="Palatino Linotype" w:cs="Calibri"/>
          <w:color w:val="000000"/>
        </w:rPr>
        <w:t>Ambos Departamentos dependen de la Direcci</w:t>
      </w:r>
      <w:r w:rsidRPr="00E05462">
        <w:rPr>
          <w:rFonts w:ascii="Palatino Linotype" w:hAnsi="Palatino Linotype" w:cs="TimesNewRomanPSMT"/>
          <w:color w:val="000000"/>
        </w:rPr>
        <w:t>ó</w:t>
      </w:r>
      <w:r w:rsidRPr="00E05462">
        <w:rPr>
          <w:rFonts w:ascii="Palatino Linotype" w:hAnsi="Palatino Linotype" w:cs="Calibri"/>
          <w:color w:val="000000"/>
        </w:rPr>
        <w:t>n de Ingenier</w:t>
      </w:r>
      <w:r w:rsidRPr="00E05462">
        <w:rPr>
          <w:rFonts w:ascii="Palatino Linotype" w:hAnsi="Palatino Linotype" w:cs="TimesNewRomanPSMT"/>
          <w:color w:val="000000"/>
        </w:rPr>
        <w:t>í</w:t>
      </w:r>
      <w:r w:rsidRPr="00E05462">
        <w:rPr>
          <w:rFonts w:ascii="Palatino Linotype" w:hAnsi="Palatino Linotype" w:cs="Calibri"/>
          <w:color w:val="000000"/>
        </w:rPr>
        <w:t xml:space="preserve">a, pero </w:t>
      </w:r>
      <w:r w:rsidRPr="00E05462">
        <w:rPr>
          <w:rFonts w:ascii="Palatino Linotype" w:hAnsi="Palatino Linotype" w:cs="Calibri"/>
          <w:b/>
          <w:color w:val="000000"/>
        </w:rPr>
        <w:t>no existe una instancia que sea responsable de la integridad del ciclo del proyecto de manera que se asegure un seguimiento comprehensivo desde el inicio</w:t>
      </w:r>
      <w:r w:rsidRPr="00E05462">
        <w:rPr>
          <w:rFonts w:ascii="Palatino Linotype" w:hAnsi="Palatino Linotype" w:cs="Calibri"/>
          <w:color w:val="000000"/>
        </w:rPr>
        <w:t>, es decir desde su concepci</w:t>
      </w:r>
      <w:r w:rsidRPr="00E05462">
        <w:rPr>
          <w:rFonts w:ascii="Palatino Linotype" w:hAnsi="Palatino Linotype" w:cs="TimesNewRomanPSMT"/>
          <w:color w:val="000000"/>
        </w:rPr>
        <w:t>ó</w:t>
      </w:r>
      <w:r w:rsidRPr="00E05462">
        <w:rPr>
          <w:rFonts w:ascii="Palatino Linotype" w:hAnsi="Palatino Linotype" w:cs="Calibri"/>
          <w:color w:val="000000"/>
        </w:rPr>
        <w:t xml:space="preserve">n, </w:t>
      </w:r>
      <w:r w:rsidRPr="00E05462">
        <w:rPr>
          <w:rFonts w:ascii="Palatino Linotype" w:hAnsi="Palatino Linotype" w:cs="Calibri"/>
          <w:b/>
          <w:color w:val="000000"/>
        </w:rPr>
        <w:t>hasta su compleci</w:t>
      </w:r>
      <w:r w:rsidRPr="00E05462">
        <w:rPr>
          <w:rFonts w:ascii="Palatino Linotype" w:hAnsi="Palatino Linotype" w:cs="TimesNewRomanPSMT"/>
          <w:b/>
          <w:color w:val="000000"/>
        </w:rPr>
        <w:t>ó</w:t>
      </w:r>
      <w:r w:rsidRPr="00E05462">
        <w:rPr>
          <w:rFonts w:ascii="Palatino Linotype" w:hAnsi="Palatino Linotype" w:cs="Calibri"/>
          <w:b/>
          <w:color w:val="000000"/>
        </w:rPr>
        <w:t>n</w:t>
      </w:r>
      <w:r w:rsidRPr="00E05462">
        <w:rPr>
          <w:rFonts w:ascii="Palatino Linotype" w:hAnsi="Palatino Linotype" w:cs="Calibri"/>
          <w:color w:val="000000"/>
        </w:rPr>
        <w:t>, incluyendo el per</w:t>
      </w:r>
      <w:r w:rsidRPr="00E05462">
        <w:rPr>
          <w:rFonts w:ascii="Palatino Linotype" w:hAnsi="Palatino Linotype" w:cs="TimesNewRomanPSMT"/>
          <w:color w:val="000000"/>
        </w:rPr>
        <w:t>í</w:t>
      </w:r>
      <w:r w:rsidRPr="00E05462">
        <w:rPr>
          <w:rFonts w:ascii="Palatino Linotype" w:hAnsi="Palatino Linotype" w:cs="Calibri"/>
          <w:color w:val="000000"/>
        </w:rPr>
        <w:t>odo de operaci</w:t>
      </w:r>
      <w:r w:rsidRPr="00E05462">
        <w:rPr>
          <w:rFonts w:ascii="Palatino Linotype" w:hAnsi="Palatino Linotype" w:cs="TimesNewRomanPSMT"/>
          <w:color w:val="000000"/>
        </w:rPr>
        <w:t>ó</w:t>
      </w:r>
      <w:r w:rsidRPr="00E05462">
        <w:rPr>
          <w:rFonts w:ascii="Palatino Linotype" w:hAnsi="Palatino Linotype" w:cs="Calibri"/>
          <w:color w:val="000000"/>
        </w:rPr>
        <w:t>n y mantenimiento cuando fuere el caso.</w:t>
      </w:r>
    </w:p>
    <w:p w14:paraId="635C2685" w14:textId="77777777" w:rsidR="00CA4A25" w:rsidRPr="00E05462" w:rsidRDefault="00CA4A25" w:rsidP="00CA4A25">
      <w:pPr>
        <w:autoSpaceDE w:val="0"/>
        <w:autoSpaceDN w:val="0"/>
        <w:adjustRightInd w:val="0"/>
        <w:spacing w:after="0" w:line="240" w:lineRule="auto"/>
        <w:jc w:val="both"/>
        <w:rPr>
          <w:rFonts w:ascii="Palatino Linotype" w:hAnsi="Palatino Linotype" w:cs="Calibri"/>
          <w:color w:val="000000"/>
        </w:rPr>
      </w:pPr>
    </w:p>
    <w:p w14:paraId="613EB4A6"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color w:val="000000"/>
        </w:rPr>
        <w:t xml:space="preserve">El </w:t>
      </w:r>
      <w:r w:rsidRPr="00E05462">
        <w:rPr>
          <w:rFonts w:ascii="Palatino Linotype" w:hAnsi="Palatino Linotype" w:cs="Calibri"/>
          <w:b/>
          <w:color w:val="000000"/>
        </w:rPr>
        <w:t>IDAAN no dispone de un sistema de administraci</w:t>
      </w:r>
      <w:r w:rsidRPr="00E05462">
        <w:rPr>
          <w:rFonts w:ascii="Palatino Linotype" w:hAnsi="Palatino Linotype" w:cs="TimesNewRomanPSMT"/>
          <w:b/>
          <w:color w:val="000000"/>
        </w:rPr>
        <w:t>ó</w:t>
      </w:r>
      <w:r w:rsidRPr="00E05462">
        <w:rPr>
          <w:rFonts w:ascii="Palatino Linotype" w:hAnsi="Palatino Linotype" w:cs="Calibri"/>
          <w:b/>
          <w:color w:val="000000"/>
        </w:rPr>
        <w:t>n de proyectos e informaci</w:t>
      </w:r>
      <w:r w:rsidRPr="00E05462">
        <w:rPr>
          <w:rFonts w:ascii="Palatino Linotype" w:hAnsi="Palatino Linotype" w:cs="TimesNewRomanPSMT"/>
          <w:b/>
          <w:color w:val="000000"/>
        </w:rPr>
        <w:t>ó</w:t>
      </w:r>
      <w:r w:rsidRPr="00E05462">
        <w:rPr>
          <w:rFonts w:ascii="Palatino Linotype" w:hAnsi="Palatino Linotype" w:cs="Calibri"/>
          <w:b/>
          <w:color w:val="000000"/>
        </w:rPr>
        <w:t>n al servicio de la ejecuci</w:t>
      </w:r>
      <w:r w:rsidRPr="00E05462">
        <w:rPr>
          <w:rFonts w:ascii="Palatino Linotype" w:hAnsi="Palatino Linotype" w:cs="TimesNewRomanPSMT"/>
          <w:b/>
          <w:color w:val="000000"/>
        </w:rPr>
        <w:t>ó</w:t>
      </w:r>
      <w:r w:rsidRPr="00E05462">
        <w:rPr>
          <w:rFonts w:ascii="Palatino Linotype" w:hAnsi="Palatino Linotype" w:cs="Calibri"/>
          <w:b/>
          <w:color w:val="000000"/>
        </w:rPr>
        <w:t>n de los programas</w:t>
      </w:r>
      <w:r w:rsidRPr="00E05462">
        <w:rPr>
          <w:rFonts w:ascii="Palatino Linotype" w:hAnsi="Palatino Linotype" w:cs="Calibri"/>
          <w:color w:val="000000"/>
        </w:rPr>
        <w:t>. Aparte de los sistemas de control financiero y pagos (ERP) y de los anuncios de licitaciones en el sistema de compras p</w:t>
      </w:r>
      <w:r w:rsidRPr="00E05462">
        <w:rPr>
          <w:rFonts w:ascii="Palatino Linotype" w:hAnsi="Palatino Linotype" w:cs="TimesNewRomanPSMT"/>
          <w:color w:val="000000"/>
        </w:rPr>
        <w:t>ú</w:t>
      </w:r>
      <w:r w:rsidRPr="00E05462">
        <w:rPr>
          <w:rFonts w:ascii="Palatino Linotype" w:hAnsi="Palatino Linotype" w:cs="Calibri"/>
          <w:color w:val="000000"/>
        </w:rPr>
        <w:t>blica Panam</w:t>
      </w:r>
      <w:r w:rsidRPr="00E05462">
        <w:rPr>
          <w:rFonts w:ascii="Palatino Linotype" w:hAnsi="Palatino Linotype" w:cs="TimesNewRomanPSMT"/>
          <w:color w:val="000000"/>
        </w:rPr>
        <w:t>á</w:t>
      </w:r>
      <w:r w:rsidRPr="00E05462">
        <w:rPr>
          <w:rFonts w:ascii="Palatino Linotype" w:hAnsi="Palatino Linotype" w:cs="Calibri"/>
          <w:color w:val="000000"/>
        </w:rPr>
        <w:t>Compra, no existen sistemas de administraci</w:t>
      </w:r>
      <w:r w:rsidRPr="00E05462">
        <w:rPr>
          <w:rFonts w:ascii="Palatino Linotype" w:hAnsi="Palatino Linotype" w:cs="TimesNewRomanPSMT"/>
          <w:color w:val="000000"/>
        </w:rPr>
        <w:t>ó</w:t>
      </w:r>
      <w:r w:rsidRPr="00E05462">
        <w:rPr>
          <w:rFonts w:ascii="Palatino Linotype" w:hAnsi="Palatino Linotype" w:cs="Calibri"/>
          <w:color w:val="000000"/>
        </w:rPr>
        <w:t xml:space="preserve">n </w:t>
      </w:r>
      <w:r w:rsidRPr="00E05462">
        <w:rPr>
          <w:rFonts w:ascii="Palatino Linotype" w:hAnsi="Palatino Linotype" w:cs="Calibri"/>
        </w:rPr>
        <w:t>de proyectos que emitan se</w:t>
      </w:r>
      <w:r w:rsidRPr="00E05462">
        <w:rPr>
          <w:rFonts w:ascii="Palatino Linotype" w:hAnsi="Palatino Linotype" w:cs="TimesNewRomanPSMT"/>
        </w:rPr>
        <w:t>ñ</w:t>
      </w:r>
      <w:r w:rsidRPr="00E05462">
        <w:rPr>
          <w:rFonts w:ascii="Palatino Linotype" w:hAnsi="Palatino Linotype" w:cs="Calibri"/>
        </w:rPr>
        <w:t>ales, alertas o informaci</w:t>
      </w:r>
      <w:r w:rsidRPr="00E05462">
        <w:rPr>
          <w:rFonts w:ascii="Palatino Linotype" w:hAnsi="Palatino Linotype" w:cs="TimesNewRomanPSMT"/>
        </w:rPr>
        <w:t>ó</w:t>
      </w:r>
      <w:r w:rsidRPr="00E05462">
        <w:rPr>
          <w:rFonts w:ascii="Palatino Linotype" w:hAnsi="Palatino Linotype" w:cs="Calibri"/>
        </w:rPr>
        <w:t>n  consolidada sobre la ejecuci</w:t>
      </w:r>
      <w:r w:rsidRPr="00E05462">
        <w:rPr>
          <w:rFonts w:ascii="Palatino Linotype" w:hAnsi="Palatino Linotype" w:cs="TimesNewRomanPSMT"/>
        </w:rPr>
        <w:t>ó</w:t>
      </w:r>
      <w:r w:rsidRPr="00E05462">
        <w:rPr>
          <w:rFonts w:ascii="Palatino Linotype" w:hAnsi="Palatino Linotype" w:cs="Calibri"/>
        </w:rPr>
        <w:t>n de los proyectos en sus metas f</w:t>
      </w:r>
      <w:r w:rsidRPr="00E05462">
        <w:rPr>
          <w:rFonts w:ascii="Palatino Linotype" w:hAnsi="Palatino Linotype" w:cs="TimesNewRomanPSMT"/>
        </w:rPr>
        <w:t>í</w:t>
      </w:r>
      <w:r w:rsidRPr="00E05462">
        <w:rPr>
          <w:rFonts w:ascii="Palatino Linotype" w:hAnsi="Palatino Linotype" w:cs="Calibri"/>
        </w:rPr>
        <w:t>sicas, financieras o acumulaci</w:t>
      </w:r>
      <w:r w:rsidRPr="00E05462">
        <w:rPr>
          <w:rFonts w:ascii="Palatino Linotype" w:hAnsi="Palatino Linotype" w:cs="TimesNewRomanPSMT"/>
        </w:rPr>
        <w:t>ó</w:t>
      </w:r>
      <w:r w:rsidRPr="00E05462">
        <w:rPr>
          <w:rFonts w:ascii="Palatino Linotype" w:hAnsi="Palatino Linotype" w:cs="Calibri"/>
        </w:rPr>
        <w:t>n de beneficios e indicadores.</w:t>
      </w:r>
    </w:p>
    <w:p w14:paraId="3DA53991"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p>
    <w:p w14:paraId="069E53C9"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b/>
        </w:rPr>
        <w:t>Tampoco se tuvo evidencia de una apropiada gesti</w:t>
      </w:r>
      <w:r w:rsidRPr="00E05462">
        <w:rPr>
          <w:rFonts w:ascii="Palatino Linotype" w:hAnsi="Palatino Linotype" w:cs="TimesNewRomanPSMT"/>
          <w:b/>
        </w:rPr>
        <w:t>ó</w:t>
      </w:r>
      <w:r w:rsidRPr="00E05462">
        <w:rPr>
          <w:rFonts w:ascii="Palatino Linotype" w:hAnsi="Palatino Linotype" w:cs="Calibri"/>
          <w:b/>
        </w:rPr>
        <w:t>n de los riesgos de los proyectos</w:t>
      </w:r>
      <w:r w:rsidRPr="00E05462">
        <w:rPr>
          <w:rFonts w:ascii="Palatino Linotype" w:hAnsi="Palatino Linotype" w:cs="Calibri"/>
        </w:rPr>
        <w:t>. Para un programa de proyectos de infraestructura con estas caracter</w:t>
      </w:r>
      <w:r w:rsidRPr="00E05462">
        <w:rPr>
          <w:rFonts w:ascii="Palatino Linotype" w:hAnsi="Palatino Linotype" w:cs="TimesNewRomanPSMT"/>
        </w:rPr>
        <w:t>í</w:t>
      </w:r>
      <w:r w:rsidRPr="00E05462">
        <w:rPr>
          <w:rFonts w:ascii="Palatino Linotype" w:hAnsi="Palatino Linotype" w:cs="Calibri"/>
        </w:rPr>
        <w:t>sticas (alcance, complejidad,  montos, etc.) es de vital importancia contar con una metodolog</w:t>
      </w:r>
      <w:r w:rsidRPr="00E05462">
        <w:rPr>
          <w:rFonts w:ascii="Palatino Linotype" w:hAnsi="Palatino Linotype" w:cs="TimesNewRomanPSMT"/>
        </w:rPr>
        <w:t>í</w:t>
      </w:r>
      <w:r w:rsidRPr="00E05462">
        <w:rPr>
          <w:rFonts w:ascii="Palatino Linotype" w:hAnsi="Palatino Linotype" w:cs="Calibri"/>
        </w:rPr>
        <w:t>a estricta para identificar y analizar los riesgos de forma que se puedan elaborar planes de respuesta a los riesgos m</w:t>
      </w:r>
      <w:r w:rsidRPr="00E05462">
        <w:rPr>
          <w:rFonts w:ascii="Palatino Linotype" w:hAnsi="Palatino Linotype" w:cs="TimesNewRomanPSMT"/>
        </w:rPr>
        <w:t>á</w:t>
      </w:r>
      <w:r w:rsidRPr="00E05462">
        <w:rPr>
          <w:rFonts w:ascii="Palatino Linotype" w:hAnsi="Palatino Linotype" w:cs="Calibri"/>
        </w:rPr>
        <w:t>s cr</w:t>
      </w:r>
      <w:r w:rsidRPr="00E05462">
        <w:rPr>
          <w:rFonts w:ascii="Palatino Linotype" w:hAnsi="Palatino Linotype" w:cs="TimesNewRomanPSMT"/>
        </w:rPr>
        <w:t>í</w:t>
      </w:r>
      <w:r w:rsidRPr="00E05462">
        <w:rPr>
          <w:rFonts w:ascii="Palatino Linotype" w:hAnsi="Palatino Linotype" w:cs="Calibri"/>
        </w:rPr>
        <w:t>ticos y mitigarlos o evitarlos de forma sistem</w:t>
      </w:r>
      <w:r w:rsidRPr="00E05462">
        <w:rPr>
          <w:rFonts w:ascii="Palatino Linotype" w:hAnsi="Palatino Linotype" w:cs="TimesNewRomanPSMT"/>
        </w:rPr>
        <w:t>á</w:t>
      </w:r>
      <w:r w:rsidRPr="00E05462">
        <w:rPr>
          <w:rFonts w:ascii="Palatino Linotype" w:hAnsi="Palatino Linotype" w:cs="Calibri"/>
        </w:rPr>
        <w:t>tica y oportuna.</w:t>
      </w:r>
    </w:p>
    <w:p w14:paraId="0300ECE9"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p>
    <w:p w14:paraId="558D6489"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rPr>
        <w:t xml:space="preserve">La </w:t>
      </w:r>
      <w:r w:rsidRPr="00E05462">
        <w:rPr>
          <w:rFonts w:ascii="Palatino Linotype" w:hAnsi="Palatino Linotype" w:cs="Calibri"/>
          <w:b/>
        </w:rPr>
        <w:t>organizaci</w:t>
      </w:r>
      <w:r w:rsidRPr="00E05462">
        <w:rPr>
          <w:rFonts w:ascii="Palatino Linotype" w:hAnsi="Palatino Linotype" w:cs="TimesNewRomanPSMT"/>
          <w:b/>
        </w:rPr>
        <w:t>ó</w:t>
      </w:r>
      <w:r w:rsidRPr="00E05462">
        <w:rPr>
          <w:rFonts w:ascii="Palatino Linotype" w:hAnsi="Palatino Linotype" w:cs="Calibri"/>
          <w:b/>
        </w:rPr>
        <w:t>n actual implementada para llevar a cabo la ejecuci</w:t>
      </w:r>
      <w:r w:rsidRPr="00E05462">
        <w:rPr>
          <w:rFonts w:ascii="Palatino Linotype" w:hAnsi="Palatino Linotype" w:cs="TimesNewRomanPSMT"/>
          <w:b/>
        </w:rPr>
        <w:t>ó</w:t>
      </w:r>
      <w:r w:rsidRPr="00E05462">
        <w:rPr>
          <w:rFonts w:ascii="Palatino Linotype" w:hAnsi="Palatino Linotype" w:cs="Calibri"/>
          <w:b/>
        </w:rPr>
        <w:t xml:space="preserve">n de este paquete de </w:t>
      </w:r>
      <w:r w:rsidRPr="00E05462">
        <w:rPr>
          <w:rFonts w:ascii="Palatino Linotype" w:hAnsi="Palatino Linotype" w:cs="TimesNewRomanPSMT"/>
          <w:b/>
        </w:rPr>
        <w:t>“</w:t>
      </w:r>
      <w:r w:rsidRPr="00E05462">
        <w:rPr>
          <w:rFonts w:ascii="Palatino Linotype" w:hAnsi="Palatino Linotype" w:cs="Calibri"/>
          <w:b/>
        </w:rPr>
        <w:t>mega obras</w:t>
      </w:r>
      <w:r w:rsidRPr="00E05462">
        <w:rPr>
          <w:rFonts w:ascii="Palatino Linotype" w:hAnsi="Palatino Linotype" w:cs="TimesNewRomanPSMT"/>
          <w:b/>
        </w:rPr>
        <w:t xml:space="preserve">” </w:t>
      </w:r>
      <w:r w:rsidRPr="00E05462">
        <w:rPr>
          <w:rFonts w:ascii="Palatino Linotype" w:hAnsi="Palatino Linotype" w:cs="Calibri"/>
          <w:b/>
        </w:rPr>
        <w:t>no es adecuada.</w:t>
      </w:r>
      <w:r w:rsidRPr="00E05462">
        <w:rPr>
          <w:rFonts w:ascii="Palatino Linotype" w:hAnsi="Palatino Linotype" w:cs="Calibri"/>
        </w:rPr>
        <w:t xml:space="preserve"> No existe una estructura de </w:t>
      </w:r>
      <w:r w:rsidRPr="00E05462">
        <w:rPr>
          <w:rFonts w:ascii="Palatino Linotype" w:hAnsi="Palatino Linotype" w:cs="TimesNewRomanPSMT"/>
        </w:rPr>
        <w:t>“</w:t>
      </w:r>
      <w:r w:rsidRPr="00E05462">
        <w:rPr>
          <w:rFonts w:ascii="Palatino Linotype" w:hAnsi="Palatino Linotype" w:cs="Calibri"/>
        </w:rPr>
        <w:t>gerenciamiento de programa</w:t>
      </w:r>
      <w:r w:rsidRPr="00E05462">
        <w:rPr>
          <w:rFonts w:ascii="Palatino Linotype" w:hAnsi="Palatino Linotype" w:cs="TimesNewRomanPSMT"/>
        </w:rPr>
        <w:t xml:space="preserve">” </w:t>
      </w:r>
      <w:r w:rsidRPr="00E05462">
        <w:rPr>
          <w:rFonts w:ascii="Palatino Linotype" w:hAnsi="Palatino Linotype" w:cs="Calibri"/>
        </w:rPr>
        <w:t xml:space="preserve">y/o </w:t>
      </w:r>
      <w:r w:rsidRPr="00E05462">
        <w:rPr>
          <w:rFonts w:ascii="Palatino Linotype" w:hAnsi="Palatino Linotype" w:cs="TimesNewRomanPSMT"/>
        </w:rPr>
        <w:t>“</w:t>
      </w:r>
      <w:r w:rsidRPr="00E05462">
        <w:rPr>
          <w:rFonts w:ascii="Palatino Linotype" w:hAnsi="Palatino Linotype" w:cs="Calibri"/>
        </w:rPr>
        <w:t>gerenciamiento de proyectos</w:t>
      </w:r>
      <w:r w:rsidRPr="00E05462">
        <w:rPr>
          <w:rFonts w:ascii="Palatino Linotype" w:hAnsi="Palatino Linotype" w:cs="TimesNewRomanPSMT"/>
        </w:rPr>
        <w:t>”</w:t>
      </w:r>
      <w:r w:rsidRPr="00E05462">
        <w:rPr>
          <w:rFonts w:ascii="Palatino Linotype" w:hAnsi="Palatino Linotype" w:cs="Calibri"/>
        </w:rPr>
        <w:t>. Las l</w:t>
      </w:r>
      <w:r w:rsidRPr="00E05462">
        <w:rPr>
          <w:rFonts w:ascii="Palatino Linotype" w:hAnsi="Palatino Linotype" w:cs="TimesNewRomanPSMT"/>
        </w:rPr>
        <w:t>í</w:t>
      </w:r>
      <w:r w:rsidRPr="00E05462">
        <w:rPr>
          <w:rFonts w:ascii="Palatino Linotype" w:hAnsi="Palatino Linotype" w:cs="Calibri"/>
        </w:rPr>
        <w:t>neas de escalamiento de decisiones son difusas y requieren de varios y excesivos pasos para llegar al nivel decisorio. En general se observan problemas ligados a la gobernanza del programa y los proyectos.</w:t>
      </w:r>
    </w:p>
    <w:p w14:paraId="2C56B6F6" w14:textId="77777777" w:rsidR="00CA4A25" w:rsidRPr="00E05462" w:rsidRDefault="00CA4A25" w:rsidP="00CA4A25">
      <w:pPr>
        <w:autoSpaceDE w:val="0"/>
        <w:autoSpaceDN w:val="0"/>
        <w:adjustRightInd w:val="0"/>
        <w:spacing w:after="0" w:line="240" w:lineRule="auto"/>
        <w:rPr>
          <w:rFonts w:ascii="Palatino Linotype" w:hAnsi="Palatino Linotype" w:cs="Calibri"/>
        </w:rPr>
      </w:pPr>
    </w:p>
    <w:p w14:paraId="15B5C806" w14:textId="77777777" w:rsidR="00CA4A25" w:rsidRPr="00E05462" w:rsidRDefault="00CA4A25" w:rsidP="00CA4A25">
      <w:pPr>
        <w:autoSpaceDE w:val="0"/>
        <w:autoSpaceDN w:val="0"/>
        <w:adjustRightInd w:val="0"/>
        <w:spacing w:after="0" w:line="240" w:lineRule="auto"/>
        <w:rPr>
          <w:rFonts w:ascii="Palatino Linotype" w:hAnsi="Palatino Linotype" w:cs="Calibri"/>
        </w:rPr>
      </w:pPr>
      <w:r w:rsidRPr="00E05462">
        <w:rPr>
          <w:rFonts w:ascii="Palatino Linotype" w:hAnsi="Palatino Linotype" w:cs="Calibri"/>
        </w:rPr>
        <w:t>Estas dificultades para gerenciar proyectos y responsabilizar de los mismos a los Gerentes</w:t>
      </w:r>
    </w:p>
    <w:p w14:paraId="79C73AAF" w14:textId="77777777" w:rsidR="00CA4A25" w:rsidRPr="00E05462" w:rsidRDefault="00CA4A25" w:rsidP="00CA4A25">
      <w:pPr>
        <w:autoSpaceDE w:val="0"/>
        <w:autoSpaceDN w:val="0"/>
        <w:adjustRightInd w:val="0"/>
        <w:spacing w:after="0" w:line="240" w:lineRule="auto"/>
        <w:rPr>
          <w:rFonts w:ascii="Palatino Linotype" w:hAnsi="Palatino Linotype" w:cs="Calibri"/>
        </w:rPr>
      </w:pPr>
      <w:r w:rsidRPr="00E05462">
        <w:rPr>
          <w:rFonts w:ascii="Palatino Linotype" w:hAnsi="Palatino Linotype" w:cs="Calibri"/>
        </w:rPr>
        <w:t xml:space="preserve">correspondientes, ha determinado: </w:t>
      </w:r>
    </w:p>
    <w:p w14:paraId="6B2347BA"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p>
    <w:p w14:paraId="4383AA06"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rPr>
        <w:t>1) Que el IDAAN no haya podido contribuir sustancialmente al componente del Plan Estratégico de Gobierno 2015 – 2019 (PEG) orientado al objetivo 100/0.</w:t>
      </w:r>
    </w:p>
    <w:p w14:paraId="2D1E80F9"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rPr>
        <w:t>2) Que frente a una sobre demanda de inversión como se le plantea al IDAAN desde el Plan de</w:t>
      </w:r>
      <w:r w:rsidR="006D4F01" w:rsidRPr="00E05462">
        <w:rPr>
          <w:rFonts w:ascii="Palatino Linotype" w:hAnsi="Palatino Linotype" w:cs="Calibri"/>
        </w:rPr>
        <w:t xml:space="preserve"> </w:t>
      </w:r>
      <w:r w:rsidRPr="00E05462">
        <w:rPr>
          <w:rFonts w:ascii="Palatino Linotype" w:hAnsi="Palatino Linotype" w:cs="Calibri"/>
        </w:rPr>
        <w:t>Gobierno, no tenga capacidad de reacción que permita aprovechar la circunstancia favorable para la inversión</w:t>
      </w:r>
      <w:r w:rsidR="006D4F01" w:rsidRPr="00E05462">
        <w:rPr>
          <w:rFonts w:ascii="Palatino Linotype" w:hAnsi="Palatino Linotype" w:cs="Calibri"/>
        </w:rPr>
        <w:t>.</w:t>
      </w:r>
    </w:p>
    <w:p w14:paraId="06468D4D"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rPr>
        <w:t>3) Que esta realidad determina que los proyectos del IDAAN que tienen que recorrer otras instituciones tales como el MOP, la Contraloría, Medio Ambiente o MEF sean considerados proyectos con reservas que dan mérito a consultas, revisiones, marchas y contramarchas procesales, que en definitiva retardan el ciclo del proyecto.</w:t>
      </w:r>
    </w:p>
    <w:p w14:paraId="5BA78954"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p>
    <w:p w14:paraId="454C4ADC"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r w:rsidRPr="00E05462">
        <w:rPr>
          <w:rFonts w:ascii="Palatino Linotype" w:hAnsi="Palatino Linotype" w:cs="Calibri"/>
        </w:rPr>
        <w:t>Aunque las misiones de diagn</w:t>
      </w:r>
      <w:r w:rsidRPr="00E05462">
        <w:rPr>
          <w:rFonts w:ascii="Palatino Linotype" w:hAnsi="Palatino Linotype" w:cs="TimesNewRomanPSMT"/>
        </w:rPr>
        <w:t>ó</w:t>
      </w:r>
      <w:r w:rsidRPr="00E05462">
        <w:rPr>
          <w:rFonts w:ascii="Palatino Linotype" w:hAnsi="Palatino Linotype" w:cs="Calibri"/>
        </w:rPr>
        <w:t>stico no tuvieron la duraci</w:t>
      </w:r>
      <w:r w:rsidRPr="00E05462">
        <w:rPr>
          <w:rFonts w:ascii="Palatino Linotype" w:hAnsi="Palatino Linotype" w:cs="TimesNewRomanPSMT"/>
        </w:rPr>
        <w:t>ó</w:t>
      </w:r>
      <w:r w:rsidRPr="00E05462">
        <w:rPr>
          <w:rFonts w:ascii="Palatino Linotype" w:hAnsi="Palatino Linotype" w:cs="Calibri"/>
        </w:rPr>
        <w:t>n necesaria para realizar un an</w:t>
      </w:r>
      <w:r w:rsidRPr="00E05462">
        <w:rPr>
          <w:rFonts w:ascii="Palatino Linotype" w:hAnsi="Palatino Linotype" w:cs="TimesNewRomanPSMT"/>
        </w:rPr>
        <w:t>á</w:t>
      </w:r>
      <w:r w:rsidRPr="00E05462">
        <w:rPr>
          <w:rFonts w:ascii="Palatino Linotype" w:hAnsi="Palatino Linotype" w:cs="Calibri"/>
        </w:rPr>
        <w:t xml:space="preserve">lisis profundo, el equipo de UNOPS pudo evaluar </w:t>
      </w:r>
      <w:r w:rsidRPr="00E05462">
        <w:rPr>
          <w:rFonts w:ascii="Palatino Linotype" w:hAnsi="Palatino Linotype" w:cs="Calibri"/>
          <w:b/>
          <w:u w:val="single"/>
        </w:rPr>
        <w:t>que la organizaci</w:t>
      </w:r>
      <w:r w:rsidRPr="00E05462">
        <w:rPr>
          <w:rFonts w:ascii="Palatino Linotype" w:hAnsi="Palatino Linotype" w:cs="TimesNewRomanPSMT"/>
          <w:b/>
          <w:u w:val="single"/>
        </w:rPr>
        <w:t>ó</w:t>
      </w:r>
      <w:r w:rsidRPr="00E05462">
        <w:rPr>
          <w:rFonts w:ascii="Palatino Linotype" w:hAnsi="Palatino Linotype" w:cs="Calibri"/>
          <w:b/>
          <w:u w:val="single"/>
        </w:rPr>
        <w:t>n del IDAAN ni est</w:t>
      </w:r>
      <w:r w:rsidRPr="00E05462">
        <w:rPr>
          <w:rFonts w:ascii="Palatino Linotype" w:hAnsi="Palatino Linotype" w:cs="TimesNewRomanPSMT"/>
          <w:b/>
          <w:u w:val="single"/>
        </w:rPr>
        <w:t xml:space="preserve">á </w:t>
      </w:r>
      <w:r w:rsidRPr="00E05462">
        <w:rPr>
          <w:rFonts w:ascii="Palatino Linotype" w:hAnsi="Palatino Linotype" w:cs="Calibri"/>
          <w:b/>
          <w:u w:val="single"/>
        </w:rPr>
        <w:t>adaptada ni tiene experiencia en la ejecuci</w:t>
      </w:r>
      <w:r w:rsidRPr="00E05462">
        <w:rPr>
          <w:rFonts w:ascii="Palatino Linotype" w:hAnsi="Palatino Linotype" w:cs="TimesNewRomanPSMT"/>
          <w:b/>
          <w:u w:val="single"/>
        </w:rPr>
        <w:t>ó</w:t>
      </w:r>
      <w:r w:rsidRPr="00E05462">
        <w:rPr>
          <w:rFonts w:ascii="Palatino Linotype" w:hAnsi="Palatino Linotype" w:cs="Calibri"/>
          <w:b/>
          <w:u w:val="single"/>
        </w:rPr>
        <w:t>n de un programa de esta envergadura</w:t>
      </w:r>
      <w:r w:rsidRPr="00E05462">
        <w:rPr>
          <w:rFonts w:ascii="Palatino Linotype" w:hAnsi="Palatino Linotype" w:cs="Calibri"/>
        </w:rPr>
        <w:t xml:space="preserve">. Algo importante a resaltar es que no se puede asegurar resultados sin que el </w:t>
      </w:r>
      <w:r w:rsidRPr="00E05462">
        <w:rPr>
          <w:rFonts w:ascii="Palatino Linotype" w:hAnsi="Palatino Linotype" w:cs="TimesNewRomanPSMT"/>
        </w:rPr>
        <w:t>ó</w:t>
      </w:r>
      <w:r w:rsidRPr="00E05462">
        <w:rPr>
          <w:rFonts w:ascii="Palatino Linotype" w:hAnsi="Palatino Linotype" w:cs="Calibri"/>
        </w:rPr>
        <w:t>rgano ejecutor cuente con una organizaci</w:t>
      </w:r>
      <w:r w:rsidRPr="00E05462">
        <w:rPr>
          <w:rFonts w:ascii="Palatino Linotype" w:hAnsi="Palatino Linotype" w:cs="TimesNewRomanPSMT"/>
        </w:rPr>
        <w:t>ó</w:t>
      </w:r>
      <w:r w:rsidRPr="00E05462">
        <w:rPr>
          <w:rFonts w:ascii="Palatino Linotype" w:hAnsi="Palatino Linotype" w:cs="Calibri"/>
        </w:rPr>
        <w:t>n apta para la ejecuci</w:t>
      </w:r>
      <w:r w:rsidRPr="00E05462">
        <w:rPr>
          <w:rFonts w:ascii="Palatino Linotype" w:hAnsi="Palatino Linotype" w:cs="TimesNewRomanPSMT"/>
        </w:rPr>
        <w:t>ó</w:t>
      </w:r>
      <w:r w:rsidRPr="00E05462">
        <w:rPr>
          <w:rFonts w:ascii="Palatino Linotype" w:hAnsi="Palatino Linotype" w:cs="Calibri"/>
        </w:rPr>
        <w:t>n. De dicha observaci</w:t>
      </w:r>
      <w:r w:rsidRPr="00E05462">
        <w:rPr>
          <w:rFonts w:ascii="Palatino Linotype" w:hAnsi="Palatino Linotype" w:cs="TimesNewRomanPSMT"/>
        </w:rPr>
        <w:t>ó</w:t>
      </w:r>
      <w:r w:rsidRPr="00E05462">
        <w:rPr>
          <w:rFonts w:ascii="Palatino Linotype" w:hAnsi="Palatino Linotype" w:cs="Calibri"/>
        </w:rPr>
        <w:t>n, de la autoevaluaci</w:t>
      </w:r>
      <w:r w:rsidRPr="00E05462">
        <w:rPr>
          <w:rFonts w:ascii="Palatino Linotype" w:hAnsi="Palatino Linotype" w:cs="TimesNewRomanPSMT"/>
        </w:rPr>
        <w:t>ó</w:t>
      </w:r>
      <w:r w:rsidRPr="00E05462">
        <w:rPr>
          <w:rFonts w:ascii="Palatino Linotype" w:hAnsi="Palatino Linotype" w:cs="Calibri"/>
        </w:rPr>
        <w:t>n de capacidad intr</w:t>
      </w:r>
      <w:r w:rsidRPr="00E05462">
        <w:rPr>
          <w:rFonts w:ascii="Palatino Linotype" w:hAnsi="Palatino Linotype" w:cs="TimesNewRomanPSMT"/>
        </w:rPr>
        <w:t>í</w:t>
      </w:r>
      <w:r w:rsidRPr="00E05462">
        <w:rPr>
          <w:rFonts w:ascii="Palatino Linotype" w:hAnsi="Palatino Linotype" w:cs="Calibri"/>
        </w:rPr>
        <w:t>nseca del IDAAN, surgi</w:t>
      </w:r>
      <w:r w:rsidRPr="00E05462">
        <w:rPr>
          <w:rFonts w:ascii="Palatino Linotype" w:hAnsi="Palatino Linotype" w:cs="TimesNewRomanPSMT"/>
        </w:rPr>
        <w:t xml:space="preserve">ó </w:t>
      </w:r>
      <w:r w:rsidRPr="00E05462">
        <w:rPr>
          <w:rFonts w:ascii="Palatino Linotype" w:hAnsi="Palatino Linotype" w:cs="Calibri"/>
        </w:rPr>
        <w:t>la decisi</w:t>
      </w:r>
      <w:r w:rsidRPr="00E05462">
        <w:rPr>
          <w:rFonts w:ascii="Palatino Linotype" w:hAnsi="Palatino Linotype" w:cs="TimesNewRomanPSMT"/>
        </w:rPr>
        <w:t>ó</w:t>
      </w:r>
      <w:r w:rsidRPr="00E05462">
        <w:rPr>
          <w:rFonts w:ascii="Palatino Linotype" w:hAnsi="Palatino Linotype" w:cs="Calibri"/>
        </w:rPr>
        <w:t>n por parte de IDAAN y UCIP de contratar una o varias empresas que desempe</w:t>
      </w:r>
      <w:r w:rsidRPr="00E05462">
        <w:rPr>
          <w:rFonts w:ascii="Palatino Linotype" w:hAnsi="Palatino Linotype" w:cs="TimesNewRomanPSMT"/>
        </w:rPr>
        <w:t>ñ</w:t>
      </w:r>
      <w:r w:rsidRPr="00E05462">
        <w:rPr>
          <w:rFonts w:ascii="Palatino Linotype" w:hAnsi="Palatino Linotype" w:cs="Calibri"/>
        </w:rPr>
        <w:t xml:space="preserve">en las funciones de </w:t>
      </w:r>
      <w:r w:rsidRPr="00E05462">
        <w:rPr>
          <w:rFonts w:ascii="Palatino Linotype" w:hAnsi="Palatino Linotype" w:cs="TimesNewRomanPSMT"/>
        </w:rPr>
        <w:t>“</w:t>
      </w:r>
      <w:r w:rsidRPr="00E05462">
        <w:rPr>
          <w:rFonts w:ascii="Palatino Linotype" w:hAnsi="Palatino Linotype" w:cs="Calibri-Italic"/>
          <w:i/>
          <w:iCs/>
        </w:rPr>
        <w:t>Project Managers</w:t>
      </w:r>
      <w:r w:rsidRPr="00E05462">
        <w:rPr>
          <w:rFonts w:ascii="Palatino Linotype" w:hAnsi="Palatino Linotype" w:cs="TimesNewRomanPSMT"/>
        </w:rPr>
        <w:t>”</w:t>
      </w:r>
      <w:r w:rsidRPr="00E05462">
        <w:rPr>
          <w:rFonts w:ascii="Palatino Linotype" w:hAnsi="Palatino Linotype" w:cs="Calibri"/>
        </w:rPr>
        <w:t>, o Administradoras de los proyectos.</w:t>
      </w:r>
    </w:p>
    <w:p w14:paraId="1AE0B09E" w14:textId="77777777" w:rsidR="00CA4A25" w:rsidRPr="00E05462" w:rsidRDefault="00CA4A25" w:rsidP="00CA4A25">
      <w:pPr>
        <w:autoSpaceDE w:val="0"/>
        <w:autoSpaceDN w:val="0"/>
        <w:adjustRightInd w:val="0"/>
        <w:spacing w:after="0" w:line="240" w:lineRule="auto"/>
        <w:jc w:val="both"/>
        <w:rPr>
          <w:rFonts w:ascii="Palatino Linotype" w:hAnsi="Palatino Linotype" w:cs="Calibri"/>
        </w:rPr>
      </w:pPr>
    </w:p>
    <w:p w14:paraId="38E456F2" w14:textId="77777777" w:rsidR="00CA4A25" w:rsidRPr="00E05462" w:rsidRDefault="00CA4A25" w:rsidP="00CA4A25">
      <w:pPr>
        <w:autoSpaceDE w:val="0"/>
        <w:autoSpaceDN w:val="0"/>
        <w:adjustRightInd w:val="0"/>
        <w:spacing w:after="0" w:line="240" w:lineRule="auto"/>
        <w:jc w:val="both"/>
        <w:rPr>
          <w:rFonts w:ascii="Palatino Linotype" w:hAnsi="Palatino Linotype"/>
        </w:rPr>
      </w:pPr>
      <w:r w:rsidRPr="00E05462">
        <w:rPr>
          <w:rFonts w:ascii="Palatino Linotype" w:hAnsi="Palatino Linotype" w:cs="Calibri"/>
        </w:rPr>
        <w:t xml:space="preserve">Sin embargo, es de suma importancia </w:t>
      </w:r>
      <w:r w:rsidRPr="00E05462">
        <w:rPr>
          <w:rFonts w:ascii="Palatino Linotype" w:hAnsi="Palatino Linotype" w:cs="Calibri"/>
          <w:b/>
        </w:rPr>
        <w:t>que estas empresas tengan un interlocutor o contraparte v</w:t>
      </w:r>
      <w:r w:rsidRPr="00E05462">
        <w:rPr>
          <w:rFonts w:ascii="Palatino Linotype" w:hAnsi="Palatino Linotype" w:cs="TimesNewRomanPSMT"/>
          <w:b/>
        </w:rPr>
        <w:t>á</w:t>
      </w:r>
      <w:r w:rsidRPr="00E05462">
        <w:rPr>
          <w:rFonts w:ascii="Palatino Linotype" w:hAnsi="Palatino Linotype" w:cs="Calibri"/>
          <w:b/>
        </w:rPr>
        <w:t>lido al nivel m</w:t>
      </w:r>
      <w:r w:rsidRPr="00E05462">
        <w:rPr>
          <w:rFonts w:ascii="Palatino Linotype" w:hAnsi="Palatino Linotype" w:cs="TimesNewRomanPSMT"/>
          <w:b/>
        </w:rPr>
        <w:t>á</w:t>
      </w:r>
      <w:r w:rsidRPr="00E05462">
        <w:rPr>
          <w:rFonts w:ascii="Palatino Linotype" w:hAnsi="Palatino Linotype" w:cs="Calibri"/>
          <w:b/>
        </w:rPr>
        <w:t>s alto posible,</w:t>
      </w:r>
      <w:r w:rsidRPr="00E05462">
        <w:rPr>
          <w:rFonts w:ascii="Palatino Linotype" w:hAnsi="Palatino Linotype" w:cs="Calibri"/>
        </w:rPr>
        <w:t xml:space="preserve"> para que su intervenci</w:t>
      </w:r>
      <w:r w:rsidRPr="00E05462">
        <w:rPr>
          <w:rFonts w:ascii="Palatino Linotype" w:hAnsi="Palatino Linotype" w:cs="TimesNewRomanPSMT"/>
        </w:rPr>
        <w:t>ó</w:t>
      </w:r>
      <w:r w:rsidRPr="00E05462">
        <w:rPr>
          <w:rFonts w:ascii="Palatino Linotype" w:hAnsi="Palatino Linotype" w:cs="Calibri"/>
        </w:rPr>
        <w:t>n sea eficaz y eficiente en tiempo y forma. Adem</w:t>
      </w:r>
      <w:r w:rsidRPr="00E05462">
        <w:rPr>
          <w:rFonts w:ascii="Palatino Linotype" w:hAnsi="Palatino Linotype" w:cs="TimesNewRomanPSMT"/>
        </w:rPr>
        <w:t>á</w:t>
      </w:r>
      <w:r w:rsidRPr="00E05462">
        <w:rPr>
          <w:rFonts w:ascii="Palatino Linotype" w:hAnsi="Palatino Linotype" w:cs="Calibri"/>
        </w:rPr>
        <w:t xml:space="preserve">s que estos contratos de </w:t>
      </w:r>
      <w:r w:rsidRPr="00E05462">
        <w:rPr>
          <w:rFonts w:ascii="Palatino Linotype" w:hAnsi="Palatino Linotype" w:cs="TimesNewRomanPSMT"/>
        </w:rPr>
        <w:t>“</w:t>
      </w:r>
      <w:r w:rsidRPr="00E05462">
        <w:rPr>
          <w:rFonts w:ascii="Palatino Linotype" w:hAnsi="Palatino Linotype" w:cs="Calibri"/>
        </w:rPr>
        <w:t>Project management</w:t>
      </w:r>
      <w:r w:rsidRPr="00E05462">
        <w:rPr>
          <w:rFonts w:ascii="Palatino Linotype" w:hAnsi="Palatino Linotype" w:cs="TimesNewRomanPSMT"/>
        </w:rPr>
        <w:t xml:space="preserve">” </w:t>
      </w:r>
      <w:r w:rsidRPr="00E05462">
        <w:rPr>
          <w:rFonts w:ascii="Palatino Linotype" w:hAnsi="Palatino Linotype" w:cs="Calibri"/>
          <w:b/>
          <w:u w:val="single"/>
        </w:rPr>
        <w:t>deben ser tambi</w:t>
      </w:r>
      <w:r w:rsidRPr="00E05462">
        <w:rPr>
          <w:rFonts w:ascii="Palatino Linotype" w:hAnsi="Palatino Linotype" w:cs="TimesNewRomanPSMT"/>
          <w:b/>
          <w:u w:val="single"/>
        </w:rPr>
        <w:t>é</w:t>
      </w:r>
      <w:r w:rsidRPr="00E05462">
        <w:rPr>
          <w:rFonts w:ascii="Palatino Linotype" w:hAnsi="Palatino Linotype" w:cs="Calibri"/>
          <w:b/>
          <w:u w:val="single"/>
        </w:rPr>
        <w:t>n gestionados y controlados</w:t>
      </w:r>
      <w:r w:rsidRPr="00E05462">
        <w:rPr>
          <w:rFonts w:ascii="Palatino Linotype" w:hAnsi="Palatino Linotype" w:cs="Calibri"/>
        </w:rPr>
        <w:t>, y debe asegurarse tener los controles cruzados necesarios para asegurar que exista en todo momento una correcta relaci</w:t>
      </w:r>
      <w:r w:rsidRPr="00E05462">
        <w:rPr>
          <w:rFonts w:ascii="Palatino Linotype" w:hAnsi="Palatino Linotype" w:cs="TimesNewRomanPSMT"/>
        </w:rPr>
        <w:t>ó</w:t>
      </w:r>
      <w:r w:rsidRPr="00E05462">
        <w:rPr>
          <w:rFonts w:ascii="Palatino Linotype" w:hAnsi="Palatino Linotype" w:cs="Calibri"/>
        </w:rPr>
        <w:t>n entre todas las partes  involucradas, principalmente: IDAAN, Contratista y Empresa de Project Management, en la que siempre priven los mejores intereses de la instituci</w:t>
      </w:r>
      <w:r w:rsidRPr="00E05462">
        <w:rPr>
          <w:rFonts w:ascii="Palatino Linotype" w:hAnsi="Palatino Linotype" w:cs="TimesNewRomanPSMT"/>
        </w:rPr>
        <w:t>ó</w:t>
      </w:r>
      <w:r w:rsidRPr="00E05462">
        <w:rPr>
          <w:rFonts w:ascii="Palatino Linotype" w:hAnsi="Palatino Linotype" w:cs="Calibri"/>
        </w:rPr>
        <w:t>n.</w:t>
      </w:r>
    </w:p>
    <w:p w14:paraId="2AE84893" w14:textId="77777777" w:rsidR="00CA4A25" w:rsidRPr="00E05462" w:rsidRDefault="00CA4A25" w:rsidP="00090817">
      <w:pPr>
        <w:rPr>
          <w:rFonts w:ascii="Palatino Linotype" w:hAnsi="Palatino Linotype"/>
        </w:rPr>
      </w:pPr>
    </w:p>
    <w:p w14:paraId="2C34EDE5" w14:textId="77777777" w:rsidR="007420D0" w:rsidRPr="00E05462" w:rsidRDefault="00064011" w:rsidP="00AE6486">
      <w:pPr>
        <w:pStyle w:val="Heading1"/>
        <w:numPr>
          <w:ilvl w:val="0"/>
          <w:numId w:val="30"/>
        </w:numPr>
        <w:spacing w:after="240"/>
        <w:jc w:val="both"/>
      </w:pPr>
      <w:bookmarkStart w:id="6" w:name="_Toc496005955"/>
      <w:r w:rsidRPr="00E05462">
        <w:t>O</w:t>
      </w:r>
      <w:r w:rsidR="007420D0" w:rsidRPr="00E05462">
        <w:t>bjetivo, Alcance y Metodología Utilizada</w:t>
      </w:r>
      <w:bookmarkEnd w:id="6"/>
      <w:r w:rsidR="000468ED" w:rsidRPr="00E05462">
        <w:t xml:space="preserve"> </w:t>
      </w:r>
    </w:p>
    <w:p w14:paraId="05973067" w14:textId="77777777" w:rsidR="007420D0" w:rsidRPr="00E05462" w:rsidRDefault="007420D0" w:rsidP="00763C72">
      <w:pPr>
        <w:autoSpaceDE w:val="0"/>
        <w:autoSpaceDN w:val="0"/>
        <w:adjustRightInd w:val="0"/>
        <w:spacing w:before="240" w:line="240" w:lineRule="auto"/>
        <w:jc w:val="both"/>
        <w:rPr>
          <w:rFonts w:ascii="Palatino Linotype" w:hAnsi="Palatino Linotype"/>
        </w:rPr>
      </w:pPr>
      <w:r w:rsidRPr="00E05462">
        <w:rPr>
          <w:rFonts w:ascii="Palatino Linotype" w:hAnsi="Palatino Linotype"/>
        </w:rPr>
        <w:t xml:space="preserve">El objetivo general del SECI es evaluar los recursos disponibles en términos de recursos humanos, materiales, equipos y sistemas de información, para cumplir en lo interno con los requerimientos del Banco </w:t>
      </w:r>
      <w:r w:rsidR="005D4ABE" w:rsidRPr="00E05462">
        <w:rPr>
          <w:rFonts w:ascii="Palatino Linotype" w:hAnsi="Palatino Linotype"/>
        </w:rPr>
        <w:t>relacionados</w:t>
      </w:r>
      <w:r w:rsidRPr="00E05462">
        <w:rPr>
          <w:rFonts w:ascii="Palatino Linotype" w:hAnsi="Palatino Linotype"/>
        </w:rPr>
        <w:t xml:space="preserve"> con la gestión administrativa, el sistema de control y la auditoría externa. Para la evalua</w:t>
      </w:r>
      <w:r w:rsidR="005D4ABE" w:rsidRPr="00E05462">
        <w:rPr>
          <w:rFonts w:ascii="Palatino Linotype" w:hAnsi="Palatino Linotype"/>
        </w:rPr>
        <w:t>ci</w:t>
      </w:r>
      <w:r w:rsidRPr="00E05462">
        <w:rPr>
          <w:rFonts w:ascii="Palatino Linotype" w:hAnsi="Palatino Linotype"/>
        </w:rPr>
        <w:t xml:space="preserve">ón </w:t>
      </w:r>
      <w:r w:rsidR="00933D02" w:rsidRPr="00E05462">
        <w:rPr>
          <w:rFonts w:ascii="Palatino Linotype" w:hAnsi="Palatino Linotype"/>
        </w:rPr>
        <w:t xml:space="preserve">se </w:t>
      </w:r>
      <w:r w:rsidRPr="00E05462">
        <w:rPr>
          <w:rFonts w:ascii="Palatino Linotype" w:hAnsi="Palatino Linotype"/>
        </w:rPr>
        <w:t>focaliz</w:t>
      </w:r>
      <w:r w:rsidR="00933D02" w:rsidRPr="00E05462">
        <w:rPr>
          <w:rFonts w:ascii="Palatino Linotype" w:hAnsi="Palatino Linotype"/>
        </w:rPr>
        <w:t>ó</w:t>
      </w:r>
      <w:r w:rsidRPr="00E05462">
        <w:rPr>
          <w:rFonts w:ascii="Palatino Linotype" w:hAnsi="Palatino Linotype"/>
        </w:rPr>
        <w:t xml:space="preserve"> el análisis en</w:t>
      </w:r>
      <w:r w:rsidR="00933D02" w:rsidRPr="00E05462">
        <w:rPr>
          <w:rFonts w:ascii="Palatino Linotype" w:hAnsi="Palatino Linotype"/>
        </w:rPr>
        <w:t xml:space="preserve"> </w:t>
      </w:r>
      <w:r w:rsidR="005D4ABE" w:rsidRPr="00E05462">
        <w:rPr>
          <w:rFonts w:ascii="Palatino Linotype" w:hAnsi="Palatino Linotype"/>
        </w:rPr>
        <w:t>e</w:t>
      </w:r>
      <w:r w:rsidR="00933D02" w:rsidRPr="00E05462">
        <w:rPr>
          <w:rFonts w:ascii="Palatino Linotype" w:hAnsi="Palatino Linotype"/>
        </w:rPr>
        <w:t>l</w:t>
      </w:r>
      <w:r w:rsidR="005D4ABE" w:rsidRPr="00E05462">
        <w:rPr>
          <w:rFonts w:ascii="Palatino Linotype" w:hAnsi="Palatino Linotype"/>
        </w:rPr>
        <w:t xml:space="preserve"> </w:t>
      </w:r>
      <w:r w:rsidR="00407A72" w:rsidRPr="00E05462">
        <w:rPr>
          <w:rFonts w:ascii="Palatino Linotype" w:hAnsi="Palatino Linotype"/>
        </w:rPr>
        <w:t>Instituto de Acueductos y Alcantarillados Nacionales - IDAAN</w:t>
      </w:r>
      <w:r w:rsidR="005D4ABE" w:rsidRPr="00E05462">
        <w:rPr>
          <w:rFonts w:ascii="Palatino Linotype" w:hAnsi="Palatino Linotype"/>
        </w:rPr>
        <w:t>,</w:t>
      </w:r>
      <w:r w:rsidR="00933D02" w:rsidRPr="00E05462">
        <w:rPr>
          <w:rFonts w:ascii="Palatino Linotype" w:hAnsi="Palatino Linotype"/>
        </w:rPr>
        <w:t xml:space="preserve"> </w:t>
      </w:r>
      <w:r w:rsidRPr="00E05462">
        <w:rPr>
          <w:rFonts w:ascii="Palatino Linotype" w:hAnsi="Palatino Linotype"/>
        </w:rPr>
        <w:t xml:space="preserve">que </w:t>
      </w:r>
      <w:r w:rsidR="005D4ABE" w:rsidRPr="00E05462">
        <w:rPr>
          <w:rFonts w:ascii="Palatino Linotype" w:hAnsi="Palatino Linotype"/>
        </w:rPr>
        <w:t>formará</w:t>
      </w:r>
      <w:r w:rsidR="00933D02" w:rsidRPr="00E05462">
        <w:rPr>
          <w:rFonts w:ascii="Palatino Linotype" w:hAnsi="Palatino Linotype"/>
        </w:rPr>
        <w:t xml:space="preserve"> parte del Esquema de Ejecución y</w:t>
      </w:r>
      <w:r w:rsidR="005D4ABE" w:rsidRPr="00E05462">
        <w:rPr>
          <w:rFonts w:ascii="Palatino Linotype" w:hAnsi="Palatino Linotype"/>
        </w:rPr>
        <w:t xml:space="preserve"> será el responsable</w:t>
      </w:r>
      <w:r w:rsidRPr="00E05462">
        <w:rPr>
          <w:rFonts w:ascii="Palatino Linotype" w:hAnsi="Palatino Linotype"/>
        </w:rPr>
        <w:t xml:space="preserve"> de ej</w:t>
      </w:r>
      <w:r w:rsidR="004B32D1" w:rsidRPr="00E05462">
        <w:rPr>
          <w:rFonts w:ascii="Palatino Linotype" w:hAnsi="Palatino Linotype"/>
        </w:rPr>
        <w:t xml:space="preserve">ecutar los </w:t>
      </w:r>
      <w:r w:rsidR="00933D02" w:rsidRPr="00E05462">
        <w:rPr>
          <w:rFonts w:ascii="Palatino Linotype" w:hAnsi="Palatino Linotype"/>
        </w:rPr>
        <w:t>diferentes Componentes</w:t>
      </w:r>
      <w:r w:rsidR="004B32D1" w:rsidRPr="00E05462">
        <w:rPr>
          <w:rFonts w:ascii="Palatino Linotype" w:hAnsi="Palatino Linotype"/>
        </w:rPr>
        <w:t xml:space="preserve"> del Programa </w:t>
      </w:r>
      <w:r w:rsidR="00407A72" w:rsidRPr="00E05462">
        <w:rPr>
          <w:rFonts w:ascii="Palatino Linotype" w:hAnsi="Palatino Linotype"/>
        </w:rPr>
        <w:t>PN-L114</w:t>
      </w:r>
      <w:r w:rsidR="00344D47" w:rsidRPr="00E05462">
        <w:rPr>
          <w:rFonts w:ascii="Palatino Linotype" w:hAnsi="Palatino Linotype"/>
        </w:rPr>
        <w:t>8</w:t>
      </w:r>
      <w:r w:rsidRPr="00E05462">
        <w:rPr>
          <w:rFonts w:ascii="Palatino Linotype" w:hAnsi="Palatino Linotype"/>
        </w:rPr>
        <w:t>.</w:t>
      </w:r>
      <w:r w:rsidR="004B32D1" w:rsidRPr="00E05462">
        <w:rPr>
          <w:rFonts w:ascii="Palatino Linotype" w:hAnsi="Palatino Linotype"/>
        </w:rPr>
        <w:t xml:space="preserve"> </w:t>
      </w:r>
      <w:r w:rsidRPr="00E05462">
        <w:rPr>
          <w:rFonts w:ascii="Palatino Linotype" w:hAnsi="Palatino Linotype"/>
        </w:rPr>
        <w:t>El enfoque metodológico por el cual se analiza la disponibilidad de recursos humanos, materiales, y de sistemas de información se agrupan en las siguientes áreas:</w:t>
      </w:r>
    </w:p>
    <w:p w14:paraId="14289A77" w14:textId="77777777" w:rsidR="007420D0" w:rsidRPr="00E05462" w:rsidRDefault="007420D0" w:rsidP="007420D0">
      <w:pPr>
        <w:numPr>
          <w:ilvl w:val="0"/>
          <w:numId w:val="2"/>
        </w:numPr>
        <w:spacing w:before="240" w:after="240" w:line="240" w:lineRule="auto"/>
        <w:jc w:val="both"/>
        <w:rPr>
          <w:rFonts w:ascii="Palatino Linotype" w:hAnsi="Palatino Linotype" w:cs="Segoe UI"/>
          <w:lang w:val="es-AR"/>
        </w:rPr>
      </w:pPr>
      <w:r w:rsidRPr="00E05462">
        <w:rPr>
          <w:rFonts w:ascii="Palatino Linotype" w:hAnsi="Palatino Linotype" w:cs="Segoe UI"/>
          <w:b/>
          <w:lang w:val="es-AR"/>
        </w:rPr>
        <w:t>Capacidad de Programación y Organización</w:t>
      </w:r>
      <w:r w:rsidRPr="00E05462">
        <w:rPr>
          <w:rFonts w:ascii="Palatino Linotype" w:hAnsi="Palatino Linotype" w:cs="Segoe UI"/>
          <w:lang w:val="es-AR"/>
        </w:rPr>
        <w:t>, que representa la habilidad para desarrollar procesos de programación y asignar responsabilidades sobre la administración de los recursos, de tal forma que se logre una dinámica apropiada en el ejercicio de las atribuciones y en la oportunidad y calidad de las comunicaciones. Esta capacidad incluye los siguientes sub-sistemas: (1) de programación de componentes y actividades y (2) de organización administrativa.</w:t>
      </w:r>
    </w:p>
    <w:p w14:paraId="74BA7FCC" w14:textId="77777777" w:rsidR="007420D0" w:rsidRPr="00E05462" w:rsidRDefault="007420D0" w:rsidP="007420D0">
      <w:pPr>
        <w:numPr>
          <w:ilvl w:val="0"/>
          <w:numId w:val="2"/>
        </w:numPr>
        <w:spacing w:before="240" w:after="240" w:line="240" w:lineRule="auto"/>
        <w:jc w:val="both"/>
        <w:rPr>
          <w:rFonts w:ascii="Palatino Linotype" w:hAnsi="Palatino Linotype" w:cs="Segoe UI"/>
          <w:lang w:val="es-AR"/>
        </w:rPr>
      </w:pPr>
      <w:r w:rsidRPr="00E05462">
        <w:rPr>
          <w:rFonts w:ascii="Palatino Linotype" w:hAnsi="Palatino Linotype" w:cs="Segoe UI"/>
          <w:b/>
          <w:lang w:val="es-AR"/>
        </w:rPr>
        <w:t>Capacidad de Ejecución de las Actividades Programadas y Organizadas</w:t>
      </w:r>
      <w:r w:rsidRPr="00E05462">
        <w:rPr>
          <w:rFonts w:ascii="Palatino Linotype" w:hAnsi="Palatino Linotype" w:cs="Segoe UI"/>
          <w:lang w:val="es-AR"/>
        </w:rPr>
        <w:t>, que representa la habilidad para alcanzar los resultados programados. Esta capacidad incluye los siguientes sub-sistemas: (3) de administración de personal, (4) de administración de bienes y servicios, y (5) de administración financiera.</w:t>
      </w:r>
    </w:p>
    <w:p w14:paraId="31C5BAA2" w14:textId="77777777" w:rsidR="007420D0" w:rsidRPr="00E05462" w:rsidRDefault="007420D0" w:rsidP="007420D0">
      <w:pPr>
        <w:numPr>
          <w:ilvl w:val="0"/>
          <w:numId w:val="2"/>
        </w:numPr>
        <w:spacing w:before="240" w:after="240" w:line="240" w:lineRule="auto"/>
        <w:jc w:val="both"/>
        <w:rPr>
          <w:rFonts w:ascii="Palatino Linotype" w:hAnsi="Palatino Linotype" w:cs="Segoe UI"/>
          <w:lang w:val="es-AR"/>
        </w:rPr>
      </w:pPr>
      <w:r w:rsidRPr="00E05462">
        <w:rPr>
          <w:rFonts w:ascii="Palatino Linotype" w:hAnsi="Palatino Linotype" w:cs="Segoe UI"/>
          <w:b/>
          <w:lang w:val="es-AR"/>
        </w:rPr>
        <w:t>Capacidad de Control,</w:t>
      </w:r>
      <w:r w:rsidRPr="00E05462">
        <w:rPr>
          <w:rFonts w:ascii="Palatino Linotype" w:hAnsi="Palatino Linotype" w:cs="Segoe UI"/>
          <w:lang w:val="es-AR"/>
        </w:rPr>
        <w:t xml:space="preserve"> que se manifiesta en forma interna y externa. En el primer caso el OE plantea dentro del contexto de la organización de sus actividades un (6) Sistema de Control Interno y en el segundo caso, en cumplimiento del contrato de préstamo o convenio de cooperación técnica, el OE somete sus Estados Financieros y otras informaciones a un examen de Auditoría practicado por una Firma Independiente o una Institución Superior de Auditoría. Dicho enfoque, también es conocido como (7) Control Externo. </w:t>
      </w:r>
    </w:p>
    <w:p w14:paraId="0995A6B5" w14:textId="77777777" w:rsidR="007420D0" w:rsidRPr="00E05462" w:rsidRDefault="007420D0" w:rsidP="00920A07">
      <w:pPr>
        <w:autoSpaceDE w:val="0"/>
        <w:autoSpaceDN w:val="0"/>
        <w:adjustRightInd w:val="0"/>
        <w:spacing w:line="240" w:lineRule="auto"/>
        <w:jc w:val="both"/>
        <w:rPr>
          <w:rFonts w:ascii="Palatino Linotype" w:hAnsi="Palatino Linotype"/>
        </w:rPr>
      </w:pPr>
      <w:r w:rsidRPr="00E05462">
        <w:rPr>
          <w:rFonts w:ascii="Palatino Linotype" w:hAnsi="Palatino Linotype"/>
        </w:rPr>
        <w:t xml:space="preserve">Para la evaluación se utilizarán los formularios del SECI que forman parte de este </w:t>
      </w:r>
      <w:r w:rsidR="004B32D1" w:rsidRPr="00E05462">
        <w:rPr>
          <w:rFonts w:ascii="Palatino Linotype" w:hAnsi="Palatino Linotype"/>
        </w:rPr>
        <w:t>Informe en el Anexo I</w:t>
      </w:r>
      <w:r w:rsidRPr="00E05462">
        <w:rPr>
          <w:rFonts w:ascii="Palatino Linotype" w:hAnsi="Palatino Linotype"/>
        </w:rPr>
        <w:t>.</w:t>
      </w:r>
    </w:p>
    <w:p w14:paraId="4D2916AA" w14:textId="77777777" w:rsidR="007420D0" w:rsidRPr="00E05462" w:rsidRDefault="007420D0" w:rsidP="007420D0">
      <w:pPr>
        <w:spacing w:before="240" w:after="240"/>
        <w:jc w:val="both"/>
        <w:rPr>
          <w:rFonts w:ascii="Palatino Linotype" w:hAnsi="Palatino Linotype" w:cs="Segoe UI"/>
          <w:b/>
        </w:rPr>
      </w:pPr>
      <w:r w:rsidRPr="00E05462">
        <w:rPr>
          <w:rFonts w:ascii="Palatino Linotype" w:hAnsi="Palatino Linotype" w:cs="Segoe UI"/>
          <w:b/>
        </w:rPr>
        <w:t>Escala de Resultados de la Evaluación</w:t>
      </w:r>
    </w:p>
    <w:p w14:paraId="3C575857" w14:textId="77777777" w:rsidR="007420D0" w:rsidRPr="00E05462" w:rsidRDefault="007420D0" w:rsidP="00920A07">
      <w:pPr>
        <w:autoSpaceDE w:val="0"/>
        <w:autoSpaceDN w:val="0"/>
        <w:adjustRightInd w:val="0"/>
        <w:spacing w:line="240" w:lineRule="auto"/>
        <w:jc w:val="both"/>
        <w:rPr>
          <w:rFonts w:ascii="Palatino Linotype" w:hAnsi="Palatino Linotype"/>
        </w:rPr>
      </w:pPr>
      <w:r w:rsidRPr="00E05462">
        <w:rPr>
          <w:rFonts w:ascii="Palatino Linotype" w:hAnsi="Palatino Linotype"/>
        </w:rPr>
        <w:t>Esta metodología considera los resultados de la aplicación de los cuestionarios de una manera ponderada, que mide los tres aspectos esenciales de la organización evaluada de acuerdo a la siguiente escala:</w:t>
      </w:r>
    </w:p>
    <w:p w14:paraId="7DE4E09C" w14:textId="77777777" w:rsidR="00F11965" w:rsidRPr="00E05462" w:rsidRDefault="00F11965" w:rsidP="0075264D">
      <w:pPr>
        <w:spacing w:after="240"/>
        <w:jc w:val="both"/>
        <w:rPr>
          <w:rFonts w:ascii="Palatino Linotype" w:hAnsi="Palatino Linotype"/>
        </w:rPr>
      </w:pPr>
    </w:p>
    <w:p w14:paraId="5089CD29" w14:textId="77777777" w:rsidR="00920A07" w:rsidRPr="00E05462" w:rsidRDefault="00920A07" w:rsidP="0075264D">
      <w:pPr>
        <w:spacing w:after="240"/>
        <w:jc w:val="both"/>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978"/>
        <w:gridCol w:w="2374"/>
      </w:tblGrid>
      <w:tr w:rsidR="007420D0" w:rsidRPr="00E05462" w14:paraId="1BBB2E4B" w14:textId="77777777" w:rsidTr="00580F13">
        <w:trPr>
          <w:trHeight w:val="391"/>
          <w:jc w:val="center"/>
        </w:trPr>
        <w:tc>
          <w:tcPr>
            <w:tcW w:w="0" w:type="auto"/>
            <w:shd w:val="clear" w:color="auto" w:fill="BFBFBF" w:themeFill="background1" w:themeFillShade="BF"/>
            <w:vAlign w:val="center"/>
          </w:tcPr>
          <w:p w14:paraId="51908DE9" w14:textId="77777777" w:rsidR="007420D0" w:rsidRPr="00E05462" w:rsidRDefault="007420D0" w:rsidP="00F64526">
            <w:pPr>
              <w:spacing w:after="0" w:line="240" w:lineRule="auto"/>
              <w:jc w:val="center"/>
              <w:rPr>
                <w:rFonts w:ascii="Palatino Linotype" w:hAnsi="Palatino Linotype" w:cs="Segoe UI"/>
                <w:b/>
                <w:bCs/>
              </w:rPr>
            </w:pPr>
            <w:r w:rsidRPr="00E05462">
              <w:rPr>
                <w:rFonts w:ascii="Palatino Linotype" w:hAnsi="Palatino Linotype" w:cs="Segoe UI"/>
                <w:b/>
                <w:bCs/>
              </w:rPr>
              <w:t>Capacidad de Desarrollo</w:t>
            </w:r>
          </w:p>
        </w:tc>
        <w:tc>
          <w:tcPr>
            <w:tcW w:w="0" w:type="auto"/>
            <w:shd w:val="clear" w:color="auto" w:fill="BFBFBF" w:themeFill="background1" w:themeFillShade="BF"/>
            <w:vAlign w:val="center"/>
          </w:tcPr>
          <w:p w14:paraId="31A112B1" w14:textId="77777777" w:rsidR="007420D0" w:rsidRPr="00E05462" w:rsidRDefault="007420D0" w:rsidP="004B32D1">
            <w:pPr>
              <w:spacing w:after="0"/>
              <w:jc w:val="center"/>
              <w:rPr>
                <w:rFonts w:ascii="Palatino Linotype" w:hAnsi="Palatino Linotype" w:cs="Segoe UI"/>
                <w:b/>
                <w:bCs/>
              </w:rPr>
            </w:pPr>
            <w:r w:rsidRPr="00E05462">
              <w:rPr>
                <w:rFonts w:ascii="Palatino Linotype" w:hAnsi="Palatino Linotype" w:cs="Segoe UI"/>
                <w:b/>
                <w:bCs/>
              </w:rPr>
              <w:t>Calificación</w:t>
            </w:r>
          </w:p>
        </w:tc>
        <w:tc>
          <w:tcPr>
            <w:tcW w:w="0" w:type="auto"/>
            <w:shd w:val="clear" w:color="auto" w:fill="BFBFBF" w:themeFill="background1" w:themeFillShade="BF"/>
            <w:vAlign w:val="center"/>
          </w:tcPr>
          <w:p w14:paraId="0B56CB1F" w14:textId="77777777" w:rsidR="007420D0" w:rsidRPr="00E05462" w:rsidRDefault="007420D0" w:rsidP="004B32D1">
            <w:pPr>
              <w:spacing w:after="0"/>
              <w:jc w:val="center"/>
              <w:rPr>
                <w:rFonts w:ascii="Palatino Linotype" w:hAnsi="Palatino Linotype" w:cs="Segoe UI"/>
                <w:b/>
                <w:bCs/>
              </w:rPr>
            </w:pPr>
            <w:r w:rsidRPr="00E05462">
              <w:rPr>
                <w:rFonts w:ascii="Palatino Linotype" w:hAnsi="Palatino Linotype" w:cs="Segoe UI"/>
                <w:b/>
                <w:bCs/>
              </w:rPr>
              <w:t>Nivel de Riesgo</w:t>
            </w:r>
          </w:p>
        </w:tc>
      </w:tr>
      <w:tr w:rsidR="007420D0" w:rsidRPr="00E05462" w14:paraId="63E2B4CE" w14:textId="77777777" w:rsidTr="00580F13">
        <w:trPr>
          <w:trHeight w:val="425"/>
          <w:jc w:val="center"/>
        </w:trPr>
        <w:tc>
          <w:tcPr>
            <w:tcW w:w="0" w:type="auto"/>
            <w:vAlign w:val="center"/>
          </w:tcPr>
          <w:p w14:paraId="76EBB867"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Entre 0 y 40%</w:t>
            </w:r>
          </w:p>
        </w:tc>
        <w:tc>
          <w:tcPr>
            <w:tcW w:w="0" w:type="auto"/>
            <w:vAlign w:val="center"/>
          </w:tcPr>
          <w:p w14:paraId="4C0E3A5C"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No existe desarrollo (ND)</w:t>
            </w:r>
          </w:p>
        </w:tc>
        <w:tc>
          <w:tcPr>
            <w:tcW w:w="0" w:type="auto"/>
            <w:vAlign w:val="center"/>
          </w:tcPr>
          <w:p w14:paraId="58E1A779"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Riesgo Alto (RA)</w:t>
            </w:r>
          </w:p>
        </w:tc>
      </w:tr>
      <w:tr w:rsidR="007420D0" w:rsidRPr="00E05462" w14:paraId="1477E140" w14:textId="77777777" w:rsidTr="00580F13">
        <w:trPr>
          <w:trHeight w:val="403"/>
          <w:jc w:val="center"/>
        </w:trPr>
        <w:tc>
          <w:tcPr>
            <w:tcW w:w="0" w:type="auto"/>
            <w:vAlign w:val="center"/>
          </w:tcPr>
          <w:p w14:paraId="0B3F399A"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Entre 41 y 60%</w:t>
            </w:r>
          </w:p>
        </w:tc>
        <w:tc>
          <w:tcPr>
            <w:tcW w:w="0" w:type="auto"/>
            <w:vAlign w:val="center"/>
          </w:tcPr>
          <w:p w14:paraId="1391789A"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Incipiente Desarrollo (ID)</w:t>
            </w:r>
          </w:p>
        </w:tc>
        <w:tc>
          <w:tcPr>
            <w:tcW w:w="0" w:type="auto"/>
            <w:vAlign w:val="center"/>
          </w:tcPr>
          <w:p w14:paraId="4ECC7380"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Riesgo Sustancial (RS)</w:t>
            </w:r>
          </w:p>
        </w:tc>
      </w:tr>
      <w:tr w:rsidR="007420D0" w:rsidRPr="00E05462" w14:paraId="7919A6E9" w14:textId="77777777" w:rsidTr="00580F13">
        <w:trPr>
          <w:trHeight w:val="423"/>
          <w:jc w:val="center"/>
        </w:trPr>
        <w:tc>
          <w:tcPr>
            <w:tcW w:w="0" w:type="auto"/>
            <w:vAlign w:val="center"/>
          </w:tcPr>
          <w:p w14:paraId="56090F5E"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Entre 61 y 80%</w:t>
            </w:r>
          </w:p>
        </w:tc>
        <w:tc>
          <w:tcPr>
            <w:tcW w:w="0" w:type="auto"/>
            <w:vAlign w:val="center"/>
          </w:tcPr>
          <w:p w14:paraId="349F6F0D"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Mediano Desarrollo (MD)</w:t>
            </w:r>
          </w:p>
        </w:tc>
        <w:tc>
          <w:tcPr>
            <w:tcW w:w="0" w:type="auto"/>
            <w:vAlign w:val="center"/>
          </w:tcPr>
          <w:p w14:paraId="637420C2"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Riesgo Medio (RM)</w:t>
            </w:r>
          </w:p>
        </w:tc>
      </w:tr>
      <w:tr w:rsidR="007420D0" w:rsidRPr="00E05462" w14:paraId="2F9585B6" w14:textId="77777777" w:rsidTr="00580F13">
        <w:trPr>
          <w:trHeight w:val="414"/>
          <w:jc w:val="center"/>
        </w:trPr>
        <w:tc>
          <w:tcPr>
            <w:tcW w:w="0" w:type="auto"/>
            <w:vAlign w:val="center"/>
          </w:tcPr>
          <w:p w14:paraId="6825432F"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Entre 81 y 100%</w:t>
            </w:r>
          </w:p>
        </w:tc>
        <w:tc>
          <w:tcPr>
            <w:tcW w:w="0" w:type="auto"/>
            <w:vAlign w:val="center"/>
          </w:tcPr>
          <w:p w14:paraId="788F5CBB"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Satisfactorio Desarrollo (SD)</w:t>
            </w:r>
          </w:p>
        </w:tc>
        <w:tc>
          <w:tcPr>
            <w:tcW w:w="0" w:type="auto"/>
            <w:vAlign w:val="center"/>
          </w:tcPr>
          <w:p w14:paraId="2EE55909" w14:textId="77777777" w:rsidR="007420D0" w:rsidRPr="00E05462" w:rsidRDefault="007420D0" w:rsidP="004B32D1">
            <w:pPr>
              <w:spacing w:after="0"/>
              <w:jc w:val="center"/>
              <w:rPr>
                <w:rFonts w:ascii="Palatino Linotype" w:hAnsi="Palatino Linotype" w:cs="Segoe UI"/>
                <w:bCs/>
              </w:rPr>
            </w:pPr>
            <w:r w:rsidRPr="00E05462">
              <w:rPr>
                <w:rFonts w:ascii="Palatino Linotype" w:hAnsi="Palatino Linotype" w:cs="Segoe UI"/>
                <w:bCs/>
              </w:rPr>
              <w:t>Riesgo Bajo (RB)</w:t>
            </w:r>
          </w:p>
        </w:tc>
      </w:tr>
    </w:tbl>
    <w:p w14:paraId="16376FFC" w14:textId="77777777" w:rsidR="007420D0" w:rsidRPr="00E05462" w:rsidRDefault="007420D0" w:rsidP="00920A07">
      <w:pPr>
        <w:autoSpaceDE w:val="0"/>
        <w:autoSpaceDN w:val="0"/>
        <w:adjustRightInd w:val="0"/>
        <w:spacing w:before="240" w:line="240" w:lineRule="auto"/>
        <w:jc w:val="both"/>
        <w:rPr>
          <w:rFonts w:ascii="Palatino Linotype" w:hAnsi="Palatino Linotype"/>
        </w:rPr>
      </w:pPr>
      <w:r w:rsidRPr="00E05462">
        <w:rPr>
          <w:rFonts w:ascii="Palatino Linotype" w:hAnsi="Palatino Linotype"/>
        </w:rPr>
        <w:t>Cada uno de los aspectos está integrado por sistemas, siete en total, cuya evaluación permite una comprensión amplia de la capacidad organizativa, de control y de ejecución de cualquier entidad, en los términos requeridos por el Banco para ejecutar operaciones de esta naturaleza. Los resultados se clasifican en categorías de riesgo, que junto al porcentaje ponderado del nivel de desarrollo de la entidad y al peso relativo del resultado de la evaluación de cada sistema, permitiendo clasificar a la entidad en un nivel de riesgo determinado.</w:t>
      </w:r>
    </w:p>
    <w:p w14:paraId="67CFDA5B" w14:textId="77777777" w:rsidR="007420D0" w:rsidRPr="00E05462" w:rsidRDefault="007420D0" w:rsidP="007420D0">
      <w:pPr>
        <w:tabs>
          <w:tab w:val="num" w:pos="360"/>
        </w:tabs>
        <w:spacing w:before="240" w:after="120"/>
        <w:jc w:val="both"/>
        <w:rPr>
          <w:rFonts w:ascii="Palatino Linotype" w:hAnsi="Palatino Linotype" w:cs="Segoe UI"/>
          <w:b/>
        </w:rPr>
      </w:pPr>
      <w:r w:rsidRPr="00E05462">
        <w:rPr>
          <w:rFonts w:ascii="Palatino Linotype" w:hAnsi="Palatino Linotype" w:cs="Segoe UI"/>
          <w:b/>
        </w:rPr>
        <w:t>Categoría de Riesgo – Requerimientos</w:t>
      </w:r>
    </w:p>
    <w:tbl>
      <w:tblPr>
        <w:tblpPr w:leftFromText="180" w:rightFromText="180" w:vertAnchor="text" w:horzAnchor="margin"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
        <w:gridCol w:w="1203"/>
        <w:gridCol w:w="7178"/>
      </w:tblGrid>
      <w:tr w:rsidR="007420D0" w:rsidRPr="00E05462" w14:paraId="73F80E09" w14:textId="77777777" w:rsidTr="00A752C2">
        <w:trPr>
          <w:trHeight w:val="848"/>
        </w:trPr>
        <w:tc>
          <w:tcPr>
            <w:tcW w:w="255" w:type="pct"/>
          </w:tcPr>
          <w:p w14:paraId="2BF8BDA9" w14:textId="77777777" w:rsidR="007420D0" w:rsidRPr="00E05462" w:rsidRDefault="007420D0" w:rsidP="00A752C2">
            <w:pPr>
              <w:jc w:val="center"/>
              <w:rPr>
                <w:rFonts w:ascii="Palatino Linotype" w:hAnsi="Palatino Linotype" w:cs="Segoe UI"/>
              </w:rPr>
            </w:pPr>
            <w:r w:rsidRPr="00E05462">
              <w:rPr>
                <w:rFonts w:ascii="Palatino Linotype" w:hAnsi="Palatino Linotype" w:cs="Segoe UI"/>
              </w:rPr>
              <w:t>I</w:t>
            </w:r>
          </w:p>
        </w:tc>
        <w:tc>
          <w:tcPr>
            <w:tcW w:w="664" w:type="pct"/>
          </w:tcPr>
          <w:p w14:paraId="0090C5C1" w14:textId="77777777" w:rsidR="007420D0" w:rsidRPr="00E05462" w:rsidRDefault="007420D0" w:rsidP="00A752C2">
            <w:pPr>
              <w:rPr>
                <w:rFonts w:ascii="Palatino Linotype" w:hAnsi="Palatino Linotype" w:cs="Segoe UI"/>
              </w:rPr>
            </w:pPr>
            <w:r w:rsidRPr="00E05462">
              <w:rPr>
                <w:rFonts w:ascii="Palatino Linotype" w:hAnsi="Palatino Linotype" w:cs="Segoe UI"/>
              </w:rPr>
              <w:t>Riesgo Alto</w:t>
            </w:r>
          </w:p>
        </w:tc>
        <w:tc>
          <w:tcPr>
            <w:tcW w:w="4081" w:type="pct"/>
          </w:tcPr>
          <w:p w14:paraId="4CFF29EC" w14:textId="77777777" w:rsidR="007420D0" w:rsidRPr="00E05462" w:rsidRDefault="007420D0" w:rsidP="00920A07">
            <w:pPr>
              <w:spacing w:line="240" w:lineRule="auto"/>
              <w:jc w:val="both"/>
              <w:rPr>
                <w:rFonts w:ascii="Palatino Linotype" w:hAnsi="Palatino Linotype" w:cs="Segoe UI"/>
                <w:lang w:val="es-MX"/>
              </w:rPr>
            </w:pPr>
            <w:r w:rsidRPr="00E05462">
              <w:rPr>
                <w:rFonts w:ascii="Palatino Linotype" w:hAnsi="Palatino Linotype" w:cs="Segoe UI"/>
              </w:rPr>
              <w:t>Requiere medidas de carácter crítico de implementación inmediata para los proyectos en ejecución, o como condición para declarar la elegibilidad del préstamo en los Proyectos en preparación. En ambos casos, es claramente identificable un plazo máximo para implementar las acciones recomendadas.</w:t>
            </w:r>
          </w:p>
        </w:tc>
      </w:tr>
      <w:tr w:rsidR="007420D0" w:rsidRPr="00E05462" w14:paraId="2641EB0A" w14:textId="77777777" w:rsidTr="00A752C2">
        <w:trPr>
          <w:trHeight w:val="1020"/>
        </w:trPr>
        <w:tc>
          <w:tcPr>
            <w:tcW w:w="255" w:type="pct"/>
          </w:tcPr>
          <w:p w14:paraId="0E3F69A1" w14:textId="77777777" w:rsidR="007420D0" w:rsidRPr="00E05462" w:rsidRDefault="007420D0" w:rsidP="00A752C2">
            <w:pPr>
              <w:jc w:val="center"/>
              <w:rPr>
                <w:rFonts w:ascii="Palatino Linotype" w:hAnsi="Palatino Linotype" w:cs="Segoe UI"/>
              </w:rPr>
            </w:pPr>
            <w:r w:rsidRPr="00E05462">
              <w:rPr>
                <w:rFonts w:ascii="Palatino Linotype" w:hAnsi="Palatino Linotype" w:cs="Segoe UI"/>
                <w:lang w:val="es-ES_tradnl"/>
              </w:rPr>
              <w:t>II</w:t>
            </w:r>
          </w:p>
        </w:tc>
        <w:tc>
          <w:tcPr>
            <w:tcW w:w="664" w:type="pct"/>
          </w:tcPr>
          <w:p w14:paraId="31C410CB" w14:textId="77777777" w:rsidR="007420D0" w:rsidRPr="00E05462" w:rsidRDefault="007420D0" w:rsidP="00A752C2">
            <w:pPr>
              <w:rPr>
                <w:rFonts w:ascii="Palatino Linotype" w:hAnsi="Palatino Linotype" w:cs="Segoe UI"/>
                <w:lang w:val="es-ES_tradnl"/>
              </w:rPr>
            </w:pPr>
            <w:r w:rsidRPr="00E05462">
              <w:rPr>
                <w:rFonts w:ascii="Palatino Linotype" w:hAnsi="Palatino Linotype" w:cs="Segoe UI"/>
                <w:lang w:val="es-ES_tradnl"/>
              </w:rPr>
              <w:t>Riesgo Sustancial</w:t>
            </w:r>
          </w:p>
        </w:tc>
        <w:tc>
          <w:tcPr>
            <w:tcW w:w="4081" w:type="pct"/>
          </w:tcPr>
          <w:p w14:paraId="49C50447" w14:textId="77777777" w:rsidR="007420D0" w:rsidRPr="00E05462" w:rsidRDefault="007420D0" w:rsidP="00920A07">
            <w:pPr>
              <w:spacing w:line="240" w:lineRule="auto"/>
              <w:jc w:val="both"/>
              <w:rPr>
                <w:rFonts w:ascii="Palatino Linotype" w:hAnsi="Palatino Linotype" w:cs="Segoe UI"/>
                <w:lang w:val="es-MX"/>
              </w:rPr>
            </w:pPr>
            <w:r w:rsidRPr="00E05462">
              <w:rPr>
                <w:rFonts w:ascii="Palatino Linotype" w:hAnsi="Palatino Linotype" w:cs="Segoe UI"/>
              </w:rPr>
              <w:t>Requiere medidas de carácter prioritario que deben implementarse a la brevedad posible, deseable en plazos determinados. Su adopción implica mejoramiento sustancial de la capacidad, y es deseable que se implementen antes de iniciar la ejecución o en una fase temprana de dicho período</w:t>
            </w:r>
            <w:r w:rsidRPr="00E05462">
              <w:rPr>
                <w:rFonts w:ascii="Palatino Linotype" w:hAnsi="Palatino Linotype" w:cs="Segoe UI"/>
                <w:lang w:val="es-ES_tradnl"/>
              </w:rPr>
              <w:t>.</w:t>
            </w:r>
          </w:p>
        </w:tc>
      </w:tr>
      <w:tr w:rsidR="007420D0" w:rsidRPr="00E05462" w14:paraId="5258B97C" w14:textId="77777777" w:rsidTr="00A752C2">
        <w:trPr>
          <w:trHeight w:val="710"/>
        </w:trPr>
        <w:tc>
          <w:tcPr>
            <w:tcW w:w="255" w:type="pct"/>
          </w:tcPr>
          <w:p w14:paraId="49E2B0E7" w14:textId="77777777" w:rsidR="007420D0" w:rsidRPr="00E05462" w:rsidRDefault="007420D0" w:rsidP="00145387">
            <w:pPr>
              <w:spacing w:after="0"/>
              <w:jc w:val="center"/>
              <w:rPr>
                <w:rFonts w:ascii="Palatino Linotype" w:hAnsi="Palatino Linotype" w:cs="Segoe UI"/>
              </w:rPr>
            </w:pPr>
            <w:r w:rsidRPr="00E05462">
              <w:rPr>
                <w:rFonts w:ascii="Palatino Linotype" w:hAnsi="Palatino Linotype" w:cs="Segoe UI"/>
                <w:lang w:val="es-ES_tradnl"/>
              </w:rPr>
              <w:t>III</w:t>
            </w:r>
          </w:p>
        </w:tc>
        <w:tc>
          <w:tcPr>
            <w:tcW w:w="664" w:type="pct"/>
          </w:tcPr>
          <w:p w14:paraId="18A978B2" w14:textId="77777777" w:rsidR="007420D0" w:rsidRPr="00E05462" w:rsidRDefault="007420D0" w:rsidP="00145387">
            <w:pPr>
              <w:spacing w:after="0"/>
              <w:rPr>
                <w:rFonts w:ascii="Palatino Linotype" w:hAnsi="Palatino Linotype" w:cs="Segoe UI"/>
                <w:lang w:val="es-ES_tradnl"/>
              </w:rPr>
            </w:pPr>
            <w:r w:rsidRPr="00E05462">
              <w:rPr>
                <w:rFonts w:ascii="Palatino Linotype" w:hAnsi="Palatino Linotype" w:cs="Segoe UI"/>
                <w:lang w:val="es-ES_tradnl"/>
              </w:rPr>
              <w:t>Riesgo Medio</w:t>
            </w:r>
          </w:p>
        </w:tc>
        <w:tc>
          <w:tcPr>
            <w:tcW w:w="4081" w:type="pct"/>
          </w:tcPr>
          <w:p w14:paraId="3887F1EC" w14:textId="77777777" w:rsidR="007420D0" w:rsidRPr="00E05462" w:rsidRDefault="007420D0" w:rsidP="00920A07">
            <w:pPr>
              <w:spacing w:line="240" w:lineRule="auto"/>
              <w:jc w:val="both"/>
              <w:rPr>
                <w:rFonts w:ascii="Palatino Linotype" w:hAnsi="Palatino Linotype" w:cs="Segoe UI"/>
                <w:lang w:val="es-MX"/>
              </w:rPr>
            </w:pPr>
            <w:r w:rsidRPr="00E05462">
              <w:rPr>
                <w:rFonts w:ascii="Palatino Linotype" w:hAnsi="Palatino Linotype" w:cs="Segoe UI"/>
                <w:lang w:val="es-ES_tradnl"/>
              </w:rPr>
              <w:t>Requiere medidas de carácter prioritario, cuya adopción implica mejoramiento sustancial de la capacidad institucional. Se recomienda que estas medidas sean implementadas durante la ejecución de los proyectos.</w:t>
            </w:r>
          </w:p>
        </w:tc>
      </w:tr>
      <w:tr w:rsidR="007420D0" w:rsidRPr="00E05462" w14:paraId="60C76D19" w14:textId="77777777" w:rsidTr="00A752C2">
        <w:trPr>
          <w:trHeight w:val="271"/>
        </w:trPr>
        <w:tc>
          <w:tcPr>
            <w:tcW w:w="255" w:type="pct"/>
          </w:tcPr>
          <w:p w14:paraId="30D0A037" w14:textId="77777777" w:rsidR="007420D0" w:rsidRPr="00E05462" w:rsidRDefault="007420D0" w:rsidP="00145387">
            <w:pPr>
              <w:spacing w:after="0"/>
              <w:jc w:val="center"/>
              <w:rPr>
                <w:rFonts w:ascii="Palatino Linotype" w:hAnsi="Palatino Linotype" w:cs="Segoe UI"/>
              </w:rPr>
            </w:pPr>
            <w:r w:rsidRPr="00E05462">
              <w:rPr>
                <w:rFonts w:ascii="Palatino Linotype" w:hAnsi="Palatino Linotype" w:cs="Segoe UI"/>
                <w:lang w:val="es-ES_tradnl"/>
              </w:rPr>
              <w:t>IV</w:t>
            </w:r>
          </w:p>
        </w:tc>
        <w:tc>
          <w:tcPr>
            <w:tcW w:w="664" w:type="pct"/>
          </w:tcPr>
          <w:p w14:paraId="4E9F3379" w14:textId="77777777" w:rsidR="007420D0" w:rsidRPr="00E05462" w:rsidRDefault="007420D0" w:rsidP="00145387">
            <w:pPr>
              <w:spacing w:after="0"/>
              <w:rPr>
                <w:rFonts w:ascii="Palatino Linotype" w:hAnsi="Palatino Linotype" w:cs="Segoe UI"/>
                <w:lang w:val="es-ES_tradnl"/>
              </w:rPr>
            </w:pPr>
            <w:r w:rsidRPr="00E05462">
              <w:rPr>
                <w:rFonts w:ascii="Palatino Linotype" w:hAnsi="Palatino Linotype" w:cs="Segoe UI"/>
                <w:lang w:val="es-ES_tradnl"/>
              </w:rPr>
              <w:t>Riesgo Bajo</w:t>
            </w:r>
          </w:p>
        </w:tc>
        <w:tc>
          <w:tcPr>
            <w:tcW w:w="4081" w:type="pct"/>
          </w:tcPr>
          <w:p w14:paraId="4C868C76" w14:textId="77777777" w:rsidR="007420D0" w:rsidRPr="00E05462" w:rsidRDefault="007420D0" w:rsidP="00920A07">
            <w:pPr>
              <w:spacing w:line="240" w:lineRule="auto"/>
              <w:jc w:val="both"/>
              <w:rPr>
                <w:rFonts w:ascii="Palatino Linotype" w:hAnsi="Palatino Linotype" w:cs="Segoe UI"/>
                <w:lang w:val="es-MX"/>
              </w:rPr>
            </w:pPr>
            <w:r w:rsidRPr="00E05462">
              <w:rPr>
                <w:rFonts w:ascii="Palatino Linotype" w:hAnsi="Palatino Linotype" w:cs="Segoe UI"/>
                <w:lang w:val="es-ES_tradnl"/>
              </w:rPr>
              <w:t>Requiere medidas de menor importancia, pero que constituyen sugerencias para una administración eficiente, eficaz y transparente de los recursos del proyecto. Estas medidas deben implementarse en el corto o mediano plazo, o se deben justificar las razones para asumir los riesgos de no hacerlo.</w:t>
            </w:r>
          </w:p>
        </w:tc>
      </w:tr>
    </w:tbl>
    <w:p w14:paraId="5DB136F1" w14:textId="77777777" w:rsidR="007420D0" w:rsidRPr="00E05462" w:rsidRDefault="007420D0" w:rsidP="00920A07">
      <w:pPr>
        <w:autoSpaceDE w:val="0"/>
        <w:autoSpaceDN w:val="0"/>
        <w:adjustRightInd w:val="0"/>
        <w:spacing w:before="240" w:line="240" w:lineRule="auto"/>
        <w:jc w:val="both"/>
        <w:rPr>
          <w:rFonts w:ascii="Palatino Linotype" w:hAnsi="Palatino Linotype"/>
        </w:rPr>
      </w:pPr>
      <w:r w:rsidRPr="00E05462">
        <w:rPr>
          <w:rFonts w:ascii="Palatino Linotype" w:hAnsi="Palatino Linotype"/>
        </w:rPr>
        <w:t xml:space="preserve">A partir de las deficiencias identificadas, </w:t>
      </w:r>
      <w:r w:rsidR="00595B02" w:rsidRPr="00E05462">
        <w:rPr>
          <w:rFonts w:ascii="Palatino Linotype" w:hAnsi="Palatino Linotype"/>
        </w:rPr>
        <w:t>se determinaron</w:t>
      </w:r>
      <w:r w:rsidRPr="00E05462">
        <w:rPr>
          <w:rFonts w:ascii="Palatino Linotype" w:hAnsi="Palatino Linotype"/>
        </w:rPr>
        <w:t xml:space="preserve"> las op</w:t>
      </w:r>
      <w:r w:rsidR="00595B02" w:rsidRPr="00E05462">
        <w:rPr>
          <w:rFonts w:ascii="Palatino Linotype" w:hAnsi="Palatino Linotype"/>
        </w:rPr>
        <w:t>ortunidades de mejoras que fueron</w:t>
      </w:r>
      <w:r w:rsidRPr="00E05462">
        <w:rPr>
          <w:rFonts w:ascii="Palatino Linotype" w:hAnsi="Palatino Linotype"/>
        </w:rPr>
        <w:t xml:space="preserve"> consideradas en </w:t>
      </w:r>
      <w:r w:rsidR="00595B02" w:rsidRPr="00E05462">
        <w:rPr>
          <w:rFonts w:ascii="Palatino Linotype" w:hAnsi="Palatino Linotype"/>
        </w:rPr>
        <w:t>la propuesta d</w:t>
      </w:r>
      <w:r w:rsidRPr="00E05462">
        <w:rPr>
          <w:rFonts w:ascii="Palatino Linotype" w:hAnsi="Palatino Linotype"/>
        </w:rPr>
        <w:t>el Plan de F</w:t>
      </w:r>
      <w:r w:rsidR="0075264D" w:rsidRPr="00E05462">
        <w:rPr>
          <w:rFonts w:ascii="Palatino Linotype" w:hAnsi="Palatino Linotype"/>
        </w:rPr>
        <w:t>ortalecimiento Institucional de</w:t>
      </w:r>
      <w:r w:rsidRPr="00E05462">
        <w:rPr>
          <w:rFonts w:ascii="Palatino Linotype" w:hAnsi="Palatino Linotype"/>
        </w:rPr>
        <w:t xml:space="preserve">l </w:t>
      </w:r>
      <w:r w:rsidR="00407A72" w:rsidRPr="00E05462">
        <w:rPr>
          <w:rFonts w:ascii="Palatino Linotype" w:hAnsi="Palatino Linotype"/>
        </w:rPr>
        <w:t>IDAAN</w:t>
      </w:r>
      <w:r w:rsidR="004B32D1" w:rsidRPr="00E05462">
        <w:rPr>
          <w:rFonts w:ascii="Palatino Linotype" w:hAnsi="Palatino Linotype"/>
        </w:rPr>
        <w:t xml:space="preserve"> para la ejecución del Programa </w:t>
      </w:r>
      <w:r w:rsidR="00407A72" w:rsidRPr="00E05462">
        <w:rPr>
          <w:rFonts w:ascii="Palatino Linotype" w:hAnsi="Palatino Linotype"/>
        </w:rPr>
        <w:t>PN-L114</w:t>
      </w:r>
      <w:r w:rsidR="00B14D60" w:rsidRPr="00E05462">
        <w:rPr>
          <w:rFonts w:ascii="Palatino Linotype" w:hAnsi="Palatino Linotype"/>
        </w:rPr>
        <w:t>8</w:t>
      </w:r>
      <w:r w:rsidRPr="00E05462">
        <w:rPr>
          <w:rFonts w:ascii="Palatino Linotype" w:hAnsi="Palatino Linotype"/>
        </w:rPr>
        <w:t>,</w:t>
      </w:r>
      <w:r w:rsidR="004B32D1" w:rsidRPr="00E05462">
        <w:rPr>
          <w:rFonts w:ascii="Palatino Linotype" w:hAnsi="Palatino Linotype"/>
        </w:rPr>
        <w:t xml:space="preserve"> el cual se presenta </w:t>
      </w:r>
      <w:r w:rsidR="005D75D0" w:rsidRPr="00E05462">
        <w:rPr>
          <w:rFonts w:ascii="Palatino Linotype" w:hAnsi="Palatino Linotype"/>
        </w:rPr>
        <w:t xml:space="preserve">en el </w:t>
      </w:r>
      <w:r w:rsidR="00820162" w:rsidRPr="00E05462">
        <w:rPr>
          <w:rFonts w:ascii="Palatino Linotype" w:hAnsi="Palatino Linotype"/>
        </w:rPr>
        <w:t>apartado 4.4 de este Informe</w:t>
      </w:r>
      <w:r w:rsidRPr="00E05462">
        <w:rPr>
          <w:rFonts w:ascii="Palatino Linotype" w:hAnsi="Palatino Linotype"/>
        </w:rPr>
        <w:t>.</w:t>
      </w:r>
    </w:p>
    <w:p w14:paraId="729593BD" w14:textId="77777777" w:rsidR="007420D0" w:rsidRPr="00E05462" w:rsidRDefault="007420D0" w:rsidP="00AE6486">
      <w:pPr>
        <w:pStyle w:val="Heading1"/>
        <w:numPr>
          <w:ilvl w:val="0"/>
          <w:numId w:val="30"/>
        </w:numPr>
      </w:pPr>
      <w:bookmarkStart w:id="7" w:name="_Toc496005956"/>
      <w:r w:rsidRPr="00E05462">
        <w:t xml:space="preserve">Resultados del Diagnóstico para la ejecución </w:t>
      </w:r>
      <w:r w:rsidR="00A27E46" w:rsidRPr="00E05462">
        <w:t>del Programa</w:t>
      </w:r>
      <w:r w:rsidRPr="00E05462">
        <w:t xml:space="preserve"> </w:t>
      </w:r>
      <w:r w:rsidR="00407A72" w:rsidRPr="00E05462">
        <w:rPr>
          <w:rFonts w:ascii="Palatino Linotype" w:hAnsi="Palatino Linotype"/>
        </w:rPr>
        <w:t>PN</w:t>
      </w:r>
      <w:r w:rsidR="00B14D60" w:rsidRPr="00E05462">
        <w:rPr>
          <w:rFonts w:ascii="Palatino Linotype" w:hAnsi="Palatino Linotype"/>
        </w:rPr>
        <w:t>-L11</w:t>
      </w:r>
      <w:r w:rsidR="00407A72" w:rsidRPr="00E05462">
        <w:rPr>
          <w:rFonts w:ascii="Palatino Linotype" w:hAnsi="Palatino Linotype"/>
        </w:rPr>
        <w:t>4</w:t>
      </w:r>
      <w:r w:rsidR="00B14D60" w:rsidRPr="00E05462">
        <w:rPr>
          <w:rFonts w:ascii="Palatino Linotype" w:hAnsi="Palatino Linotype"/>
        </w:rPr>
        <w:t>8</w:t>
      </w:r>
      <w:bookmarkEnd w:id="7"/>
    </w:p>
    <w:p w14:paraId="6F51B1D8" w14:textId="77777777" w:rsidR="00820162" w:rsidRPr="00E05462" w:rsidRDefault="007420D0" w:rsidP="00920A07">
      <w:pPr>
        <w:autoSpaceDE w:val="0"/>
        <w:autoSpaceDN w:val="0"/>
        <w:adjustRightInd w:val="0"/>
        <w:spacing w:before="240" w:line="240" w:lineRule="auto"/>
        <w:jc w:val="both"/>
        <w:rPr>
          <w:rFonts w:ascii="Palatino Linotype" w:hAnsi="Palatino Linotype"/>
        </w:rPr>
      </w:pPr>
      <w:r w:rsidRPr="00E05462">
        <w:rPr>
          <w:rFonts w:ascii="Palatino Linotype" w:hAnsi="Palatino Linotype"/>
        </w:rPr>
        <w:t>Como resultado del estudio de los siete sub-sistemas detallados a continuación, se obtiene la calificación de las tres capacidades analizadas. De la ponderación de estas capacidades finalmente se conoce el grado de desarrollo de la capacidad institucional y el nivel de riesgo.</w:t>
      </w:r>
      <w:r w:rsidR="009916C7" w:rsidRPr="00E05462">
        <w:rPr>
          <w:rFonts w:ascii="Palatino Linotype" w:hAnsi="Palatino Linotype"/>
        </w:rPr>
        <w:t xml:space="preserve"> </w:t>
      </w:r>
    </w:p>
    <w:p w14:paraId="2C2092CC" w14:textId="77777777" w:rsidR="007420D0" w:rsidRPr="00E05462" w:rsidRDefault="007420D0" w:rsidP="00920A07">
      <w:pPr>
        <w:autoSpaceDE w:val="0"/>
        <w:autoSpaceDN w:val="0"/>
        <w:adjustRightInd w:val="0"/>
        <w:spacing w:before="240" w:line="240" w:lineRule="auto"/>
        <w:jc w:val="both"/>
        <w:rPr>
          <w:rFonts w:ascii="Palatino Linotype" w:hAnsi="Palatino Linotype"/>
        </w:rPr>
      </w:pPr>
      <w:r w:rsidRPr="00E05462">
        <w:rPr>
          <w:rFonts w:ascii="Palatino Linotype" w:hAnsi="Palatino Linotype"/>
        </w:rPr>
        <w:t>Aplicados los criterios de ponderación de las capacidades (IR%)</w:t>
      </w:r>
      <w:r w:rsidR="003D0C62" w:rsidRPr="00E05462">
        <w:rPr>
          <w:rFonts w:ascii="Palatino Linotype" w:hAnsi="Palatino Linotype"/>
        </w:rPr>
        <w:t>,</w:t>
      </w:r>
      <w:r w:rsidRPr="00E05462">
        <w:rPr>
          <w:rFonts w:ascii="Palatino Linotype" w:hAnsi="Palatino Linotype"/>
        </w:rPr>
        <w:t xml:space="preserve"> el SECI calificó la capacidad institucional gener</w:t>
      </w:r>
      <w:r w:rsidR="00030B50" w:rsidRPr="00E05462">
        <w:rPr>
          <w:rFonts w:ascii="Palatino Linotype" w:hAnsi="Palatino Linotype"/>
        </w:rPr>
        <w:t xml:space="preserve">al </w:t>
      </w:r>
      <w:r w:rsidR="003A0BCE" w:rsidRPr="00E05462">
        <w:rPr>
          <w:rFonts w:ascii="Palatino Linotype" w:hAnsi="Palatino Linotype"/>
        </w:rPr>
        <w:t>de la Unidad de Proyectos del IDAAN</w:t>
      </w:r>
      <w:r w:rsidR="00C74596" w:rsidRPr="00E05462">
        <w:rPr>
          <w:rFonts w:ascii="Palatino Linotype" w:hAnsi="Palatino Linotype"/>
        </w:rPr>
        <w:t xml:space="preserve"> con </w:t>
      </w:r>
      <w:r w:rsidR="001C374F" w:rsidRPr="00E05462">
        <w:rPr>
          <w:rFonts w:ascii="Palatino Linotype" w:hAnsi="Palatino Linotype"/>
        </w:rPr>
        <w:t>51.85</w:t>
      </w:r>
      <w:r w:rsidRPr="00E05462">
        <w:rPr>
          <w:rFonts w:ascii="Palatino Linotype" w:hAnsi="Palatino Linotype"/>
        </w:rPr>
        <w:t xml:space="preserve">%, indicando </w:t>
      </w:r>
      <w:r w:rsidR="005C5385" w:rsidRPr="00E05462">
        <w:rPr>
          <w:rFonts w:ascii="Palatino Linotype" w:hAnsi="Palatino Linotype"/>
          <w:i/>
        </w:rPr>
        <w:t xml:space="preserve">un </w:t>
      </w:r>
      <w:r w:rsidR="001C374F" w:rsidRPr="00E05462">
        <w:rPr>
          <w:rFonts w:ascii="Palatino Linotype" w:hAnsi="Palatino Linotype"/>
          <w:i/>
        </w:rPr>
        <w:t>Incipiente</w:t>
      </w:r>
      <w:r w:rsidR="00D30608" w:rsidRPr="00E05462">
        <w:rPr>
          <w:rFonts w:ascii="Palatino Linotype" w:hAnsi="Palatino Linotype"/>
          <w:i/>
        </w:rPr>
        <w:t xml:space="preserve"> Desarrollo (</w:t>
      </w:r>
      <w:r w:rsidR="001C374F" w:rsidRPr="00E05462">
        <w:rPr>
          <w:rFonts w:ascii="Palatino Linotype" w:hAnsi="Palatino Linotype"/>
          <w:i/>
        </w:rPr>
        <w:t>I</w:t>
      </w:r>
      <w:r w:rsidR="00FA5B17" w:rsidRPr="00E05462">
        <w:rPr>
          <w:rFonts w:ascii="Palatino Linotype" w:hAnsi="Palatino Linotype"/>
          <w:i/>
        </w:rPr>
        <w:t>D) de su Capacidad I</w:t>
      </w:r>
      <w:r w:rsidRPr="00E05462">
        <w:rPr>
          <w:rFonts w:ascii="Palatino Linotype" w:hAnsi="Palatino Linotype"/>
          <w:i/>
        </w:rPr>
        <w:t>nstitucional y un nivel de Riesgo</w:t>
      </w:r>
      <w:r w:rsidR="005C5385" w:rsidRPr="00E05462">
        <w:rPr>
          <w:rFonts w:ascii="Palatino Linotype" w:hAnsi="Palatino Linotype"/>
          <w:i/>
        </w:rPr>
        <w:t xml:space="preserve"> </w:t>
      </w:r>
      <w:r w:rsidR="001C374F" w:rsidRPr="00E05462">
        <w:rPr>
          <w:rFonts w:ascii="Palatino Linotype" w:hAnsi="Palatino Linotype"/>
          <w:i/>
        </w:rPr>
        <w:t>Sustancial</w:t>
      </w:r>
      <w:r w:rsidR="00D30608" w:rsidRPr="00E05462">
        <w:rPr>
          <w:rFonts w:ascii="Palatino Linotype" w:hAnsi="Palatino Linotype"/>
          <w:i/>
        </w:rPr>
        <w:t xml:space="preserve"> (R</w:t>
      </w:r>
      <w:r w:rsidR="001C374F" w:rsidRPr="00E05462">
        <w:rPr>
          <w:rFonts w:ascii="Palatino Linotype" w:hAnsi="Palatino Linotype"/>
          <w:i/>
        </w:rPr>
        <w:t>S</w:t>
      </w:r>
      <w:r w:rsidRPr="00E05462">
        <w:rPr>
          <w:rFonts w:ascii="Palatino Linotype" w:hAnsi="Palatino Linotype"/>
          <w:i/>
        </w:rPr>
        <w:t>)</w:t>
      </w:r>
      <w:r w:rsidRPr="00E05462">
        <w:rPr>
          <w:rFonts w:ascii="Palatino Linotype" w:hAnsi="Palatino Linotype"/>
        </w:rPr>
        <w:t xml:space="preserve"> para la ejecución de</w:t>
      </w:r>
      <w:r w:rsidR="00FA5B17" w:rsidRPr="00E05462">
        <w:rPr>
          <w:rFonts w:ascii="Palatino Linotype" w:hAnsi="Palatino Linotype"/>
        </w:rPr>
        <w:t>l</w:t>
      </w:r>
      <w:r w:rsidRPr="00E05462">
        <w:rPr>
          <w:rFonts w:ascii="Palatino Linotype" w:hAnsi="Palatino Linotype"/>
        </w:rPr>
        <w:t xml:space="preserve"> </w:t>
      </w:r>
      <w:r w:rsidR="00FA5B17" w:rsidRPr="00E05462">
        <w:rPr>
          <w:rFonts w:ascii="Palatino Linotype" w:hAnsi="Palatino Linotype"/>
        </w:rPr>
        <w:t>P</w:t>
      </w:r>
      <w:r w:rsidRPr="00E05462">
        <w:rPr>
          <w:rFonts w:ascii="Palatino Linotype" w:hAnsi="Palatino Linotype"/>
        </w:rPr>
        <w:t>rograma</w:t>
      </w:r>
      <w:r w:rsidR="00FA5B17" w:rsidRPr="00E05462">
        <w:rPr>
          <w:rFonts w:ascii="Palatino Linotype" w:hAnsi="Palatino Linotype"/>
        </w:rPr>
        <w:t xml:space="preserve"> </w:t>
      </w:r>
      <w:r w:rsidR="00407A72" w:rsidRPr="00E05462">
        <w:rPr>
          <w:rFonts w:ascii="Palatino Linotype" w:hAnsi="Palatino Linotype"/>
        </w:rPr>
        <w:t>PN-L1148</w:t>
      </w:r>
      <w:r w:rsidRPr="00E05462">
        <w:rPr>
          <w:rFonts w:ascii="Palatino Linotype" w:hAnsi="Palatino Linotype"/>
        </w:rPr>
        <w:t>, conforme se indica a continuación:</w:t>
      </w:r>
    </w:p>
    <w:tbl>
      <w:tblPr>
        <w:tblW w:w="866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167"/>
        <w:gridCol w:w="1130"/>
        <w:gridCol w:w="826"/>
        <w:gridCol w:w="44"/>
        <w:gridCol w:w="875"/>
        <w:gridCol w:w="1176"/>
        <w:gridCol w:w="1444"/>
      </w:tblGrid>
      <w:tr w:rsidR="007420D0" w:rsidRPr="00E05462" w14:paraId="0F24199B" w14:textId="77777777" w:rsidTr="00F11965">
        <w:trPr>
          <w:trHeight w:val="363"/>
          <w:jc w:val="center"/>
        </w:trPr>
        <w:tc>
          <w:tcPr>
            <w:tcW w:w="3167" w:type="dxa"/>
            <w:vMerge w:val="restart"/>
            <w:shd w:val="clear" w:color="000000" w:fill="366092"/>
            <w:vAlign w:val="center"/>
            <w:hideMark/>
          </w:tcPr>
          <w:p w14:paraId="78AC622A" w14:textId="77777777" w:rsidR="007420D0" w:rsidRPr="00E05462" w:rsidRDefault="007420D0" w:rsidP="004B32D1">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Consolidación Resultados Capacidades</w:t>
            </w:r>
          </w:p>
        </w:tc>
        <w:tc>
          <w:tcPr>
            <w:tcW w:w="2875" w:type="dxa"/>
            <w:gridSpan w:val="4"/>
            <w:shd w:val="clear" w:color="000000" w:fill="366092"/>
            <w:noWrap/>
            <w:vAlign w:val="center"/>
            <w:hideMark/>
          </w:tcPr>
          <w:p w14:paraId="083EDF18" w14:textId="77777777" w:rsidR="007420D0" w:rsidRPr="00E05462" w:rsidRDefault="007420D0" w:rsidP="004B32D1">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Cuantificación</w:t>
            </w:r>
          </w:p>
        </w:tc>
        <w:tc>
          <w:tcPr>
            <w:tcW w:w="1176" w:type="dxa"/>
            <w:vMerge w:val="restart"/>
            <w:shd w:val="clear" w:color="000000" w:fill="366092"/>
            <w:noWrap/>
            <w:vAlign w:val="center"/>
            <w:hideMark/>
          </w:tcPr>
          <w:p w14:paraId="6F015CAE" w14:textId="77777777" w:rsidR="007420D0" w:rsidRPr="00E05462" w:rsidRDefault="007420D0" w:rsidP="004B32D1">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Desarrollo</w:t>
            </w:r>
          </w:p>
        </w:tc>
        <w:tc>
          <w:tcPr>
            <w:tcW w:w="1444" w:type="dxa"/>
            <w:vMerge w:val="restart"/>
            <w:shd w:val="clear" w:color="000000" w:fill="366092"/>
            <w:vAlign w:val="center"/>
            <w:hideMark/>
          </w:tcPr>
          <w:p w14:paraId="224D6B8F" w14:textId="77777777" w:rsidR="007420D0" w:rsidRPr="00E05462" w:rsidRDefault="007420D0" w:rsidP="004B32D1">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Nivel de Riesgo</w:t>
            </w:r>
          </w:p>
        </w:tc>
      </w:tr>
      <w:tr w:rsidR="00D30608" w:rsidRPr="00E05462" w14:paraId="6E05F714" w14:textId="77777777" w:rsidTr="00F11965">
        <w:trPr>
          <w:trHeight w:val="345"/>
          <w:jc w:val="center"/>
        </w:trPr>
        <w:tc>
          <w:tcPr>
            <w:tcW w:w="3167" w:type="dxa"/>
            <w:vMerge/>
            <w:vAlign w:val="center"/>
            <w:hideMark/>
          </w:tcPr>
          <w:p w14:paraId="76F6FBD0" w14:textId="77777777" w:rsidR="00D30608" w:rsidRPr="00E05462" w:rsidRDefault="00D30608" w:rsidP="00D30608">
            <w:pPr>
              <w:spacing w:after="0"/>
              <w:rPr>
                <w:rFonts w:ascii="Palatino Linotype" w:hAnsi="Palatino Linotype" w:cs="Arial"/>
                <w:b/>
                <w:bCs/>
                <w:color w:val="FFFFFF"/>
                <w:sz w:val="18"/>
                <w:szCs w:val="16"/>
                <w:lang w:eastAsia="es-PY"/>
              </w:rPr>
            </w:pPr>
          </w:p>
        </w:tc>
        <w:tc>
          <w:tcPr>
            <w:tcW w:w="1130" w:type="dxa"/>
            <w:shd w:val="clear" w:color="000000" w:fill="366092"/>
            <w:noWrap/>
            <w:vAlign w:val="center"/>
            <w:hideMark/>
          </w:tcPr>
          <w:p w14:paraId="7C2756B7" w14:textId="77777777" w:rsidR="00D30608" w:rsidRPr="00E05462" w:rsidRDefault="00D30608" w:rsidP="00D30608">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Calificación</w:t>
            </w:r>
          </w:p>
        </w:tc>
        <w:tc>
          <w:tcPr>
            <w:tcW w:w="870" w:type="dxa"/>
            <w:gridSpan w:val="2"/>
            <w:shd w:val="clear" w:color="000000" w:fill="366092"/>
            <w:noWrap/>
            <w:vAlign w:val="center"/>
            <w:hideMark/>
          </w:tcPr>
          <w:p w14:paraId="0C36A9F0" w14:textId="77777777" w:rsidR="00D30608" w:rsidRPr="00E05462" w:rsidRDefault="00D30608" w:rsidP="00D30608">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IR %</w:t>
            </w:r>
          </w:p>
        </w:tc>
        <w:tc>
          <w:tcPr>
            <w:tcW w:w="875" w:type="dxa"/>
            <w:shd w:val="clear" w:color="000000" w:fill="366092"/>
            <w:vAlign w:val="center"/>
          </w:tcPr>
          <w:p w14:paraId="28220E9E" w14:textId="77777777" w:rsidR="00D30608" w:rsidRPr="00E05462" w:rsidRDefault="00D30608" w:rsidP="00D30608">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Peso</w:t>
            </w:r>
          </w:p>
        </w:tc>
        <w:tc>
          <w:tcPr>
            <w:tcW w:w="1176" w:type="dxa"/>
            <w:vMerge/>
            <w:vAlign w:val="center"/>
            <w:hideMark/>
          </w:tcPr>
          <w:p w14:paraId="3D97803E" w14:textId="77777777" w:rsidR="00D30608" w:rsidRPr="00E05462" w:rsidRDefault="00D30608" w:rsidP="00D30608">
            <w:pPr>
              <w:spacing w:after="0"/>
              <w:rPr>
                <w:rFonts w:ascii="Palatino Linotype" w:hAnsi="Palatino Linotype" w:cs="Arial"/>
                <w:b/>
                <w:bCs/>
                <w:color w:val="FFFFFF"/>
                <w:sz w:val="18"/>
                <w:szCs w:val="16"/>
                <w:lang w:eastAsia="es-PY"/>
              </w:rPr>
            </w:pPr>
          </w:p>
        </w:tc>
        <w:tc>
          <w:tcPr>
            <w:tcW w:w="1444" w:type="dxa"/>
            <w:vMerge/>
            <w:vAlign w:val="center"/>
            <w:hideMark/>
          </w:tcPr>
          <w:p w14:paraId="781F90E1" w14:textId="77777777" w:rsidR="00D30608" w:rsidRPr="00E05462" w:rsidRDefault="00D30608" w:rsidP="00D30608">
            <w:pPr>
              <w:spacing w:after="0"/>
              <w:rPr>
                <w:rFonts w:ascii="Palatino Linotype" w:hAnsi="Palatino Linotype" w:cs="Arial"/>
                <w:b/>
                <w:bCs/>
                <w:color w:val="FFFFFF"/>
                <w:sz w:val="18"/>
                <w:szCs w:val="16"/>
                <w:lang w:eastAsia="es-PY"/>
              </w:rPr>
            </w:pPr>
          </w:p>
        </w:tc>
      </w:tr>
      <w:tr w:rsidR="00920A07" w:rsidRPr="00E05462" w14:paraId="1C850E36" w14:textId="77777777" w:rsidTr="00407A72">
        <w:trPr>
          <w:trHeight w:val="367"/>
          <w:jc w:val="center"/>
        </w:trPr>
        <w:tc>
          <w:tcPr>
            <w:tcW w:w="3172" w:type="dxa"/>
            <w:shd w:val="clear" w:color="000000" w:fill="DCE6F1"/>
            <w:vAlign w:val="center"/>
            <w:hideMark/>
          </w:tcPr>
          <w:p w14:paraId="75E4B778" w14:textId="77777777" w:rsidR="00920A07" w:rsidRPr="00E05462" w:rsidRDefault="00920A07" w:rsidP="00920A07">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CAP. PLANIF. Y ORGANIZACION</w:t>
            </w:r>
          </w:p>
        </w:tc>
        <w:tc>
          <w:tcPr>
            <w:tcW w:w="1125" w:type="dxa"/>
            <w:shd w:val="clear" w:color="000000" w:fill="DCE6F1"/>
            <w:noWrap/>
            <w:vAlign w:val="center"/>
          </w:tcPr>
          <w:p w14:paraId="625F6483"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58.26%</w:t>
            </w:r>
          </w:p>
        </w:tc>
        <w:tc>
          <w:tcPr>
            <w:tcW w:w="826" w:type="dxa"/>
            <w:shd w:val="clear" w:color="000000" w:fill="DCE6F1"/>
            <w:noWrap/>
            <w:vAlign w:val="center"/>
          </w:tcPr>
          <w:p w14:paraId="009FE16A"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25.00%</w:t>
            </w:r>
          </w:p>
        </w:tc>
        <w:tc>
          <w:tcPr>
            <w:tcW w:w="919" w:type="dxa"/>
            <w:gridSpan w:val="2"/>
            <w:shd w:val="clear" w:color="000000" w:fill="DCE6F1"/>
            <w:noWrap/>
            <w:vAlign w:val="center"/>
          </w:tcPr>
          <w:p w14:paraId="10976199"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14.56%</w:t>
            </w:r>
          </w:p>
        </w:tc>
        <w:tc>
          <w:tcPr>
            <w:tcW w:w="1176" w:type="dxa"/>
            <w:shd w:val="clear" w:color="000000" w:fill="DCE6F1"/>
            <w:noWrap/>
            <w:vAlign w:val="center"/>
          </w:tcPr>
          <w:p w14:paraId="1A87E601"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444" w:type="dxa"/>
            <w:shd w:val="clear" w:color="000000" w:fill="DCE6F1"/>
            <w:noWrap/>
            <w:vAlign w:val="center"/>
          </w:tcPr>
          <w:p w14:paraId="6A8F74E9"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920A07" w:rsidRPr="00E05462" w14:paraId="6D747E6F" w14:textId="77777777" w:rsidTr="00407A72">
        <w:trPr>
          <w:trHeight w:val="348"/>
          <w:jc w:val="center"/>
        </w:trPr>
        <w:tc>
          <w:tcPr>
            <w:tcW w:w="3167" w:type="dxa"/>
            <w:shd w:val="clear" w:color="000000" w:fill="DCE6F1"/>
            <w:vAlign w:val="center"/>
            <w:hideMark/>
          </w:tcPr>
          <w:p w14:paraId="377EFDA4" w14:textId="77777777" w:rsidR="00920A07" w:rsidRPr="00E05462" w:rsidRDefault="00920A07" w:rsidP="00920A07">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CAPACIDAD DE EJECUCIÓN</w:t>
            </w:r>
          </w:p>
        </w:tc>
        <w:tc>
          <w:tcPr>
            <w:tcW w:w="1130" w:type="dxa"/>
            <w:shd w:val="clear" w:color="000000" w:fill="DCE6F1"/>
            <w:noWrap/>
            <w:vAlign w:val="center"/>
          </w:tcPr>
          <w:p w14:paraId="1DD5561F" w14:textId="77777777" w:rsidR="00920A07" w:rsidRPr="00E05462" w:rsidRDefault="001C374F" w:rsidP="00C74596">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56.06%</w:t>
            </w:r>
          </w:p>
        </w:tc>
        <w:tc>
          <w:tcPr>
            <w:tcW w:w="826" w:type="dxa"/>
            <w:shd w:val="clear" w:color="000000" w:fill="DCE6F1"/>
            <w:noWrap/>
            <w:vAlign w:val="center"/>
          </w:tcPr>
          <w:p w14:paraId="1C559910"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45.00%</w:t>
            </w:r>
          </w:p>
        </w:tc>
        <w:tc>
          <w:tcPr>
            <w:tcW w:w="919" w:type="dxa"/>
            <w:gridSpan w:val="2"/>
            <w:shd w:val="clear" w:color="000000" w:fill="DCE6F1"/>
            <w:noWrap/>
            <w:vAlign w:val="center"/>
          </w:tcPr>
          <w:p w14:paraId="1ADDBE53"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25.23%</w:t>
            </w:r>
          </w:p>
        </w:tc>
        <w:tc>
          <w:tcPr>
            <w:tcW w:w="1176" w:type="dxa"/>
            <w:shd w:val="clear" w:color="000000" w:fill="DCE6F1"/>
            <w:noWrap/>
            <w:vAlign w:val="center"/>
          </w:tcPr>
          <w:p w14:paraId="47DB42E1"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444" w:type="dxa"/>
            <w:shd w:val="clear" w:color="000000" w:fill="DCE6F1"/>
            <w:noWrap/>
            <w:vAlign w:val="center"/>
          </w:tcPr>
          <w:p w14:paraId="41A18B94"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920A07" w:rsidRPr="00E05462" w14:paraId="3D42AF69" w14:textId="77777777" w:rsidTr="00407A72">
        <w:trPr>
          <w:trHeight w:val="330"/>
          <w:jc w:val="center"/>
        </w:trPr>
        <w:tc>
          <w:tcPr>
            <w:tcW w:w="3167" w:type="dxa"/>
            <w:shd w:val="clear" w:color="000000" w:fill="DCE6F1"/>
            <w:vAlign w:val="center"/>
            <w:hideMark/>
          </w:tcPr>
          <w:p w14:paraId="29236814" w14:textId="77777777" w:rsidR="00920A07" w:rsidRPr="00E05462" w:rsidRDefault="00920A07" w:rsidP="00920A07">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CAPACIDAD DE CONTROL</w:t>
            </w:r>
          </w:p>
        </w:tc>
        <w:tc>
          <w:tcPr>
            <w:tcW w:w="1130" w:type="dxa"/>
            <w:shd w:val="clear" w:color="000000" w:fill="DCE6F1"/>
            <w:noWrap/>
            <w:vAlign w:val="center"/>
          </w:tcPr>
          <w:p w14:paraId="4E5C9591"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40.19%</w:t>
            </w:r>
          </w:p>
        </w:tc>
        <w:tc>
          <w:tcPr>
            <w:tcW w:w="826" w:type="dxa"/>
            <w:shd w:val="clear" w:color="000000" w:fill="DCE6F1"/>
            <w:noWrap/>
            <w:vAlign w:val="center"/>
          </w:tcPr>
          <w:p w14:paraId="50E2AE65"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30.00%</w:t>
            </w:r>
          </w:p>
        </w:tc>
        <w:tc>
          <w:tcPr>
            <w:tcW w:w="919" w:type="dxa"/>
            <w:gridSpan w:val="2"/>
            <w:shd w:val="clear" w:color="000000" w:fill="DCE6F1"/>
            <w:noWrap/>
            <w:vAlign w:val="center"/>
          </w:tcPr>
          <w:p w14:paraId="234946EA"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12.06%</w:t>
            </w:r>
          </w:p>
        </w:tc>
        <w:tc>
          <w:tcPr>
            <w:tcW w:w="1176" w:type="dxa"/>
            <w:shd w:val="clear" w:color="000000" w:fill="DCE6F1"/>
            <w:noWrap/>
            <w:vAlign w:val="center"/>
          </w:tcPr>
          <w:p w14:paraId="4D3239E7"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ND</w:t>
            </w:r>
          </w:p>
        </w:tc>
        <w:tc>
          <w:tcPr>
            <w:tcW w:w="1444" w:type="dxa"/>
            <w:shd w:val="clear" w:color="000000" w:fill="DCE6F1"/>
            <w:noWrap/>
            <w:vAlign w:val="center"/>
          </w:tcPr>
          <w:p w14:paraId="1AE423EB" w14:textId="77777777" w:rsidR="00920A07" w:rsidRPr="00E05462" w:rsidRDefault="001C374F" w:rsidP="00920A07">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RA</w:t>
            </w:r>
          </w:p>
        </w:tc>
      </w:tr>
      <w:tr w:rsidR="00F11965" w:rsidRPr="00E05462" w14:paraId="2FEEAE4A" w14:textId="77777777" w:rsidTr="00407A72">
        <w:trPr>
          <w:trHeight w:val="335"/>
          <w:jc w:val="center"/>
        </w:trPr>
        <w:tc>
          <w:tcPr>
            <w:tcW w:w="3167" w:type="dxa"/>
            <w:shd w:val="clear" w:color="000000" w:fill="8DB4E2"/>
            <w:vAlign w:val="center"/>
            <w:hideMark/>
          </w:tcPr>
          <w:p w14:paraId="42501C19" w14:textId="77777777" w:rsidR="00F11965" w:rsidRPr="00E05462" w:rsidRDefault="00F11965" w:rsidP="00F11965">
            <w:pPr>
              <w:spacing w:after="0"/>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Total</w:t>
            </w:r>
          </w:p>
        </w:tc>
        <w:tc>
          <w:tcPr>
            <w:tcW w:w="1130" w:type="dxa"/>
            <w:shd w:val="clear" w:color="000000" w:fill="8DB4E2"/>
            <w:noWrap/>
            <w:vAlign w:val="center"/>
            <w:hideMark/>
          </w:tcPr>
          <w:p w14:paraId="1652B377" w14:textId="77777777" w:rsidR="00F11965" w:rsidRPr="00E05462" w:rsidRDefault="00517A24" w:rsidP="00F11965">
            <w:pPr>
              <w:spacing w:after="0" w:line="240" w:lineRule="auto"/>
              <w:jc w:val="center"/>
              <w:rPr>
                <w:rFonts w:ascii="Palatino Linotype" w:hAnsi="Palatino Linotype" w:cs="Arial"/>
                <w:b/>
                <w:bCs/>
                <w:sz w:val="18"/>
                <w:szCs w:val="16"/>
                <w:lang w:eastAsia="es-PY"/>
              </w:rPr>
            </w:pPr>
            <w:r w:rsidRPr="00E05462">
              <w:rPr>
                <w:rFonts w:ascii="Palatino Linotype" w:hAnsi="Palatino Linotype"/>
              </w:rPr>
              <w:t>51.85%</w:t>
            </w:r>
          </w:p>
        </w:tc>
        <w:tc>
          <w:tcPr>
            <w:tcW w:w="826" w:type="dxa"/>
            <w:shd w:val="clear" w:color="000000" w:fill="8DB4E2"/>
            <w:noWrap/>
            <w:vAlign w:val="center"/>
            <w:hideMark/>
          </w:tcPr>
          <w:p w14:paraId="7DBBA189" w14:textId="77777777" w:rsidR="00F11965" w:rsidRPr="00E05462" w:rsidRDefault="00F11965" w:rsidP="00F11965">
            <w:pPr>
              <w:spacing w:after="0" w:line="240" w:lineRule="auto"/>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 </w:t>
            </w:r>
          </w:p>
        </w:tc>
        <w:tc>
          <w:tcPr>
            <w:tcW w:w="919" w:type="dxa"/>
            <w:gridSpan w:val="2"/>
            <w:shd w:val="clear" w:color="000000" w:fill="8DB4E2"/>
            <w:noWrap/>
            <w:vAlign w:val="center"/>
          </w:tcPr>
          <w:p w14:paraId="223105A6" w14:textId="77777777" w:rsidR="00F11965" w:rsidRPr="00E05462" w:rsidRDefault="00F11965" w:rsidP="00C74596">
            <w:pPr>
              <w:spacing w:after="0" w:line="240" w:lineRule="auto"/>
              <w:rPr>
                <w:rFonts w:ascii="Palatino Linotype" w:hAnsi="Palatino Linotype" w:cs="Arial"/>
                <w:sz w:val="18"/>
                <w:szCs w:val="16"/>
                <w:lang w:eastAsia="es-PY"/>
              </w:rPr>
            </w:pPr>
          </w:p>
        </w:tc>
        <w:tc>
          <w:tcPr>
            <w:tcW w:w="1176" w:type="dxa"/>
            <w:shd w:val="clear" w:color="000000" w:fill="8DB4E2"/>
            <w:noWrap/>
            <w:vAlign w:val="center"/>
          </w:tcPr>
          <w:p w14:paraId="4DB274F7" w14:textId="77777777" w:rsidR="00F11965" w:rsidRPr="00E05462" w:rsidRDefault="001C374F" w:rsidP="00F11965">
            <w:pPr>
              <w:spacing w:after="0" w:line="240" w:lineRule="auto"/>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ID</w:t>
            </w:r>
          </w:p>
        </w:tc>
        <w:tc>
          <w:tcPr>
            <w:tcW w:w="1444" w:type="dxa"/>
            <w:shd w:val="clear" w:color="000000" w:fill="8DB4E2"/>
            <w:noWrap/>
            <w:vAlign w:val="center"/>
          </w:tcPr>
          <w:p w14:paraId="523E0265" w14:textId="77777777" w:rsidR="00F11965" w:rsidRPr="00E05462" w:rsidRDefault="001C374F" w:rsidP="00F11965">
            <w:pPr>
              <w:spacing w:after="0" w:line="240" w:lineRule="auto"/>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RS</w:t>
            </w:r>
          </w:p>
        </w:tc>
      </w:tr>
    </w:tbl>
    <w:p w14:paraId="72A11F4D" w14:textId="77777777" w:rsidR="007420D0" w:rsidRPr="00E05462" w:rsidRDefault="007420D0" w:rsidP="00920A07">
      <w:pPr>
        <w:spacing w:before="240" w:line="240" w:lineRule="auto"/>
        <w:jc w:val="both"/>
        <w:rPr>
          <w:rFonts w:ascii="Palatino Linotype" w:hAnsi="Palatino Linotype"/>
        </w:rPr>
      </w:pPr>
      <w:r w:rsidRPr="00E05462">
        <w:rPr>
          <w:rFonts w:ascii="Palatino Linotype" w:hAnsi="Palatino Linotype"/>
        </w:rPr>
        <w:t xml:space="preserve">Dichos resultados se obtienen de la matriz de resultados, </w:t>
      </w:r>
      <w:r w:rsidR="004B32D1" w:rsidRPr="00E05462">
        <w:rPr>
          <w:rFonts w:ascii="Palatino Linotype" w:hAnsi="Palatino Linotype"/>
        </w:rPr>
        <w:t>q</w:t>
      </w:r>
      <w:r w:rsidR="005C5385" w:rsidRPr="00E05462">
        <w:rPr>
          <w:rFonts w:ascii="Palatino Linotype" w:hAnsi="Palatino Linotype"/>
        </w:rPr>
        <w:t xml:space="preserve">ue </w:t>
      </w:r>
      <w:r w:rsidR="00D30608" w:rsidRPr="00E05462">
        <w:rPr>
          <w:rFonts w:ascii="Palatino Linotype" w:hAnsi="Palatino Linotype"/>
        </w:rPr>
        <w:t xml:space="preserve">arroja una calificación de </w:t>
      </w:r>
      <w:r w:rsidR="00C7670F" w:rsidRPr="00E05462">
        <w:rPr>
          <w:rFonts w:ascii="Palatino Linotype" w:hAnsi="Palatino Linotype"/>
        </w:rPr>
        <w:t>58,</w:t>
      </w:r>
      <w:r w:rsidR="001C374F" w:rsidRPr="00E05462">
        <w:rPr>
          <w:rFonts w:ascii="Palatino Linotype" w:hAnsi="Palatino Linotype"/>
        </w:rPr>
        <w:t>26</w:t>
      </w:r>
      <w:r w:rsidRPr="00E05462">
        <w:rPr>
          <w:rFonts w:ascii="Palatino Linotype" w:hAnsi="Palatino Linotype"/>
        </w:rPr>
        <w:t xml:space="preserve">% para la Capacidad de Planificación y Organización (CPO), lo que refleja que existe un </w:t>
      </w:r>
      <w:r w:rsidR="00920A07" w:rsidRPr="00E05462">
        <w:rPr>
          <w:rFonts w:ascii="Palatino Linotype" w:hAnsi="Palatino Linotype"/>
          <w:i/>
        </w:rPr>
        <w:t>Incipiente</w:t>
      </w:r>
      <w:r w:rsidRPr="00E05462">
        <w:rPr>
          <w:rFonts w:ascii="Palatino Linotype" w:hAnsi="Palatino Linotype"/>
          <w:i/>
        </w:rPr>
        <w:t xml:space="preserve"> Desarrollo de esta capacidad, as</w:t>
      </w:r>
      <w:r w:rsidR="005C5385" w:rsidRPr="00E05462">
        <w:rPr>
          <w:rFonts w:ascii="Palatino Linotype" w:hAnsi="Palatino Linotype"/>
          <w:i/>
        </w:rPr>
        <w:t xml:space="preserve">ociado a un Nivel de Riesgo </w:t>
      </w:r>
      <w:r w:rsidR="00920A07" w:rsidRPr="00E05462">
        <w:rPr>
          <w:rFonts w:ascii="Palatino Linotype" w:hAnsi="Palatino Linotype"/>
          <w:i/>
        </w:rPr>
        <w:t>Sustancial</w:t>
      </w:r>
      <w:r w:rsidRPr="00E05462">
        <w:rPr>
          <w:rFonts w:ascii="Palatino Linotype" w:hAnsi="Palatino Linotype"/>
        </w:rPr>
        <w:t xml:space="preserve">. Por otra parte, al evaluar la </w:t>
      </w:r>
      <w:r w:rsidR="009D0123" w:rsidRPr="00E05462">
        <w:rPr>
          <w:rFonts w:ascii="Palatino Linotype" w:hAnsi="Palatino Linotype"/>
        </w:rPr>
        <w:t>Capacidad de E</w:t>
      </w:r>
      <w:r w:rsidRPr="00E05462">
        <w:rPr>
          <w:rFonts w:ascii="Palatino Linotype" w:hAnsi="Palatino Linotype"/>
        </w:rPr>
        <w:t>jecución (CE), se ha obtenido una calificac</w:t>
      </w:r>
      <w:r w:rsidR="004B32D1" w:rsidRPr="00E05462">
        <w:rPr>
          <w:rFonts w:ascii="Palatino Linotype" w:hAnsi="Palatino Linotype"/>
        </w:rPr>
        <w:t xml:space="preserve">ión de </w:t>
      </w:r>
      <w:r w:rsidR="00C7670F" w:rsidRPr="00E05462">
        <w:rPr>
          <w:rFonts w:ascii="Palatino Linotype" w:hAnsi="Palatino Linotype"/>
        </w:rPr>
        <w:t>56,</w:t>
      </w:r>
      <w:r w:rsidR="001C374F" w:rsidRPr="00E05462">
        <w:rPr>
          <w:rFonts w:ascii="Palatino Linotype" w:hAnsi="Palatino Linotype"/>
        </w:rPr>
        <w:t>06</w:t>
      </w:r>
      <w:r w:rsidRPr="00E05462">
        <w:rPr>
          <w:rFonts w:ascii="Palatino Linotype" w:hAnsi="Palatino Linotype"/>
        </w:rPr>
        <w:t xml:space="preserve">%, lo que indica un </w:t>
      </w:r>
      <w:r w:rsidR="001C374F" w:rsidRPr="00E05462">
        <w:rPr>
          <w:rFonts w:ascii="Palatino Linotype" w:hAnsi="Palatino Linotype"/>
          <w:i/>
        </w:rPr>
        <w:t xml:space="preserve">Incipiente </w:t>
      </w:r>
      <w:r w:rsidRPr="00E05462">
        <w:rPr>
          <w:rFonts w:ascii="Palatino Linotype" w:hAnsi="Palatino Linotype"/>
          <w:i/>
        </w:rPr>
        <w:t>Desa</w:t>
      </w:r>
      <w:r w:rsidR="005C5385" w:rsidRPr="00E05462">
        <w:rPr>
          <w:rFonts w:ascii="Palatino Linotype" w:hAnsi="Palatino Linotype"/>
          <w:i/>
        </w:rPr>
        <w:t xml:space="preserve">rrollo y un nivel de Riesgo </w:t>
      </w:r>
      <w:r w:rsidR="001C374F" w:rsidRPr="00E05462">
        <w:rPr>
          <w:rFonts w:ascii="Palatino Linotype" w:hAnsi="Palatino Linotype"/>
          <w:i/>
        </w:rPr>
        <w:t>Sustancial</w:t>
      </w:r>
      <w:r w:rsidR="003564A0" w:rsidRPr="00E05462">
        <w:rPr>
          <w:rFonts w:ascii="Palatino Linotype" w:hAnsi="Palatino Linotype"/>
        </w:rPr>
        <w:t>. Igu</w:t>
      </w:r>
      <w:r w:rsidRPr="00E05462">
        <w:rPr>
          <w:rFonts w:ascii="Palatino Linotype" w:hAnsi="Palatino Linotype"/>
        </w:rPr>
        <w:t>almente, la evaluación de la Capacidad de Control</w:t>
      </w:r>
      <w:r w:rsidR="005C5385" w:rsidRPr="00E05462">
        <w:rPr>
          <w:rFonts w:ascii="Palatino Linotype" w:hAnsi="Palatino Linotype"/>
        </w:rPr>
        <w:t xml:space="preserve"> (CC) arroja un resultado d</w:t>
      </w:r>
      <w:r w:rsidR="00F11965" w:rsidRPr="00E05462">
        <w:rPr>
          <w:rFonts w:ascii="Palatino Linotype" w:hAnsi="Palatino Linotype"/>
        </w:rPr>
        <w:t xml:space="preserve">e </w:t>
      </w:r>
      <w:r w:rsidR="00C7670F" w:rsidRPr="00E05462">
        <w:rPr>
          <w:rFonts w:ascii="Palatino Linotype" w:hAnsi="Palatino Linotype"/>
        </w:rPr>
        <w:t>40,</w:t>
      </w:r>
      <w:r w:rsidR="001C374F" w:rsidRPr="00E05462">
        <w:rPr>
          <w:rFonts w:ascii="Palatino Linotype" w:hAnsi="Palatino Linotype"/>
        </w:rPr>
        <w:t>19</w:t>
      </w:r>
      <w:r w:rsidRPr="00E05462">
        <w:rPr>
          <w:rFonts w:ascii="Palatino Linotype" w:hAnsi="Palatino Linotype"/>
        </w:rPr>
        <w:t xml:space="preserve">%, lo cual demuestra </w:t>
      </w:r>
      <w:r w:rsidR="001C374F" w:rsidRPr="00E05462">
        <w:rPr>
          <w:rFonts w:ascii="Palatino Linotype" w:hAnsi="Palatino Linotype"/>
        </w:rPr>
        <w:t>que</w:t>
      </w:r>
      <w:r w:rsidRPr="00E05462">
        <w:rPr>
          <w:rFonts w:ascii="Palatino Linotype" w:hAnsi="Palatino Linotype"/>
        </w:rPr>
        <w:t xml:space="preserve"> </w:t>
      </w:r>
      <w:r w:rsidR="001C374F" w:rsidRPr="00E05462">
        <w:rPr>
          <w:rFonts w:ascii="Palatino Linotype" w:hAnsi="Palatino Linotype"/>
          <w:i/>
        </w:rPr>
        <w:t>No Existe</w:t>
      </w:r>
      <w:r w:rsidRPr="00E05462">
        <w:rPr>
          <w:rFonts w:ascii="Palatino Linotype" w:hAnsi="Palatino Linotype"/>
          <w:i/>
        </w:rPr>
        <w:t xml:space="preserve"> Desarrollo, asociado a un</w:t>
      </w:r>
      <w:r w:rsidR="009D0123" w:rsidRPr="00E05462">
        <w:rPr>
          <w:rFonts w:ascii="Palatino Linotype" w:hAnsi="Palatino Linotype"/>
          <w:i/>
        </w:rPr>
        <w:t xml:space="preserve"> nivel de</w:t>
      </w:r>
      <w:r w:rsidRPr="00E05462">
        <w:rPr>
          <w:rFonts w:ascii="Palatino Linotype" w:hAnsi="Palatino Linotype"/>
          <w:i/>
        </w:rPr>
        <w:t xml:space="preserve"> Riesgo </w:t>
      </w:r>
      <w:r w:rsidR="001C374F" w:rsidRPr="00E05462">
        <w:rPr>
          <w:rFonts w:ascii="Palatino Linotype" w:hAnsi="Palatino Linotype"/>
          <w:i/>
        </w:rPr>
        <w:t>Alto</w:t>
      </w:r>
      <w:r w:rsidRPr="00E05462">
        <w:rPr>
          <w:rFonts w:ascii="Palatino Linotype" w:hAnsi="Palatino Linotype"/>
          <w:i/>
        </w:rPr>
        <w:t>.</w:t>
      </w:r>
    </w:p>
    <w:p w14:paraId="2A3AC5AF" w14:textId="77777777" w:rsidR="00820162" w:rsidRPr="00E05462" w:rsidRDefault="007420D0" w:rsidP="00920A07">
      <w:pPr>
        <w:autoSpaceDE w:val="0"/>
        <w:autoSpaceDN w:val="0"/>
        <w:adjustRightInd w:val="0"/>
        <w:spacing w:before="240" w:line="240" w:lineRule="auto"/>
        <w:jc w:val="both"/>
        <w:rPr>
          <w:rFonts w:ascii="Palatino Linotype" w:hAnsi="Palatino Linotype"/>
        </w:rPr>
      </w:pPr>
      <w:bookmarkStart w:id="8" w:name="_Toc164771645"/>
      <w:bookmarkStart w:id="9" w:name="_Toc178764677"/>
      <w:r w:rsidRPr="00E05462">
        <w:rPr>
          <w:rFonts w:ascii="Palatino Linotype" w:hAnsi="Palatino Linotype"/>
        </w:rPr>
        <w:t xml:space="preserve">A continuación se exponen los resultados de la aplicación de la metodología SECI en los diferentes sistemas y sub-sistemas. </w:t>
      </w:r>
    </w:p>
    <w:p w14:paraId="2BBE9607" w14:textId="77777777" w:rsidR="007420D0" w:rsidRPr="00E05462" w:rsidRDefault="007420D0" w:rsidP="00DD0A07">
      <w:pPr>
        <w:pStyle w:val="ListParagraph"/>
        <w:keepNext/>
        <w:keepLines/>
        <w:numPr>
          <w:ilvl w:val="0"/>
          <w:numId w:val="3"/>
        </w:numPr>
        <w:spacing w:before="200" w:after="0" w:line="240" w:lineRule="auto"/>
        <w:contextualSpacing w:val="0"/>
        <w:outlineLvl w:val="2"/>
        <w:rPr>
          <w:rFonts w:ascii="Palatino Linotype" w:eastAsiaTheme="majorEastAsia" w:hAnsi="Palatino Linotype" w:cstheme="majorBidi"/>
          <w:b/>
          <w:bCs/>
          <w:vanish/>
        </w:rPr>
      </w:pPr>
      <w:bookmarkStart w:id="10" w:name="_Capacidad_de_Programación_y_organiz"/>
      <w:bookmarkStart w:id="11" w:name="_Toc451193915"/>
      <w:bookmarkStart w:id="12" w:name="_Toc451234600"/>
      <w:bookmarkStart w:id="13" w:name="_Toc451236294"/>
      <w:bookmarkStart w:id="14" w:name="_Toc451236376"/>
      <w:bookmarkStart w:id="15" w:name="_Toc451239203"/>
      <w:bookmarkStart w:id="16" w:name="_Toc451239285"/>
      <w:bookmarkStart w:id="17" w:name="_Toc451239367"/>
      <w:bookmarkStart w:id="18" w:name="_Toc451239448"/>
      <w:bookmarkStart w:id="19" w:name="_Toc451239547"/>
      <w:bookmarkStart w:id="20" w:name="_Toc451354641"/>
      <w:bookmarkStart w:id="21" w:name="_Toc451463866"/>
      <w:bookmarkStart w:id="22" w:name="_Toc451494266"/>
      <w:bookmarkStart w:id="23" w:name="_Toc451494377"/>
      <w:bookmarkStart w:id="24" w:name="_Toc451494451"/>
      <w:bookmarkStart w:id="25" w:name="_Toc451525418"/>
      <w:bookmarkStart w:id="26" w:name="_Toc451525484"/>
      <w:bookmarkStart w:id="27" w:name="_Toc451543197"/>
      <w:bookmarkStart w:id="28" w:name="_Toc451544415"/>
      <w:bookmarkStart w:id="29" w:name="_Toc451875848"/>
      <w:bookmarkStart w:id="30" w:name="_Toc451933720"/>
      <w:bookmarkStart w:id="31" w:name="_Toc451933919"/>
      <w:bookmarkStart w:id="32" w:name="_Toc452017240"/>
      <w:bookmarkStart w:id="33" w:name="_Toc452086741"/>
      <w:bookmarkStart w:id="34" w:name="_Toc452087280"/>
      <w:bookmarkStart w:id="35" w:name="_Toc452088255"/>
      <w:bookmarkStart w:id="36" w:name="_Toc484863152"/>
      <w:bookmarkStart w:id="37" w:name="_Toc484865654"/>
      <w:bookmarkStart w:id="38" w:name="_Toc484868023"/>
      <w:bookmarkStart w:id="39" w:name="_Toc484868087"/>
      <w:bookmarkStart w:id="40" w:name="_Toc484868143"/>
      <w:bookmarkStart w:id="41" w:name="_Toc484868198"/>
      <w:bookmarkStart w:id="42" w:name="_Toc485060501"/>
      <w:bookmarkStart w:id="43" w:name="_Toc485388768"/>
      <w:bookmarkStart w:id="44" w:name="_Toc485393012"/>
      <w:bookmarkStart w:id="45" w:name="_Toc485416207"/>
      <w:bookmarkStart w:id="46" w:name="_Toc485416611"/>
      <w:bookmarkStart w:id="47" w:name="_Toc485416647"/>
      <w:bookmarkStart w:id="48" w:name="_Toc485416739"/>
      <w:bookmarkStart w:id="49" w:name="_Toc485416854"/>
      <w:bookmarkStart w:id="50" w:name="_Toc485417882"/>
      <w:bookmarkStart w:id="51" w:name="_Toc485417917"/>
      <w:bookmarkStart w:id="52" w:name="_Toc485418064"/>
      <w:bookmarkStart w:id="53" w:name="_Toc485421725"/>
      <w:bookmarkStart w:id="54" w:name="_Toc488328943"/>
      <w:bookmarkStart w:id="55" w:name="_Toc488329028"/>
      <w:bookmarkStart w:id="56" w:name="_Toc488329059"/>
      <w:bookmarkStart w:id="57" w:name="_Toc488329207"/>
      <w:bookmarkStart w:id="58" w:name="_Toc488329237"/>
      <w:bookmarkStart w:id="59" w:name="_Toc488330275"/>
      <w:bookmarkStart w:id="60" w:name="_Toc488333490"/>
      <w:bookmarkStart w:id="61" w:name="_Toc488333520"/>
      <w:bookmarkStart w:id="62" w:name="_Toc488333551"/>
      <w:bookmarkStart w:id="63" w:name="_Toc488334858"/>
      <w:bookmarkStart w:id="64" w:name="_Toc488389679"/>
      <w:bookmarkStart w:id="65" w:name="_Toc488389720"/>
      <w:bookmarkStart w:id="66" w:name="_Toc488392801"/>
      <w:bookmarkStart w:id="67" w:name="_Toc489357686"/>
      <w:bookmarkStart w:id="68" w:name="_Toc489357719"/>
      <w:bookmarkStart w:id="69" w:name="_Toc490215343"/>
      <w:bookmarkStart w:id="70" w:name="_Toc491146694"/>
      <w:bookmarkStart w:id="71" w:name="_Toc491146769"/>
      <w:bookmarkStart w:id="72" w:name="_Toc491146838"/>
      <w:bookmarkStart w:id="73" w:name="_Toc491165876"/>
      <w:bookmarkStart w:id="74" w:name="_Toc491189696"/>
      <w:bookmarkStart w:id="75" w:name="_Toc491248410"/>
      <w:bookmarkStart w:id="76" w:name="_Toc491262189"/>
      <w:bookmarkStart w:id="77" w:name="_Toc491262218"/>
      <w:bookmarkStart w:id="78" w:name="_Toc491281525"/>
      <w:bookmarkStart w:id="79" w:name="_Toc492401534"/>
      <w:bookmarkStart w:id="80" w:name="_Toc494793221"/>
      <w:bookmarkStart w:id="81" w:name="_Toc495597210"/>
      <w:bookmarkStart w:id="82" w:name="_Toc495598569"/>
      <w:bookmarkStart w:id="83" w:name="_Toc495598980"/>
      <w:bookmarkStart w:id="84" w:name="_Toc495600657"/>
      <w:bookmarkStart w:id="85" w:name="_Toc495673688"/>
      <w:bookmarkStart w:id="86" w:name="_Toc495677446"/>
      <w:bookmarkStart w:id="87" w:name="_Toc495677480"/>
      <w:bookmarkStart w:id="88" w:name="_Toc495681543"/>
      <w:bookmarkStart w:id="89" w:name="_Toc495684102"/>
      <w:bookmarkStart w:id="90" w:name="_Toc495686815"/>
      <w:bookmarkStart w:id="91" w:name="_Toc4960059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98E6103" w14:textId="77777777" w:rsidR="007420D0" w:rsidRPr="00E05462" w:rsidRDefault="007420D0" w:rsidP="00DD0A07">
      <w:pPr>
        <w:pStyle w:val="ListParagraph"/>
        <w:keepNext/>
        <w:keepLines/>
        <w:numPr>
          <w:ilvl w:val="0"/>
          <w:numId w:val="3"/>
        </w:numPr>
        <w:spacing w:before="200" w:after="0" w:line="240" w:lineRule="auto"/>
        <w:contextualSpacing w:val="0"/>
        <w:outlineLvl w:val="2"/>
        <w:rPr>
          <w:rFonts w:ascii="Palatino Linotype" w:eastAsiaTheme="majorEastAsia" w:hAnsi="Palatino Linotype" w:cstheme="majorBidi"/>
          <w:b/>
          <w:bCs/>
          <w:vanish/>
        </w:rPr>
      </w:pPr>
      <w:bookmarkStart w:id="92" w:name="_Toc451239548"/>
      <w:bookmarkStart w:id="93" w:name="_Toc451354642"/>
      <w:bookmarkStart w:id="94" w:name="_Toc451463867"/>
      <w:bookmarkStart w:id="95" w:name="_Toc451494267"/>
      <w:bookmarkStart w:id="96" w:name="_Toc451494378"/>
      <w:bookmarkStart w:id="97" w:name="_Toc451494452"/>
      <w:bookmarkStart w:id="98" w:name="_Toc451525419"/>
      <w:bookmarkStart w:id="99" w:name="_Toc451525485"/>
      <w:bookmarkStart w:id="100" w:name="_Toc451543198"/>
      <w:bookmarkStart w:id="101" w:name="_Toc451544416"/>
      <w:bookmarkStart w:id="102" w:name="_Toc451875849"/>
      <w:bookmarkStart w:id="103" w:name="_Toc451933721"/>
      <w:bookmarkStart w:id="104" w:name="_Toc451933920"/>
      <w:bookmarkStart w:id="105" w:name="_Toc452017241"/>
      <w:bookmarkStart w:id="106" w:name="_Toc452086742"/>
      <w:bookmarkStart w:id="107" w:name="_Toc452087281"/>
      <w:bookmarkStart w:id="108" w:name="_Toc452088256"/>
      <w:bookmarkStart w:id="109" w:name="_Toc484863153"/>
      <w:bookmarkStart w:id="110" w:name="_Toc484865655"/>
      <w:bookmarkStart w:id="111" w:name="_Toc484868024"/>
      <w:bookmarkStart w:id="112" w:name="_Toc484868088"/>
      <w:bookmarkStart w:id="113" w:name="_Toc484868144"/>
      <w:bookmarkStart w:id="114" w:name="_Toc484868199"/>
      <w:bookmarkStart w:id="115" w:name="_Toc485060502"/>
      <w:bookmarkStart w:id="116" w:name="_Toc485388769"/>
      <w:bookmarkStart w:id="117" w:name="_Toc485393013"/>
      <w:bookmarkStart w:id="118" w:name="_Toc485416208"/>
      <w:bookmarkStart w:id="119" w:name="_Toc485416612"/>
      <w:bookmarkStart w:id="120" w:name="_Toc485416648"/>
      <w:bookmarkStart w:id="121" w:name="_Toc485416740"/>
      <w:bookmarkStart w:id="122" w:name="_Toc485416855"/>
      <w:bookmarkStart w:id="123" w:name="_Toc485417883"/>
      <w:bookmarkStart w:id="124" w:name="_Toc485417918"/>
      <w:bookmarkStart w:id="125" w:name="_Toc485418065"/>
      <w:bookmarkStart w:id="126" w:name="_Toc485421726"/>
      <w:bookmarkStart w:id="127" w:name="_Toc488328944"/>
      <w:bookmarkStart w:id="128" w:name="_Toc488329029"/>
      <w:bookmarkStart w:id="129" w:name="_Toc488329060"/>
      <w:bookmarkStart w:id="130" w:name="_Toc488329208"/>
      <w:bookmarkStart w:id="131" w:name="_Toc488329238"/>
      <w:bookmarkStart w:id="132" w:name="_Toc488330276"/>
      <w:bookmarkStart w:id="133" w:name="_Toc488333491"/>
      <w:bookmarkStart w:id="134" w:name="_Toc488333521"/>
      <w:bookmarkStart w:id="135" w:name="_Toc488333552"/>
      <w:bookmarkStart w:id="136" w:name="_Toc488334859"/>
      <w:bookmarkStart w:id="137" w:name="_Toc488389680"/>
      <w:bookmarkStart w:id="138" w:name="_Toc488389721"/>
      <w:bookmarkStart w:id="139" w:name="_Toc488392802"/>
      <w:bookmarkStart w:id="140" w:name="_Toc489357687"/>
      <w:bookmarkStart w:id="141" w:name="_Toc489357720"/>
      <w:bookmarkStart w:id="142" w:name="_Toc490215344"/>
      <w:bookmarkStart w:id="143" w:name="_Toc491146695"/>
      <w:bookmarkStart w:id="144" w:name="_Toc491146770"/>
      <w:bookmarkStart w:id="145" w:name="_Toc491146839"/>
      <w:bookmarkStart w:id="146" w:name="_Toc491165877"/>
      <w:bookmarkStart w:id="147" w:name="_Toc491189697"/>
      <w:bookmarkStart w:id="148" w:name="_Toc491248411"/>
      <w:bookmarkStart w:id="149" w:name="_Toc491262190"/>
      <w:bookmarkStart w:id="150" w:name="_Toc491262219"/>
      <w:bookmarkStart w:id="151" w:name="_Toc491281526"/>
      <w:bookmarkStart w:id="152" w:name="_Toc492401535"/>
      <w:bookmarkStart w:id="153" w:name="_Toc494793222"/>
      <w:bookmarkStart w:id="154" w:name="_Toc495597211"/>
      <w:bookmarkStart w:id="155" w:name="_Toc495598570"/>
      <w:bookmarkStart w:id="156" w:name="_Toc495598981"/>
      <w:bookmarkStart w:id="157" w:name="_Toc495600658"/>
      <w:bookmarkStart w:id="158" w:name="_Toc495673689"/>
      <w:bookmarkStart w:id="159" w:name="_Toc495677447"/>
      <w:bookmarkStart w:id="160" w:name="_Toc495677481"/>
      <w:bookmarkStart w:id="161" w:name="_Toc495681544"/>
      <w:bookmarkStart w:id="162" w:name="_Toc495684103"/>
      <w:bookmarkStart w:id="163" w:name="_Toc495686816"/>
      <w:bookmarkStart w:id="164" w:name="_Toc49600595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62C7B17" w14:textId="77777777" w:rsidR="007420D0" w:rsidRPr="00E05462" w:rsidRDefault="007420D0" w:rsidP="00DD0A07">
      <w:pPr>
        <w:pStyle w:val="ListParagraph"/>
        <w:keepNext/>
        <w:keepLines/>
        <w:numPr>
          <w:ilvl w:val="0"/>
          <w:numId w:val="3"/>
        </w:numPr>
        <w:spacing w:before="200" w:after="0" w:line="240" w:lineRule="auto"/>
        <w:contextualSpacing w:val="0"/>
        <w:outlineLvl w:val="2"/>
        <w:rPr>
          <w:rFonts w:ascii="Palatino Linotype" w:eastAsiaTheme="majorEastAsia" w:hAnsi="Palatino Linotype" w:cstheme="majorBidi"/>
          <w:b/>
          <w:bCs/>
          <w:vanish/>
        </w:rPr>
      </w:pPr>
      <w:bookmarkStart w:id="165" w:name="_Toc451239549"/>
      <w:bookmarkStart w:id="166" w:name="_Toc451354643"/>
      <w:bookmarkStart w:id="167" w:name="_Toc451463868"/>
      <w:bookmarkStart w:id="168" w:name="_Toc451494268"/>
      <w:bookmarkStart w:id="169" w:name="_Toc451494379"/>
      <w:bookmarkStart w:id="170" w:name="_Toc451494453"/>
      <w:bookmarkStart w:id="171" w:name="_Toc451525420"/>
      <w:bookmarkStart w:id="172" w:name="_Toc451525486"/>
      <w:bookmarkStart w:id="173" w:name="_Toc451543199"/>
      <w:bookmarkStart w:id="174" w:name="_Toc451544417"/>
      <w:bookmarkStart w:id="175" w:name="_Toc451875850"/>
      <w:bookmarkStart w:id="176" w:name="_Toc451933722"/>
      <w:bookmarkStart w:id="177" w:name="_Toc451933921"/>
      <w:bookmarkStart w:id="178" w:name="_Toc452017242"/>
      <w:bookmarkStart w:id="179" w:name="_Toc452086743"/>
      <w:bookmarkStart w:id="180" w:name="_Toc452087282"/>
      <w:bookmarkStart w:id="181" w:name="_Toc452088257"/>
      <w:bookmarkStart w:id="182" w:name="_Toc484863154"/>
      <w:bookmarkStart w:id="183" w:name="_Toc484865656"/>
      <w:bookmarkStart w:id="184" w:name="_Toc484868025"/>
      <w:bookmarkStart w:id="185" w:name="_Toc484868089"/>
      <w:bookmarkStart w:id="186" w:name="_Toc484868145"/>
      <w:bookmarkStart w:id="187" w:name="_Toc484868200"/>
      <w:bookmarkStart w:id="188" w:name="_Toc485060503"/>
      <w:bookmarkStart w:id="189" w:name="_Toc485388770"/>
      <w:bookmarkStart w:id="190" w:name="_Toc485393014"/>
      <w:bookmarkStart w:id="191" w:name="_Toc485416209"/>
      <w:bookmarkStart w:id="192" w:name="_Toc485416613"/>
      <w:bookmarkStart w:id="193" w:name="_Toc485416649"/>
      <w:bookmarkStart w:id="194" w:name="_Toc485416741"/>
      <w:bookmarkStart w:id="195" w:name="_Toc485416856"/>
      <w:bookmarkStart w:id="196" w:name="_Toc485417884"/>
      <w:bookmarkStart w:id="197" w:name="_Toc485417919"/>
      <w:bookmarkStart w:id="198" w:name="_Toc485418066"/>
      <w:bookmarkStart w:id="199" w:name="_Toc485421727"/>
      <w:bookmarkStart w:id="200" w:name="_Toc488328945"/>
      <w:bookmarkStart w:id="201" w:name="_Toc488329030"/>
      <w:bookmarkStart w:id="202" w:name="_Toc488329061"/>
      <w:bookmarkStart w:id="203" w:name="_Toc488329209"/>
      <w:bookmarkStart w:id="204" w:name="_Toc488329239"/>
      <w:bookmarkStart w:id="205" w:name="_Toc488330277"/>
      <w:bookmarkStart w:id="206" w:name="_Toc488333492"/>
      <w:bookmarkStart w:id="207" w:name="_Toc488333522"/>
      <w:bookmarkStart w:id="208" w:name="_Toc488333553"/>
      <w:bookmarkStart w:id="209" w:name="_Toc488334860"/>
      <w:bookmarkStart w:id="210" w:name="_Toc488389681"/>
      <w:bookmarkStart w:id="211" w:name="_Toc488389722"/>
      <w:bookmarkStart w:id="212" w:name="_Toc488392803"/>
      <w:bookmarkStart w:id="213" w:name="_Toc489357688"/>
      <w:bookmarkStart w:id="214" w:name="_Toc489357721"/>
      <w:bookmarkStart w:id="215" w:name="_Toc490215345"/>
      <w:bookmarkStart w:id="216" w:name="_Toc491146696"/>
      <w:bookmarkStart w:id="217" w:name="_Toc491146771"/>
      <w:bookmarkStart w:id="218" w:name="_Toc491146840"/>
      <w:bookmarkStart w:id="219" w:name="_Toc491165878"/>
      <w:bookmarkStart w:id="220" w:name="_Toc491189698"/>
      <w:bookmarkStart w:id="221" w:name="_Toc491248412"/>
      <w:bookmarkStart w:id="222" w:name="_Toc491262191"/>
      <w:bookmarkStart w:id="223" w:name="_Toc491262220"/>
      <w:bookmarkStart w:id="224" w:name="_Toc491281527"/>
      <w:bookmarkStart w:id="225" w:name="_Toc492401536"/>
      <w:bookmarkStart w:id="226" w:name="_Toc494793223"/>
      <w:bookmarkStart w:id="227" w:name="_Toc495597212"/>
      <w:bookmarkStart w:id="228" w:name="_Toc495598571"/>
      <w:bookmarkStart w:id="229" w:name="_Toc495598982"/>
      <w:bookmarkStart w:id="230" w:name="_Toc495600659"/>
      <w:bookmarkStart w:id="231" w:name="_Toc495673690"/>
      <w:bookmarkStart w:id="232" w:name="_Toc495677448"/>
      <w:bookmarkStart w:id="233" w:name="_Toc495677482"/>
      <w:bookmarkStart w:id="234" w:name="_Toc495681545"/>
      <w:bookmarkStart w:id="235" w:name="_Toc495684104"/>
      <w:bookmarkStart w:id="236" w:name="_Toc495686817"/>
      <w:bookmarkStart w:id="237" w:name="_Toc49600595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37B1ABE" w14:textId="77777777" w:rsidR="007420D0" w:rsidRPr="00E05462" w:rsidRDefault="007420D0" w:rsidP="00DD0A07">
      <w:pPr>
        <w:pStyle w:val="ListParagraph"/>
        <w:keepNext/>
        <w:keepLines/>
        <w:numPr>
          <w:ilvl w:val="0"/>
          <w:numId w:val="3"/>
        </w:numPr>
        <w:spacing w:before="200" w:after="0" w:line="240" w:lineRule="auto"/>
        <w:contextualSpacing w:val="0"/>
        <w:outlineLvl w:val="2"/>
        <w:rPr>
          <w:rFonts w:ascii="Palatino Linotype" w:eastAsiaTheme="majorEastAsia" w:hAnsi="Palatino Linotype" w:cstheme="majorBidi"/>
          <w:b/>
          <w:bCs/>
          <w:vanish/>
        </w:rPr>
      </w:pPr>
      <w:bookmarkStart w:id="238" w:name="_Toc451239550"/>
      <w:bookmarkStart w:id="239" w:name="_Toc451354644"/>
      <w:bookmarkStart w:id="240" w:name="_Toc451463869"/>
      <w:bookmarkStart w:id="241" w:name="_Toc451494269"/>
      <w:bookmarkStart w:id="242" w:name="_Toc451494380"/>
      <w:bookmarkStart w:id="243" w:name="_Toc451494454"/>
      <w:bookmarkStart w:id="244" w:name="_Toc451525421"/>
      <w:bookmarkStart w:id="245" w:name="_Toc451525487"/>
      <w:bookmarkStart w:id="246" w:name="_Toc451543200"/>
      <w:bookmarkStart w:id="247" w:name="_Toc451544418"/>
      <w:bookmarkStart w:id="248" w:name="_Toc451875851"/>
      <w:bookmarkStart w:id="249" w:name="_Toc451933723"/>
      <w:bookmarkStart w:id="250" w:name="_Toc451933922"/>
      <w:bookmarkStart w:id="251" w:name="_Toc452017243"/>
      <w:bookmarkStart w:id="252" w:name="_Toc452086744"/>
      <w:bookmarkStart w:id="253" w:name="_Toc452087283"/>
      <w:bookmarkStart w:id="254" w:name="_Toc452088258"/>
      <w:bookmarkStart w:id="255" w:name="_Toc484863155"/>
      <w:bookmarkStart w:id="256" w:name="_Toc484865657"/>
      <w:bookmarkStart w:id="257" w:name="_Toc484868026"/>
      <w:bookmarkStart w:id="258" w:name="_Toc484868090"/>
      <w:bookmarkStart w:id="259" w:name="_Toc484868146"/>
      <w:bookmarkStart w:id="260" w:name="_Toc484868201"/>
      <w:bookmarkStart w:id="261" w:name="_Toc485060504"/>
      <w:bookmarkStart w:id="262" w:name="_Toc485388771"/>
      <w:bookmarkStart w:id="263" w:name="_Toc485393015"/>
      <w:bookmarkStart w:id="264" w:name="_Toc485416210"/>
      <w:bookmarkStart w:id="265" w:name="_Toc485416614"/>
      <w:bookmarkStart w:id="266" w:name="_Toc485416650"/>
      <w:bookmarkStart w:id="267" w:name="_Toc485416742"/>
      <w:bookmarkStart w:id="268" w:name="_Toc485416857"/>
      <w:bookmarkStart w:id="269" w:name="_Toc485417885"/>
      <w:bookmarkStart w:id="270" w:name="_Toc485417920"/>
      <w:bookmarkStart w:id="271" w:name="_Toc485418067"/>
      <w:bookmarkStart w:id="272" w:name="_Toc485421728"/>
      <w:bookmarkStart w:id="273" w:name="_Toc488328946"/>
      <w:bookmarkStart w:id="274" w:name="_Toc488329031"/>
      <w:bookmarkStart w:id="275" w:name="_Toc488329062"/>
      <w:bookmarkStart w:id="276" w:name="_Toc488329210"/>
      <w:bookmarkStart w:id="277" w:name="_Toc488329240"/>
      <w:bookmarkStart w:id="278" w:name="_Toc488330278"/>
      <w:bookmarkStart w:id="279" w:name="_Toc488333493"/>
      <w:bookmarkStart w:id="280" w:name="_Toc488333523"/>
      <w:bookmarkStart w:id="281" w:name="_Toc488333554"/>
      <w:bookmarkStart w:id="282" w:name="_Toc488334861"/>
      <w:bookmarkStart w:id="283" w:name="_Toc488389682"/>
      <w:bookmarkStart w:id="284" w:name="_Toc488389723"/>
      <w:bookmarkStart w:id="285" w:name="_Toc488392804"/>
      <w:bookmarkStart w:id="286" w:name="_Toc489357689"/>
      <w:bookmarkStart w:id="287" w:name="_Toc489357722"/>
      <w:bookmarkStart w:id="288" w:name="_Toc490215346"/>
      <w:bookmarkStart w:id="289" w:name="_Toc491146697"/>
      <w:bookmarkStart w:id="290" w:name="_Toc491146772"/>
      <w:bookmarkStart w:id="291" w:name="_Toc491146841"/>
      <w:bookmarkStart w:id="292" w:name="_Toc491165879"/>
      <w:bookmarkStart w:id="293" w:name="_Toc491189699"/>
      <w:bookmarkStart w:id="294" w:name="_Toc491248413"/>
      <w:bookmarkStart w:id="295" w:name="_Toc491262192"/>
      <w:bookmarkStart w:id="296" w:name="_Toc491262221"/>
      <w:bookmarkStart w:id="297" w:name="_Toc491281528"/>
      <w:bookmarkStart w:id="298" w:name="_Toc492401537"/>
      <w:bookmarkStart w:id="299" w:name="_Toc494793224"/>
      <w:bookmarkStart w:id="300" w:name="_Toc495597213"/>
      <w:bookmarkStart w:id="301" w:name="_Toc495598572"/>
      <w:bookmarkStart w:id="302" w:name="_Toc495598983"/>
      <w:bookmarkStart w:id="303" w:name="_Toc495600660"/>
      <w:bookmarkStart w:id="304" w:name="_Toc495673691"/>
      <w:bookmarkStart w:id="305" w:name="_Toc495677449"/>
      <w:bookmarkStart w:id="306" w:name="_Toc495677483"/>
      <w:bookmarkStart w:id="307" w:name="_Toc495681546"/>
      <w:bookmarkStart w:id="308" w:name="_Toc495684105"/>
      <w:bookmarkStart w:id="309" w:name="_Toc495686818"/>
      <w:bookmarkStart w:id="310" w:name="_Toc496005960"/>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44BDA864" w14:textId="77777777" w:rsidR="007420D0" w:rsidRPr="00E05462" w:rsidRDefault="007420D0" w:rsidP="00DD0A07">
      <w:pPr>
        <w:pStyle w:val="ListParagraph"/>
        <w:keepNext/>
        <w:keepLines/>
        <w:numPr>
          <w:ilvl w:val="0"/>
          <w:numId w:val="3"/>
        </w:numPr>
        <w:spacing w:before="200" w:after="0" w:line="240" w:lineRule="auto"/>
        <w:contextualSpacing w:val="0"/>
        <w:outlineLvl w:val="2"/>
        <w:rPr>
          <w:rFonts w:ascii="Palatino Linotype" w:eastAsiaTheme="majorEastAsia" w:hAnsi="Palatino Linotype" w:cstheme="majorBidi"/>
          <w:b/>
          <w:bCs/>
          <w:vanish/>
        </w:rPr>
      </w:pPr>
      <w:bookmarkStart w:id="311" w:name="_Toc451239551"/>
      <w:bookmarkStart w:id="312" w:name="_Toc451354645"/>
      <w:bookmarkStart w:id="313" w:name="_Toc451463870"/>
      <w:bookmarkStart w:id="314" w:name="_Toc451494270"/>
      <w:bookmarkStart w:id="315" w:name="_Toc451494381"/>
      <w:bookmarkStart w:id="316" w:name="_Toc451494455"/>
      <w:bookmarkStart w:id="317" w:name="_Toc451525422"/>
      <w:bookmarkStart w:id="318" w:name="_Toc451525488"/>
      <w:bookmarkStart w:id="319" w:name="_Toc451543201"/>
      <w:bookmarkStart w:id="320" w:name="_Toc451544419"/>
      <w:bookmarkStart w:id="321" w:name="_Toc451875852"/>
      <w:bookmarkStart w:id="322" w:name="_Toc451933724"/>
      <w:bookmarkStart w:id="323" w:name="_Toc451933923"/>
      <w:bookmarkStart w:id="324" w:name="_Toc452017244"/>
      <w:bookmarkStart w:id="325" w:name="_Toc452086745"/>
      <w:bookmarkStart w:id="326" w:name="_Toc452087284"/>
      <w:bookmarkStart w:id="327" w:name="_Toc452088259"/>
      <w:bookmarkStart w:id="328" w:name="_Toc484863156"/>
      <w:bookmarkStart w:id="329" w:name="_Toc484865658"/>
      <w:bookmarkStart w:id="330" w:name="_Toc484868027"/>
      <w:bookmarkStart w:id="331" w:name="_Toc484868091"/>
      <w:bookmarkStart w:id="332" w:name="_Toc484868147"/>
      <w:bookmarkStart w:id="333" w:name="_Toc484868202"/>
      <w:bookmarkStart w:id="334" w:name="_Toc485060505"/>
      <w:bookmarkStart w:id="335" w:name="_Toc485388772"/>
      <w:bookmarkStart w:id="336" w:name="_Toc485393016"/>
      <w:bookmarkStart w:id="337" w:name="_Toc485416211"/>
      <w:bookmarkStart w:id="338" w:name="_Toc485416615"/>
      <w:bookmarkStart w:id="339" w:name="_Toc485416651"/>
      <w:bookmarkStart w:id="340" w:name="_Toc485416743"/>
      <w:bookmarkStart w:id="341" w:name="_Toc485416858"/>
      <w:bookmarkStart w:id="342" w:name="_Toc485417886"/>
      <w:bookmarkStart w:id="343" w:name="_Toc485417921"/>
      <w:bookmarkStart w:id="344" w:name="_Toc485418068"/>
      <w:bookmarkStart w:id="345" w:name="_Toc485421729"/>
      <w:bookmarkStart w:id="346" w:name="_Toc488328947"/>
      <w:bookmarkStart w:id="347" w:name="_Toc488329032"/>
      <w:bookmarkStart w:id="348" w:name="_Toc488329063"/>
      <w:bookmarkStart w:id="349" w:name="_Toc488329211"/>
      <w:bookmarkStart w:id="350" w:name="_Toc488329241"/>
      <w:bookmarkStart w:id="351" w:name="_Toc488330279"/>
      <w:bookmarkStart w:id="352" w:name="_Toc488333494"/>
      <w:bookmarkStart w:id="353" w:name="_Toc488333524"/>
      <w:bookmarkStart w:id="354" w:name="_Toc488333555"/>
      <w:bookmarkStart w:id="355" w:name="_Toc488334862"/>
      <w:bookmarkStart w:id="356" w:name="_Toc488389683"/>
      <w:bookmarkStart w:id="357" w:name="_Toc488389724"/>
      <w:bookmarkStart w:id="358" w:name="_Toc488392805"/>
      <w:bookmarkStart w:id="359" w:name="_Toc489357690"/>
      <w:bookmarkStart w:id="360" w:name="_Toc489357723"/>
      <w:bookmarkStart w:id="361" w:name="_Toc490215347"/>
      <w:bookmarkStart w:id="362" w:name="_Toc491146698"/>
      <w:bookmarkStart w:id="363" w:name="_Toc491146773"/>
      <w:bookmarkStart w:id="364" w:name="_Toc491146842"/>
      <w:bookmarkStart w:id="365" w:name="_Toc491165880"/>
      <w:bookmarkStart w:id="366" w:name="_Toc491189700"/>
      <w:bookmarkStart w:id="367" w:name="_Toc491248414"/>
      <w:bookmarkStart w:id="368" w:name="_Toc491262193"/>
      <w:bookmarkStart w:id="369" w:name="_Toc491262222"/>
      <w:bookmarkStart w:id="370" w:name="_Toc491281529"/>
      <w:bookmarkStart w:id="371" w:name="_Toc492401538"/>
      <w:bookmarkStart w:id="372" w:name="_Toc494793225"/>
      <w:bookmarkStart w:id="373" w:name="_Toc495597214"/>
      <w:bookmarkStart w:id="374" w:name="_Toc495598573"/>
      <w:bookmarkStart w:id="375" w:name="_Toc495598984"/>
      <w:bookmarkStart w:id="376" w:name="_Toc495600661"/>
      <w:bookmarkStart w:id="377" w:name="_Toc495673692"/>
      <w:bookmarkStart w:id="378" w:name="_Toc495677450"/>
      <w:bookmarkStart w:id="379" w:name="_Toc495677484"/>
      <w:bookmarkStart w:id="380" w:name="_Toc495681547"/>
      <w:bookmarkStart w:id="381" w:name="_Toc495684106"/>
      <w:bookmarkStart w:id="382" w:name="_Toc495686819"/>
      <w:bookmarkStart w:id="383" w:name="_Toc49600596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AF1D51A" w14:textId="77777777" w:rsidR="007420D0" w:rsidRPr="00E05462" w:rsidRDefault="007420D0" w:rsidP="00DD0A07">
      <w:pPr>
        <w:pStyle w:val="ListParagraph"/>
        <w:keepNext/>
        <w:keepLines/>
        <w:numPr>
          <w:ilvl w:val="1"/>
          <w:numId w:val="3"/>
        </w:numPr>
        <w:spacing w:before="200" w:after="0" w:line="240" w:lineRule="auto"/>
        <w:contextualSpacing w:val="0"/>
        <w:outlineLvl w:val="2"/>
        <w:rPr>
          <w:rFonts w:ascii="Palatino Linotype" w:eastAsiaTheme="majorEastAsia" w:hAnsi="Palatino Linotype" w:cstheme="majorBidi"/>
          <w:b/>
          <w:bCs/>
          <w:vanish/>
        </w:rPr>
      </w:pPr>
      <w:bookmarkStart w:id="384" w:name="_Toc451239552"/>
      <w:bookmarkStart w:id="385" w:name="_Toc451354646"/>
      <w:bookmarkStart w:id="386" w:name="_Toc451463871"/>
      <w:bookmarkStart w:id="387" w:name="_Toc451494271"/>
      <w:bookmarkStart w:id="388" w:name="_Toc451494382"/>
      <w:bookmarkStart w:id="389" w:name="_Toc451494456"/>
      <w:bookmarkStart w:id="390" w:name="_Toc451525423"/>
      <w:bookmarkStart w:id="391" w:name="_Toc451525489"/>
      <w:bookmarkStart w:id="392" w:name="_Toc451543202"/>
      <w:bookmarkStart w:id="393" w:name="_Toc451544420"/>
      <w:bookmarkStart w:id="394" w:name="_Toc451875853"/>
      <w:bookmarkStart w:id="395" w:name="_Toc451933725"/>
      <w:bookmarkStart w:id="396" w:name="_Toc451933924"/>
      <w:bookmarkStart w:id="397" w:name="_Toc452017245"/>
      <w:bookmarkStart w:id="398" w:name="_Toc452086746"/>
      <w:bookmarkStart w:id="399" w:name="_Toc452087285"/>
      <w:bookmarkStart w:id="400" w:name="_Toc452088260"/>
      <w:bookmarkStart w:id="401" w:name="_Toc484863157"/>
      <w:bookmarkStart w:id="402" w:name="_Toc484865659"/>
      <w:bookmarkStart w:id="403" w:name="_Toc484868028"/>
      <w:bookmarkStart w:id="404" w:name="_Toc484868092"/>
      <w:bookmarkStart w:id="405" w:name="_Toc484868148"/>
      <w:bookmarkStart w:id="406" w:name="_Toc484868203"/>
      <w:bookmarkStart w:id="407" w:name="_Toc485060506"/>
      <w:bookmarkStart w:id="408" w:name="_Toc485388773"/>
      <w:bookmarkStart w:id="409" w:name="_Toc485393017"/>
      <w:bookmarkStart w:id="410" w:name="_Toc485416212"/>
      <w:bookmarkStart w:id="411" w:name="_Toc485416616"/>
      <w:bookmarkStart w:id="412" w:name="_Toc485416652"/>
      <w:bookmarkStart w:id="413" w:name="_Toc485416744"/>
      <w:bookmarkStart w:id="414" w:name="_Toc485416859"/>
      <w:bookmarkStart w:id="415" w:name="_Toc485417887"/>
      <w:bookmarkStart w:id="416" w:name="_Toc485417922"/>
      <w:bookmarkStart w:id="417" w:name="_Toc485418069"/>
      <w:bookmarkStart w:id="418" w:name="_Toc485421730"/>
      <w:bookmarkStart w:id="419" w:name="_Toc488328948"/>
      <w:bookmarkStart w:id="420" w:name="_Toc488329033"/>
      <w:bookmarkStart w:id="421" w:name="_Toc488329064"/>
      <w:bookmarkStart w:id="422" w:name="_Toc488329212"/>
      <w:bookmarkStart w:id="423" w:name="_Toc488329242"/>
      <w:bookmarkStart w:id="424" w:name="_Toc488330280"/>
      <w:bookmarkStart w:id="425" w:name="_Toc488333495"/>
      <w:bookmarkStart w:id="426" w:name="_Toc488333525"/>
      <w:bookmarkStart w:id="427" w:name="_Toc488333556"/>
      <w:bookmarkStart w:id="428" w:name="_Toc488334863"/>
      <w:bookmarkStart w:id="429" w:name="_Toc488389684"/>
      <w:bookmarkStart w:id="430" w:name="_Toc488389725"/>
      <w:bookmarkStart w:id="431" w:name="_Toc488392806"/>
      <w:bookmarkStart w:id="432" w:name="_Toc489357691"/>
      <w:bookmarkStart w:id="433" w:name="_Toc489357724"/>
      <w:bookmarkStart w:id="434" w:name="_Toc490215348"/>
      <w:bookmarkStart w:id="435" w:name="_Toc491146699"/>
      <w:bookmarkStart w:id="436" w:name="_Toc491146774"/>
      <w:bookmarkStart w:id="437" w:name="_Toc491146843"/>
      <w:bookmarkStart w:id="438" w:name="_Toc491165881"/>
      <w:bookmarkStart w:id="439" w:name="_Toc491189701"/>
      <w:bookmarkStart w:id="440" w:name="_Toc491248415"/>
      <w:bookmarkStart w:id="441" w:name="_Toc491262194"/>
      <w:bookmarkStart w:id="442" w:name="_Toc491262223"/>
      <w:bookmarkStart w:id="443" w:name="_Toc491281530"/>
      <w:bookmarkStart w:id="444" w:name="_Toc492401539"/>
      <w:bookmarkStart w:id="445" w:name="_Toc494793226"/>
      <w:bookmarkStart w:id="446" w:name="_Toc495597215"/>
      <w:bookmarkStart w:id="447" w:name="_Toc495598574"/>
      <w:bookmarkStart w:id="448" w:name="_Toc495598985"/>
      <w:bookmarkStart w:id="449" w:name="_Toc495600662"/>
      <w:bookmarkStart w:id="450" w:name="_Toc495673693"/>
      <w:bookmarkStart w:id="451" w:name="_Toc495677451"/>
      <w:bookmarkStart w:id="452" w:name="_Toc495677485"/>
      <w:bookmarkStart w:id="453" w:name="_Toc495681548"/>
      <w:bookmarkStart w:id="454" w:name="_Toc495684107"/>
      <w:bookmarkStart w:id="455" w:name="_Toc495686820"/>
      <w:bookmarkStart w:id="456" w:name="_Toc496005962"/>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A8918F0" w14:textId="77777777" w:rsidR="00746315" w:rsidRPr="00E05462" w:rsidRDefault="00746315" w:rsidP="00704DF5">
      <w:pPr>
        <w:pStyle w:val="ListParagraph"/>
        <w:keepNext/>
        <w:keepLines/>
        <w:numPr>
          <w:ilvl w:val="0"/>
          <w:numId w:val="7"/>
        </w:numPr>
        <w:spacing w:before="240" w:after="0"/>
        <w:contextualSpacing w:val="0"/>
        <w:outlineLvl w:val="0"/>
        <w:rPr>
          <w:rFonts w:asciiTheme="majorHAnsi" w:eastAsiaTheme="majorEastAsia" w:hAnsiTheme="majorHAnsi" w:cstheme="majorBidi"/>
          <w:vanish/>
          <w:color w:val="365F91" w:themeColor="accent1" w:themeShade="BF"/>
          <w:sz w:val="32"/>
          <w:szCs w:val="32"/>
        </w:rPr>
      </w:pPr>
      <w:bookmarkStart w:id="457" w:name="_Toc484863158"/>
      <w:bookmarkStart w:id="458" w:name="_Toc484865660"/>
      <w:bookmarkStart w:id="459" w:name="_Toc484868029"/>
      <w:bookmarkStart w:id="460" w:name="_Toc484868093"/>
      <w:bookmarkStart w:id="461" w:name="_Toc484868149"/>
      <w:bookmarkStart w:id="462" w:name="_Toc484868204"/>
      <w:bookmarkStart w:id="463" w:name="_Toc485060507"/>
      <w:bookmarkStart w:id="464" w:name="_Toc485388774"/>
      <w:bookmarkStart w:id="465" w:name="_Toc485393018"/>
      <w:bookmarkStart w:id="466" w:name="_Toc485416213"/>
      <w:bookmarkStart w:id="467" w:name="_Toc485416617"/>
      <w:bookmarkStart w:id="468" w:name="_Toc485416653"/>
      <w:bookmarkStart w:id="469" w:name="_Toc485416745"/>
      <w:bookmarkStart w:id="470" w:name="_Toc485416860"/>
      <w:bookmarkStart w:id="471" w:name="_Toc485417888"/>
      <w:bookmarkStart w:id="472" w:name="_Toc485417923"/>
      <w:bookmarkStart w:id="473" w:name="_Toc485418070"/>
      <w:bookmarkStart w:id="474" w:name="_Toc485421731"/>
      <w:bookmarkStart w:id="475" w:name="_Toc488328949"/>
      <w:bookmarkStart w:id="476" w:name="_Toc488329034"/>
      <w:bookmarkStart w:id="477" w:name="_Toc488329065"/>
      <w:bookmarkStart w:id="478" w:name="_Toc488329213"/>
      <w:bookmarkStart w:id="479" w:name="_Toc488329243"/>
      <w:bookmarkStart w:id="480" w:name="_Toc488330281"/>
      <w:bookmarkStart w:id="481" w:name="_Toc488333496"/>
      <w:bookmarkStart w:id="482" w:name="_Toc488333526"/>
      <w:bookmarkStart w:id="483" w:name="_Toc488333557"/>
      <w:bookmarkStart w:id="484" w:name="_Toc488334864"/>
      <w:bookmarkStart w:id="485" w:name="_Toc488389685"/>
      <w:bookmarkStart w:id="486" w:name="_Toc488389726"/>
      <w:bookmarkStart w:id="487" w:name="_Toc488392807"/>
      <w:bookmarkStart w:id="488" w:name="_Toc489357692"/>
      <w:bookmarkStart w:id="489" w:name="_Toc489357725"/>
      <w:bookmarkStart w:id="490" w:name="_Toc490215349"/>
      <w:bookmarkStart w:id="491" w:name="_Toc491146700"/>
      <w:bookmarkStart w:id="492" w:name="_Toc491146775"/>
      <w:bookmarkStart w:id="493" w:name="_Toc491146844"/>
      <w:bookmarkStart w:id="494" w:name="_Toc491165882"/>
      <w:bookmarkStart w:id="495" w:name="_Toc491189702"/>
      <w:bookmarkStart w:id="496" w:name="_Toc491248416"/>
      <w:bookmarkStart w:id="497" w:name="_Toc491262195"/>
      <w:bookmarkStart w:id="498" w:name="_Toc491262224"/>
      <w:bookmarkStart w:id="499" w:name="_Toc491281531"/>
      <w:bookmarkStart w:id="500" w:name="_Toc492401540"/>
      <w:bookmarkStart w:id="501" w:name="_Toc494793227"/>
      <w:bookmarkStart w:id="502" w:name="_Toc495597216"/>
      <w:bookmarkStart w:id="503" w:name="_Toc495598575"/>
      <w:bookmarkStart w:id="504" w:name="_Toc495598986"/>
      <w:bookmarkStart w:id="505" w:name="_Toc495600663"/>
      <w:bookmarkStart w:id="506" w:name="_Toc495673694"/>
      <w:bookmarkStart w:id="507" w:name="_Toc495677452"/>
      <w:bookmarkStart w:id="508" w:name="_Toc495677486"/>
      <w:bookmarkStart w:id="509" w:name="_Toc495681549"/>
      <w:bookmarkStart w:id="510" w:name="_Toc495684108"/>
      <w:bookmarkStart w:id="511" w:name="_Toc495686821"/>
      <w:bookmarkStart w:id="512" w:name="_Toc496005963"/>
      <w:bookmarkStart w:id="513" w:name="_Toc452088261"/>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288EAEDE" w14:textId="77777777" w:rsidR="00746315" w:rsidRPr="00E05462" w:rsidRDefault="00746315" w:rsidP="00704DF5">
      <w:pPr>
        <w:pStyle w:val="ListParagraph"/>
        <w:keepNext/>
        <w:keepLines/>
        <w:numPr>
          <w:ilvl w:val="0"/>
          <w:numId w:val="7"/>
        </w:numPr>
        <w:spacing w:before="240" w:after="0"/>
        <w:contextualSpacing w:val="0"/>
        <w:outlineLvl w:val="0"/>
        <w:rPr>
          <w:rFonts w:asciiTheme="majorHAnsi" w:eastAsiaTheme="majorEastAsia" w:hAnsiTheme="majorHAnsi" w:cstheme="majorBidi"/>
          <w:vanish/>
          <w:color w:val="365F91" w:themeColor="accent1" w:themeShade="BF"/>
          <w:sz w:val="32"/>
          <w:szCs w:val="32"/>
        </w:rPr>
      </w:pPr>
      <w:bookmarkStart w:id="514" w:name="_Toc484863159"/>
      <w:bookmarkStart w:id="515" w:name="_Toc484865661"/>
      <w:bookmarkStart w:id="516" w:name="_Toc484868030"/>
      <w:bookmarkStart w:id="517" w:name="_Toc484868094"/>
      <w:bookmarkStart w:id="518" w:name="_Toc484868150"/>
      <w:bookmarkStart w:id="519" w:name="_Toc484868205"/>
      <w:bookmarkStart w:id="520" w:name="_Toc485060508"/>
      <w:bookmarkStart w:id="521" w:name="_Toc485388775"/>
      <w:bookmarkStart w:id="522" w:name="_Toc485393019"/>
      <w:bookmarkStart w:id="523" w:name="_Toc485416214"/>
      <w:bookmarkStart w:id="524" w:name="_Toc485416618"/>
      <w:bookmarkStart w:id="525" w:name="_Toc485416654"/>
      <w:bookmarkStart w:id="526" w:name="_Toc485416746"/>
      <w:bookmarkStart w:id="527" w:name="_Toc485416861"/>
      <w:bookmarkStart w:id="528" w:name="_Toc485417889"/>
      <w:bookmarkStart w:id="529" w:name="_Toc485417924"/>
      <w:bookmarkStart w:id="530" w:name="_Toc485418071"/>
      <w:bookmarkStart w:id="531" w:name="_Toc485421732"/>
      <w:bookmarkStart w:id="532" w:name="_Toc488328950"/>
      <w:bookmarkStart w:id="533" w:name="_Toc488329035"/>
      <w:bookmarkStart w:id="534" w:name="_Toc488329066"/>
      <w:bookmarkStart w:id="535" w:name="_Toc488329214"/>
      <w:bookmarkStart w:id="536" w:name="_Toc488329244"/>
      <w:bookmarkStart w:id="537" w:name="_Toc488330282"/>
      <w:bookmarkStart w:id="538" w:name="_Toc488333497"/>
      <w:bookmarkStart w:id="539" w:name="_Toc488333527"/>
      <w:bookmarkStart w:id="540" w:name="_Toc488333558"/>
      <w:bookmarkStart w:id="541" w:name="_Toc488334865"/>
      <w:bookmarkStart w:id="542" w:name="_Toc488389686"/>
      <w:bookmarkStart w:id="543" w:name="_Toc488389727"/>
      <w:bookmarkStart w:id="544" w:name="_Toc488392808"/>
      <w:bookmarkStart w:id="545" w:name="_Toc489357693"/>
      <w:bookmarkStart w:id="546" w:name="_Toc489357726"/>
      <w:bookmarkStart w:id="547" w:name="_Toc490215350"/>
      <w:bookmarkStart w:id="548" w:name="_Toc491146701"/>
      <w:bookmarkStart w:id="549" w:name="_Toc491146776"/>
      <w:bookmarkStart w:id="550" w:name="_Toc491146845"/>
      <w:bookmarkStart w:id="551" w:name="_Toc491165883"/>
      <w:bookmarkStart w:id="552" w:name="_Toc491189703"/>
      <w:bookmarkStart w:id="553" w:name="_Toc491248417"/>
      <w:bookmarkStart w:id="554" w:name="_Toc491262196"/>
      <w:bookmarkStart w:id="555" w:name="_Toc491262225"/>
      <w:bookmarkStart w:id="556" w:name="_Toc491281532"/>
      <w:bookmarkStart w:id="557" w:name="_Toc492401541"/>
      <w:bookmarkStart w:id="558" w:name="_Toc494793228"/>
      <w:bookmarkStart w:id="559" w:name="_Toc495597217"/>
      <w:bookmarkStart w:id="560" w:name="_Toc495598576"/>
      <w:bookmarkStart w:id="561" w:name="_Toc495598987"/>
      <w:bookmarkStart w:id="562" w:name="_Toc495600664"/>
      <w:bookmarkStart w:id="563" w:name="_Toc495673695"/>
      <w:bookmarkStart w:id="564" w:name="_Toc495677453"/>
      <w:bookmarkStart w:id="565" w:name="_Toc495677487"/>
      <w:bookmarkStart w:id="566" w:name="_Toc495681550"/>
      <w:bookmarkStart w:id="567" w:name="_Toc495684109"/>
      <w:bookmarkStart w:id="568" w:name="_Toc495686822"/>
      <w:bookmarkStart w:id="569" w:name="_Toc496005964"/>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04D741E9" w14:textId="77777777" w:rsidR="00746315" w:rsidRPr="00E05462" w:rsidRDefault="00746315" w:rsidP="00704DF5">
      <w:pPr>
        <w:pStyle w:val="ListParagraph"/>
        <w:keepNext/>
        <w:keepLines/>
        <w:numPr>
          <w:ilvl w:val="0"/>
          <w:numId w:val="7"/>
        </w:numPr>
        <w:spacing w:before="240" w:after="0"/>
        <w:contextualSpacing w:val="0"/>
        <w:outlineLvl w:val="0"/>
        <w:rPr>
          <w:rFonts w:asciiTheme="majorHAnsi" w:eastAsiaTheme="majorEastAsia" w:hAnsiTheme="majorHAnsi" w:cstheme="majorBidi"/>
          <w:vanish/>
          <w:color w:val="365F91" w:themeColor="accent1" w:themeShade="BF"/>
          <w:sz w:val="32"/>
          <w:szCs w:val="32"/>
        </w:rPr>
      </w:pPr>
      <w:bookmarkStart w:id="570" w:name="_Toc484863160"/>
      <w:bookmarkStart w:id="571" w:name="_Toc484865662"/>
      <w:bookmarkStart w:id="572" w:name="_Toc484868031"/>
      <w:bookmarkStart w:id="573" w:name="_Toc484868095"/>
      <w:bookmarkStart w:id="574" w:name="_Toc484868151"/>
      <w:bookmarkStart w:id="575" w:name="_Toc484868206"/>
      <w:bookmarkStart w:id="576" w:name="_Toc485060509"/>
      <w:bookmarkStart w:id="577" w:name="_Toc485388776"/>
      <w:bookmarkStart w:id="578" w:name="_Toc485393020"/>
      <w:bookmarkStart w:id="579" w:name="_Toc485416215"/>
      <w:bookmarkStart w:id="580" w:name="_Toc485416619"/>
      <w:bookmarkStart w:id="581" w:name="_Toc485416655"/>
      <w:bookmarkStart w:id="582" w:name="_Toc485416747"/>
      <w:bookmarkStart w:id="583" w:name="_Toc485416862"/>
      <w:bookmarkStart w:id="584" w:name="_Toc485417890"/>
      <w:bookmarkStart w:id="585" w:name="_Toc485417925"/>
      <w:bookmarkStart w:id="586" w:name="_Toc485418072"/>
      <w:bookmarkStart w:id="587" w:name="_Toc485421733"/>
      <w:bookmarkStart w:id="588" w:name="_Toc488328951"/>
      <w:bookmarkStart w:id="589" w:name="_Toc488329036"/>
      <w:bookmarkStart w:id="590" w:name="_Toc488329067"/>
      <w:bookmarkStart w:id="591" w:name="_Toc488329215"/>
      <w:bookmarkStart w:id="592" w:name="_Toc488329245"/>
      <w:bookmarkStart w:id="593" w:name="_Toc488330283"/>
      <w:bookmarkStart w:id="594" w:name="_Toc488333498"/>
      <w:bookmarkStart w:id="595" w:name="_Toc488333528"/>
      <w:bookmarkStart w:id="596" w:name="_Toc488333559"/>
      <w:bookmarkStart w:id="597" w:name="_Toc488334866"/>
      <w:bookmarkStart w:id="598" w:name="_Toc488389687"/>
      <w:bookmarkStart w:id="599" w:name="_Toc488389728"/>
      <w:bookmarkStart w:id="600" w:name="_Toc488392809"/>
      <w:bookmarkStart w:id="601" w:name="_Toc489357694"/>
      <w:bookmarkStart w:id="602" w:name="_Toc489357727"/>
      <w:bookmarkStart w:id="603" w:name="_Toc490215351"/>
      <w:bookmarkStart w:id="604" w:name="_Toc491146702"/>
      <w:bookmarkStart w:id="605" w:name="_Toc491146777"/>
      <w:bookmarkStart w:id="606" w:name="_Toc491146846"/>
      <w:bookmarkStart w:id="607" w:name="_Toc491165884"/>
      <w:bookmarkStart w:id="608" w:name="_Toc491189704"/>
      <w:bookmarkStart w:id="609" w:name="_Toc491248418"/>
      <w:bookmarkStart w:id="610" w:name="_Toc491262197"/>
      <w:bookmarkStart w:id="611" w:name="_Toc491262226"/>
      <w:bookmarkStart w:id="612" w:name="_Toc491281533"/>
      <w:bookmarkStart w:id="613" w:name="_Toc492401542"/>
      <w:bookmarkStart w:id="614" w:name="_Toc494793229"/>
      <w:bookmarkStart w:id="615" w:name="_Toc495597218"/>
      <w:bookmarkStart w:id="616" w:name="_Toc495598577"/>
      <w:bookmarkStart w:id="617" w:name="_Toc495598988"/>
      <w:bookmarkStart w:id="618" w:name="_Toc495600665"/>
      <w:bookmarkStart w:id="619" w:name="_Toc495673696"/>
      <w:bookmarkStart w:id="620" w:name="_Toc495677454"/>
      <w:bookmarkStart w:id="621" w:name="_Toc495677488"/>
      <w:bookmarkStart w:id="622" w:name="_Toc495681551"/>
      <w:bookmarkStart w:id="623" w:name="_Toc495684110"/>
      <w:bookmarkStart w:id="624" w:name="_Toc495686823"/>
      <w:bookmarkStart w:id="625" w:name="_Toc49600596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51083127" w14:textId="77777777" w:rsidR="00746315" w:rsidRPr="00E05462" w:rsidRDefault="00746315" w:rsidP="00704DF5">
      <w:pPr>
        <w:pStyle w:val="ListParagraph"/>
        <w:keepNext/>
        <w:keepLines/>
        <w:numPr>
          <w:ilvl w:val="0"/>
          <w:numId w:val="7"/>
        </w:numPr>
        <w:spacing w:before="240" w:after="0"/>
        <w:contextualSpacing w:val="0"/>
        <w:outlineLvl w:val="0"/>
        <w:rPr>
          <w:rFonts w:asciiTheme="majorHAnsi" w:eastAsiaTheme="majorEastAsia" w:hAnsiTheme="majorHAnsi" w:cstheme="majorBidi"/>
          <w:vanish/>
          <w:color w:val="365F91" w:themeColor="accent1" w:themeShade="BF"/>
          <w:sz w:val="32"/>
          <w:szCs w:val="32"/>
        </w:rPr>
      </w:pPr>
      <w:bookmarkStart w:id="626" w:name="_Toc484863161"/>
      <w:bookmarkStart w:id="627" w:name="_Toc484865663"/>
      <w:bookmarkStart w:id="628" w:name="_Toc484868032"/>
      <w:bookmarkStart w:id="629" w:name="_Toc484868096"/>
      <w:bookmarkStart w:id="630" w:name="_Toc484868152"/>
      <w:bookmarkStart w:id="631" w:name="_Toc484868207"/>
      <w:bookmarkStart w:id="632" w:name="_Toc485060510"/>
      <w:bookmarkStart w:id="633" w:name="_Toc485388777"/>
      <w:bookmarkStart w:id="634" w:name="_Toc485393021"/>
      <w:bookmarkStart w:id="635" w:name="_Toc485416216"/>
      <w:bookmarkStart w:id="636" w:name="_Toc485416620"/>
      <w:bookmarkStart w:id="637" w:name="_Toc485416656"/>
      <w:bookmarkStart w:id="638" w:name="_Toc485416748"/>
      <w:bookmarkStart w:id="639" w:name="_Toc485416863"/>
      <w:bookmarkStart w:id="640" w:name="_Toc485417891"/>
      <w:bookmarkStart w:id="641" w:name="_Toc485417926"/>
      <w:bookmarkStart w:id="642" w:name="_Toc485418073"/>
      <w:bookmarkStart w:id="643" w:name="_Toc485421734"/>
      <w:bookmarkStart w:id="644" w:name="_Toc488328952"/>
      <w:bookmarkStart w:id="645" w:name="_Toc488329037"/>
      <w:bookmarkStart w:id="646" w:name="_Toc488329068"/>
      <w:bookmarkStart w:id="647" w:name="_Toc488329216"/>
      <w:bookmarkStart w:id="648" w:name="_Toc488329246"/>
      <w:bookmarkStart w:id="649" w:name="_Toc488330284"/>
      <w:bookmarkStart w:id="650" w:name="_Toc488333499"/>
      <w:bookmarkStart w:id="651" w:name="_Toc488333529"/>
      <w:bookmarkStart w:id="652" w:name="_Toc488333560"/>
      <w:bookmarkStart w:id="653" w:name="_Toc488334867"/>
      <w:bookmarkStart w:id="654" w:name="_Toc488389688"/>
      <w:bookmarkStart w:id="655" w:name="_Toc488389729"/>
      <w:bookmarkStart w:id="656" w:name="_Toc488392810"/>
      <w:bookmarkStart w:id="657" w:name="_Toc489357695"/>
      <w:bookmarkStart w:id="658" w:name="_Toc489357728"/>
      <w:bookmarkStart w:id="659" w:name="_Toc490215352"/>
      <w:bookmarkStart w:id="660" w:name="_Toc491146703"/>
      <w:bookmarkStart w:id="661" w:name="_Toc491146778"/>
      <w:bookmarkStart w:id="662" w:name="_Toc491146847"/>
      <w:bookmarkStart w:id="663" w:name="_Toc491165885"/>
      <w:bookmarkStart w:id="664" w:name="_Toc491189705"/>
      <w:bookmarkStart w:id="665" w:name="_Toc491248419"/>
      <w:bookmarkStart w:id="666" w:name="_Toc491262198"/>
      <w:bookmarkStart w:id="667" w:name="_Toc491262227"/>
      <w:bookmarkStart w:id="668" w:name="_Toc491281534"/>
      <w:bookmarkStart w:id="669" w:name="_Toc492401543"/>
      <w:bookmarkStart w:id="670" w:name="_Toc494793230"/>
      <w:bookmarkStart w:id="671" w:name="_Toc495597219"/>
      <w:bookmarkStart w:id="672" w:name="_Toc495598578"/>
      <w:bookmarkStart w:id="673" w:name="_Toc495598989"/>
      <w:bookmarkStart w:id="674" w:name="_Toc495600666"/>
      <w:bookmarkStart w:id="675" w:name="_Toc495673697"/>
      <w:bookmarkStart w:id="676" w:name="_Toc495677455"/>
      <w:bookmarkStart w:id="677" w:name="_Toc495677489"/>
      <w:bookmarkStart w:id="678" w:name="_Toc495681552"/>
      <w:bookmarkStart w:id="679" w:name="_Toc495684111"/>
      <w:bookmarkStart w:id="680" w:name="_Toc495686824"/>
      <w:bookmarkStart w:id="681" w:name="_Toc496005966"/>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42529722" w14:textId="77777777" w:rsidR="007420D0" w:rsidRPr="00E05462" w:rsidRDefault="007420D0" w:rsidP="00704DF5">
      <w:pPr>
        <w:pStyle w:val="Heading1"/>
        <w:numPr>
          <w:ilvl w:val="1"/>
          <w:numId w:val="7"/>
        </w:numPr>
      </w:pPr>
      <w:bookmarkStart w:id="682" w:name="_Toc496005967"/>
      <w:r w:rsidRPr="00E05462">
        <w:t>Capacidad de Planificación y Organización</w:t>
      </w:r>
      <w:bookmarkEnd w:id="513"/>
      <w:bookmarkEnd w:id="682"/>
    </w:p>
    <w:p w14:paraId="757CD7C1" w14:textId="77777777" w:rsidR="00B70286" w:rsidRPr="00E05462" w:rsidRDefault="007420D0" w:rsidP="00920A07">
      <w:pPr>
        <w:autoSpaceDE w:val="0"/>
        <w:autoSpaceDN w:val="0"/>
        <w:adjustRightInd w:val="0"/>
        <w:spacing w:before="240" w:line="240" w:lineRule="auto"/>
        <w:jc w:val="both"/>
        <w:rPr>
          <w:rFonts w:ascii="Palatino Linotype" w:hAnsi="Palatino Linotype"/>
        </w:rPr>
      </w:pPr>
      <w:r w:rsidRPr="00E05462">
        <w:rPr>
          <w:rFonts w:ascii="Palatino Linotype" w:hAnsi="Palatino Linotype"/>
        </w:rPr>
        <w:t>Esta capacidad mide la habilidad de la Institución para desarrollar procesos de programación y asignar responsabilidades sobre la administración de los recursos, de tal forma que se logre una dinámica apropiada en el ejercicio de las atribuciones y en la oportunidad y calidad de las comunicaciones. Incluye los siguientes Sub-Sistemas: de Programación de Componentes y Actividades y de Organización Administrativa.</w:t>
      </w:r>
      <w:r w:rsidR="004B32D1" w:rsidRPr="00E05462">
        <w:rPr>
          <w:rFonts w:ascii="Palatino Linotype" w:hAnsi="Palatino Linotype"/>
        </w:rPr>
        <w:t xml:space="preserve"> </w:t>
      </w:r>
      <w:bookmarkStart w:id="683" w:name="_Toc147744140"/>
    </w:p>
    <w:p w14:paraId="516DF03D" w14:textId="77777777" w:rsidR="007420D0" w:rsidRPr="00E05462" w:rsidRDefault="007420D0" w:rsidP="00920A07">
      <w:pPr>
        <w:spacing w:before="240" w:line="240" w:lineRule="auto"/>
        <w:jc w:val="both"/>
        <w:rPr>
          <w:rFonts w:ascii="Palatino Linotype" w:hAnsi="Palatino Linotype"/>
          <w:i/>
        </w:rPr>
      </w:pPr>
      <w:r w:rsidRPr="00E05462">
        <w:rPr>
          <w:rFonts w:ascii="Palatino Linotype" w:hAnsi="Palatino Linotype"/>
        </w:rPr>
        <w:t>La capacidad de Planificación y Organización pres</w:t>
      </w:r>
      <w:r w:rsidR="009E16A7" w:rsidRPr="00E05462">
        <w:rPr>
          <w:rFonts w:ascii="Palatino Linotype" w:hAnsi="Palatino Linotype"/>
        </w:rPr>
        <w:t xml:space="preserve">enta una calificación del </w:t>
      </w:r>
      <w:r w:rsidR="00C7670F" w:rsidRPr="00E05462">
        <w:rPr>
          <w:rFonts w:ascii="Palatino Linotype" w:hAnsi="Palatino Linotype"/>
        </w:rPr>
        <w:t>58,</w:t>
      </w:r>
      <w:r w:rsidR="001C374F" w:rsidRPr="00E05462">
        <w:rPr>
          <w:rFonts w:ascii="Palatino Linotype" w:hAnsi="Palatino Linotype"/>
        </w:rPr>
        <w:t>26</w:t>
      </w:r>
      <w:r w:rsidRPr="00E05462">
        <w:rPr>
          <w:rFonts w:ascii="Palatino Linotype" w:hAnsi="Palatino Linotype"/>
        </w:rPr>
        <w:t xml:space="preserve">%, lo que la sitúa en un nivel de </w:t>
      </w:r>
      <w:r w:rsidR="00920A07" w:rsidRPr="00E05462">
        <w:rPr>
          <w:rFonts w:ascii="Palatino Linotype" w:hAnsi="Palatino Linotype"/>
          <w:i/>
        </w:rPr>
        <w:t xml:space="preserve">Incipiente Desarrollo </w:t>
      </w:r>
      <w:r w:rsidR="00920A07" w:rsidRPr="00E05462">
        <w:rPr>
          <w:rFonts w:ascii="Palatino Linotype" w:hAnsi="Palatino Linotype"/>
        </w:rPr>
        <w:t>de esta capacidad</w:t>
      </w:r>
      <w:r w:rsidR="00920A07" w:rsidRPr="00E05462">
        <w:rPr>
          <w:rFonts w:ascii="Palatino Linotype" w:hAnsi="Palatino Linotype"/>
          <w:i/>
        </w:rPr>
        <w:t xml:space="preserve">, </w:t>
      </w:r>
      <w:r w:rsidR="00920A07" w:rsidRPr="00E05462">
        <w:rPr>
          <w:rFonts w:ascii="Palatino Linotype" w:hAnsi="Palatino Linotype"/>
        </w:rPr>
        <w:t>asociado a un</w:t>
      </w:r>
      <w:r w:rsidR="00920A07" w:rsidRPr="00E05462">
        <w:rPr>
          <w:rFonts w:ascii="Palatino Linotype" w:hAnsi="Palatino Linotype"/>
          <w:i/>
        </w:rPr>
        <w:t xml:space="preserve"> Nivel de Riesgo Sustancial</w:t>
      </w:r>
      <w:r w:rsidRPr="00E05462">
        <w:rPr>
          <w:rFonts w:ascii="Palatino Linotype" w:hAnsi="Palatino Linotype"/>
          <w:i/>
        </w:rPr>
        <w:t>.</w:t>
      </w:r>
    </w:p>
    <w:tbl>
      <w:tblPr>
        <w:tblW w:w="80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1"/>
        <w:gridCol w:w="1124"/>
        <w:gridCol w:w="1130"/>
        <w:gridCol w:w="774"/>
        <w:gridCol w:w="706"/>
        <w:gridCol w:w="1058"/>
        <w:gridCol w:w="1340"/>
      </w:tblGrid>
      <w:tr w:rsidR="007420D0" w:rsidRPr="00E05462" w14:paraId="7A1CEBC2" w14:textId="77777777" w:rsidTr="005A4ABB">
        <w:trPr>
          <w:trHeight w:val="296"/>
          <w:jc w:val="center"/>
        </w:trPr>
        <w:tc>
          <w:tcPr>
            <w:tcW w:w="1946" w:type="dxa"/>
            <w:vMerge w:val="restart"/>
            <w:shd w:val="clear" w:color="000000" w:fill="366092"/>
            <w:vAlign w:val="center"/>
            <w:hideMark/>
          </w:tcPr>
          <w:p w14:paraId="01A62802"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Capacidad</w:t>
            </w:r>
          </w:p>
        </w:tc>
        <w:tc>
          <w:tcPr>
            <w:tcW w:w="1124" w:type="dxa"/>
            <w:vMerge w:val="restart"/>
            <w:shd w:val="clear" w:color="000000" w:fill="366092"/>
            <w:noWrap/>
            <w:vAlign w:val="center"/>
            <w:hideMark/>
          </w:tcPr>
          <w:p w14:paraId="5E599204"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Sistema</w:t>
            </w:r>
          </w:p>
        </w:tc>
        <w:tc>
          <w:tcPr>
            <w:tcW w:w="2565" w:type="dxa"/>
            <w:gridSpan w:val="3"/>
            <w:shd w:val="clear" w:color="000000" w:fill="366092"/>
            <w:noWrap/>
            <w:vAlign w:val="center"/>
            <w:hideMark/>
          </w:tcPr>
          <w:p w14:paraId="2D4393A0"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Cuantificación</w:t>
            </w:r>
          </w:p>
        </w:tc>
        <w:tc>
          <w:tcPr>
            <w:tcW w:w="1058" w:type="dxa"/>
            <w:vMerge w:val="restart"/>
            <w:shd w:val="clear" w:color="000000" w:fill="366092"/>
            <w:noWrap/>
            <w:vAlign w:val="center"/>
            <w:hideMark/>
          </w:tcPr>
          <w:p w14:paraId="14831CD9"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Desarrollo</w:t>
            </w:r>
          </w:p>
        </w:tc>
        <w:tc>
          <w:tcPr>
            <w:tcW w:w="1340" w:type="dxa"/>
            <w:vMerge w:val="restart"/>
            <w:shd w:val="clear" w:color="000000" w:fill="366092"/>
            <w:vAlign w:val="center"/>
            <w:hideMark/>
          </w:tcPr>
          <w:p w14:paraId="04F65B65"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Nivel de Riesgo</w:t>
            </w:r>
          </w:p>
        </w:tc>
      </w:tr>
      <w:tr w:rsidR="007420D0" w:rsidRPr="00E05462" w14:paraId="1FB735FB" w14:textId="77777777" w:rsidTr="00584093">
        <w:trPr>
          <w:trHeight w:val="300"/>
          <w:jc w:val="center"/>
        </w:trPr>
        <w:tc>
          <w:tcPr>
            <w:tcW w:w="1946" w:type="dxa"/>
            <w:vMerge/>
            <w:vAlign w:val="center"/>
            <w:hideMark/>
          </w:tcPr>
          <w:p w14:paraId="428D68EA" w14:textId="77777777" w:rsidR="007420D0" w:rsidRPr="00E05462" w:rsidRDefault="007420D0" w:rsidP="00580F13">
            <w:pPr>
              <w:spacing w:after="0"/>
              <w:rPr>
                <w:rFonts w:ascii="Palatino Linotype" w:hAnsi="Palatino Linotype" w:cs="Arial"/>
                <w:b/>
                <w:bCs/>
                <w:color w:val="FFFFFF"/>
                <w:sz w:val="18"/>
                <w:szCs w:val="16"/>
                <w:lang w:eastAsia="es-PY"/>
              </w:rPr>
            </w:pPr>
          </w:p>
        </w:tc>
        <w:tc>
          <w:tcPr>
            <w:tcW w:w="1124" w:type="dxa"/>
            <w:vMerge/>
            <w:vAlign w:val="center"/>
            <w:hideMark/>
          </w:tcPr>
          <w:p w14:paraId="45FEA12A" w14:textId="77777777" w:rsidR="007420D0" w:rsidRPr="00E05462" w:rsidRDefault="007420D0" w:rsidP="00580F13">
            <w:pPr>
              <w:spacing w:after="0"/>
              <w:rPr>
                <w:rFonts w:ascii="Palatino Linotype" w:hAnsi="Palatino Linotype" w:cs="Arial"/>
                <w:b/>
                <w:bCs/>
                <w:color w:val="FFFFFF"/>
                <w:sz w:val="18"/>
                <w:szCs w:val="16"/>
                <w:lang w:eastAsia="es-PY"/>
              </w:rPr>
            </w:pPr>
          </w:p>
        </w:tc>
        <w:tc>
          <w:tcPr>
            <w:tcW w:w="1101" w:type="dxa"/>
            <w:shd w:val="clear" w:color="000000" w:fill="366092"/>
            <w:noWrap/>
            <w:vAlign w:val="center"/>
            <w:hideMark/>
          </w:tcPr>
          <w:p w14:paraId="54799F06"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Calificación</w:t>
            </w:r>
          </w:p>
        </w:tc>
        <w:tc>
          <w:tcPr>
            <w:tcW w:w="1464" w:type="dxa"/>
            <w:gridSpan w:val="2"/>
            <w:shd w:val="clear" w:color="000000" w:fill="366092"/>
            <w:noWrap/>
            <w:vAlign w:val="center"/>
            <w:hideMark/>
          </w:tcPr>
          <w:p w14:paraId="58D6900E" w14:textId="77777777" w:rsidR="007420D0" w:rsidRPr="00E05462" w:rsidRDefault="007420D0" w:rsidP="00580F13">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Ponderación</w:t>
            </w:r>
          </w:p>
        </w:tc>
        <w:tc>
          <w:tcPr>
            <w:tcW w:w="1058" w:type="dxa"/>
            <w:vMerge/>
            <w:vAlign w:val="center"/>
            <w:hideMark/>
          </w:tcPr>
          <w:p w14:paraId="3A6151FC" w14:textId="77777777" w:rsidR="007420D0" w:rsidRPr="00E05462" w:rsidRDefault="007420D0" w:rsidP="00580F13">
            <w:pPr>
              <w:spacing w:after="0"/>
              <w:rPr>
                <w:rFonts w:ascii="Palatino Linotype" w:hAnsi="Palatino Linotype" w:cs="Arial"/>
                <w:b/>
                <w:bCs/>
                <w:color w:val="FFFFFF"/>
                <w:sz w:val="18"/>
                <w:szCs w:val="16"/>
                <w:lang w:eastAsia="es-PY"/>
              </w:rPr>
            </w:pPr>
          </w:p>
        </w:tc>
        <w:tc>
          <w:tcPr>
            <w:tcW w:w="1340" w:type="dxa"/>
            <w:vMerge/>
            <w:vAlign w:val="center"/>
            <w:hideMark/>
          </w:tcPr>
          <w:p w14:paraId="429315C6" w14:textId="77777777" w:rsidR="007420D0" w:rsidRPr="00E05462" w:rsidRDefault="007420D0" w:rsidP="00580F13">
            <w:pPr>
              <w:spacing w:after="0"/>
              <w:rPr>
                <w:rFonts w:ascii="Palatino Linotype" w:hAnsi="Palatino Linotype" w:cs="Arial"/>
                <w:b/>
                <w:bCs/>
                <w:color w:val="FFFFFF"/>
                <w:sz w:val="18"/>
                <w:szCs w:val="16"/>
                <w:lang w:eastAsia="es-PY"/>
              </w:rPr>
            </w:pPr>
          </w:p>
        </w:tc>
      </w:tr>
      <w:tr w:rsidR="005A4ABB" w:rsidRPr="00E05462" w14:paraId="1017AE49" w14:textId="77777777" w:rsidTr="00584093">
        <w:trPr>
          <w:trHeight w:val="316"/>
          <w:jc w:val="center"/>
        </w:trPr>
        <w:tc>
          <w:tcPr>
            <w:tcW w:w="1946" w:type="dxa"/>
            <w:vMerge w:val="restart"/>
            <w:shd w:val="clear" w:color="000000" w:fill="DCE6F1"/>
            <w:vAlign w:val="center"/>
            <w:hideMark/>
          </w:tcPr>
          <w:p w14:paraId="529EAAFC" w14:textId="77777777" w:rsidR="005A4ABB" w:rsidRPr="00E05462" w:rsidRDefault="005A4ABB" w:rsidP="005A4ABB">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CAPACIDAD DE PLANIFICACION Y ORGANIZACIÓN</w:t>
            </w:r>
          </w:p>
        </w:tc>
        <w:tc>
          <w:tcPr>
            <w:tcW w:w="1124" w:type="dxa"/>
            <w:shd w:val="clear" w:color="000000" w:fill="DCE6F1"/>
            <w:noWrap/>
            <w:vAlign w:val="center"/>
            <w:hideMark/>
          </w:tcPr>
          <w:p w14:paraId="2C12665B" w14:textId="77777777" w:rsidR="005A4ABB" w:rsidRPr="00E05462" w:rsidRDefault="005A4ABB" w:rsidP="005A4ABB">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SPA</w:t>
            </w:r>
          </w:p>
        </w:tc>
        <w:tc>
          <w:tcPr>
            <w:tcW w:w="1101" w:type="dxa"/>
            <w:shd w:val="clear" w:color="000000" w:fill="DCE6F1"/>
            <w:noWrap/>
            <w:vAlign w:val="center"/>
          </w:tcPr>
          <w:p w14:paraId="58ED7E9C" w14:textId="77777777" w:rsidR="005A4ABB" w:rsidRPr="00E05462" w:rsidRDefault="00285B9F" w:rsidP="005A4ABB">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57,89%</w:t>
            </w:r>
          </w:p>
        </w:tc>
        <w:tc>
          <w:tcPr>
            <w:tcW w:w="774" w:type="dxa"/>
            <w:shd w:val="clear" w:color="000000" w:fill="DCE6F1"/>
            <w:noWrap/>
            <w:vAlign w:val="center"/>
          </w:tcPr>
          <w:p w14:paraId="2A1F0070" w14:textId="77777777" w:rsidR="005A4ABB" w:rsidRPr="00E05462" w:rsidRDefault="00285B9F" w:rsidP="005A4ABB">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50%</w:t>
            </w:r>
          </w:p>
        </w:tc>
        <w:tc>
          <w:tcPr>
            <w:tcW w:w="690" w:type="dxa"/>
            <w:shd w:val="clear" w:color="000000" w:fill="DCE6F1"/>
            <w:noWrap/>
            <w:vAlign w:val="center"/>
          </w:tcPr>
          <w:p w14:paraId="02609365" w14:textId="77777777" w:rsidR="005A4ABB" w:rsidRPr="00E05462" w:rsidRDefault="00285B9F" w:rsidP="005A4ABB">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28,95%</w:t>
            </w:r>
          </w:p>
        </w:tc>
        <w:tc>
          <w:tcPr>
            <w:tcW w:w="1058" w:type="dxa"/>
            <w:shd w:val="clear" w:color="000000" w:fill="DCE6F1"/>
            <w:noWrap/>
            <w:vAlign w:val="center"/>
          </w:tcPr>
          <w:p w14:paraId="4E0340D7" w14:textId="77777777" w:rsidR="005A4ABB" w:rsidRPr="00E05462" w:rsidRDefault="00285B9F" w:rsidP="005A4ABB">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340" w:type="dxa"/>
            <w:shd w:val="clear" w:color="000000" w:fill="DCE6F1"/>
            <w:noWrap/>
            <w:vAlign w:val="center"/>
          </w:tcPr>
          <w:p w14:paraId="6DDB45F5" w14:textId="77777777" w:rsidR="005A4ABB" w:rsidRPr="00E05462" w:rsidRDefault="00285B9F" w:rsidP="005A4ABB">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584093" w:rsidRPr="00E05462" w14:paraId="6F23C664" w14:textId="77777777" w:rsidTr="00584093">
        <w:trPr>
          <w:trHeight w:val="309"/>
          <w:jc w:val="center"/>
        </w:trPr>
        <w:tc>
          <w:tcPr>
            <w:tcW w:w="1946" w:type="dxa"/>
            <w:vMerge/>
            <w:vAlign w:val="center"/>
            <w:hideMark/>
          </w:tcPr>
          <w:p w14:paraId="7785D7BF" w14:textId="77777777" w:rsidR="00584093" w:rsidRPr="00E05462" w:rsidRDefault="00584093" w:rsidP="00584093">
            <w:pPr>
              <w:spacing w:after="0"/>
              <w:rPr>
                <w:rFonts w:ascii="Palatino Linotype" w:hAnsi="Palatino Linotype" w:cs="Arial"/>
                <w:sz w:val="18"/>
                <w:szCs w:val="16"/>
                <w:lang w:eastAsia="es-PY"/>
              </w:rPr>
            </w:pPr>
          </w:p>
        </w:tc>
        <w:tc>
          <w:tcPr>
            <w:tcW w:w="1124" w:type="dxa"/>
            <w:shd w:val="clear" w:color="000000" w:fill="DCE6F1"/>
            <w:noWrap/>
            <w:vAlign w:val="center"/>
            <w:hideMark/>
          </w:tcPr>
          <w:p w14:paraId="64B2A130"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SOA</w:t>
            </w:r>
          </w:p>
        </w:tc>
        <w:tc>
          <w:tcPr>
            <w:tcW w:w="1101" w:type="dxa"/>
            <w:shd w:val="clear" w:color="000000" w:fill="DCE6F1"/>
            <w:noWrap/>
            <w:vAlign w:val="center"/>
          </w:tcPr>
          <w:p w14:paraId="33DE905F"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58,62%</w:t>
            </w:r>
          </w:p>
        </w:tc>
        <w:tc>
          <w:tcPr>
            <w:tcW w:w="774" w:type="dxa"/>
            <w:shd w:val="clear" w:color="000000" w:fill="DCE6F1"/>
            <w:noWrap/>
            <w:vAlign w:val="center"/>
          </w:tcPr>
          <w:p w14:paraId="7C554F7F"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50%</w:t>
            </w:r>
          </w:p>
        </w:tc>
        <w:tc>
          <w:tcPr>
            <w:tcW w:w="690" w:type="dxa"/>
            <w:shd w:val="clear" w:color="000000" w:fill="DCE6F1"/>
            <w:noWrap/>
            <w:vAlign w:val="center"/>
          </w:tcPr>
          <w:p w14:paraId="6FD7A3CF"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29,31%</w:t>
            </w:r>
          </w:p>
        </w:tc>
        <w:tc>
          <w:tcPr>
            <w:tcW w:w="1058" w:type="dxa"/>
            <w:shd w:val="clear" w:color="000000" w:fill="DCE6F1"/>
            <w:noWrap/>
            <w:vAlign w:val="center"/>
          </w:tcPr>
          <w:p w14:paraId="3EB432F6"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340" w:type="dxa"/>
            <w:shd w:val="clear" w:color="000000" w:fill="DCE6F1"/>
            <w:noWrap/>
            <w:vAlign w:val="center"/>
          </w:tcPr>
          <w:p w14:paraId="2213DD76"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584093" w:rsidRPr="00E05462" w14:paraId="65D7202D" w14:textId="77777777" w:rsidTr="00584093">
        <w:trPr>
          <w:trHeight w:val="198"/>
          <w:jc w:val="center"/>
        </w:trPr>
        <w:tc>
          <w:tcPr>
            <w:tcW w:w="3070" w:type="dxa"/>
            <w:gridSpan w:val="2"/>
            <w:shd w:val="clear" w:color="000000" w:fill="8DB4E2"/>
            <w:vAlign w:val="center"/>
            <w:hideMark/>
          </w:tcPr>
          <w:p w14:paraId="4A7ED1F4" w14:textId="77777777" w:rsidR="00584093" w:rsidRPr="00E05462" w:rsidRDefault="00584093" w:rsidP="00584093">
            <w:pPr>
              <w:spacing w:after="0"/>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Total</w:t>
            </w:r>
          </w:p>
        </w:tc>
        <w:tc>
          <w:tcPr>
            <w:tcW w:w="1101" w:type="dxa"/>
            <w:shd w:val="clear" w:color="000000" w:fill="8DB4E2"/>
            <w:noWrap/>
            <w:vAlign w:val="center"/>
          </w:tcPr>
          <w:p w14:paraId="7E495F92" w14:textId="77777777" w:rsidR="00584093" w:rsidRPr="00E05462" w:rsidRDefault="00584093" w:rsidP="00584093">
            <w:pPr>
              <w:spacing w:after="0"/>
              <w:jc w:val="center"/>
              <w:rPr>
                <w:rFonts w:ascii="Palatino Linotype" w:hAnsi="Palatino Linotype" w:cs="Arial"/>
                <w:sz w:val="18"/>
                <w:szCs w:val="16"/>
                <w:lang w:eastAsia="es-PY"/>
              </w:rPr>
            </w:pPr>
          </w:p>
        </w:tc>
        <w:tc>
          <w:tcPr>
            <w:tcW w:w="774" w:type="dxa"/>
            <w:shd w:val="clear" w:color="000000" w:fill="8DB4E2"/>
            <w:noWrap/>
            <w:vAlign w:val="center"/>
          </w:tcPr>
          <w:p w14:paraId="5FE44D63" w14:textId="77777777" w:rsidR="00584093" w:rsidRPr="00E05462" w:rsidRDefault="00584093" w:rsidP="00584093">
            <w:pPr>
              <w:spacing w:after="0"/>
              <w:jc w:val="center"/>
              <w:rPr>
                <w:rFonts w:ascii="Palatino Linotype" w:hAnsi="Palatino Linotype" w:cs="Arial"/>
                <w:sz w:val="18"/>
                <w:szCs w:val="16"/>
                <w:lang w:eastAsia="es-PY"/>
              </w:rPr>
            </w:pPr>
          </w:p>
        </w:tc>
        <w:tc>
          <w:tcPr>
            <w:tcW w:w="690" w:type="dxa"/>
            <w:shd w:val="clear" w:color="000000" w:fill="8DB4E2"/>
            <w:noWrap/>
            <w:vAlign w:val="center"/>
          </w:tcPr>
          <w:p w14:paraId="5479B7CA" w14:textId="77777777" w:rsidR="00584093" w:rsidRPr="00E05462" w:rsidRDefault="00584093" w:rsidP="00584093">
            <w:pPr>
              <w:spacing w:after="0"/>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58,26%</w:t>
            </w:r>
          </w:p>
        </w:tc>
        <w:tc>
          <w:tcPr>
            <w:tcW w:w="1058" w:type="dxa"/>
            <w:shd w:val="clear" w:color="000000" w:fill="8DB4E2"/>
            <w:noWrap/>
            <w:vAlign w:val="center"/>
          </w:tcPr>
          <w:p w14:paraId="5C8C9EA4"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340" w:type="dxa"/>
            <w:shd w:val="clear" w:color="000000" w:fill="8DB4E2"/>
            <w:noWrap/>
            <w:vAlign w:val="center"/>
          </w:tcPr>
          <w:p w14:paraId="19AEE6C0" w14:textId="77777777" w:rsidR="00584093" w:rsidRPr="00E05462" w:rsidRDefault="00584093" w:rsidP="00584093">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bl>
    <w:p w14:paraId="08FA42AE" w14:textId="77777777" w:rsidR="007420D0" w:rsidRPr="00E05462" w:rsidRDefault="007420D0" w:rsidP="00DD0A07">
      <w:pPr>
        <w:pStyle w:val="ListParagraph"/>
        <w:keepNext/>
        <w:keepLines/>
        <w:numPr>
          <w:ilvl w:val="0"/>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03DCC902" w14:textId="77777777" w:rsidR="007420D0" w:rsidRPr="00E05462" w:rsidRDefault="007420D0" w:rsidP="00DD0A07">
      <w:pPr>
        <w:pStyle w:val="ListParagraph"/>
        <w:keepNext/>
        <w:keepLines/>
        <w:numPr>
          <w:ilvl w:val="0"/>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48180341" w14:textId="77777777" w:rsidR="007420D0" w:rsidRPr="00E05462" w:rsidRDefault="007420D0" w:rsidP="00DD0A07">
      <w:pPr>
        <w:pStyle w:val="ListParagraph"/>
        <w:keepNext/>
        <w:keepLines/>
        <w:numPr>
          <w:ilvl w:val="0"/>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5C41B0EC" w14:textId="77777777" w:rsidR="007420D0" w:rsidRPr="00E05462" w:rsidRDefault="007420D0" w:rsidP="00DD0A07">
      <w:pPr>
        <w:pStyle w:val="ListParagraph"/>
        <w:keepNext/>
        <w:keepLines/>
        <w:numPr>
          <w:ilvl w:val="0"/>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5F2D458B" w14:textId="77777777" w:rsidR="007420D0" w:rsidRPr="00E05462" w:rsidRDefault="007420D0" w:rsidP="00DD0A07">
      <w:pPr>
        <w:pStyle w:val="ListParagraph"/>
        <w:keepNext/>
        <w:keepLines/>
        <w:numPr>
          <w:ilvl w:val="0"/>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66D1D057" w14:textId="77777777" w:rsidR="007420D0" w:rsidRPr="00E05462" w:rsidRDefault="007420D0" w:rsidP="00DD0A07">
      <w:pPr>
        <w:pStyle w:val="ListParagraph"/>
        <w:keepNext/>
        <w:keepLines/>
        <w:numPr>
          <w:ilvl w:val="1"/>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1A329A8F" w14:textId="77777777" w:rsidR="007420D0" w:rsidRPr="00E05462" w:rsidRDefault="007420D0" w:rsidP="00DD0A07">
      <w:pPr>
        <w:pStyle w:val="ListParagraph"/>
        <w:keepNext/>
        <w:keepLines/>
        <w:numPr>
          <w:ilvl w:val="2"/>
          <w:numId w:val="4"/>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22602A94" w14:textId="77777777" w:rsidR="00A253C3" w:rsidRPr="00E05462" w:rsidRDefault="00A253C3" w:rsidP="00A253C3"/>
    <w:p w14:paraId="5E4E464E" w14:textId="77777777" w:rsidR="007420D0" w:rsidRPr="00E05462" w:rsidRDefault="007420D0" w:rsidP="00704DF5">
      <w:pPr>
        <w:pStyle w:val="Heading1"/>
        <w:numPr>
          <w:ilvl w:val="2"/>
          <w:numId w:val="7"/>
        </w:numPr>
        <w:tabs>
          <w:tab w:val="left" w:pos="993"/>
        </w:tabs>
        <w:ind w:left="993" w:hanging="993"/>
      </w:pPr>
      <w:bookmarkStart w:id="684" w:name="_Toc496005968"/>
      <w:r w:rsidRPr="00E05462">
        <w:t>Sub-Sistema de Programación de Componentes y Actividades</w:t>
      </w:r>
      <w:bookmarkEnd w:id="683"/>
      <w:r w:rsidRPr="00E05462">
        <w:t xml:space="preserve"> (SPA)</w:t>
      </w:r>
      <w:bookmarkEnd w:id="684"/>
    </w:p>
    <w:p w14:paraId="7BEC16AB" w14:textId="77777777" w:rsidR="00A253C3" w:rsidRPr="00E05462" w:rsidRDefault="007420D0" w:rsidP="005A4ABB">
      <w:pPr>
        <w:spacing w:before="240" w:line="240" w:lineRule="auto"/>
        <w:jc w:val="both"/>
        <w:rPr>
          <w:rFonts w:ascii="Palatino Linotype" w:hAnsi="Palatino Linotype"/>
        </w:rPr>
      </w:pPr>
      <w:r w:rsidRPr="00E05462">
        <w:rPr>
          <w:rFonts w:ascii="Palatino Linotype" w:hAnsi="Palatino Linotype"/>
        </w:rPr>
        <w:t>El SPA h</w:t>
      </w:r>
      <w:r w:rsidR="008812D0" w:rsidRPr="00E05462">
        <w:rPr>
          <w:rFonts w:ascii="Palatino Linotype" w:hAnsi="Palatino Linotype"/>
        </w:rPr>
        <w:t>a ar</w:t>
      </w:r>
      <w:r w:rsidR="005A4ABB" w:rsidRPr="00E05462">
        <w:rPr>
          <w:rFonts w:ascii="Palatino Linotype" w:hAnsi="Palatino Linotype"/>
        </w:rPr>
        <w:t xml:space="preserve">rojado una calificación de </w:t>
      </w:r>
      <w:r w:rsidR="008E6743" w:rsidRPr="00E05462">
        <w:rPr>
          <w:rFonts w:ascii="Palatino Linotype" w:hAnsi="Palatino Linotype"/>
        </w:rPr>
        <w:t>57</w:t>
      </w:r>
      <w:r w:rsidR="00C7670F" w:rsidRPr="00E05462">
        <w:rPr>
          <w:rFonts w:ascii="Palatino Linotype" w:hAnsi="Palatino Linotype"/>
        </w:rPr>
        <w:t>,</w:t>
      </w:r>
      <w:r w:rsidR="008E6743" w:rsidRPr="00E05462">
        <w:rPr>
          <w:rFonts w:ascii="Palatino Linotype" w:hAnsi="Palatino Linotype"/>
        </w:rPr>
        <w:t>89</w:t>
      </w:r>
      <w:r w:rsidRPr="00E05462">
        <w:rPr>
          <w:rFonts w:ascii="Palatino Linotype" w:hAnsi="Palatino Linotype"/>
        </w:rPr>
        <w:t xml:space="preserve">% equivalente a un </w:t>
      </w:r>
      <w:r w:rsidR="005A4ABB" w:rsidRPr="00E05462">
        <w:rPr>
          <w:rFonts w:ascii="Palatino Linotype" w:hAnsi="Palatino Linotype"/>
          <w:i/>
        </w:rPr>
        <w:t>Incipiente</w:t>
      </w:r>
      <w:r w:rsidR="008812D0" w:rsidRPr="00E05462">
        <w:rPr>
          <w:rFonts w:ascii="Palatino Linotype" w:hAnsi="Palatino Linotype"/>
          <w:i/>
        </w:rPr>
        <w:t xml:space="preserve"> Desarrollo con Riesgo </w:t>
      </w:r>
      <w:r w:rsidR="005A4ABB" w:rsidRPr="00E05462">
        <w:rPr>
          <w:rFonts w:ascii="Palatino Linotype" w:hAnsi="Palatino Linotype"/>
          <w:i/>
        </w:rPr>
        <w:t>Sustancial</w:t>
      </w:r>
      <w:r w:rsidRPr="00E05462">
        <w:rPr>
          <w:rFonts w:ascii="Palatino Linotype" w:hAnsi="Palatino Linotype"/>
        </w:rPr>
        <w:t xml:space="preserve">. A continuación se presentan los aspectos más relevantes en lo relacionado a las fortalezas y oportunidades de mejoras identificadas.  </w:t>
      </w:r>
    </w:p>
    <w:p w14:paraId="2B2E9363" w14:textId="77777777" w:rsidR="00B70286" w:rsidRPr="00E05462" w:rsidRDefault="00FB2D0D" w:rsidP="005A4ABB">
      <w:pPr>
        <w:spacing w:before="240" w:line="240" w:lineRule="auto"/>
        <w:jc w:val="both"/>
        <w:rPr>
          <w:rFonts w:ascii="Palatino Linotype" w:hAnsi="Palatino Linotype"/>
        </w:rPr>
      </w:pPr>
      <w:r w:rsidRPr="00E05462">
        <w:rPr>
          <w:rFonts w:ascii="Palatino Linotype" w:hAnsi="Palatino Linotype"/>
        </w:rPr>
        <w:t xml:space="preserve">Las principales fortalezas que se identifican </w:t>
      </w:r>
      <w:r w:rsidR="00A378AE" w:rsidRPr="00E05462">
        <w:rPr>
          <w:rFonts w:ascii="Palatino Linotype" w:hAnsi="Palatino Linotype"/>
        </w:rPr>
        <w:t xml:space="preserve">para </w:t>
      </w:r>
      <w:r w:rsidRPr="00E05462">
        <w:rPr>
          <w:rFonts w:ascii="Palatino Linotype" w:hAnsi="Palatino Linotype"/>
        </w:rPr>
        <w:t xml:space="preserve">este Sub-Sistema son: </w:t>
      </w:r>
    </w:p>
    <w:p w14:paraId="34D8FAC8" w14:textId="77777777" w:rsidR="000600C6" w:rsidRPr="00E05462" w:rsidRDefault="000600C6" w:rsidP="00AE6486">
      <w:pPr>
        <w:pStyle w:val="ListParagraph"/>
        <w:numPr>
          <w:ilvl w:val="0"/>
          <w:numId w:val="33"/>
        </w:numPr>
        <w:spacing w:before="240" w:line="240" w:lineRule="auto"/>
        <w:jc w:val="both"/>
        <w:rPr>
          <w:rFonts w:ascii="Palatino Linotype" w:hAnsi="Palatino Linotype"/>
        </w:rPr>
      </w:pPr>
      <w:r w:rsidRPr="00E05462">
        <w:rPr>
          <w:rFonts w:ascii="Palatino Linotype" w:hAnsi="Palatino Linotype"/>
        </w:rPr>
        <w:t>Se dispone de herramientas informáticas y software adecuados para la gestión de proyectos (Project) y personal con conocimiento del manejo de las mismas.</w:t>
      </w:r>
    </w:p>
    <w:p w14:paraId="03199EE1" w14:textId="77777777" w:rsidR="00694DFF" w:rsidRPr="00E05462" w:rsidRDefault="000600C6" w:rsidP="00AE6486">
      <w:pPr>
        <w:pStyle w:val="ListParagraph"/>
        <w:numPr>
          <w:ilvl w:val="0"/>
          <w:numId w:val="33"/>
        </w:numPr>
        <w:spacing w:before="240" w:line="240" w:lineRule="auto"/>
        <w:jc w:val="both"/>
        <w:rPr>
          <w:rFonts w:ascii="Palatino Linotype" w:hAnsi="Palatino Linotype"/>
        </w:rPr>
      </w:pPr>
      <w:r w:rsidRPr="00E05462">
        <w:rPr>
          <w:rFonts w:ascii="Palatino Linotype" w:hAnsi="Palatino Linotype"/>
        </w:rPr>
        <w:t>El IDAAN</w:t>
      </w:r>
      <w:r w:rsidR="00694DFF" w:rsidRPr="00E05462">
        <w:rPr>
          <w:rFonts w:ascii="Palatino Linotype" w:hAnsi="Palatino Linotype"/>
        </w:rPr>
        <w:t xml:space="preserve"> </w:t>
      </w:r>
      <w:r w:rsidRPr="00E05462">
        <w:rPr>
          <w:rFonts w:ascii="Palatino Linotype" w:hAnsi="Palatino Linotype"/>
        </w:rPr>
        <w:t>se encuentra en una fase de actualización tecnológica mediante la implementación</w:t>
      </w:r>
      <w:r w:rsidR="00694DFF" w:rsidRPr="00E05462">
        <w:rPr>
          <w:rFonts w:ascii="Palatino Linotype" w:hAnsi="Palatino Linotype"/>
        </w:rPr>
        <w:t xml:space="preserve"> </w:t>
      </w:r>
      <w:r w:rsidRPr="00E05462">
        <w:rPr>
          <w:rFonts w:ascii="Palatino Linotype" w:hAnsi="Palatino Linotype"/>
        </w:rPr>
        <w:t>módulos d</w:t>
      </w:r>
      <w:r w:rsidR="00694DFF" w:rsidRPr="00E05462">
        <w:rPr>
          <w:rFonts w:ascii="Palatino Linotype" w:hAnsi="Palatino Linotype"/>
        </w:rPr>
        <w:t xml:space="preserve">el Sistema </w:t>
      </w:r>
      <w:r w:rsidRPr="00E05462">
        <w:rPr>
          <w:rFonts w:ascii="Palatino Linotype" w:hAnsi="Palatino Linotype"/>
        </w:rPr>
        <w:t>informático denominado SAP – TUIRA ERP, para la administración de las operaciones, mantenimiento y gestión gerencial</w:t>
      </w:r>
      <w:r w:rsidR="00552941" w:rsidRPr="00E05462">
        <w:rPr>
          <w:rFonts w:ascii="Palatino Linotype" w:hAnsi="Palatino Linotype"/>
        </w:rPr>
        <w:t>.</w:t>
      </w:r>
      <w:r w:rsidR="00694DFF" w:rsidRPr="00E05462">
        <w:rPr>
          <w:rFonts w:ascii="Palatino Linotype" w:hAnsi="Palatino Linotype"/>
        </w:rPr>
        <w:t xml:space="preserve"> </w:t>
      </w:r>
    </w:p>
    <w:p w14:paraId="08F0D783" w14:textId="77777777" w:rsidR="007420D0" w:rsidRPr="00E05462" w:rsidRDefault="007420D0" w:rsidP="005A4ABB">
      <w:pPr>
        <w:spacing w:before="240" w:line="240" w:lineRule="auto"/>
        <w:jc w:val="both"/>
        <w:rPr>
          <w:rFonts w:ascii="Palatino Linotype" w:hAnsi="Palatino Linotype"/>
        </w:rPr>
      </w:pPr>
      <w:r w:rsidRPr="00E05462">
        <w:rPr>
          <w:rFonts w:ascii="Palatino Linotype" w:hAnsi="Palatino Linotype"/>
        </w:rPr>
        <w:t>La</w:t>
      </w:r>
      <w:r w:rsidR="00CE2BF9" w:rsidRPr="00E05462">
        <w:rPr>
          <w:rFonts w:ascii="Palatino Linotype" w:hAnsi="Palatino Linotype"/>
        </w:rPr>
        <w:t>s</w:t>
      </w:r>
      <w:r w:rsidRPr="00E05462">
        <w:rPr>
          <w:rFonts w:ascii="Palatino Linotype" w:hAnsi="Palatino Linotype"/>
        </w:rPr>
        <w:t xml:space="preserve"> </w:t>
      </w:r>
      <w:r w:rsidR="00E5002E" w:rsidRPr="00E05462">
        <w:rPr>
          <w:rFonts w:ascii="Palatino Linotype" w:hAnsi="Palatino Linotype"/>
        </w:rPr>
        <w:t>debilidades</w:t>
      </w:r>
      <w:r w:rsidRPr="00E05462">
        <w:rPr>
          <w:rFonts w:ascii="Palatino Linotype" w:hAnsi="Palatino Linotype"/>
        </w:rPr>
        <w:t xml:space="preserve"> </w:t>
      </w:r>
      <w:r w:rsidR="001F0BB0" w:rsidRPr="00E05462">
        <w:rPr>
          <w:rFonts w:ascii="Palatino Linotype" w:hAnsi="Palatino Linotype"/>
        </w:rPr>
        <w:t xml:space="preserve">identificadas </w:t>
      </w:r>
      <w:r w:rsidRPr="00E05462">
        <w:rPr>
          <w:rFonts w:ascii="Palatino Linotype" w:hAnsi="Palatino Linotype"/>
        </w:rPr>
        <w:t xml:space="preserve">en el SPA </w:t>
      </w:r>
      <w:r w:rsidR="001F0BB0" w:rsidRPr="00E05462">
        <w:rPr>
          <w:rFonts w:ascii="Palatino Linotype" w:hAnsi="Palatino Linotype"/>
        </w:rPr>
        <w:t>fueron</w:t>
      </w:r>
      <w:r w:rsidRPr="00E05462">
        <w:rPr>
          <w:rFonts w:ascii="Palatino Linotype" w:hAnsi="Palatino Linotype"/>
        </w:rPr>
        <w:t>:</w:t>
      </w:r>
    </w:p>
    <w:p w14:paraId="1A8871CB" w14:textId="77777777" w:rsidR="001F0BB0" w:rsidRPr="00E05462" w:rsidRDefault="001F0BB0" w:rsidP="00AE6486">
      <w:pPr>
        <w:pStyle w:val="ListParagraph"/>
        <w:numPr>
          <w:ilvl w:val="0"/>
          <w:numId w:val="34"/>
        </w:numPr>
        <w:spacing w:before="240" w:line="240" w:lineRule="auto"/>
        <w:jc w:val="both"/>
        <w:rPr>
          <w:rFonts w:ascii="Palatino Linotype" w:hAnsi="Palatino Linotype"/>
        </w:rPr>
      </w:pPr>
      <w:r w:rsidRPr="00E05462">
        <w:rPr>
          <w:rFonts w:ascii="Palatino Linotype" w:hAnsi="Palatino Linotype"/>
        </w:rPr>
        <w:t>No existen procedimientos de programación definidos, así como su esquema de aprobación y modificación</w:t>
      </w:r>
      <w:r w:rsidR="00C7670F" w:rsidRPr="00E05462">
        <w:rPr>
          <w:rFonts w:ascii="Palatino Linotype" w:hAnsi="Palatino Linotype"/>
        </w:rPr>
        <w:t>;</w:t>
      </w:r>
    </w:p>
    <w:p w14:paraId="7F8241DD" w14:textId="77777777" w:rsidR="006E2D85" w:rsidRPr="00E05462" w:rsidRDefault="001F0BB0" w:rsidP="00AE6486">
      <w:pPr>
        <w:pStyle w:val="ListParagraph"/>
        <w:numPr>
          <w:ilvl w:val="0"/>
          <w:numId w:val="34"/>
        </w:numPr>
        <w:spacing w:before="240" w:line="240" w:lineRule="auto"/>
        <w:jc w:val="both"/>
        <w:rPr>
          <w:rFonts w:ascii="Palatino Linotype" w:hAnsi="Palatino Linotype"/>
        </w:rPr>
      </w:pPr>
      <w:r w:rsidRPr="00E05462">
        <w:rPr>
          <w:rFonts w:ascii="Palatino Linotype" w:hAnsi="Palatino Linotype"/>
        </w:rPr>
        <w:t xml:space="preserve">Las responsabilidades y funciones de Planificación y Programación no están </w:t>
      </w:r>
      <w:r w:rsidR="0060480F" w:rsidRPr="00E05462">
        <w:rPr>
          <w:rFonts w:ascii="Palatino Linotype" w:hAnsi="Palatino Linotype"/>
        </w:rPr>
        <w:t>formal</w:t>
      </w:r>
      <w:r w:rsidRPr="00E05462">
        <w:rPr>
          <w:rFonts w:ascii="Palatino Linotype" w:hAnsi="Palatino Linotype"/>
        </w:rPr>
        <w:t>mente definidas para la ejecución de</w:t>
      </w:r>
      <w:r w:rsidR="0060480F" w:rsidRPr="00E05462">
        <w:rPr>
          <w:rFonts w:ascii="Palatino Linotype" w:hAnsi="Palatino Linotype"/>
        </w:rPr>
        <w:t>l Pro</w:t>
      </w:r>
      <w:r w:rsidRPr="00E05462">
        <w:rPr>
          <w:rFonts w:ascii="Palatino Linotype" w:hAnsi="Palatino Linotype"/>
        </w:rPr>
        <w:t>grama</w:t>
      </w:r>
      <w:r w:rsidR="0060480F" w:rsidRPr="00E05462">
        <w:rPr>
          <w:rFonts w:ascii="Palatino Linotype" w:hAnsi="Palatino Linotype"/>
        </w:rPr>
        <w:t xml:space="preserve"> en un Manual de Operaciones de la Unidad o instrumento similar</w:t>
      </w:r>
      <w:r w:rsidR="00C7670F" w:rsidRPr="00E05462">
        <w:rPr>
          <w:rFonts w:ascii="Palatino Linotype" w:hAnsi="Palatino Linotype"/>
        </w:rPr>
        <w:t>;</w:t>
      </w:r>
    </w:p>
    <w:p w14:paraId="4325B708" w14:textId="77777777" w:rsidR="00D4128A" w:rsidRPr="00E05462" w:rsidRDefault="001F0BB0" w:rsidP="00AE6486">
      <w:pPr>
        <w:pStyle w:val="ListParagraph"/>
        <w:numPr>
          <w:ilvl w:val="0"/>
          <w:numId w:val="34"/>
        </w:numPr>
        <w:spacing w:before="240" w:line="240" w:lineRule="auto"/>
        <w:jc w:val="both"/>
        <w:rPr>
          <w:rFonts w:ascii="Palatino Linotype" w:hAnsi="Palatino Linotype"/>
        </w:rPr>
      </w:pPr>
      <w:r w:rsidRPr="00E05462">
        <w:rPr>
          <w:rFonts w:ascii="Palatino Linotype" w:hAnsi="Palatino Linotype"/>
        </w:rPr>
        <w:t xml:space="preserve">No se han </w:t>
      </w:r>
      <w:r w:rsidR="0060480F" w:rsidRPr="00E05462">
        <w:rPr>
          <w:rFonts w:ascii="Palatino Linotype" w:hAnsi="Palatino Linotype"/>
        </w:rPr>
        <w:t>definido</w:t>
      </w:r>
      <w:r w:rsidRPr="00E05462">
        <w:rPr>
          <w:rFonts w:ascii="Palatino Linotype" w:hAnsi="Palatino Linotype"/>
        </w:rPr>
        <w:t xml:space="preserve"> procedimientos </w:t>
      </w:r>
      <w:r w:rsidR="0060480F" w:rsidRPr="00E05462">
        <w:rPr>
          <w:rFonts w:ascii="Palatino Linotype" w:hAnsi="Palatino Linotype"/>
        </w:rPr>
        <w:t xml:space="preserve">formales </w:t>
      </w:r>
      <w:r w:rsidRPr="00E05462">
        <w:rPr>
          <w:rFonts w:ascii="Palatino Linotype" w:hAnsi="Palatino Linotype"/>
        </w:rPr>
        <w:t>de monitoreo y seguimiento que permitan identificar el cumplim</w:t>
      </w:r>
      <w:r w:rsidR="005208FB" w:rsidRPr="00E05462">
        <w:rPr>
          <w:rFonts w:ascii="Palatino Linotype" w:hAnsi="Palatino Linotype"/>
        </w:rPr>
        <w:t>iento de los Planes y Programas;</w:t>
      </w:r>
      <w:r w:rsidRPr="00E05462">
        <w:rPr>
          <w:rFonts w:ascii="Palatino Linotype" w:hAnsi="Palatino Linotype"/>
        </w:rPr>
        <w:t xml:space="preserve"> </w:t>
      </w:r>
      <w:r w:rsidR="005208FB" w:rsidRPr="00E05462">
        <w:rPr>
          <w:rFonts w:ascii="Palatino Linotype" w:hAnsi="Palatino Linotype"/>
        </w:rPr>
        <w:t>s</w:t>
      </w:r>
      <w:r w:rsidRPr="00E05462">
        <w:rPr>
          <w:rFonts w:ascii="Palatino Linotype" w:hAnsi="Palatino Linotype"/>
        </w:rPr>
        <w:t xml:space="preserve">i bien se cuenta con instrumentos y herramientas para realizar el seguimiento, </w:t>
      </w:r>
      <w:r w:rsidR="005208FB" w:rsidRPr="00E05462">
        <w:rPr>
          <w:rFonts w:ascii="Palatino Linotype" w:hAnsi="Palatino Linotype"/>
        </w:rPr>
        <w:t xml:space="preserve">las mismas </w:t>
      </w:r>
      <w:r w:rsidRPr="00E05462">
        <w:rPr>
          <w:rFonts w:ascii="Palatino Linotype" w:hAnsi="Palatino Linotype"/>
        </w:rPr>
        <w:t>no se encuentra</w:t>
      </w:r>
      <w:r w:rsidR="005208FB" w:rsidRPr="00E05462">
        <w:rPr>
          <w:rFonts w:ascii="Palatino Linotype" w:hAnsi="Palatino Linotype"/>
        </w:rPr>
        <w:t>n</w:t>
      </w:r>
      <w:r w:rsidRPr="00E05462">
        <w:rPr>
          <w:rFonts w:ascii="Palatino Linotype" w:hAnsi="Palatino Linotype"/>
        </w:rPr>
        <w:t xml:space="preserve"> estructurada</w:t>
      </w:r>
      <w:r w:rsidR="005208FB" w:rsidRPr="00E05462">
        <w:rPr>
          <w:rFonts w:ascii="Palatino Linotype" w:hAnsi="Palatino Linotype"/>
        </w:rPr>
        <w:t>s</w:t>
      </w:r>
      <w:r w:rsidRPr="00E05462">
        <w:rPr>
          <w:rFonts w:ascii="Palatino Linotype" w:hAnsi="Palatino Linotype"/>
        </w:rPr>
        <w:t xml:space="preserve"> de acuerdo a la Matriz de Resultados</w:t>
      </w:r>
      <w:r w:rsidR="00D4128A" w:rsidRPr="00E05462">
        <w:rPr>
          <w:rFonts w:ascii="Palatino Linotype" w:hAnsi="Palatino Linotype"/>
        </w:rPr>
        <w:t xml:space="preserve"> y</w:t>
      </w:r>
      <w:r w:rsidR="005208FB" w:rsidRPr="00E05462">
        <w:rPr>
          <w:rFonts w:ascii="Palatino Linotype" w:hAnsi="Palatino Linotype"/>
        </w:rPr>
        <w:t xml:space="preserve"> no define responsables a nivel de </w:t>
      </w:r>
      <w:r w:rsidR="00C7670F" w:rsidRPr="00E05462">
        <w:rPr>
          <w:rFonts w:ascii="Palatino Linotype" w:hAnsi="Palatino Linotype"/>
        </w:rPr>
        <w:t>tareas; y</w:t>
      </w:r>
    </w:p>
    <w:p w14:paraId="18EB73D1" w14:textId="77777777" w:rsidR="001F0BB0" w:rsidRPr="00E05462" w:rsidRDefault="00D4128A" w:rsidP="00AE6486">
      <w:pPr>
        <w:pStyle w:val="ListParagraph"/>
        <w:numPr>
          <w:ilvl w:val="0"/>
          <w:numId w:val="34"/>
        </w:numPr>
        <w:spacing w:before="240" w:line="240" w:lineRule="auto"/>
        <w:jc w:val="both"/>
        <w:rPr>
          <w:rFonts w:ascii="Palatino Linotype" w:hAnsi="Palatino Linotype"/>
        </w:rPr>
      </w:pPr>
      <w:r w:rsidRPr="00E05462">
        <w:rPr>
          <w:rFonts w:ascii="Palatino Linotype" w:hAnsi="Palatino Linotype"/>
        </w:rPr>
        <w:t xml:space="preserve">Las acciones de mitigación de riesgos no se incluyen en los instrumentos de gestión, lo que dificulta realizar el seguimiento de las mismas y </w:t>
      </w:r>
      <w:r w:rsidR="000C5D4E" w:rsidRPr="00E05462">
        <w:rPr>
          <w:rFonts w:ascii="Palatino Linotype" w:hAnsi="Palatino Linotype"/>
        </w:rPr>
        <w:t>formalizar acciones para administrar los riesgos</w:t>
      </w:r>
      <w:r w:rsidR="005208FB" w:rsidRPr="00E05462">
        <w:rPr>
          <w:rFonts w:ascii="Palatino Linotype" w:hAnsi="Palatino Linotype"/>
        </w:rPr>
        <w:t>.</w:t>
      </w:r>
    </w:p>
    <w:p w14:paraId="1BC6DE76" w14:textId="77777777" w:rsidR="001F0BB0" w:rsidRPr="00E05462" w:rsidRDefault="001F0BB0" w:rsidP="005208FB">
      <w:pPr>
        <w:pStyle w:val="ListParagraph"/>
        <w:spacing w:before="240" w:line="240" w:lineRule="auto"/>
        <w:jc w:val="both"/>
        <w:rPr>
          <w:rFonts w:ascii="Palatino Linotype" w:hAnsi="Palatino Linotype"/>
        </w:rPr>
      </w:pPr>
    </w:p>
    <w:p w14:paraId="37511DEC" w14:textId="77777777" w:rsidR="006E2D85" w:rsidRPr="00E05462" w:rsidRDefault="006E2D85" w:rsidP="005A4ABB">
      <w:pPr>
        <w:spacing w:before="240" w:line="240" w:lineRule="auto"/>
        <w:jc w:val="both"/>
        <w:rPr>
          <w:rFonts w:ascii="Palatino Linotype" w:hAnsi="Palatino Linotype"/>
        </w:rPr>
      </w:pPr>
    </w:p>
    <w:p w14:paraId="3DF5C465" w14:textId="77777777" w:rsidR="007420D0" w:rsidRPr="00E05462" w:rsidRDefault="007420D0" w:rsidP="00704DF5">
      <w:pPr>
        <w:pStyle w:val="Heading1"/>
        <w:numPr>
          <w:ilvl w:val="2"/>
          <w:numId w:val="7"/>
        </w:numPr>
        <w:tabs>
          <w:tab w:val="left" w:pos="993"/>
        </w:tabs>
        <w:spacing w:before="360"/>
        <w:ind w:left="992" w:hanging="992"/>
      </w:pPr>
      <w:bookmarkStart w:id="685" w:name="RANGE!B2:G7"/>
      <w:bookmarkStart w:id="686" w:name="_Toc496005969"/>
      <w:bookmarkEnd w:id="8"/>
      <w:bookmarkEnd w:id="9"/>
      <w:bookmarkEnd w:id="685"/>
      <w:r w:rsidRPr="00E05462">
        <w:t>Sub-Sistema de Organización Administrativa (SOA)</w:t>
      </w:r>
      <w:bookmarkEnd w:id="686"/>
    </w:p>
    <w:p w14:paraId="187C327B" w14:textId="77777777" w:rsidR="007420D0" w:rsidRPr="00E05462" w:rsidRDefault="007420D0" w:rsidP="00252F8D">
      <w:pPr>
        <w:spacing w:before="240" w:line="240" w:lineRule="auto"/>
        <w:jc w:val="both"/>
        <w:rPr>
          <w:rFonts w:ascii="Palatino Linotype" w:hAnsi="Palatino Linotype"/>
          <w:color w:val="000000"/>
        </w:rPr>
      </w:pPr>
      <w:r w:rsidRPr="00E05462">
        <w:rPr>
          <w:rFonts w:ascii="Palatino Linotype" w:hAnsi="Palatino Linotype"/>
          <w:color w:val="000000"/>
        </w:rPr>
        <w:t xml:space="preserve">El SOA ha arrojado una calificación de </w:t>
      </w:r>
      <w:r w:rsidR="00934133" w:rsidRPr="00E05462">
        <w:rPr>
          <w:rFonts w:ascii="Palatino Linotype" w:hAnsi="Palatino Linotype"/>
          <w:color w:val="000000"/>
        </w:rPr>
        <w:t>58</w:t>
      </w:r>
      <w:r w:rsidR="00C7670F" w:rsidRPr="00E05462">
        <w:rPr>
          <w:rFonts w:ascii="Palatino Linotype" w:hAnsi="Palatino Linotype"/>
          <w:color w:val="000000"/>
        </w:rPr>
        <w:t>,</w:t>
      </w:r>
      <w:r w:rsidR="00934133" w:rsidRPr="00E05462">
        <w:rPr>
          <w:rFonts w:ascii="Palatino Linotype" w:hAnsi="Palatino Linotype"/>
          <w:color w:val="000000"/>
        </w:rPr>
        <w:t>62</w:t>
      </w:r>
      <w:r w:rsidRPr="00E05462">
        <w:rPr>
          <w:rFonts w:ascii="Palatino Linotype" w:hAnsi="Palatino Linotype"/>
          <w:color w:val="000000"/>
        </w:rPr>
        <w:t xml:space="preserve">% equivalente a un </w:t>
      </w:r>
      <w:r w:rsidR="00252F8D" w:rsidRPr="00E05462">
        <w:rPr>
          <w:rFonts w:ascii="Palatino Linotype" w:hAnsi="Palatino Linotype"/>
          <w:i/>
          <w:color w:val="000000"/>
        </w:rPr>
        <w:t>Incipiente</w:t>
      </w:r>
      <w:r w:rsidR="005C5385" w:rsidRPr="00E05462">
        <w:rPr>
          <w:rFonts w:ascii="Palatino Linotype" w:hAnsi="Palatino Linotype"/>
          <w:i/>
          <w:color w:val="000000"/>
        </w:rPr>
        <w:t xml:space="preserve"> Desarrollo con Riesgo </w:t>
      </w:r>
      <w:r w:rsidR="00252F8D" w:rsidRPr="00E05462">
        <w:rPr>
          <w:rFonts w:ascii="Palatino Linotype" w:hAnsi="Palatino Linotype"/>
          <w:i/>
          <w:color w:val="000000"/>
        </w:rPr>
        <w:t>Sustancial</w:t>
      </w:r>
      <w:r w:rsidRPr="00E05462">
        <w:rPr>
          <w:rFonts w:ascii="Palatino Linotype" w:hAnsi="Palatino Linotype"/>
          <w:color w:val="000000"/>
        </w:rPr>
        <w:t xml:space="preserve">. A </w:t>
      </w:r>
      <w:r w:rsidR="0093759E" w:rsidRPr="00E05462">
        <w:rPr>
          <w:rFonts w:ascii="Palatino Linotype" w:hAnsi="Palatino Linotype"/>
          <w:color w:val="000000"/>
        </w:rPr>
        <w:t>continuación,</w:t>
      </w:r>
      <w:r w:rsidRPr="00E05462">
        <w:rPr>
          <w:rFonts w:ascii="Palatino Linotype" w:hAnsi="Palatino Linotype"/>
          <w:color w:val="000000"/>
        </w:rPr>
        <w:t xml:space="preserve"> se presentan los aspectos más relevantes en lo relacionado a las fortalezas y oportunidades de mejoras identificadas.  </w:t>
      </w:r>
    </w:p>
    <w:p w14:paraId="6FA95FB7" w14:textId="77777777" w:rsidR="00BF53B5" w:rsidRPr="00E05462" w:rsidRDefault="007420D0" w:rsidP="00252F8D">
      <w:pPr>
        <w:pStyle w:val="Default"/>
        <w:spacing w:after="200"/>
        <w:jc w:val="both"/>
        <w:rPr>
          <w:rFonts w:ascii="Palatino Linotype" w:hAnsi="Palatino Linotype"/>
          <w:sz w:val="22"/>
          <w:szCs w:val="22"/>
        </w:rPr>
      </w:pPr>
      <w:r w:rsidRPr="00E05462">
        <w:rPr>
          <w:rFonts w:ascii="Palatino Linotype" w:hAnsi="Palatino Linotype"/>
          <w:sz w:val="22"/>
          <w:szCs w:val="22"/>
        </w:rPr>
        <w:t>Con respecto a las fortalezas principales en</w:t>
      </w:r>
      <w:r w:rsidR="009A4235" w:rsidRPr="00E05462">
        <w:rPr>
          <w:rFonts w:ascii="Palatino Linotype" w:hAnsi="Palatino Linotype"/>
          <w:sz w:val="22"/>
          <w:szCs w:val="22"/>
        </w:rPr>
        <w:t xml:space="preserve"> este sub-sistema se identifica que</w:t>
      </w:r>
      <w:r w:rsidR="0027310A" w:rsidRPr="00E05462">
        <w:rPr>
          <w:rFonts w:ascii="Palatino Linotype" w:hAnsi="Palatino Linotype"/>
          <w:sz w:val="22"/>
          <w:szCs w:val="22"/>
        </w:rPr>
        <w:t xml:space="preserve">: </w:t>
      </w:r>
    </w:p>
    <w:p w14:paraId="4FC9D0D0" w14:textId="77777777" w:rsidR="00047639" w:rsidRPr="00E05462" w:rsidRDefault="00845DA8" w:rsidP="00AE6486">
      <w:pPr>
        <w:pStyle w:val="ListParagraph"/>
        <w:numPr>
          <w:ilvl w:val="0"/>
          <w:numId w:val="35"/>
        </w:numPr>
        <w:spacing w:before="240" w:line="240" w:lineRule="auto"/>
        <w:jc w:val="both"/>
        <w:rPr>
          <w:rFonts w:ascii="Palatino Linotype" w:hAnsi="Palatino Linotype"/>
        </w:rPr>
      </w:pPr>
      <w:r w:rsidRPr="00E05462">
        <w:rPr>
          <w:rFonts w:ascii="Palatino Linotype" w:hAnsi="Palatino Linotype"/>
        </w:rPr>
        <w:t xml:space="preserve">Existe una favorable disposición al cambio de parte de los niveles intermedios de la organización basado en la experiencia observada en la implementación del </w:t>
      </w:r>
      <w:r w:rsidR="00916CAE" w:rsidRPr="00E05462">
        <w:rPr>
          <w:rFonts w:ascii="Palatino Linotype" w:hAnsi="Palatino Linotype"/>
        </w:rPr>
        <w:t>SAP TUIRA-ERP.</w:t>
      </w:r>
    </w:p>
    <w:p w14:paraId="0C5C939B" w14:textId="77777777" w:rsidR="005C5485" w:rsidRPr="00E05462" w:rsidRDefault="005C5485" w:rsidP="005C5485">
      <w:pPr>
        <w:spacing w:before="240" w:line="240" w:lineRule="auto"/>
        <w:jc w:val="both"/>
        <w:rPr>
          <w:rFonts w:ascii="Palatino Linotype" w:hAnsi="Palatino Linotype"/>
        </w:rPr>
      </w:pPr>
      <w:r w:rsidRPr="00E05462">
        <w:rPr>
          <w:rFonts w:ascii="Palatino Linotype" w:hAnsi="Palatino Linotype"/>
        </w:rPr>
        <w:t xml:space="preserve">Las </w:t>
      </w:r>
      <w:r w:rsidR="0094015B" w:rsidRPr="00E05462">
        <w:rPr>
          <w:rFonts w:ascii="Palatino Linotype" w:hAnsi="Palatino Linotype"/>
        </w:rPr>
        <w:t xml:space="preserve">debilidades </w:t>
      </w:r>
      <w:r w:rsidRPr="00E05462">
        <w:rPr>
          <w:rFonts w:ascii="Palatino Linotype" w:hAnsi="Palatino Linotype"/>
        </w:rPr>
        <w:t xml:space="preserve">identificadas </w:t>
      </w:r>
      <w:r w:rsidR="005E4B4F" w:rsidRPr="00E05462">
        <w:rPr>
          <w:rFonts w:ascii="Palatino Linotype" w:hAnsi="Palatino Linotype"/>
        </w:rPr>
        <w:t>en el SOA</w:t>
      </w:r>
      <w:r w:rsidRPr="00E05462">
        <w:rPr>
          <w:rFonts w:ascii="Palatino Linotype" w:hAnsi="Palatino Linotype"/>
        </w:rPr>
        <w:t xml:space="preserve"> fueron:</w:t>
      </w:r>
    </w:p>
    <w:p w14:paraId="56976531" w14:textId="77777777" w:rsidR="005C5485" w:rsidRPr="00E05462" w:rsidRDefault="005C5485" w:rsidP="00AE6486">
      <w:pPr>
        <w:pStyle w:val="ListParagraph"/>
        <w:numPr>
          <w:ilvl w:val="0"/>
          <w:numId w:val="35"/>
        </w:numPr>
        <w:spacing w:before="240" w:line="240" w:lineRule="auto"/>
        <w:jc w:val="both"/>
        <w:rPr>
          <w:rFonts w:ascii="Palatino Linotype" w:hAnsi="Palatino Linotype"/>
        </w:rPr>
      </w:pPr>
      <w:r w:rsidRPr="00E05462">
        <w:rPr>
          <w:rFonts w:ascii="Palatino Linotype" w:hAnsi="Palatino Linotype"/>
        </w:rPr>
        <w:t xml:space="preserve">El organigrama actual de la UP no se encuentra </w:t>
      </w:r>
      <w:r w:rsidR="0060480F" w:rsidRPr="00E05462">
        <w:rPr>
          <w:rFonts w:ascii="Palatino Linotype" w:hAnsi="Palatino Linotype"/>
        </w:rPr>
        <w:t>actualizado y aprobado</w:t>
      </w:r>
      <w:r w:rsidRPr="00E05462">
        <w:rPr>
          <w:rFonts w:ascii="Palatino Linotype" w:hAnsi="Palatino Linotype"/>
        </w:rPr>
        <w:t>;</w:t>
      </w:r>
    </w:p>
    <w:p w14:paraId="0911F85F" w14:textId="77777777" w:rsidR="005C5485" w:rsidRPr="00E05462" w:rsidRDefault="005E4B4F" w:rsidP="00AE6486">
      <w:pPr>
        <w:pStyle w:val="ListParagraph"/>
        <w:numPr>
          <w:ilvl w:val="0"/>
          <w:numId w:val="35"/>
        </w:numPr>
        <w:spacing w:before="240" w:line="240" w:lineRule="auto"/>
        <w:jc w:val="both"/>
        <w:rPr>
          <w:rFonts w:ascii="Palatino Linotype" w:hAnsi="Palatino Linotype"/>
        </w:rPr>
      </w:pPr>
      <w:r w:rsidRPr="00E05462">
        <w:rPr>
          <w:rFonts w:ascii="Palatino Linotype" w:hAnsi="Palatino Linotype"/>
        </w:rPr>
        <w:t xml:space="preserve">No disponen de </w:t>
      </w:r>
      <w:r w:rsidR="0060480F" w:rsidRPr="00E05462">
        <w:rPr>
          <w:rFonts w:ascii="Palatino Linotype" w:hAnsi="Palatino Linotype"/>
        </w:rPr>
        <w:t xml:space="preserve">un </w:t>
      </w:r>
      <w:r w:rsidR="005C5485" w:rsidRPr="00E05462">
        <w:rPr>
          <w:rFonts w:ascii="Palatino Linotype" w:hAnsi="Palatino Linotype"/>
        </w:rPr>
        <w:t>Manual</w:t>
      </w:r>
      <w:r w:rsidR="0060480F" w:rsidRPr="00E05462">
        <w:rPr>
          <w:rFonts w:ascii="Palatino Linotype" w:hAnsi="Palatino Linotype"/>
        </w:rPr>
        <w:t xml:space="preserve"> de Operaciones que defina la organización, f</w:t>
      </w:r>
      <w:r w:rsidRPr="00E05462">
        <w:rPr>
          <w:rFonts w:ascii="Palatino Linotype" w:hAnsi="Palatino Linotype"/>
        </w:rPr>
        <w:t xml:space="preserve">unciones </w:t>
      </w:r>
      <w:r w:rsidR="005C5485" w:rsidRPr="00E05462">
        <w:rPr>
          <w:rFonts w:ascii="Palatino Linotype" w:hAnsi="Palatino Linotype"/>
        </w:rPr>
        <w:t>que establezca</w:t>
      </w:r>
      <w:r w:rsidRPr="00E05462">
        <w:rPr>
          <w:rFonts w:ascii="Palatino Linotype" w:hAnsi="Palatino Linotype"/>
        </w:rPr>
        <w:t>n claramente</w:t>
      </w:r>
      <w:r w:rsidR="005C5485" w:rsidRPr="00E05462">
        <w:rPr>
          <w:rFonts w:ascii="Palatino Linotype" w:hAnsi="Palatino Linotype"/>
        </w:rPr>
        <w:t xml:space="preserve"> las funciones y responsabilidades para el desempeño de cada cargo</w:t>
      </w:r>
      <w:r w:rsidR="00AF1CC8" w:rsidRPr="00E05462">
        <w:rPr>
          <w:rFonts w:ascii="Palatino Linotype" w:hAnsi="Palatino Linotype"/>
        </w:rPr>
        <w:t xml:space="preserve"> para la UP</w:t>
      </w:r>
      <w:r w:rsidRPr="00E05462">
        <w:rPr>
          <w:rFonts w:ascii="Palatino Linotype" w:hAnsi="Palatino Linotype"/>
        </w:rPr>
        <w:t>;</w:t>
      </w:r>
    </w:p>
    <w:p w14:paraId="117219C0" w14:textId="77777777" w:rsidR="005E4B4F" w:rsidRPr="00E05462" w:rsidRDefault="005E4B4F" w:rsidP="00AE6486">
      <w:pPr>
        <w:pStyle w:val="ListParagraph"/>
        <w:numPr>
          <w:ilvl w:val="0"/>
          <w:numId w:val="35"/>
        </w:numPr>
        <w:spacing w:before="240" w:line="240" w:lineRule="auto"/>
        <w:jc w:val="both"/>
        <w:rPr>
          <w:rFonts w:ascii="Palatino Linotype" w:hAnsi="Palatino Linotype"/>
        </w:rPr>
      </w:pPr>
      <w:r w:rsidRPr="00E05462">
        <w:rPr>
          <w:rFonts w:ascii="Palatino Linotype" w:hAnsi="Palatino Linotype"/>
        </w:rPr>
        <w:t>En el esquema de ejecución</w:t>
      </w:r>
      <w:r w:rsidR="00AF1CC8" w:rsidRPr="00E05462">
        <w:rPr>
          <w:rFonts w:ascii="Palatino Linotype" w:hAnsi="Palatino Linotype"/>
        </w:rPr>
        <w:t xml:space="preserve"> inicial</w:t>
      </w:r>
      <w:r w:rsidRPr="00E05462">
        <w:rPr>
          <w:rFonts w:ascii="Palatino Linotype" w:hAnsi="Palatino Linotype"/>
        </w:rPr>
        <w:t xml:space="preserve"> del Programa 2367/OC-PN se previó que las Direcciones Misionales del IDAAN fueran también responsables de la ejecución del Programa, que en la práctica no se ha materializado</w:t>
      </w:r>
      <w:r w:rsidR="00AF1CC8" w:rsidRPr="00E05462">
        <w:rPr>
          <w:rFonts w:ascii="Palatino Linotype" w:hAnsi="Palatino Linotype"/>
        </w:rPr>
        <w:t xml:space="preserve"> y no ha sido actulizado en Reglamento</w:t>
      </w:r>
      <w:r w:rsidRPr="00E05462">
        <w:rPr>
          <w:rFonts w:ascii="Palatino Linotype" w:hAnsi="Palatino Linotype"/>
        </w:rPr>
        <w:t>;</w:t>
      </w:r>
      <w:r w:rsidR="00C7670F" w:rsidRPr="00E05462">
        <w:rPr>
          <w:rFonts w:ascii="Palatino Linotype" w:hAnsi="Palatino Linotype"/>
        </w:rPr>
        <w:t xml:space="preserve"> y</w:t>
      </w:r>
    </w:p>
    <w:p w14:paraId="615287EE" w14:textId="77777777" w:rsidR="005E4B4F" w:rsidRPr="00E05462" w:rsidRDefault="005E4B4F" w:rsidP="00AE6486">
      <w:pPr>
        <w:pStyle w:val="ListParagraph"/>
        <w:numPr>
          <w:ilvl w:val="0"/>
          <w:numId w:val="35"/>
        </w:numPr>
        <w:spacing w:before="240" w:line="240" w:lineRule="auto"/>
        <w:jc w:val="both"/>
        <w:rPr>
          <w:rFonts w:ascii="Palatino Linotype" w:hAnsi="Palatino Linotype"/>
        </w:rPr>
      </w:pPr>
      <w:r w:rsidRPr="00E05462">
        <w:rPr>
          <w:rFonts w:ascii="Palatino Linotype" w:hAnsi="Palatino Linotype"/>
        </w:rPr>
        <w:t xml:space="preserve">A lo interno del IDAAN, los equipos gerenciales </w:t>
      </w:r>
      <w:r w:rsidR="00130C3E" w:rsidRPr="00E05462">
        <w:rPr>
          <w:rFonts w:ascii="Palatino Linotype" w:hAnsi="Palatino Linotype"/>
        </w:rPr>
        <w:t>cuentan con limitadas</w:t>
      </w:r>
      <w:r w:rsidRPr="00E05462">
        <w:rPr>
          <w:rFonts w:ascii="Palatino Linotype" w:hAnsi="Palatino Linotype"/>
        </w:rPr>
        <w:t xml:space="preserve"> habilidades, orientación a resultados, visión integral de negocio y dirección de personas lo que impacta en el desempeño general de la institución.</w:t>
      </w:r>
    </w:p>
    <w:p w14:paraId="3635A39B" w14:textId="77777777" w:rsidR="007420D0" w:rsidRPr="00E05462" w:rsidRDefault="007420D0" w:rsidP="00704DF5">
      <w:pPr>
        <w:pStyle w:val="Heading1"/>
        <w:numPr>
          <w:ilvl w:val="1"/>
          <w:numId w:val="7"/>
        </w:numPr>
        <w:jc w:val="both"/>
      </w:pPr>
      <w:bookmarkStart w:id="687" w:name="_Toc452088262"/>
      <w:bookmarkStart w:id="688" w:name="_Toc496005970"/>
      <w:r w:rsidRPr="00E05462">
        <w:t>Capacidad de Ejecución de las Actividades Programadas y Organizadas</w:t>
      </w:r>
      <w:bookmarkEnd w:id="687"/>
      <w:bookmarkEnd w:id="688"/>
    </w:p>
    <w:p w14:paraId="42D24B99" w14:textId="77777777" w:rsidR="007420D0" w:rsidRPr="00E05462" w:rsidRDefault="007420D0" w:rsidP="00252F8D">
      <w:pPr>
        <w:spacing w:before="240" w:line="240" w:lineRule="auto"/>
        <w:ind w:right="23"/>
        <w:jc w:val="both"/>
        <w:rPr>
          <w:rFonts w:ascii="Palatino Linotype" w:hAnsi="Palatino Linotype"/>
        </w:rPr>
      </w:pPr>
      <w:r w:rsidRPr="00E05462">
        <w:rPr>
          <w:rFonts w:ascii="Palatino Linotype" w:hAnsi="Palatino Linotype"/>
          <w:bCs/>
        </w:rPr>
        <w:t xml:space="preserve">Esta capacidad mide la habilidad para alcanzar los resultados programados e incluye los siguientes Sub-Sistemas: de administración de personal, de administración de bienes y servicios y de administración financiera. </w:t>
      </w:r>
      <w:r w:rsidRPr="00E05462">
        <w:rPr>
          <w:rFonts w:ascii="Palatino Linotype" w:hAnsi="Palatino Linotype"/>
        </w:rPr>
        <w:t>La capacidad de Ejecución del organismo ejecutor pre</w:t>
      </w:r>
      <w:r w:rsidR="00B051C4" w:rsidRPr="00E05462">
        <w:rPr>
          <w:rFonts w:ascii="Palatino Linotype" w:hAnsi="Palatino Linotype"/>
        </w:rPr>
        <w:t xml:space="preserve">senta una calificación del </w:t>
      </w:r>
      <w:r w:rsidR="009B17FD" w:rsidRPr="00E05462">
        <w:rPr>
          <w:rFonts w:ascii="Palatino Linotype" w:hAnsi="Palatino Linotype"/>
        </w:rPr>
        <w:t>56,06</w:t>
      </w:r>
      <w:r w:rsidRPr="00E05462">
        <w:rPr>
          <w:rFonts w:ascii="Palatino Linotype" w:hAnsi="Palatino Linotype"/>
        </w:rPr>
        <w:t xml:space="preserve">%, lo que la sitúa en un nivel de </w:t>
      </w:r>
      <w:r w:rsidR="00CB48BD" w:rsidRPr="00E05462">
        <w:rPr>
          <w:rFonts w:ascii="Palatino Linotype" w:hAnsi="Palatino Linotype"/>
          <w:i/>
        </w:rPr>
        <w:t>Incipiente</w:t>
      </w:r>
      <w:r w:rsidR="005C5385" w:rsidRPr="00E05462">
        <w:rPr>
          <w:rFonts w:ascii="Palatino Linotype" w:hAnsi="Palatino Linotype"/>
          <w:i/>
        </w:rPr>
        <w:t xml:space="preserve"> </w:t>
      </w:r>
      <w:r w:rsidRPr="00E05462">
        <w:rPr>
          <w:rFonts w:ascii="Palatino Linotype" w:hAnsi="Palatino Linotype"/>
          <w:i/>
        </w:rPr>
        <w:t>Desarrollo</w:t>
      </w:r>
      <w:r w:rsidR="005C5385" w:rsidRPr="00E05462">
        <w:rPr>
          <w:rFonts w:ascii="Palatino Linotype" w:hAnsi="Palatino Linotype"/>
          <w:i/>
        </w:rPr>
        <w:t xml:space="preserve"> asociado a un Riesgo </w:t>
      </w:r>
      <w:r w:rsidR="00CB48BD" w:rsidRPr="00E05462">
        <w:rPr>
          <w:rFonts w:ascii="Palatino Linotype" w:hAnsi="Palatino Linotype"/>
          <w:i/>
        </w:rPr>
        <w:t>Sustancial</w:t>
      </w:r>
      <w:r w:rsidRPr="00E05462">
        <w:rPr>
          <w:rFonts w:ascii="Palatino Linotype" w:hAnsi="Palatino Linotype"/>
          <w:i/>
        </w:rPr>
        <w:t>.</w:t>
      </w:r>
      <w:r w:rsidRPr="00E05462">
        <w:rPr>
          <w:rFonts w:ascii="Palatino Linotype" w:hAnsi="Palatino Linotype"/>
        </w:rPr>
        <w:t xml:space="preserve"> </w:t>
      </w:r>
    </w:p>
    <w:tbl>
      <w:tblPr>
        <w:tblW w:w="81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57"/>
        <w:gridCol w:w="1162"/>
        <w:gridCol w:w="1138"/>
        <w:gridCol w:w="791"/>
        <w:gridCol w:w="794"/>
        <w:gridCol w:w="1108"/>
        <w:gridCol w:w="1375"/>
      </w:tblGrid>
      <w:tr w:rsidR="007420D0" w:rsidRPr="00E05462" w14:paraId="213293D1" w14:textId="77777777" w:rsidTr="00720D05">
        <w:trPr>
          <w:trHeight w:val="308"/>
          <w:jc w:val="center"/>
        </w:trPr>
        <w:tc>
          <w:tcPr>
            <w:tcW w:w="1757" w:type="dxa"/>
            <w:vMerge w:val="restart"/>
            <w:shd w:val="clear" w:color="000000" w:fill="366092"/>
            <w:vAlign w:val="center"/>
            <w:hideMark/>
          </w:tcPr>
          <w:p w14:paraId="18AB01B4"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Capacidad</w:t>
            </w:r>
          </w:p>
        </w:tc>
        <w:tc>
          <w:tcPr>
            <w:tcW w:w="1162" w:type="dxa"/>
            <w:vMerge w:val="restart"/>
            <w:shd w:val="clear" w:color="000000" w:fill="366092"/>
            <w:noWrap/>
            <w:vAlign w:val="center"/>
            <w:hideMark/>
          </w:tcPr>
          <w:p w14:paraId="736D170D"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Sistema</w:t>
            </w:r>
          </w:p>
        </w:tc>
        <w:tc>
          <w:tcPr>
            <w:tcW w:w="2723" w:type="dxa"/>
            <w:gridSpan w:val="3"/>
            <w:shd w:val="clear" w:color="000000" w:fill="366092"/>
            <w:noWrap/>
            <w:vAlign w:val="center"/>
            <w:hideMark/>
          </w:tcPr>
          <w:p w14:paraId="3B1A448F"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Cuantificación</w:t>
            </w:r>
          </w:p>
        </w:tc>
        <w:tc>
          <w:tcPr>
            <w:tcW w:w="1108" w:type="dxa"/>
            <w:vMerge w:val="restart"/>
            <w:shd w:val="clear" w:color="000000" w:fill="366092"/>
            <w:noWrap/>
            <w:vAlign w:val="center"/>
            <w:hideMark/>
          </w:tcPr>
          <w:p w14:paraId="79C4FF15"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Desarrollo</w:t>
            </w:r>
          </w:p>
        </w:tc>
        <w:tc>
          <w:tcPr>
            <w:tcW w:w="1375" w:type="dxa"/>
            <w:vMerge w:val="restart"/>
            <w:shd w:val="clear" w:color="000000" w:fill="366092"/>
            <w:vAlign w:val="center"/>
            <w:hideMark/>
          </w:tcPr>
          <w:p w14:paraId="157AC05E"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Nivel de Riesgo</w:t>
            </w:r>
          </w:p>
        </w:tc>
      </w:tr>
      <w:tr w:rsidR="007420D0" w:rsidRPr="00E05462" w14:paraId="7BE1B512" w14:textId="77777777" w:rsidTr="00252F8D">
        <w:trPr>
          <w:trHeight w:val="302"/>
          <w:jc w:val="center"/>
        </w:trPr>
        <w:tc>
          <w:tcPr>
            <w:tcW w:w="1757" w:type="dxa"/>
            <w:vMerge/>
            <w:vAlign w:val="center"/>
            <w:hideMark/>
          </w:tcPr>
          <w:p w14:paraId="2C5D7F36" w14:textId="77777777" w:rsidR="007420D0" w:rsidRPr="00E05462" w:rsidRDefault="007420D0" w:rsidP="007C6BDD">
            <w:pPr>
              <w:spacing w:after="0"/>
              <w:rPr>
                <w:rFonts w:ascii="Palatino Linotype" w:hAnsi="Palatino Linotype" w:cs="Arial"/>
                <w:b/>
                <w:bCs/>
                <w:color w:val="FFFFFF"/>
                <w:sz w:val="18"/>
                <w:szCs w:val="16"/>
                <w:lang w:eastAsia="es-PY"/>
              </w:rPr>
            </w:pPr>
          </w:p>
        </w:tc>
        <w:tc>
          <w:tcPr>
            <w:tcW w:w="1162" w:type="dxa"/>
            <w:vMerge/>
            <w:vAlign w:val="center"/>
            <w:hideMark/>
          </w:tcPr>
          <w:p w14:paraId="19E5FCA2" w14:textId="77777777" w:rsidR="007420D0" w:rsidRPr="00E05462" w:rsidRDefault="007420D0" w:rsidP="007C6BDD">
            <w:pPr>
              <w:spacing w:after="0"/>
              <w:rPr>
                <w:rFonts w:ascii="Palatino Linotype" w:hAnsi="Palatino Linotype" w:cs="Arial"/>
                <w:b/>
                <w:bCs/>
                <w:color w:val="FFFFFF"/>
                <w:sz w:val="18"/>
                <w:szCs w:val="16"/>
                <w:lang w:eastAsia="es-PY"/>
              </w:rPr>
            </w:pPr>
          </w:p>
        </w:tc>
        <w:tc>
          <w:tcPr>
            <w:tcW w:w="1138" w:type="dxa"/>
            <w:shd w:val="clear" w:color="000000" w:fill="366092"/>
            <w:noWrap/>
            <w:vAlign w:val="center"/>
            <w:hideMark/>
          </w:tcPr>
          <w:p w14:paraId="2719874E"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Calificación</w:t>
            </w:r>
          </w:p>
        </w:tc>
        <w:tc>
          <w:tcPr>
            <w:tcW w:w="1585" w:type="dxa"/>
            <w:gridSpan w:val="2"/>
            <w:shd w:val="clear" w:color="000000" w:fill="366092"/>
            <w:noWrap/>
            <w:vAlign w:val="center"/>
            <w:hideMark/>
          </w:tcPr>
          <w:p w14:paraId="19687482" w14:textId="77777777" w:rsidR="007420D0" w:rsidRPr="00E05462" w:rsidRDefault="007420D0" w:rsidP="007C6BDD">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Ponderación</w:t>
            </w:r>
          </w:p>
        </w:tc>
        <w:tc>
          <w:tcPr>
            <w:tcW w:w="1108" w:type="dxa"/>
            <w:vMerge/>
            <w:vAlign w:val="center"/>
            <w:hideMark/>
          </w:tcPr>
          <w:p w14:paraId="574A6968" w14:textId="77777777" w:rsidR="007420D0" w:rsidRPr="00E05462" w:rsidRDefault="007420D0" w:rsidP="007C6BDD">
            <w:pPr>
              <w:spacing w:after="0"/>
              <w:rPr>
                <w:rFonts w:ascii="Palatino Linotype" w:hAnsi="Palatino Linotype" w:cs="Arial"/>
                <w:b/>
                <w:bCs/>
                <w:color w:val="FFFFFF"/>
                <w:sz w:val="18"/>
                <w:szCs w:val="16"/>
                <w:lang w:eastAsia="es-PY"/>
              </w:rPr>
            </w:pPr>
          </w:p>
        </w:tc>
        <w:tc>
          <w:tcPr>
            <w:tcW w:w="1375" w:type="dxa"/>
            <w:vMerge/>
            <w:vAlign w:val="center"/>
            <w:hideMark/>
          </w:tcPr>
          <w:p w14:paraId="5CBA8DE0" w14:textId="77777777" w:rsidR="007420D0" w:rsidRPr="00E05462" w:rsidRDefault="007420D0" w:rsidP="007C6BDD">
            <w:pPr>
              <w:spacing w:after="0"/>
              <w:rPr>
                <w:rFonts w:ascii="Palatino Linotype" w:hAnsi="Palatino Linotype" w:cs="Arial"/>
                <w:b/>
                <w:bCs/>
                <w:color w:val="FFFFFF"/>
                <w:sz w:val="18"/>
                <w:szCs w:val="16"/>
                <w:lang w:eastAsia="es-PY"/>
              </w:rPr>
            </w:pPr>
          </w:p>
        </w:tc>
      </w:tr>
      <w:tr w:rsidR="00252F8D" w:rsidRPr="00E05462" w14:paraId="5E5E0BA0" w14:textId="77777777" w:rsidTr="00A27284">
        <w:trPr>
          <w:trHeight w:val="296"/>
          <w:jc w:val="center"/>
        </w:trPr>
        <w:tc>
          <w:tcPr>
            <w:tcW w:w="1757" w:type="dxa"/>
            <w:vMerge w:val="restart"/>
            <w:shd w:val="clear" w:color="000000" w:fill="DCE6F1"/>
            <w:vAlign w:val="center"/>
            <w:hideMark/>
          </w:tcPr>
          <w:p w14:paraId="1CEC668E" w14:textId="77777777" w:rsidR="00252F8D" w:rsidRPr="00E05462" w:rsidRDefault="00252F8D" w:rsidP="00252F8D">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CAPACIDAD DE EJECUCIÓN</w:t>
            </w:r>
          </w:p>
        </w:tc>
        <w:tc>
          <w:tcPr>
            <w:tcW w:w="1162" w:type="dxa"/>
            <w:shd w:val="clear" w:color="000000" w:fill="DCE6F1"/>
            <w:noWrap/>
            <w:vAlign w:val="center"/>
            <w:hideMark/>
          </w:tcPr>
          <w:p w14:paraId="34272888" w14:textId="77777777" w:rsidR="00252F8D" w:rsidRPr="00E05462" w:rsidRDefault="00252F8D" w:rsidP="00252F8D">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SAP</w:t>
            </w:r>
          </w:p>
        </w:tc>
        <w:tc>
          <w:tcPr>
            <w:tcW w:w="1138" w:type="dxa"/>
            <w:shd w:val="clear" w:color="000000" w:fill="DCE6F1"/>
            <w:noWrap/>
            <w:vAlign w:val="center"/>
          </w:tcPr>
          <w:p w14:paraId="5D4AC62A" w14:textId="77777777" w:rsidR="00252F8D" w:rsidRPr="00E05462" w:rsidRDefault="00CB48B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58,33%</w:t>
            </w:r>
          </w:p>
        </w:tc>
        <w:tc>
          <w:tcPr>
            <w:tcW w:w="791" w:type="dxa"/>
            <w:shd w:val="clear" w:color="000000" w:fill="DCE6F1"/>
            <w:noWrap/>
            <w:vAlign w:val="center"/>
          </w:tcPr>
          <w:p w14:paraId="18A13484" w14:textId="77777777" w:rsidR="00252F8D" w:rsidRPr="00E05462" w:rsidRDefault="00E5002E"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30%</w:t>
            </w:r>
          </w:p>
        </w:tc>
        <w:tc>
          <w:tcPr>
            <w:tcW w:w="794" w:type="dxa"/>
            <w:shd w:val="clear" w:color="000000" w:fill="DCE6F1"/>
            <w:noWrap/>
            <w:vAlign w:val="center"/>
          </w:tcPr>
          <w:p w14:paraId="7B687E12" w14:textId="77777777" w:rsidR="00252F8D" w:rsidRPr="00E05462" w:rsidRDefault="00E5002E" w:rsidP="00C74596">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17,50%</w:t>
            </w:r>
          </w:p>
        </w:tc>
        <w:tc>
          <w:tcPr>
            <w:tcW w:w="1108" w:type="dxa"/>
            <w:shd w:val="clear" w:color="000000" w:fill="DCE6F1"/>
            <w:noWrap/>
            <w:vAlign w:val="center"/>
          </w:tcPr>
          <w:p w14:paraId="72B97BBC" w14:textId="77777777" w:rsidR="00252F8D" w:rsidRPr="00E05462" w:rsidRDefault="00E5002E"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375" w:type="dxa"/>
            <w:shd w:val="clear" w:color="000000" w:fill="DCE6F1"/>
            <w:noWrap/>
            <w:vAlign w:val="center"/>
          </w:tcPr>
          <w:p w14:paraId="50CCDD99" w14:textId="77777777" w:rsidR="00252F8D" w:rsidRPr="00E05462" w:rsidRDefault="00E5002E"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252F8D" w:rsidRPr="00E05462" w14:paraId="5AAD157D" w14:textId="77777777" w:rsidTr="00A27284">
        <w:trPr>
          <w:trHeight w:val="290"/>
          <w:jc w:val="center"/>
        </w:trPr>
        <w:tc>
          <w:tcPr>
            <w:tcW w:w="1757" w:type="dxa"/>
            <w:vMerge/>
            <w:vAlign w:val="center"/>
            <w:hideMark/>
          </w:tcPr>
          <w:p w14:paraId="58F0D92F" w14:textId="77777777" w:rsidR="00252F8D" w:rsidRPr="00E05462" w:rsidRDefault="00252F8D" w:rsidP="00252F8D">
            <w:pPr>
              <w:spacing w:after="0"/>
              <w:rPr>
                <w:rFonts w:ascii="Palatino Linotype" w:hAnsi="Palatino Linotype" w:cs="Arial"/>
                <w:sz w:val="18"/>
                <w:szCs w:val="16"/>
                <w:lang w:eastAsia="es-PY"/>
              </w:rPr>
            </w:pPr>
          </w:p>
        </w:tc>
        <w:tc>
          <w:tcPr>
            <w:tcW w:w="1162" w:type="dxa"/>
            <w:shd w:val="clear" w:color="000000" w:fill="DCE6F1"/>
            <w:noWrap/>
            <w:vAlign w:val="center"/>
            <w:hideMark/>
          </w:tcPr>
          <w:p w14:paraId="2AC8B4AB" w14:textId="77777777" w:rsidR="00252F8D" w:rsidRPr="00E05462" w:rsidRDefault="00252F8D" w:rsidP="00252F8D">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SABS</w:t>
            </w:r>
          </w:p>
        </w:tc>
        <w:tc>
          <w:tcPr>
            <w:tcW w:w="1138" w:type="dxa"/>
            <w:shd w:val="clear" w:color="000000" w:fill="DCE6F1"/>
            <w:noWrap/>
            <w:vAlign w:val="center"/>
          </w:tcPr>
          <w:p w14:paraId="70C7E0BB"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70,00%</w:t>
            </w:r>
          </w:p>
        </w:tc>
        <w:tc>
          <w:tcPr>
            <w:tcW w:w="791" w:type="dxa"/>
            <w:shd w:val="clear" w:color="000000" w:fill="DCE6F1"/>
            <w:noWrap/>
            <w:vAlign w:val="center"/>
          </w:tcPr>
          <w:p w14:paraId="3F055341" w14:textId="77777777" w:rsidR="00252F8D" w:rsidRPr="00E05462" w:rsidRDefault="00E5002E"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30%</w:t>
            </w:r>
          </w:p>
        </w:tc>
        <w:tc>
          <w:tcPr>
            <w:tcW w:w="794" w:type="dxa"/>
            <w:shd w:val="clear" w:color="000000" w:fill="DCE6F1"/>
            <w:noWrap/>
            <w:vAlign w:val="center"/>
          </w:tcPr>
          <w:p w14:paraId="4A57BF0D"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21,00%</w:t>
            </w:r>
          </w:p>
        </w:tc>
        <w:tc>
          <w:tcPr>
            <w:tcW w:w="1108" w:type="dxa"/>
            <w:shd w:val="clear" w:color="000000" w:fill="DCE6F1"/>
            <w:noWrap/>
            <w:vAlign w:val="center"/>
          </w:tcPr>
          <w:p w14:paraId="234938C8"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MD</w:t>
            </w:r>
          </w:p>
        </w:tc>
        <w:tc>
          <w:tcPr>
            <w:tcW w:w="1375" w:type="dxa"/>
            <w:shd w:val="clear" w:color="000000" w:fill="DCE6F1"/>
            <w:noWrap/>
            <w:vAlign w:val="center"/>
          </w:tcPr>
          <w:p w14:paraId="4B140914"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RM</w:t>
            </w:r>
          </w:p>
        </w:tc>
      </w:tr>
      <w:tr w:rsidR="00252F8D" w:rsidRPr="00E05462" w14:paraId="50F940A7" w14:textId="77777777" w:rsidTr="00A27284">
        <w:trPr>
          <w:trHeight w:val="315"/>
          <w:jc w:val="center"/>
        </w:trPr>
        <w:tc>
          <w:tcPr>
            <w:tcW w:w="1757" w:type="dxa"/>
            <w:vMerge/>
            <w:vAlign w:val="center"/>
            <w:hideMark/>
          </w:tcPr>
          <w:p w14:paraId="3D1E325A" w14:textId="77777777" w:rsidR="00252F8D" w:rsidRPr="00E05462" w:rsidRDefault="00252F8D" w:rsidP="00252F8D">
            <w:pPr>
              <w:spacing w:after="0"/>
              <w:rPr>
                <w:rFonts w:ascii="Palatino Linotype" w:hAnsi="Palatino Linotype" w:cs="Arial"/>
                <w:sz w:val="18"/>
                <w:szCs w:val="16"/>
                <w:lang w:eastAsia="es-PY"/>
              </w:rPr>
            </w:pPr>
          </w:p>
        </w:tc>
        <w:tc>
          <w:tcPr>
            <w:tcW w:w="1162" w:type="dxa"/>
            <w:shd w:val="clear" w:color="000000" w:fill="DCE6F1"/>
            <w:noWrap/>
            <w:vAlign w:val="center"/>
            <w:hideMark/>
          </w:tcPr>
          <w:p w14:paraId="4A7E8DA5" w14:textId="77777777" w:rsidR="00252F8D" w:rsidRPr="00E05462" w:rsidRDefault="00252F8D" w:rsidP="00252F8D">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SAF</w:t>
            </w:r>
          </w:p>
        </w:tc>
        <w:tc>
          <w:tcPr>
            <w:tcW w:w="1138" w:type="dxa"/>
            <w:shd w:val="clear" w:color="000000" w:fill="DCE6F1"/>
            <w:noWrap/>
            <w:vAlign w:val="center"/>
          </w:tcPr>
          <w:p w14:paraId="740CE2CE"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43,90%</w:t>
            </w:r>
          </w:p>
        </w:tc>
        <w:tc>
          <w:tcPr>
            <w:tcW w:w="791" w:type="dxa"/>
            <w:shd w:val="clear" w:color="000000" w:fill="DCE6F1"/>
            <w:noWrap/>
            <w:vAlign w:val="center"/>
          </w:tcPr>
          <w:p w14:paraId="2D66004F" w14:textId="77777777" w:rsidR="00252F8D" w:rsidRPr="00E05462" w:rsidRDefault="00E5002E"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40%</w:t>
            </w:r>
          </w:p>
        </w:tc>
        <w:tc>
          <w:tcPr>
            <w:tcW w:w="794" w:type="dxa"/>
            <w:shd w:val="clear" w:color="000000" w:fill="DCE6F1"/>
            <w:noWrap/>
            <w:vAlign w:val="center"/>
          </w:tcPr>
          <w:p w14:paraId="3D2699C3" w14:textId="77777777" w:rsidR="00252F8D" w:rsidRPr="00E05462" w:rsidRDefault="00F55FEE"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17,56%</w:t>
            </w:r>
          </w:p>
        </w:tc>
        <w:tc>
          <w:tcPr>
            <w:tcW w:w="1108" w:type="dxa"/>
            <w:shd w:val="clear" w:color="000000" w:fill="DCE6F1"/>
            <w:noWrap/>
            <w:vAlign w:val="center"/>
          </w:tcPr>
          <w:p w14:paraId="0CE59720"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ID</w:t>
            </w:r>
          </w:p>
        </w:tc>
        <w:tc>
          <w:tcPr>
            <w:tcW w:w="1375" w:type="dxa"/>
            <w:shd w:val="clear" w:color="000000" w:fill="DCE6F1"/>
            <w:noWrap/>
            <w:vAlign w:val="center"/>
          </w:tcPr>
          <w:p w14:paraId="5EE34C76" w14:textId="77777777" w:rsidR="00252F8D" w:rsidRPr="00E05462" w:rsidRDefault="009B17FD" w:rsidP="00252F8D">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RS</w:t>
            </w:r>
          </w:p>
        </w:tc>
      </w:tr>
      <w:tr w:rsidR="00B051C4" w:rsidRPr="00E05462" w14:paraId="19574FC7" w14:textId="77777777" w:rsidTr="00A27284">
        <w:trPr>
          <w:trHeight w:val="288"/>
          <w:jc w:val="center"/>
        </w:trPr>
        <w:tc>
          <w:tcPr>
            <w:tcW w:w="2919" w:type="dxa"/>
            <w:gridSpan w:val="2"/>
            <w:shd w:val="clear" w:color="000000" w:fill="8DB4E2"/>
            <w:vAlign w:val="center"/>
            <w:hideMark/>
          </w:tcPr>
          <w:p w14:paraId="05323531" w14:textId="77777777" w:rsidR="00B051C4" w:rsidRPr="00E05462" w:rsidRDefault="00B051C4" w:rsidP="00B051C4">
            <w:pPr>
              <w:spacing w:after="0"/>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Total</w:t>
            </w:r>
          </w:p>
        </w:tc>
        <w:tc>
          <w:tcPr>
            <w:tcW w:w="1138" w:type="dxa"/>
            <w:shd w:val="clear" w:color="000000" w:fill="8DB4E2"/>
            <w:noWrap/>
            <w:vAlign w:val="center"/>
          </w:tcPr>
          <w:p w14:paraId="722F4934" w14:textId="77777777" w:rsidR="00B051C4" w:rsidRPr="00E05462" w:rsidRDefault="00B051C4" w:rsidP="00B051C4">
            <w:pPr>
              <w:spacing w:after="0"/>
              <w:jc w:val="center"/>
              <w:rPr>
                <w:rFonts w:ascii="Palatino Linotype" w:hAnsi="Palatino Linotype" w:cs="Arial"/>
                <w:b/>
                <w:bCs/>
                <w:sz w:val="18"/>
                <w:szCs w:val="16"/>
                <w:lang w:eastAsia="es-PY"/>
              </w:rPr>
            </w:pPr>
          </w:p>
        </w:tc>
        <w:tc>
          <w:tcPr>
            <w:tcW w:w="791" w:type="dxa"/>
            <w:shd w:val="clear" w:color="000000" w:fill="8DB4E2"/>
            <w:noWrap/>
            <w:vAlign w:val="center"/>
          </w:tcPr>
          <w:p w14:paraId="1B1836C5" w14:textId="77777777" w:rsidR="00B051C4" w:rsidRPr="00E05462" w:rsidRDefault="00B051C4" w:rsidP="00B051C4">
            <w:pPr>
              <w:spacing w:after="0"/>
              <w:jc w:val="center"/>
              <w:rPr>
                <w:rFonts w:ascii="Palatino Linotype" w:hAnsi="Palatino Linotype" w:cs="Arial"/>
                <w:b/>
                <w:sz w:val="18"/>
                <w:szCs w:val="16"/>
                <w:lang w:eastAsia="es-PY"/>
              </w:rPr>
            </w:pPr>
          </w:p>
        </w:tc>
        <w:tc>
          <w:tcPr>
            <w:tcW w:w="794" w:type="dxa"/>
            <w:shd w:val="clear" w:color="000000" w:fill="8DB4E2"/>
            <w:noWrap/>
            <w:vAlign w:val="center"/>
          </w:tcPr>
          <w:p w14:paraId="0AF9E62E" w14:textId="77777777" w:rsidR="00B051C4" w:rsidRPr="00E05462" w:rsidRDefault="009B17FD" w:rsidP="00C74596">
            <w:pPr>
              <w:spacing w:after="0"/>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56,06%</w:t>
            </w:r>
          </w:p>
        </w:tc>
        <w:tc>
          <w:tcPr>
            <w:tcW w:w="1108" w:type="dxa"/>
            <w:shd w:val="clear" w:color="000000" w:fill="8DB4E2"/>
            <w:noWrap/>
            <w:vAlign w:val="center"/>
          </w:tcPr>
          <w:p w14:paraId="3000388C" w14:textId="77777777" w:rsidR="00B051C4" w:rsidRPr="00E05462" w:rsidRDefault="009B17FD" w:rsidP="00B051C4">
            <w:pPr>
              <w:spacing w:after="0"/>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ID</w:t>
            </w:r>
          </w:p>
        </w:tc>
        <w:tc>
          <w:tcPr>
            <w:tcW w:w="1375" w:type="dxa"/>
            <w:shd w:val="clear" w:color="000000" w:fill="8DB4E2"/>
            <w:noWrap/>
            <w:vAlign w:val="center"/>
          </w:tcPr>
          <w:p w14:paraId="1386116D" w14:textId="77777777" w:rsidR="00B051C4" w:rsidRPr="00E05462" w:rsidRDefault="009B17FD" w:rsidP="00B051C4">
            <w:pPr>
              <w:spacing w:after="0"/>
              <w:jc w:val="center"/>
              <w:rPr>
                <w:rFonts w:ascii="Palatino Linotype" w:hAnsi="Palatino Linotype" w:cs="Arial"/>
                <w:b/>
                <w:sz w:val="18"/>
                <w:szCs w:val="16"/>
                <w:lang w:eastAsia="es-PY"/>
              </w:rPr>
            </w:pPr>
            <w:r w:rsidRPr="00E05462">
              <w:rPr>
                <w:rFonts w:ascii="Palatino Linotype" w:hAnsi="Palatino Linotype" w:cs="Arial"/>
                <w:b/>
                <w:sz w:val="18"/>
                <w:szCs w:val="16"/>
                <w:lang w:eastAsia="es-PY"/>
              </w:rPr>
              <w:t>RS</w:t>
            </w:r>
          </w:p>
        </w:tc>
      </w:tr>
    </w:tbl>
    <w:p w14:paraId="459C3C37" w14:textId="77777777" w:rsidR="007420D0" w:rsidRPr="00E05462" w:rsidRDefault="007420D0" w:rsidP="00704DF5">
      <w:pPr>
        <w:pStyle w:val="Heading1"/>
        <w:numPr>
          <w:ilvl w:val="2"/>
          <w:numId w:val="7"/>
        </w:numPr>
        <w:tabs>
          <w:tab w:val="left" w:pos="993"/>
        </w:tabs>
        <w:spacing w:before="360" w:after="240"/>
        <w:ind w:left="992" w:hanging="992"/>
      </w:pPr>
      <w:bookmarkStart w:id="689" w:name="_Toc496005971"/>
      <w:r w:rsidRPr="00E05462">
        <w:t>Sistema de Administración de Personal (SAP)</w:t>
      </w:r>
      <w:bookmarkEnd w:id="689"/>
    </w:p>
    <w:p w14:paraId="15BEE94B" w14:textId="77777777" w:rsidR="001B0AA6" w:rsidRPr="00E05462" w:rsidRDefault="007420D0" w:rsidP="0001575F">
      <w:pPr>
        <w:jc w:val="both"/>
        <w:rPr>
          <w:rFonts w:ascii="Palatino Linotype" w:hAnsi="Palatino Linotype"/>
        </w:rPr>
      </w:pPr>
      <w:r w:rsidRPr="00E05462">
        <w:rPr>
          <w:rFonts w:ascii="Palatino Linotype" w:hAnsi="Palatino Linotype"/>
        </w:rPr>
        <w:t xml:space="preserve">El SAP ha arrojado una calificación de </w:t>
      </w:r>
      <w:r w:rsidR="00E5002E" w:rsidRPr="00E05462">
        <w:rPr>
          <w:rFonts w:ascii="Palatino Linotype" w:hAnsi="Palatino Linotype"/>
        </w:rPr>
        <w:t>58</w:t>
      </w:r>
      <w:r w:rsidR="009B17FD" w:rsidRPr="00E05462">
        <w:rPr>
          <w:rFonts w:ascii="Palatino Linotype" w:hAnsi="Palatino Linotype"/>
        </w:rPr>
        <w:t>,</w:t>
      </w:r>
      <w:r w:rsidR="00E5002E" w:rsidRPr="00E05462">
        <w:rPr>
          <w:rFonts w:ascii="Palatino Linotype" w:hAnsi="Palatino Linotype"/>
        </w:rPr>
        <w:t xml:space="preserve">33% equivalente a un </w:t>
      </w:r>
      <w:r w:rsidR="00E5002E" w:rsidRPr="00E05462">
        <w:rPr>
          <w:rFonts w:ascii="Palatino Linotype" w:hAnsi="Palatino Linotype"/>
          <w:i/>
        </w:rPr>
        <w:t>Incipiente</w:t>
      </w:r>
      <w:r w:rsidRPr="00E05462">
        <w:rPr>
          <w:rFonts w:ascii="Palatino Linotype" w:hAnsi="Palatino Linotype"/>
          <w:i/>
        </w:rPr>
        <w:t xml:space="preserve"> Desarrollo con Riesgo </w:t>
      </w:r>
      <w:r w:rsidR="00E5002E" w:rsidRPr="00E05462">
        <w:rPr>
          <w:rFonts w:ascii="Palatino Linotype" w:hAnsi="Palatino Linotype"/>
          <w:i/>
        </w:rPr>
        <w:t>Sustancial</w:t>
      </w:r>
      <w:r w:rsidRPr="00E05462">
        <w:rPr>
          <w:rFonts w:ascii="Palatino Linotype" w:hAnsi="Palatino Linotype"/>
        </w:rPr>
        <w:t>.</w:t>
      </w:r>
      <w:r w:rsidR="0001575F" w:rsidRPr="00E05462">
        <w:rPr>
          <w:rFonts w:ascii="Palatino Linotype" w:hAnsi="Palatino Linotype"/>
        </w:rPr>
        <w:t xml:space="preserve"> </w:t>
      </w:r>
    </w:p>
    <w:p w14:paraId="58089785" w14:textId="77777777" w:rsidR="006E31D9" w:rsidRPr="00E05462" w:rsidRDefault="004637FF" w:rsidP="006E31D9">
      <w:pPr>
        <w:pStyle w:val="Default"/>
        <w:spacing w:after="240"/>
        <w:jc w:val="both"/>
        <w:rPr>
          <w:rFonts w:ascii="Palatino Linotype" w:hAnsi="Palatino Linotype"/>
          <w:sz w:val="22"/>
          <w:szCs w:val="22"/>
        </w:rPr>
      </w:pPr>
      <w:r w:rsidRPr="00E05462">
        <w:rPr>
          <w:rFonts w:ascii="Palatino Linotype" w:hAnsi="Palatino Linotype"/>
          <w:sz w:val="22"/>
          <w:szCs w:val="22"/>
        </w:rPr>
        <w:t>En e</w:t>
      </w:r>
      <w:r w:rsidR="00D76323" w:rsidRPr="00E05462">
        <w:rPr>
          <w:rFonts w:ascii="Palatino Linotype" w:hAnsi="Palatino Linotype"/>
          <w:sz w:val="22"/>
          <w:szCs w:val="22"/>
        </w:rPr>
        <w:t>ste sub-sistema se identificó</w:t>
      </w:r>
      <w:r w:rsidRPr="00E05462">
        <w:rPr>
          <w:rFonts w:ascii="Palatino Linotype" w:hAnsi="Palatino Linotype"/>
          <w:sz w:val="22"/>
          <w:szCs w:val="22"/>
        </w:rPr>
        <w:t xml:space="preserve"> la siguiente fortaleza: </w:t>
      </w:r>
    </w:p>
    <w:p w14:paraId="5CA9A8C6" w14:textId="77777777" w:rsidR="006E31D9" w:rsidRPr="00E05462" w:rsidRDefault="00E5002E" w:rsidP="00AE6486">
      <w:pPr>
        <w:pStyle w:val="ListParagraph"/>
        <w:numPr>
          <w:ilvl w:val="0"/>
          <w:numId w:val="36"/>
        </w:numPr>
        <w:spacing w:before="240" w:line="240" w:lineRule="auto"/>
        <w:jc w:val="both"/>
        <w:rPr>
          <w:rFonts w:ascii="Palatino Linotype" w:hAnsi="Palatino Linotype"/>
        </w:rPr>
      </w:pPr>
      <w:r w:rsidRPr="00E05462">
        <w:rPr>
          <w:rFonts w:ascii="Palatino Linotype" w:hAnsi="Palatino Linotype"/>
        </w:rPr>
        <w:t>El IDAAN se encuentra en el proceso de implementar el Sistema SAP TUIRA-ERP con módulos para la gestión de los recursos humanos en un portal de autoconsulta con funciones web, mediante el cual se podrá realizar la Gestión Organizacional, el proceso de selección de personal, evaluaciones de desempeño, ejecutar planes de capacitación y realizar las tramitaciones necesarias</w:t>
      </w:r>
      <w:r w:rsidR="00772535" w:rsidRPr="00E05462">
        <w:rPr>
          <w:rFonts w:ascii="Palatino Linotype" w:hAnsi="Palatino Linotype"/>
        </w:rPr>
        <w:t>; y</w:t>
      </w:r>
    </w:p>
    <w:p w14:paraId="73BC9D80" w14:textId="77777777" w:rsidR="00772535" w:rsidRPr="00E05462" w:rsidRDefault="005816C0" w:rsidP="00AE6486">
      <w:pPr>
        <w:pStyle w:val="ListParagraph"/>
        <w:numPr>
          <w:ilvl w:val="0"/>
          <w:numId w:val="36"/>
        </w:numPr>
        <w:spacing w:before="240" w:line="240" w:lineRule="auto"/>
        <w:jc w:val="both"/>
        <w:rPr>
          <w:rFonts w:ascii="Palatino Linotype" w:hAnsi="Palatino Linotype"/>
        </w:rPr>
      </w:pPr>
      <w:r w:rsidRPr="00E05462">
        <w:rPr>
          <w:rFonts w:ascii="Palatino Linotype" w:hAnsi="Palatino Linotype"/>
        </w:rPr>
        <w:t>La entidad cuenta con e</w:t>
      </w:r>
      <w:r w:rsidR="00772535" w:rsidRPr="00E05462">
        <w:rPr>
          <w:rFonts w:ascii="Palatino Linotype" w:hAnsi="Palatino Linotype"/>
        </w:rPr>
        <w:t>xperiencia en la ejecución de programas con financiamiento del BID.</w:t>
      </w:r>
    </w:p>
    <w:p w14:paraId="25F33515" w14:textId="77777777" w:rsidR="007420D0" w:rsidRPr="00E05462" w:rsidRDefault="00D76323" w:rsidP="00423699">
      <w:pPr>
        <w:pStyle w:val="Default"/>
        <w:spacing w:before="240" w:after="240"/>
        <w:jc w:val="both"/>
        <w:rPr>
          <w:rFonts w:ascii="Palatino Linotype" w:hAnsi="Palatino Linotype" w:cstheme="minorBidi"/>
          <w:color w:val="auto"/>
          <w:sz w:val="22"/>
          <w:szCs w:val="22"/>
        </w:rPr>
      </w:pPr>
      <w:r w:rsidRPr="00E05462">
        <w:rPr>
          <w:rFonts w:ascii="Palatino Linotype" w:hAnsi="Palatino Linotype" w:cstheme="minorBidi"/>
          <w:color w:val="auto"/>
          <w:sz w:val="22"/>
          <w:szCs w:val="22"/>
        </w:rPr>
        <w:t>Las debilidades identificadas</w:t>
      </w:r>
      <w:r w:rsidR="00DC1322" w:rsidRPr="00E05462">
        <w:rPr>
          <w:rFonts w:ascii="Palatino Linotype" w:hAnsi="Palatino Linotype" w:cstheme="minorBidi"/>
          <w:color w:val="auto"/>
          <w:sz w:val="22"/>
          <w:szCs w:val="22"/>
        </w:rPr>
        <w:t xml:space="preserve"> en este Subsistema fuer</w:t>
      </w:r>
      <w:r w:rsidR="004F6297" w:rsidRPr="00E05462">
        <w:rPr>
          <w:rFonts w:ascii="Palatino Linotype" w:hAnsi="Palatino Linotype" w:cstheme="minorBidi"/>
          <w:color w:val="auto"/>
          <w:sz w:val="22"/>
          <w:szCs w:val="22"/>
        </w:rPr>
        <w:t>on:</w:t>
      </w:r>
    </w:p>
    <w:p w14:paraId="7E482A96" w14:textId="77777777" w:rsidR="009704B0" w:rsidRPr="00E05462" w:rsidRDefault="009704B0"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El estilo gerencial de la organización es de tipo centralizado lo que dificulta la toma de decisiones en los niveles operativos y regionales;</w:t>
      </w:r>
    </w:p>
    <w:p w14:paraId="3196B308" w14:textId="77777777" w:rsidR="00130C3E" w:rsidRPr="00E05462" w:rsidRDefault="00130C3E"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Si bien la Unidad cuenta con un Gerente de Proyecto que se apoya en Administradores de Proyectos, según las funciones previsas para los AP, éstos tienen un rol más bien técnico y no de gestión y dirección de proyectos que permita un gerenciamiento integral para la ejecución del Programa;</w:t>
      </w:r>
    </w:p>
    <w:p w14:paraId="7D5EFB2A" w14:textId="77777777" w:rsidR="009704B0" w:rsidRPr="00E05462" w:rsidRDefault="003F6B62"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 xml:space="preserve">La </w:t>
      </w:r>
      <w:r w:rsidR="009704B0" w:rsidRPr="00E05462">
        <w:rPr>
          <w:rFonts w:ascii="Palatino Linotype" w:hAnsi="Palatino Linotype"/>
        </w:rPr>
        <w:t xml:space="preserve">Cultura organizacional </w:t>
      </w:r>
      <w:r w:rsidRPr="00E05462">
        <w:rPr>
          <w:rFonts w:ascii="Palatino Linotype" w:hAnsi="Palatino Linotype"/>
        </w:rPr>
        <w:t xml:space="preserve">está </w:t>
      </w:r>
      <w:r w:rsidR="009704B0" w:rsidRPr="00E05462">
        <w:rPr>
          <w:rFonts w:ascii="Palatino Linotype" w:hAnsi="Palatino Linotype"/>
        </w:rPr>
        <w:t>orientada a trabajar para los objetivos específicos de cada área sin la perspectiva de los objetivos de la organización;</w:t>
      </w:r>
    </w:p>
    <w:p w14:paraId="3FD6827A" w14:textId="77777777" w:rsidR="00C37AD8" w:rsidRPr="00E05462" w:rsidRDefault="00C37AD8" w:rsidP="00C37AD8">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Carencia de procedimientos para la contratación de personal que contemple el uso de las políticas del BID.</w:t>
      </w:r>
    </w:p>
    <w:p w14:paraId="235864DA" w14:textId="77777777" w:rsidR="009704B0" w:rsidRPr="00E05462" w:rsidRDefault="009704B0"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El nombramiento del personal está altamente sujeto a criterios políticos en desmedro de la competencia técnica;</w:t>
      </w:r>
    </w:p>
    <w:p w14:paraId="1121D391" w14:textId="77777777" w:rsidR="00740CDA" w:rsidRPr="00E05462" w:rsidRDefault="00740CDA"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No existe estabilidad del personal;</w:t>
      </w:r>
    </w:p>
    <w:p w14:paraId="59BE2962" w14:textId="77777777" w:rsidR="00740CDA" w:rsidRPr="00E05462" w:rsidRDefault="00740CDA"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 xml:space="preserve">Bajo rendimiento de un gran número de funcionarios; </w:t>
      </w:r>
    </w:p>
    <w:p w14:paraId="6F4667EB" w14:textId="77777777" w:rsidR="00740CDA" w:rsidRPr="00E05462" w:rsidRDefault="00740CDA"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Falta de capacitación adecuada a las necesidades del personal;</w:t>
      </w:r>
    </w:p>
    <w:p w14:paraId="7B0DA1F8" w14:textId="77777777" w:rsidR="00DC1322" w:rsidRPr="00E05462" w:rsidRDefault="00DC1322"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La entidad no dispone de políticas y procedimientos formalizados y autorizados para la administración del personal</w:t>
      </w:r>
      <w:r w:rsidR="009704B0" w:rsidRPr="00E05462">
        <w:rPr>
          <w:rFonts w:ascii="Palatino Linotype" w:hAnsi="Palatino Linotype"/>
        </w:rPr>
        <w:t xml:space="preserve"> que establezca claramente la segregación de funciones y definición de responsabilidades</w:t>
      </w:r>
      <w:r w:rsidRPr="00E05462">
        <w:rPr>
          <w:rFonts w:ascii="Palatino Linotype" w:hAnsi="Palatino Linotype"/>
        </w:rPr>
        <w:t>;</w:t>
      </w:r>
    </w:p>
    <w:p w14:paraId="550BB42F" w14:textId="77777777" w:rsidR="00DC1322" w:rsidRPr="00E05462" w:rsidRDefault="006A5F67"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 xml:space="preserve">No </w:t>
      </w:r>
      <w:r w:rsidR="00C37AD8" w:rsidRPr="00E05462">
        <w:rPr>
          <w:rFonts w:ascii="Palatino Linotype" w:hAnsi="Palatino Linotype"/>
        </w:rPr>
        <w:t xml:space="preserve">se </w:t>
      </w:r>
      <w:r w:rsidRPr="00E05462">
        <w:rPr>
          <w:rFonts w:ascii="Palatino Linotype" w:hAnsi="Palatino Linotype"/>
        </w:rPr>
        <w:t xml:space="preserve">cuenta con un procedimiento o plan formalizado para gestionar las vacaciones o para remplazo </w:t>
      </w:r>
      <w:r w:rsidR="009704B0" w:rsidRPr="00E05462">
        <w:rPr>
          <w:rFonts w:ascii="Palatino Linotype" w:hAnsi="Palatino Linotype"/>
        </w:rPr>
        <w:t xml:space="preserve">del personal </w:t>
      </w:r>
      <w:r w:rsidRPr="00E05462">
        <w:rPr>
          <w:rFonts w:ascii="Palatino Linotype" w:hAnsi="Palatino Linotype"/>
        </w:rPr>
        <w:t>por ausencias</w:t>
      </w:r>
      <w:r w:rsidR="003F6B62" w:rsidRPr="00E05462">
        <w:rPr>
          <w:rFonts w:ascii="Palatino Linotype" w:hAnsi="Palatino Linotype"/>
        </w:rPr>
        <w:t xml:space="preserve"> temporales</w:t>
      </w:r>
      <w:r w:rsidRPr="00E05462">
        <w:rPr>
          <w:rFonts w:ascii="Palatino Linotype" w:hAnsi="Palatino Linotype"/>
        </w:rPr>
        <w:t>;</w:t>
      </w:r>
    </w:p>
    <w:p w14:paraId="3D0C4A1D" w14:textId="77777777" w:rsidR="00AB695C" w:rsidRPr="00E05462" w:rsidRDefault="007E4832" w:rsidP="00AE6486">
      <w:pPr>
        <w:pStyle w:val="ListParagraph"/>
        <w:numPr>
          <w:ilvl w:val="0"/>
          <w:numId w:val="37"/>
        </w:numPr>
        <w:spacing w:before="240" w:line="240" w:lineRule="auto"/>
        <w:jc w:val="both"/>
        <w:rPr>
          <w:rFonts w:ascii="Palatino Linotype" w:hAnsi="Palatino Linotype"/>
        </w:rPr>
      </w:pPr>
      <w:r w:rsidRPr="00E05462">
        <w:rPr>
          <w:rFonts w:ascii="Palatino Linotype" w:hAnsi="Palatino Linotype"/>
        </w:rPr>
        <w:t>El promedio de edad del personal es de 54 años</w:t>
      </w:r>
      <w:r w:rsidR="00AB695C" w:rsidRPr="00E05462">
        <w:rPr>
          <w:rFonts w:ascii="Palatino Linotype" w:hAnsi="Palatino Linotype"/>
        </w:rPr>
        <w:t>;</w:t>
      </w:r>
    </w:p>
    <w:p w14:paraId="1B84089D" w14:textId="77777777" w:rsidR="00423699" w:rsidRPr="00E05462" w:rsidRDefault="007420D0" w:rsidP="00423699">
      <w:pPr>
        <w:pStyle w:val="Heading1"/>
        <w:numPr>
          <w:ilvl w:val="2"/>
          <w:numId w:val="7"/>
        </w:numPr>
        <w:tabs>
          <w:tab w:val="left" w:pos="993"/>
        </w:tabs>
        <w:spacing w:before="360" w:after="240"/>
        <w:ind w:left="992" w:hanging="992"/>
        <w:jc w:val="both"/>
        <w:rPr>
          <w:rFonts w:ascii="Palatino Linotype" w:hAnsi="Palatino Linotype"/>
        </w:rPr>
      </w:pPr>
      <w:bookmarkStart w:id="690" w:name="_Toc496005972"/>
      <w:r w:rsidRPr="00E05462">
        <w:t>Sistema de Administración de Bienes y Servicios (SABS)</w:t>
      </w:r>
      <w:bookmarkEnd w:id="690"/>
    </w:p>
    <w:p w14:paraId="334B2CDA" w14:textId="77777777" w:rsidR="004721B6" w:rsidRPr="00E05462" w:rsidRDefault="00423699" w:rsidP="00570F2F">
      <w:pPr>
        <w:pStyle w:val="Default"/>
        <w:spacing w:after="200"/>
        <w:jc w:val="both"/>
        <w:rPr>
          <w:rFonts w:ascii="Palatino Linotype" w:hAnsi="Palatino Linotype"/>
          <w:i/>
          <w:sz w:val="22"/>
          <w:szCs w:val="22"/>
        </w:rPr>
      </w:pPr>
      <w:r w:rsidRPr="00E05462">
        <w:rPr>
          <w:rFonts w:ascii="Palatino Linotype" w:hAnsi="Palatino Linotype"/>
          <w:sz w:val="22"/>
          <w:szCs w:val="22"/>
        </w:rPr>
        <w:t xml:space="preserve"> </w:t>
      </w:r>
      <w:r w:rsidR="007420D0" w:rsidRPr="00E05462">
        <w:rPr>
          <w:rFonts w:ascii="Palatino Linotype" w:hAnsi="Palatino Linotype"/>
          <w:sz w:val="22"/>
          <w:szCs w:val="22"/>
        </w:rPr>
        <w:t xml:space="preserve">El SABS ha arrojado una calificación de </w:t>
      </w:r>
      <w:r w:rsidR="00060969" w:rsidRPr="00E05462">
        <w:rPr>
          <w:rFonts w:ascii="Palatino Linotype" w:hAnsi="Palatino Linotype"/>
          <w:sz w:val="22"/>
          <w:szCs w:val="22"/>
        </w:rPr>
        <w:t>7</w:t>
      </w:r>
      <w:r w:rsidRPr="00E05462">
        <w:rPr>
          <w:rFonts w:ascii="Palatino Linotype" w:hAnsi="Palatino Linotype"/>
          <w:sz w:val="22"/>
          <w:szCs w:val="22"/>
        </w:rPr>
        <w:t>0.00</w:t>
      </w:r>
      <w:r w:rsidR="007420D0" w:rsidRPr="00E05462">
        <w:rPr>
          <w:rFonts w:ascii="Palatino Linotype" w:hAnsi="Palatino Linotype"/>
          <w:sz w:val="22"/>
          <w:szCs w:val="22"/>
        </w:rPr>
        <w:t xml:space="preserve">% equivalente a un </w:t>
      </w:r>
      <w:r w:rsidR="00ED1109" w:rsidRPr="00E05462">
        <w:rPr>
          <w:rFonts w:ascii="Palatino Linotype" w:hAnsi="Palatino Linotype"/>
          <w:i/>
          <w:sz w:val="22"/>
          <w:szCs w:val="22"/>
        </w:rPr>
        <w:t>Mediano</w:t>
      </w:r>
      <w:r w:rsidR="00A46BEA" w:rsidRPr="00E05462">
        <w:rPr>
          <w:rFonts w:ascii="Palatino Linotype" w:hAnsi="Palatino Linotype"/>
          <w:i/>
          <w:sz w:val="22"/>
          <w:szCs w:val="22"/>
        </w:rPr>
        <w:t xml:space="preserve"> Desarrollo con Riesgo </w:t>
      </w:r>
      <w:r w:rsidR="00ED1109" w:rsidRPr="00E05462">
        <w:rPr>
          <w:rFonts w:ascii="Palatino Linotype" w:hAnsi="Palatino Linotype"/>
          <w:i/>
          <w:sz w:val="22"/>
          <w:szCs w:val="22"/>
        </w:rPr>
        <w:t>Medio</w:t>
      </w:r>
      <w:r w:rsidR="007420D0" w:rsidRPr="00E05462">
        <w:rPr>
          <w:rFonts w:ascii="Palatino Linotype" w:hAnsi="Palatino Linotype"/>
          <w:i/>
          <w:sz w:val="22"/>
          <w:szCs w:val="22"/>
        </w:rPr>
        <w:t xml:space="preserve">. </w:t>
      </w:r>
    </w:p>
    <w:p w14:paraId="66047B6A" w14:textId="77777777" w:rsidR="009917FA" w:rsidRPr="00E05462" w:rsidRDefault="009917FA" w:rsidP="00570F2F">
      <w:pPr>
        <w:pStyle w:val="Default"/>
        <w:spacing w:after="200"/>
        <w:jc w:val="both"/>
        <w:rPr>
          <w:rFonts w:ascii="Palatino Linotype" w:hAnsi="Palatino Linotype"/>
          <w:sz w:val="22"/>
          <w:szCs w:val="22"/>
        </w:rPr>
      </w:pPr>
      <w:r w:rsidRPr="00E05462">
        <w:rPr>
          <w:rFonts w:ascii="Palatino Linotype" w:hAnsi="Palatino Linotype"/>
          <w:sz w:val="22"/>
          <w:szCs w:val="22"/>
        </w:rPr>
        <w:t>En este Sub-S</w:t>
      </w:r>
      <w:r w:rsidR="004721B6" w:rsidRPr="00E05462">
        <w:rPr>
          <w:rFonts w:ascii="Palatino Linotype" w:hAnsi="Palatino Linotype"/>
          <w:sz w:val="22"/>
          <w:szCs w:val="22"/>
        </w:rPr>
        <w:t xml:space="preserve">istema se identificaron las siguientes fortalezas al interior del </w:t>
      </w:r>
      <w:r w:rsidR="00772535" w:rsidRPr="00E05462">
        <w:rPr>
          <w:rFonts w:ascii="Palatino Linotype" w:hAnsi="Palatino Linotype"/>
          <w:sz w:val="22"/>
          <w:szCs w:val="22"/>
        </w:rPr>
        <w:t>IDAAN</w:t>
      </w:r>
      <w:r w:rsidR="004721B6" w:rsidRPr="00E05462">
        <w:rPr>
          <w:rFonts w:ascii="Palatino Linotype" w:hAnsi="Palatino Linotype"/>
          <w:sz w:val="22"/>
          <w:szCs w:val="22"/>
        </w:rPr>
        <w:t xml:space="preserve">: </w:t>
      </w:r>
    </w:p>
    <w:p w14:paraId="54FF71A4" w14:textId="77777777" w:rsidR="00423699" w:rsidRPr="00E05462" w:rsidRDefault="000005E4" w:rsidP="00AE6486">
      <w:pPr>
        <w:pStyle w:val="ListParagraph"/>
        <w:numPr>
          <w:ilvl w:val="0"/>
          <w:numId w:val="38"/>
        </w:numPr>
        <w:spacing w:before="240" w:line="240" w:lineRule="auto"/>
        <w:jc w:val="both"/>
        <w:rPr>
          <w:rFonts w:ascii="Palatino Linotype" w:hAnsi="Palatino Linotype"/>
        </w:rPr>
      </w:pPr>
      <w:r w:rsidRPr="00E05462">
        <w:rPr>
          <w:rFonts w:ascii="Palatino Linotype" w:hAnsi="Palatino Linotype"/>
        </w:rPr>
        <w:t>La entidad c</w:t>
      </w:r>
      <w:r w:rsidR="000B0564" w:rsidRPr="00E05462">
        <w:rPr>
          <w:rFonts w:ascii="Palatino Linotype" w:hAnsi="Palatino Linotype"/>
        </w:rPr>
        <w:t>uenta con e</w:t>
      </w:r>
      <w:r w:rsidR="00423699" w:rsidRPr="00E05462">
        <w:rPr>
          <w:rFonts w:ascii="Palatino Linotype" w:hAnsi="Palatino Linotype"/>
        </w:rPr>
        <w:t>xperiencia en la ejecución de programas financiados con recurso del BID;</w:t>
      </w:r>
      <w:r w:rsidR="00C0697B" w:rsidRPr="00E05462">
        <w:rPr>
          <w:rFonts w:ascii="Palatino Linotype" w:hAnsi="Palatino Linotype"/>
        </w:rPr>
        <w:t xml:space="preserve"> </w:t>
      </w:r>
    </w:p>
    <w:p w14:paraId="66B77C23" w14:textId="77777777" w:rsidR="000B0564" w:rsidRPr="00E05462" w:rsidRDefault="000B0564" w:rsidP="00AE6486">
      <w:pPr>
        <w:pStyle w:val="ListParagraph"/>
        <w:numPr>
          <w:ilvl w:val="0"/>
          <w:numId w:val="38"/>
        </w:numPr>
        <w:spacing w:before="240" w:line="240" w:lineRule="auto"/>
        <w:jc w:val="both"/>
        <w:rPr>
          <w:rFonts w:ascii="Palatino Linotype" w:hAnsi="Palatino Linotype"/>
        </w:rPr>
      </w:pPr>
      <w:r w:rsidRPr="00E05462">
        <w:rPr>
          <w:rFonts w:ascii="Palatino Linotype" w:hAnsi="Palatino Linotype"/>
        </w:rPr>
        <w:t>El IDAAN se encuentra en el proceso de implementar el Sistema SAP TUIRA-ERP que contempla módulos para la gestión financiera que incluye Compras, Proveedores, Activos Fijos, Costos, Inventario y otros;</w:t>
      </w:r>
      <w:r w:rsidR="000005E4" w:rsidRPr="00E05462">
        <w:rPr>
          <w:rFonts w:ascii="Palatino Linotype" w:hAnsi="Palatino Linotype"/>
        </w:rPr>
        <w:t xml:space="preserve"> y</w:t>
      </w:r>
    </w:p>
    <w:p w14:paraId="28224992" w14:textId="77777777" w:rsidR="00FA5788" w:rsidRPr="00E05462" w:rsidRDefault="00FA5788" w:rsidP="00570F2F">
      <w:pPr>
        <w:pStyle w:val="Default"/>
        <w:spacing w:after="200"/>
        <w:jc w:val="both"/>
        <w:rPr>
          <w:rFonts w:ascii="Palatino Linotype" w:hAnsi="Palatino Linotype"/>
          <w:sz w:val="22"/>
          <w:szCs w:val="22"/>
        </w:rPr>
      </w:pPr>
      <w:r w:rsidRPr="00E05462">
        <w:rPr>
          <w:rFonts w:ascii="Palatino Linotype" w:hAnsi="Palatino Linotype"/>
          <w:sz w:val="22"/>
          <w:szCs w:val="22"/>
        </w:rPr>
        <w:t xml:space="preserve">Las </w:t>
      </w:r>
      <w:r w:rsidR="00772535" w:rsidRPr="00E05462">
        <w:rPr>
          <w:rFonts w:ascii="Palatino Linotype" w:hAnsi="Palatino Linotype"/>
          <w:sz w:val="22"/>
          <w:szCs w:val="22"/>
        </w:rPr>
        <w:t>debilidades identificadas para este Sub-Sistema fueron:</w:t>
      </w:r>
    </w:p>
    <w:p w14:paraId="466D2D5F" w14:textId="77777777" w:rsidR="00606955" w:rsidRPr="00E05462" w:rsidRDefault="00606955" w:rsidP="00AE6486">
      <w:pPr>
        <w:pStyle w:val="ListParagraph"/>
        <w:numPr>
          <w:ilvl w:val="0"/>
          <w:numId w:val="39"/>
        </w:numPr>
        <w:spacing w:before="240" w:line="240" w:lineRule="auto"/>
        <w:jc w:val="both"/>
        <w:rPr>
          <w:rFonts w:ascii="Palatino Linotype" w:hAnsi="Palatino Linotype"/>
        </w:rPr>
      </w:pPr>
      <w:r w:rsidRPr="00E05462">
        <w:rPr>
          <w:rFonts w:ascii="Palatino Linotype" w:hAnsi="Palatino Linotype"/>
        </w:rPr>
        <w:t>La segregación de funciones para la gestión de adquisiciones no se encuentra formalmente establecida;</w:t>
      </w:r>
    </w:p>
    <w:p w14:paraId="65726C5A" w14:textId="77777777" w:rsidR="00772535" w:rsidRPr="00E05462" w:rsidRDefault="00772535" w:rsidP="00AE6486">
      <w:pPr>
        <w:pStyle w:val="ListParagraph"/>
        <w:numPr>
          <w:ilvl w:val="0"/>
          <w:numId w:val="39"/>
        </w:numPr>
        <w:spacing w:before="240" w:line="240" w:lineRule="auto"/>
        <w:jc w:val="both"/>
        <w:rPr>
          <w:rFonts w:ascii="Palatino Linotype" w:hAnsi="Palatino Linotype"/>
        </w:rPr>
      </w:pPr>
      <w:r w:rsidRPr="00E05462">
        <w:rPr>
          <w:rFonts w:ascii="Palatino Linotype" w:hAnsi="Palatino Linotype"/>
        </w:rPr>
        <w:t xml:space="preserve">No se han establecido formalmente los procedimientos de adquisiciones </w:t>
      </w:r>
      <w:r w:rsidR="00606955" w:rsidRPr="00E05462">
        <w:rPr>
          <w:rFonts w:ascii="Palatino Linotype" w:hAnsi="Palatino Linotype"/>
        </w:rPr>
        <w:t>que  contemple el ciclo total de las transacciones</w:t>
      </w:r>
      <w:r w:rsidR="00F9656C" w:rsidRPr="00E05462">
        <w:rPr>
          <w:rFonts w:ascii="Palatino Linotype" w:hAnsi="Palatino Linotype"/>
        </w:rPr>
        <w:t xml:space="preserve"> desde el registro de la obliga</w:t>
      </w:r>
      <w:r w:rsidR="00606955" w:rsidRPr="00E05462">
        <w:rPr>
          <w:rFonts w:ascii="Palatino Linotype" w:hAnsi="Palatino Linotype"/>
        </w:rPr>
        <w:t>c</w:t>
      </w:r>
      <w:r w:rsidR="00F9656C" w:rsidRPr="00E05462">
        <w:rPr>
          <w:rFonts w:ascii="Palatino Linotype" w:hAnsi="Palatino Linotype"/>
        </w:rPr>
        <w:t>i</w:t>
      </w:r>
      <w:r w:rsidR="00606955" w:rsidRPr="00E05462">
        <w:rPr>
          <w:rFonts w:ascii="Palatino Linotype" w:hAnsi="Palatino Linotype"/>
        </w:rPr>
        <w:t>ón hasta el pago correspondiente;</w:t>
      </w:r>
    </w:p>
    <w:p w14:paraId="71B3A68A" w14:textId="77777777" w:rsidR="00606955" w:rsidRPr="00E05462" w:rsidRDefault="00606955" w:rsidP="00AE6486">
      <w:pPr>
        <w:pStyle w:val="ListParagraph"/>
        <w:numPr>
          <w:ilvl w:val="0"/>
          <w:numId w:val="39"/>
        </w:numPr>
        <w:spacing w:before="240" w:line="240" w:lineRule="auto"/>
        <w:jc w:val="both"/>
        <w:rPr>
          <w:rFonts w:ascii="Palatino Linotype" w:hAnsi="Palatino Linotype"/>
        </w:rPr>
      </w:pPr>
      <w:r w:rsidRPr="00E05462">
        <w:rPr>
          <w:rFonts w:ascii="Palatino Linotype" w:hAnsi="Palatino Linotype"/>
        </w:rPr>
        <w:t>No se disponde de procedimientos formalizados que establecen la responsabilidad por el manejo de los bienes asignados y su uso exclusivo para los fines previstos;</w:t>
      </w:r>
    </w:p>
    <w:p w14:paraId="1408E0EA" w14:textId="77777777" w:rsidR="00606955" w:rsidRPr="00E05462" w:rsidRDefault="00CA2D1B" w:rsidP="00AE6486">
      <w:pPr>
        <w:pStyle w:val="ListParagraph"/>
        <w:numPr>
          <w:ilvl w:val="0"/>
          <w:numId w:val="39"/>
        </w:numPr>
        <w:spacing w:before="240" w:line="240" w:lineRule="auto"/>
        <w:jc w:val="both"/>
        <w:rPr>
          <w:rFonts w:ascii="Palatino Linotype" w:hAnsi="Palatino Linotype"/>
        </w:rPr>
      </w:pPr>
      <w:r w:rsidRPr="00E05462">
        <w:rPr>
          <w:rFonts w:ascii="Palatino Linotype" w:hAnsi="Palatino Linotype"/>
        </w:rPr>
        <w:t>No se</w:t>
      </w:r>
      <w:r w:rsidR="00A91F79" w:rsidRPr="00E05462">
        <w:rPr>
          <w:rFonts w:ascii="Palatino Linotype" w:hAnsi="Palatino Linotype"/>
        </w:rPr>
        <w:t xml:space="preserve"> ha verificado la</w:t>
      </w:r>
      <w:r w:rsidRPr="00E05462">
        <w:rPr>
          <w:rFonts w:ascii="Palatino Linotype" w:hAnsi="Palatino Linotype"/>
        </w:rPr>
        <w:t xml:space="preserve"> </w:t>
      </w:r>
      <w:r w:rsidR="00A91F79" w:rsidRPr="00E05462">
        <w:rPr>
          <w:rFonts w:ascii="Palatino Linotype" w:hAnsi="Palatino Linotype"/>
        </w:rPr>
        <w:t>implementación de</w:t>
      </w:r>
      <w:r w:rsidRPr="00E05462">
        <w:rPr>
          <w:rFonts w:ascii="Palatino Linotype" w:hAnsi="Palatino Linotype"/>
        </w:rPr>
        <w:t xml:space="preserve"> plan</w:t>
      </w:r>
      <w:r w:rsidR="000005E4" w:rsidRPr="00E05462">
        <w:rPr>
          <w:rFonts w:ascii="Palatino Linotype" w:hAnsi="Palatino Linotype"/>
        </w:rPr>
        <w:t>es</w:t>
      </w:r>
      <w:r w:rsidRPr="00E05462">
        <w:rPr>
          <w:rFonts w:ascii="Palatino Linotype" w:hAnsi="Palatino Linotype"/>
        </w:rPr>
        <w:t xml:space="preserve"> de mantenimiento de obras y bienes adquiridos por el Programa; y</w:t>
      </w:r>
    </w:p>
    <w:p w14:paraId="33A93053" w14:textId="77777777" w:rsidR="007420D0" w:rsidRPr="00E05462" w:rsidRDefault="007420D0" w:rsidP="00704DF5">
      <w:pPr>
        <w:pStyle w:val="Heading1"/>
        <w:numPr>
          <w:ilvl w:val="2"/>
          <w:numId w:val="7"/>
        </w:numPr>
        <w:tabs>
          <w:tab w:val="left" w:pos="993"/>
        </w:tabs>
        <w:spacing w:before="360" w:after="240"/>
        <w:ind w:left="992" w:hanging="992"/>
        <w:jc w:val="both"/>
      </w:pPr>
      <w:bookmarkStart w:id="691" w:name="_Toc147744168"/>
      <w:bookmarkStart w:id="692" w:name="_Toc496005973"/>
      <w:r w:rsidRPr="00E05462">
        <w:t>Sistema de Administración Financiera</w:t>
      </w:r>
      <w:bookmarkEnd w:id="691"/>
      <w:r w:rsidRPr="00E05462">
        <w:t xml:space="preserve"> (SAF)</w:t>
      </w:r>
      <w:bookmarkEnd w:id="692"/>
    </w:p>
    <w:p w14:paraId="7CAFA648" w14:textId="77777777" w:rsidR="001B0AA6" w:rsidRPr="00E05462" w:rsidRDefault="007420D0" w:rsidP="00570F2F">
      <w:pPr>
        <w:spacing w:before="240" w:line="240" w:lineRule="auto"/>
        <w:jc w:val="both"/>
        <w:rPr>
          <w:rFonts w:ascii="Palatino Linotype" w:hAnsi="Palatino Linotype"/>
        </w:rPr>
      </w:pPr>
      <w:r w:rsidRPr="00E05462">
        <w:rPr>
          <w:rFonts w:ascii="Palatino Linotype" w:hAnsi="Palatino Linotype"/>
        </w:rPr>
        <w:t xml:space="preserve">El SAF </w:t>
      </w:r>
      <w:r w:rsidR="008A64DA" w:rsidRPr="00E05462">
        <w:rPr>
          <w:rFonts w:ascii="Palatino Linotype" w:hAnsi="Palatino Linotype"/>
        </w:rPr>
        <w:t>ha a</w:t>
      </w:r>
      <w:r w:rsidR="00AD2A35" w:rsidRPr="00E05462">
        <w:rPr>
          <w:rFonts w:ascii="Palatino Linotype" w:hAnsi="Palatino Linotype"/>
        </w:rPr>
        <w:t>r</w:t>
      </w:r>
      <w:r w:rsidR="00570F2F" w:rsidRPr="00E05462">
        <w:rPr>
          <w:rFonts w:ascii="Palatino Linotype" w:hAnsi="Palatino Linotype"/>
        </w:rPr>
        <w:t xml:space="preserve">rojado una calificación de </w:t>
      </w:r>
      <w:r w:rsidR="000B0564" w:rsidRPr="00E05462">
        <w:rPr>
          <w:rFonts w:ascii="Palatino Linotype" w:hAnsi="Palatino Linotype"/>
        </w:rPr>
        <w:t>43</w:t>
      </w:r>
      <w:r w:rsidR="009B17FD" w:rsidRPr="00E05462">
        <w:rPr>
          <w:rFonts w:ascii="Palatino Linotype" w:hAnsi="Palatino Linotype"/>
        </w:rPr>
        <w:t>,</w:t>
      </w:r>
      <w:r w:rsidR="000B0564" w:rsidRPr="00E05462">
        <w:rPr>
          <w:rFonts w:ascii="Palatino Linotype" w:hAnsi="Palatino Linotype"/>
        </w:rPr>
        <w:t>9</w:t>
      </w:r>
      <w:r w:rsidR="00570F2F" w:rsidRPr="00E05462">
        <w:rPr>
          <w:rFonts w:ascii="Palatino Linotype" w:hAnsi="Palatino Linotype"/>
        </w:rPr>
        <w:t>0</w:t>
      </w:r>
      <w:r w:rsidRPr="00E05462">
        <w:rPr>
          <w:rFonts w:ascii="Palatino Linotype" w:hAnsi="Palatino Linotype"/>
        </w:rPr>
        <w:t xml:space="preserve">% equivalente a un </w:t>
      </w:r>
      <w:r w:rsidR="000B0564" w:rsidRPr="00E05462">
        <w:rPr>
          <w:rFonts w:ascii="Palatino Linotype" w:hAnsi="Palatino Linotype"/>
          <w:i/>
        </w:rPr>
        <w:t>Incipiente</w:t>
      </w:r>
      <w:r w:rsidR="008A64DA" w:rsidRPr="00E05462">
        <w:rPr>
          <w:rFonts w:ascii="Palatino Linotype" w:hAnsi="Palatino Linotype"/>
          <w:i/>
        </w:rPr>
        <w:t xml:space="preserve"> Desarrollo </w:t>
      </w:r>
      <w:r w:rsidRPr="00E05462">
        <w:rPr>
          <w:rFonts w:ascii="Palatino Linotype" w:hAnsi="Palatino Linotype"/>
          <w:i/>
        </w:rPr>
        <w:t>con Ries</w:t>
      </w:r>
      <w:r w:rsidR="008A64DA" w:rsidRPr="00E05462">
        <w:rPr>
          <w:rFonts w:ascii="Palatino Linotype" w:hAnsi="Palatino Linotype"/>
          <w:i/>
        </w:rPr>
        <w:t xml:space="preserve">go </w:t>
      </w:r>
      <w:r w:rsidR="000B0564" w:rsidRPr="00E05462">
        <w:rPr>
          <w:rFonts w:ascii="Palatino Linotype" w:hAnsi="Palatino Linotype"/>
          <w:i/>
        </w:rPr>
        <w:t>Sustancial</w:t>
      </w:r>
      <w:r w:rsidRPr="00E05462">
        <w:rPr>
          <w:rFonts w:ascii="Palatino Linotype" w:hAnsi="Palatino Linotype"/>
          <w:i/>
        </w:rPr>
        <w:t>.</w:t>
      </w:r>
      <w:r w:rsidRPr="00E05462">
        <w:rPr>
          <w:rFonts w:ascii="Palatino Linotype" w:hAnsi="Palatino Linotype"/>
        </w:rPr>
        <w:t xml:space="preserve">  </w:t>
      </w:r>
    </w:p>
    <w:p w14:paraId="798B18F4" w14:textId="77777777" w:rsidR="009E1907" w:rsidRPr="00E05462" w:rsidRDefault="002825AD" w:rsidP="00570F2F">
      <w:pPr>
        <w:pStyle w:val="Default"/>
        <w:spacing w:after="200"/>
        <w:jc w:val="both"/>
        <w:rPr>
          <w:rFonts w:ascii="Palatino Linotype" w:hAnsi="Palatino Linotype"/>
          <w:sz w:val="22"/>
          <w:szCs w:val="22"/>
        </w:rPr>
      </w:pPr>
      <w:r w:rsidRPr="00E05462">
        <w:rPr>
          <w:rFonts w:ascii="Palatino Linotype" w:hAnsi="Palatino Linotype"/>
          <w:sz w:val="22"/>
          <w:szCs w:val="22"/>
        </w:rPr>
        <w:t xml:space="preserve">En este sub-sistema se identificaron las siguientes fortalezas: </w:t>
      </w:r>
    </w:p>
    <w:p w14:paraId="68495222" w14:textId="77777777" w:rsidR="00AD2A35" w:rsidRPr="00E05462" w:rsidRDefault="000B0564" w:rsidP="00AE6486">
      <w:pPr>
        <w:pStyle w:val="ListParagraph"/>
        <w:numPr>
          <w:ilvl w:val="0"/>
          <w:numId w:val="40"/>
        </w:numPr>
        <w:spacing w:before="240" w:line="240" w:lineRule="auto"/>
        <w:jc w:val="both"/>
        <w:rPr>
          <w:rFonts w:ascii="Palatino Linotype" w:hAnsi="Palatino Linotype"/>
        </w:rPr>
      </w:pPr>
      <w:r w:rsidRPr="00E05462">
        <w:rPr>
          <w:rFonts w:ascii="Palatino Linotype" w:hAnsi="Palatino Linotype"/>
        </w:rPr>
        <w:t>Experiencia en la ejecución de programas financiados con recurso del BID;</w:t>
      </w:r>
    </w:p>
    <w:p w14:paraId="5FE0C82D" w14:textId="77777777" w:rsidR="000B0564" w:rsidRPr="00E05462" w:rsidRDefault="000B0564" w:rsidP="00AE6486">
      <w:pPr>
        <w:pStyle w:val="ListParagraph"/>
        <w:numPr>
          <w:ilvl w:val="0"/>
          <w:numId w:val="40"/>
        </w:numPr>
        <w:spacing w:before="240" w:line="240" w:lineRule="auto"/>
        <w:jc w:val="both"/>
        <w:rPr>
          <w:rFonts w:ascii="Palatino Linotype" w:hAnsi="Palatino Linotype"/>
        </w:rPr>
      </w:pPr>
      <w:r w:rsidRPr="00E05462">
        <w:rPr>
          <w:rFonts w:ascii="Palatino Linotype" w:hAnsi="Palatino Linotype"/>
        </w:rPr>
        <w:t>El IDAAN se encuentra en el proceso de implementar el Sistema SAP TUIRA-ERP que contempla módulos para la gestión financiera que incluye Tesorería, Proveedores, Cuentas por Cobrar, Viáticos, Activos Fijos, Costos, Presupuesto, Nómina, Compras e Inventario;</w:t>
      </w:r>
    </w:p>
    <w:p w14:paraId="4D6C60C8" w14:textId="77777777" w:rsidR="0031171F" w:rsidRPr="00E05462" w:rsidRDefault="0031171F" w:rsidP="00570F2F">
      <w:pPr>
        <w:spacing w:before="240" w:line="240" w:lineRule="auto"/>
        <w:jc w:val="both"/>
        <w:rPr>
          <w:rFonts w:ascii="Palatino Linotype" w:hAnsi="Palatino Linotype"/>
        </w:rPr>
      </w:pPr>
      <w:r w:rsidRPr="00E05462">
        <w:rPr>
          <w:rFonts w:ascii="Palatino Linotype" w:hAnsi="Palatino Linotype"/>
        </w:rPr>
        <w:t xml:space="preserve">Las </w:t>
      </w:r>
      <w:r w:rsidR="00E85127" w:rsidRPr="00E05462">
        <w:rPr>
          <w:rFonts w:ascii="Palatino Linotype" w:hAnsi="Palatino Linotype"/>
        </w:rPr>
        <w:t>debilidades identificadas para este Sub-Sistema han sido</w:t>
      </w:r>
      <w:r w:rsidRPr="00E05462">
        <w:rPr>
          <w:rFonts w:ascii="Palatino Linotype" w:hAnsi="Palatino Linotype"/>
        </w:rPr>
        <w:t>:</w:t>
      </w:r>
    </w:p>
    <w:p w14:paraId="51C9AADA" w14:textId="77777777" w:rsidR="00E85127" w:rsidRPr="00E05462" w:rsidRDefault="009E67CE"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Si bien el Reglamento Operativo</w:t>
      </w:r>
      <w:r w:rsidR="00941C45" w:rsidRPr="00E05462">
        <w:rPr>
          <w:rFonts w:ascii="Palatino Linotype" w:hAnsi="Palatino Linotype"/>
        </w:rPr>
        <w:t xml:space="preserve"> define que las Direcciones misionales sean las instancias responsables para la gestión administrativa financiera de los proyectos que administra la Unidad de Proyecto, esto en la práctica no se ha implementado. En la UP no se ha definido claramente un área para la administración financiera </w:t>
      </w:r>
      <w:r w:rsidR="00A028F4" w:rsidRPr="00E05462">
        <w:rPr>
          <w:rFonts w:ascii="Palatino Linotype" w:hAnsi="Palatino Linotype"/>
        </w:rPr>
        <w:t xml:space="preserve">en forma integral </w:t>
      </w:r>
      <w:r w:rsidR="00941C45" w:rsidRPr="00E05462">
        <w:rPr>
          <w:rFonts w:ascii="Palatino Linotype" w:hAnsi="Palatino Linotype"/>
        </w:rPr>
        <w:t>de los proyectos y la Unidad no cuenta formalmente con delegación para la gestión financiera de los proyectos, aunque en l</w:t>
      </w:r>
      <w:r w:rsidR="00A028F4" w:rsidRPr="00E05462">
        <w:rPr>
          <w:rFonts w:ascii="Palatino Linotype" w:hAnsi="Palatino Linotype"/>
        </w:rPr>
        <w:t>a práctica eso se cumpla</w:t>
      </w:r>
      <w:r w:rsidR="00941C45" w:rsidRPr="00E05462">
        <w:rPr>
          <w:rFonts w:ascii="Palatino Linotype" w:hAnsi="Palatino Linotype"/>
        </w:rPr>
        <w:t>;</w:t>
      </w:r>
    </w:p>
    <w:p w14:paraId="40AC5100" w14:textId="77777777" w:rsidR="000005E4" w:rsidRPr="00E05462" w:rsidRDefault="00A028F4" w:rsidP="000005E4">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Para l</w:t>
      </w:r>
      <w:r w:rsidR="00F9656C" w:rsidRPr="00E05462">
        <w:rPr>
          <w:rFonts w:ascii="Palatino Linotype" w:hAnsi="Palatino Linotype"/>
        </w:rPr>
        <w:t xml:space="preserve">a implementación del Sistema </w:t>
      </w:r>
      <w:r w:rsidR="00916CAE" w:rsidRPr="00E05462">
        <w:rPr>
          <w:rFonts w:ascii="Palatino Linotype" w:hAnsi="Palatino Linotype"/>
        </w:rPr>
        <w:t>SAP TUIRA-ERP</w:t>
      </w:r>
      <w:r w:rsidRPr="00E05462">
        <w:rPr>
          <w:rFonts w:ascii="Palatino Linotype" w:hAnsi="Palatino Linotype"/>
        </w:rPr>
        <w:t xml:space="preserve"> no se ha configurado ni desarrollado íntegramente el módulo de proyectos que</w:t>
      </w:r>
      <w:r w:rsidR="00F110B5" w:rsidRPr="00E05462">
        <w:rPr>
          <w:rFonts w:ascii="Palatino Linotype" w:hAnsi="Palatino Linotype"/>
        </w:rPr>
        <w:t xml:space="preserve"> permita agilizar la gestión financiera de los proyectos. Además, se requiere de capacitar a los RRHH para que la implementación del Sistema no genere demoras en la ejecución de los proyectos.</w:t>
      </w:r>
    </w:p>
    <w:p w14:paraId="2DAC44BE" w14:textId="77777777" w:rsidR="009B17FD" w:rsidRPr="00E05462" w:rsidRDefault="009B17FD"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Carencia de un manual contable que reuna los requisitos exigidos por el Banco;</w:t>
      </w:r>
    </w:p>
    <w:p w14:paraId="44D5FB66" w14:textId="77777777" w:rsidR="000005E4" w:rsidRPr="00E05462" w:rsidRDefault="000005E4" w:rsidP="000005E4">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No disponen de un Manual de Procedimientos autorizado para la Administración Financiera;</w:t>
      </w:r>
    </w:p>
    <w:p w14:paraId="601A51BE" w14:textId="77777777" w:rsidR="00941C45" w:rsidRPr="00E05462" w:rsidRDefault="009E6040"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No se han establecido formalmente procedimientos de programación financiera  y si bien eso existe a nivel de la formulación del presupuesto público, el Programa requiere de una programación multianual por fuente de financiamiento a partir de la programación de los instrumentos de Planifiacación MdR/PEP/POA.</w:t>
      </w:r>
    </w:p>
    <w:p w14:paraId="6CBED01F" w14:textId="77777777" w:rsidR="009E6040" w:rsidRPr="00E05462" w:rsidRDefault="009E6040"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 xml:space="preserve">El </w:t>
      </w:r>
      <w:r w:rsidR="00916CAE" w:rsidRPr="00E05462">
        <w:rPr>
          <w:rFonts w:ascii="Palatino Linotype" w:hAnsi="Palatino Linotype"/>
        </w:rPr>
        <w:t>SAP TUIRA-ERP</w:t>
      </w:r>
      <w:r w:rsidRPr="00E05462">
        <w:rPr>
          <w:rFonts w:ascii="Palatino Linotype" w:hAnsi="Palatino Linotype"/>
        </w:rPr>
        <w:t xml:space="preserve"> </w:t>
      </w:r>
      <w:r w:rsidR="000005E4" w:rsidRPr="00E05462">
        <w:rPr>
          <w:rFonts w:ascii="Palatino Linotype" w:hAnsi="Palatino Linotype"/>
        </w:rPr>
        <w:t xml:space="preserve">actualmente </w:t>
      </w:r>
      <w:r w:rsidR="009411AC" w:rsidRPr="00E05462">
        <w:rPr>
          <w:rFonts w:ascii="Palatino Linotype" w:hAnsi="Palatino Linotype"/>
        </w:rPr>
        <w:t>no permite la gestión integrada de proyectos, por ende la información de programación no está vinculada a los módulos de tesorería y contabilidad de los proyectos;</w:t>
      </w:r>
    </w:p>
    <w:p w14:paraId="6F4316E4" w14:textId="77777777" w:rsidR="009E67CE" w:rsidRPr="00E05462" w:rsidRDefault="009E67CE"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No se dispone de un sistema de presupuesto automatizado e integrado para la ejecución del proyecto;</w:t>
      </w:r>
    </w:p>
    <w:p w14:paraId="7BD21CBD" w14:textId="77777777" w:rsidR="009E67CE" w:rsidRPr="00E05462" w:rsidRDefault="009E67CE"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El sistema de tesorería no permite hacer seguimiento a los recursos por fuente de financiación;</w:t>
      </w:r>
    </w:p>
    <w:p w14:paraId="46A57EDD" w14:textId="77777777" w:rsidR="00F37867" w:rsidRPr="00E05462" w:rsidRDefault="00F37867"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Carencia de un plan de contingencia para el procesamiento de la información financiera y contable, que permita el respaldo periódico para asegurar la recuperación de dicha informació</w:t>
      </w:r>
    </w:p>
    <w:p w14:paraId="5600B608" w14:textId="77777777" w:rsidR="00E15047" w:rsidRPr="00E05462" w:rsidRDefault="000005E4"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E</w:t>
      </w:r>
      <w:r w:rsidR="00684543" w:rsidRPr="00E05462">
        <w:rPr>
          <w:rFonts w:ascii="Palatino Linotype" w:hAnsi="Palatino Linotype"/>
        </w:rPr>
        <w:t xml:space="preserve">l Reglamento </w:t>
      </w:r>
      <w:r w:rsidR="00507EB7" w:rsidRPr="00E05462">
        <w:rPr>
          <w:rFonts w:ascii="Palatino Linotype" w:hAnsi="Palatino Linotype"/>
        </w:rPr>
        <w:t xml:space="preserve">Operativo no </w:t>
      </w:r>
      <w:r w:rsidR="00684543" w:rsidRPr="00E05462">
        <w:rPr>
          <w:rFonts w:ascii="Palatino Linotype" w:hAnsi="Palatino Linotype"/>
        </w:rPr>
        <w:t xml:space="preserve">establece el procedimiento para la apertura de cuentas bancarias </w:t>
      </w:r>
      <w:r w:rsidR="00E15047" w:rsidRPr="00E05462">
        <w:rPr>
          <w:rFonts w:ascii="Palatino Linotype" w:hAnsi="Palatino Linotype"/>
        </w:rPr>
        <w:t>del Programa</w:t>
      </w:r>
      <w:r w:rsidR="00507EB7" w:rsidRPr="00E05462">
        <w:rPr>
          <w:rFonts w:ascii="Palatino Linotype" w:hAnsi="Palatino Linotype"/>
        </w:rPr>
        <w:t>,</w:t>
      </w:r>
      <w:r w:rsidR="00E15047" w:rsidRPr="00E05462">
        <w:rPr>
          <w:rFonts w:ascii="Palatino Linotype" w:hAnsi="Palatino Linotype"/>
        </w:rPr>
        <w:t xml:space="preserve"> así como un módulo para su administración en el Sistema Integrado de información.</w:t>
      </w:r>
    </w:p>
    <w:p w14:paraId="74543143" w14:textId="77777777" w:rsidR="00642F95" w:rsidRPr="00E05462" w:rsidRDefault="009E5E38"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No</w:t>
      </w:r>
      <w:r w:rsidR="00507EB7" w:rsidRPr="00E05462">
        <w:rPr>
          <w:rFonts w:ascii="Palatino Linotype" w:hAnsi="Palatino Linotype"/>
        </w:rPr>
        <w:t xml:space="preserve"> se cuenta con</w:t>
      </w:r>
      <w:r w:rsidR="00642F95" w:rsidRPr="00E05462">
        <w:rPr>
          <w:rFonts w:ascii="Palatino Linotype" w:hAnsi="Palatino Linotype"/>
        </w:rPr>
        <w:t xml:space="preserve"> procedimientos para la revisión ex-post de documentos de apoyo de solicitudes de desembolso, concor</w:t>
      </w:r>
      <w:r w:rsidRPr="00E05462">
        <w:rPr>
          <w:rFonts w:ascii="Palatino Linotype" w:hAnsi="Palatino Linotype"/>
        </w:rPr>
        <w:t>dantes con las normas del Banco</w:t>
      </w:r>
      <w:r w:rsidR="00F110B5" w:rsidRPr="00E05462">
        <w:rPr>
          <w:rFonts w:ascii="Palatino Linotype" w:hAnsi="Palatino Linotype"/>
        </w:rPr>
        <w:t xml:space="preserve"> en los casos de co-ejecución</w:t>
      </w:r>
      <w:r w:rsidRPr="00E05462">
        <w:rPr>
          <w:rFonts w:ascii="Palatino Linotype" w:hAnsi="Palatino Linotype"/>
        </w:rPr>
        <w:t>;</w:t>
      </w:r>
    </w:p>
    <w:p w14:paraId="5CF2C7CE" w14:textId="77777777" w:rsidR="009E5E38" w:rsidRPr="00E05462" w:rsidRDefault="0007478D" w:rsidP="00AE6486">
      <w:pPr>
        <w:pStyle w:val="ListParagraph"/>
        <w:numPr>
          <w:ilvl w:val="0"/>
          <w:numId w:val="41"/>
        </w:numPr>
        <w:spacing w:before="240" w:line="240" w:lineRule="auto"/>
        <w:jc w:val="both"/>
        <w:rPr>
          <w:rFonts w:ascii="Palatino Linotype" w:hAnsi="Palatino Linotype"/>
        </w:rPr>
      </w:pPr>
      <w:r w:rsidRPr="00E05462">
        <w:rPr>
          <w:rFonts w:ascii="Palatino Linotype" w:hAnsi="Palatino Linotype"/>
        </w:rPr>
        <w:t>No se dispone de un sistema de archivo de la documentación soporte de las transacciones financieras que permita referenciar e identificar en forma directa las operaciones realizadas.</w:t>
      </w:r>
    </w:p>
    <w:p w14:paraId="68E81C66" w14:textId="77777777" w:rsidR="007420D0" w:rsidRPr="00E05462" w:rsidRDefault="007420D0" w:rsidP="00704DF5">
      <w:pPr>
        <w:pStyle w:val="Heading1"/>
        <w:numPr>
          <w:ilvl w:val="1"/>
          <w:numId w:val="7"/>
        </w:numPr>
        <w:spacing w:before="360" w:after="120"/>
        <w:ind w:left="788" w:hanging="431"/>
      </w:pPr>
      <w:bookmarkStart w:id="693" w:name="_Toc452086749"/>
      <w:bookmarkStart w:id="694" w:name="_Toc452088263"/>
      <w:bookmarkStart w:id="695" w:name="_Toc452088285"/>
      <w:bookmarkStart w:id="696" w:name="_Toc496005974"/>
      <w:bookmarkEnd w:id="693"/>
      <w:bookmarkEnd w:id="694"/>
      <w:r w:rsidRPr="00E05462">
        <w:t>Capacidad de Control</w:t>
      </w:r>
      <w:bookmarkEnd w:id="695"/>
      <w:bookmarkEnd w:id="696"/>
    </w:p>
    <w:p w14:paraId="2B966AD8" w14:textId="77777777" w:rsidR="007420D0" w:rsidRPr="00E05462" w:rsidRDefault="007420D0" w:rsidP="00852F09">
      <w:pPr>
        <w:spacing w:before="240" w:line="240" w:lineRule="auto"/>
        <w:ind w:right="23"/>
        <w:jc w:val="both"/>
        <w:rPr>
          <w:rFonts w:ascii="Palatino Linotype" w:hAnsi="Palatino Linotype"/>
        </w:rPr>
      </w:pPr>
      <w:r w:rsidRPr="00E05462">
        <w:rPr>
          <w:rFonts w:ascii="Palatino Linotype" w:hAnsi="Palatino Linotype"/>
        </w:rPr>
        <w:t xml:space="preserve">Esta capacidad mide la habilidad de control de la </w:t>
      </w:r>
      <w:r w:rsidR="0093759E" w:rsidRPr="00E05462">
        <w:rPr>
          <w:rFonts w:ascii="Palatino Linotype" w:hAnsi="Palatino Linotype"/>
        </w:rPr>
        <w:t>Institución en</w:t>
      </w:r>
      <w:r w:rsidRPr="00E05462">
        <w:rPr>
          <w:rFonts w:ascii="Palatino Linotype" w:hAnsi="Palatino Linotype"/>
        </w:rPr>
        <w:t xml:space="preserve"> forma interna y externa. La capacidad </w:t>
      </w:r>
      <w:r w:rsidR="009E03CB" w:rsidRPr="00E05462">
        <w:rPr>
          <w:rFonts w:ascii="Palatino Linotype" w:hAnsi="Palatino Linotype"/>
        </w:rPr>
        <w:t xml:space="preserve">de Control del </w:t>
      </w:r>
      <w:r w:rsidR="005E16DC" w:rsidRPr="00E05462">
        <w:rPr>
          <w:rFonts w:ascii="Palatino Linotype" w:hAnsi="Palatino Linotype"/>
        </w:rPr>
        <w:t>FPS</w:t>
      </w:r>
      <w:r w:rsidRPr="00E05462">
        <w:rPr>
          <w:rFonts w:ascii="Palatino Linotype" w:hAnsi="Palatino Linotype"/>
        </w:rPr>
        <w:t xml:space="preserve"> pre</w:t>
      </w:r>
      <w:r w:rsidR="00570F2F" w:rsidRPr="00E05462">
        <w:rPr>
          <w:rFonts w:ascii="Palatino Linotype" w:hAnsi="Palatino Linotype"/>
        </w:rPr>
        <w:t xml:space="preserve">senta una calificación del </w:t>
      </w:r>
      <w:r w:rsidR="008C46D2" w:rsidRPr="00E05462">
        <w:rPr>
          <w:rFonts w:ascii="Palatino Linotype" w:hAnsi="Palatino Linotype"/>
        </w:rPr>
        <w:t>40,</w:t>
      </w:r>
      <w:r w:rsidR="006E79C2" w:rsidRPr="00E05462">
        <w:rPr>
          <w:rFonts w:ascii="Palatino Linotype" w:hAnsi="Palatino Linotype"/>
        </w:rPr>
        <w:t>19</w:t>
      </w:r>
      <w:r w:rsidRPr="00E05462">
        <w:rPr>
          <w:rFonts w:ascii="Palatino Linotype" w:hAnsi="Palatino Linotype"/>
        </w:rPr>
        <w:t xml:space="preserve">%, lo que </w:t>
      </w:r>
      <w:r w:rsidR="00194FA4" w:rsidRPr="00E05462">
        <w:rPr>
          <w:rFonts w:ascii="Palatino Linotype" w:hAnsi="Palatino Linotype"/>
        </w:rPr>
        <w:t>la sitúa en un nivel que</w:t>
      </w:r>
      <w:r w:rsidRPr="00E05462">
        <w:rPr>
          <w:rFonts w:ascii="Palatino Linotype" w:hAnsi="Palatino Linotype"/>
        </w:rPr>
        <w:t xml:space="preserve"> </w:t>
      </w:r>
      <w:r w:rsidR="0060536F" w:rsidRPr="00E05462">
        <w:rPr>
          <w:rFonts w:ascii="Palatino Linotype" w:hAnsi="Palatino Linotype"/>
          <w:i/>
        </w:rPr>
        <w:t>No Existe</w:t>
      </w:r>
      <w:r w:rsidR="00194FA4" w:rsidRPr="00E05462">
        <w:rPr>
          <w:rFonts w:ascii="Palatino Linotype" w:hAnsi="Palatino Linotype"/>
          <w:i/>
        </w:rPr>
        <w:t xml:space="preserve"> </w:t>
      </w:r>
      <w:r w:rsidR="00570F2F" w:rsidRPr="00E05462">
        <w:rPr>
          <w:rFonts w:ascii="Palatino Linotype" w:hAnsi="Palatino Linotype"/>
          <w:i/>
        </w:rPr>
        <w:t>Desarrollo</w:t>
      </w:r>
      <w:r w:rsidRPr="00E05462">
        <w:rPr>
          <w:rFonts w:ascii="Palatino Linotype" w:hAnsi="Palatino Linotype"/>
          <w:i/>
        </w:rPr>
        <w:t xml:space="preserve"> con un Riesgo </w:t>
      </w:r>
      <w:r w:rsidR="0060536F" w:rsidRPr="00E05462">
        <w:rPr>
          <w:rFonts w:ascii="Palatino Linotype" w:hAnsi="Palatino Linotype"/>
          <w:i/>
        </w:rPr>
        <w:t>Alto</w:t>
      </w:r>
      <w:r w:rsidRPr="00E05462">
        <w:rPr>
          <w:rFonts w:ascii="Palatino Linotype" w:hAnsi="Palatino Linotype"/>
        </w:rPr>
        <w:t>.</w:t>
      </w:r>
    </w:p>
    <w:tbl>
      <w:tblPr>
        <w:tblW w:w="85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69"/>
        <w:gridCol w:w="1240"/>
        <w:gridCol w:w="1213"/>
        <w:gridCol w:w="882"/>
        <w:gridCol w:w="846"/>
        <w:gridCol w:w="1097"/>
        <w:gridCol w:w="1475"/>
      </w:tblGrid>
      <w:tr w:rsidR="007420D0" w:rsidRPr="00E05462" w14:paraId="5BCFC638" w14:textId="77777777" w:rsidTr="00852F09">
        <w:trPr>
          <w:trHeight w:val="285"/>
          <w:jc w:val="center"/>
        </w:trPr>
        <w:tc>
          <w:tcPr>
            <w:tcW w:w="1770" w:type="dxa"/>
            <w:vMerge w:val="restart"/>
            <w:shd w:val="clear" w:color="000000" w:fill="366092"/>
            <w:vAlign w:val="center"/>
            <w:hideMark/>
          </w:tcPr>
          <w:p w14:paraId="448DA8A0"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Capacidad</w:t>
            </w:r>
          </w:p>
        </w:tc>
        <w:tc>
          <w:tcPr>
            <w:tcW w:w="1239" w:type="dxa"/>
            <w:vMerge w:val="restart"/>
            <w:shd w:val="clear" w:color="000000" w:fill="366092"/>
            <w:noWrap/>
            <w:vAlign w:val="center"/>
            <w:hideMark/>
          </w:tcPr>
          <w:p w14:paraId="098AD8E5"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Sistema</w:t>
            </w:r>
          </w:p>
        </w:tc>
        <w:tc>
          <w:tcPr>
            <w:tcW w:w="2941" w:type="dxa"/>
            <w:gridSpan w:val="3"/>
            <w:shd w:val="clear" w:color="000000" w:fill="366092"/>
            <w:noWrap/>
            <w:vAlign w:val="center"/>
            <w:hideMark/>
          </w:tcPr>
          <w:p w14:paraId="2EAF89B5"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Cuantificación</w:t>
            </w:r>
          </w:p>
        </w:tc>
        <w:tc>
          <w:tcPr>
            <w:tcW w:w="1097" w:type="dxa"/>
            <w:vMerge w:val="restart"/>
            <w:shd w:val="clear" w:color="000000" w:fill="366092"/>
            <w:noWrap/>
            <w:vAlign w:val="center"/>
            <w:hideMark/>
          </w:tcPr>
          <w:p w14:paraId="1F42A74B"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Desarrollo</w:t>
            </w:r>
          </w:p>
        </w:tc>
        <w:tc>
          <w:tcPr>
            <w:tcW w:w="1475" w:type="dxa"/>
            <w:vMerge w:val="restart"/>
            <w:shd w:val="clear" w:color="000000" w:fill="366092"/>
            <w:vAlign w:val="center"/>
            <w:hideMark/>
          </w:tcPr>
          <w:p w14:paraId="5B18A71C"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Nivel de Riesgo</w:t>
            </w:r>
          </w:p>
        </w:tc>
      </w:tr>
      <w:tr w:rsidR="007420D0" w:rsidRPr="00E05462" w14:paraId="7F1B7939" w14:textId="77777777" w:rsidTr="00852F09">
        <w:trPr>
          <w:trHeight w:val="299"/>
          <w:jc w:val="center"/>
        </w:trPr>
        <w:tc>
          <w:tcPr>
            <w:tcW w:w="1770" w:type="dxa"/>
            <w:vMerge/>
            <w:vAlign w:val="center"/>
            <w:hideMark/>
          </w:tcPr>
          <w:p w14:paraId="4CF44582" w14:textId="77777777" w:rsidR="007420D0" w:rsidRPr="00E05462" w:rsidRDefault="007420D0" w:rsidP="009E03CB">
            <w:pPr>
              <w:spacing w:after="0"/>
              <w:rPr>
                <w:rFonts w:ascii="Palatino Linotype" w:hAnsi="Palatino Linotype" w:cs="Arial"/>
                <w:b/>
                <w:bCs/>
                <w:color w:val="FFFFFF"/>
                <w:sz w:val="18"/>
                <w:szCs w:val="16"/>
                <w:lang w:eastAsia="es-PY"/>
              </w:rPr>
            </w:pPr>
          </w:p>
        </w:tc>
        <w:tc>
          <w:tcPr>
            <w:tcW w:w="1239" w:type="dxa"/>
            <w:vMerge/>
            <w:vAlign w:val="center"/>
            <w:hideMark/>
          </w:tcPr>
          <w:p w14:paraId="521B6D08" w14:textId="77777777" w:rsidR="007420D0" w:rsidRPr="00E05462" w:rsidRDefault="007420D0" w:rsidP="009E03CB">
            <w:pPr>
              <w:spacing w:after="0"/>
              <w:rPr>
                <w:rFonts w:ascii="Palatino Linotype" w:hAnsi="Palatino Linotype" w:cs="Arial"/>
                <w:b/>
                <w:bCs/>
                <w:color w:val="FFFFFF"/>
                <w:sz w:val="18"/>
                <w:szCs w:val="16"/>
                <w:lang w:eastAsia="es-PY"/>
              </w:rPr>
            </w:pPr>
          </w:p>
        </w:tc>
        <w:tc>
          <w:tcPr>
            <w:tcW w:w="1213" w:type="dxa"/>
            <w:shd w:val="clear" w:color="000000" w:fill="366092"/>
            <w:noWrap/>
            <w:vAlign w:val="center"/>
            <w:hideMark/>
          </w:tcPr>
          <w:p w14:paraId="0132BFD3"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Calificación</w:t>
            </w:r>
          </w:p>
        </w:tc>
        <w:tc>
          <w:tcPr>
            <w:tcW w:w="1728" w:type="dxa"/>
            <w:gridSpan w:val="2"/>
            <w:shd w:val="clear" w:color="000000" w:fill="366092"/>
            <w:noWrap/>
            <w:vAlign w:val="center"/>
            <w:hideMark/>
          </w:tcPr>
          <w:p w14:paraId="12F5B50E" w14:textId="77777777" w:rsidR="007420D0" w:rsidRPr="00E05462" w:rsidRDefault="007420D0" w:rsidP="009E03CB">
            <w:pPr>
              <w:spacing w:after="0"/>
              <w:jc w:val="center"/>
              <w:rPr>
                <w:rFonts w:ascii="Palatino Linotype" w:hAnsi="Palatino Linotype" w:cs="Arial"/>
                <w:b/>
                <w:bCs/>
                <w:color w:val="FFFFFF"/>
                <w:sz w:val="18"/>
                <w:szCs w:val="16"/>
                <w:lang w:eastAsia="es-PY"/>
              </w:rPr>
            </w:pPr>
            <w:r w:rsidRPr="00E05462">
              <w:rPr>
                <w:rFonts w:ascii="Palatino Linotype" w:hAnsi="Palatino Linotype" w:cs="Arial"/>
                <w:b/>
                <w:bCs/>
                <w:color w:val="FFFFFF"/>
                <w:sz w:val="18"/>
                <w:szCs w:val="16"/>
                <w:lang w:eastAsia="es-PY"/>
              </w:rPr>
              <w:t>Ponderación</w:t>
            </w:r>
          </w:p>
        </w:tc>
        <w:tc>
          <w:tcPr>
            <w:tcW w:w="1097" w:type="dxa"/>
            <w:vMerge/>
            <w:vAlign w:val="center"/>
            <w:hideMark/>
          </w:tcPr>
          <w:p w14:paraId="772FA4CA" w14:textId="77777777" w:rsidR="007420D0" w:rsidRPr="00E05462" w:rsidRDefault="007420D0" w:rsidP="009E03CB">
            <w:pPr>
              <w:spacing w:after="0"/>
              <w:rPr>
                <w:rFonts w:ascii="Palatino Linotype" w:hAnsi="Palatino Linotype" w:cs="Arial"/>
                <w:b/>
                <w:bCs/>
                <w:color w:val="FFFFFF"/>
                <w:sz w:val="18"/>
                <w:szCs w:val="16"/>
                <w:lang w:eastAsia="es-PY"/>
              </w:rPr>
            </w:pPr>
          </w:p>
        </w:tc>
        <w:tc>
          <w:tcPr>
            <w:tcW w:w="1475" w:type="dxa"/>
            <w:vMerge/>
            <w:vAlign w:val="center"/>
            <w:hideMark/>
          </w:tcPr>
          <w:p w14:paraId="79D1C264" w14:textId="77777777" w:rsidR="007420D0" w:rsidRPr="00E05462" w:rsidRDefault="007420D0" w:rsidP="009E03CB">
            <w:pPr>
              <w:spacing w:after="0"/>
              <w:rPr>
                <w:rFonts w:ascii="Palatino Linotype" w:hAnsi="Palatino Linotype" w:cs="Arial"/>
                <w:b/>
                <w:bCs/>
                <w:color w:val="FFFFFF"/>
                <w:sz w:val="18"/>
                <w:szCs w:val="16"/>
                <w:lang w:eastAsia="es-PY"/>
              </w:rPr>
            </w:pPr>
          </w:p>
        </w:tc>
      </w:tr>
      <w:tr w:rsidR="00570F2F" w:rsidRPr="00E05462" w14:paraId="5F53FC14" w14:textId="77777777" w:rsidTr="00852F09">
        <w:trPr>
          <w:trHeight w:val="294"/>
          <w:jc w:val="center"/>
        </w:trPr>
        <w:tc>
          <w:tcPr>
            <w:tcW w:w="1770" w:type="dxa"/>
            <w:vMerge w:val="restart"/>
            <w:shd w:val="clear" w:color="000000" w:fill="DCE6F1"/>
            <w:vAlign w:val="center"/>
            <w:hideMark/>
          </w:tcPr>
          <w:p w14:paraId="5C068C7F" w14:textId="77777777" w:rsidR="00570F2F" w:rsidRPr="00E05462" w:rsidRDefault="00570F2F"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CAPACIDAD DE CONTROL</w:t>
            </w:r>
          </w:p>
        </w:tc>
        <w:tc>
          <w:tcPr>
            <w:tcW w:w="1239" w:type="dxa"/>
            <w:shd w:val="clear" w:color="000000" w:fill="DCE6F1"/>
            <w:noWrap/>
            <w:vAlign w:val="center"/>
            <w:hideMark/>
          </w:tcPr>
          <w:p w14:paraId="0248C9AB" w14:textId="77777777" w:rsidR="00570F2F" w:rsidRPr="00E05462" w:rsidRDefault="00570F2F" w:rsidP="00570F2F">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SCI</w:t>
            </w:r>
          </w:p>
        </w:tc>
        <w:tc>
          <w:tcPr>
            <w:tcW w:w="1213" w:type="dxa"/>
            <w:shd w:val="clear" w:color="000000" w:fill="DCE6F1"/>
            <w:noWrap/>
            <w:vAlign w:val="center"/>
            <w:hideMark/>
          </w:tcPr>
          <w:p w14:paraId="3D6D5D51" w14:textId="77777777" w:rsidR="00570F2F" w:rsidRPr="00E05462" w:rsidRDefault="009B17FD"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28</w:t>
            </w:r>
            <w:r w:rsidR="008C46D2" w:rsidRPr="00E05462">
              <w:rPr>
                <w:rFonts w:ascii="Palatino Linotype" w:hAnsi="Palatino Linotype" w:cs="Arial"/>
                <w:sz w:val="18"/>
                <w:szCs w:val="16"/>
                <w:lang w:eastAsia="es-PY"/>
              </w:rPr>
              <w:t>,</w:t>
            </w:r>
            <w:r w:rsidRPr="00E05462">
              <w:rPr>
                <w:rFonts w:ascii="Palatino Linotype" w:hAnsi="Palatino Linotype" w:cs="Arial"/>
                <w:sz w:val="18"/>
                <w:szCs w:val="16"/>
                <w:lang w:eastAsia="es-PY"/>
              </w:rPr>
              <w:t>57</w:t>
            </w:r>
            <w:r w:rsidR="00570F2F" w:rsidRPr="00E05462">
              <w:rPr>
                <w:rFonts w:ascii="Palatino Linotype" w:hAnsi="Palatino Linotype" w:cs="Arial"/>
                <w:sz w:val="18"/>
                <w:szCs w:val="16"/>
                <w:lang w:eastAsia="es-PY"/>
              </w:rPr>
              <w:t>%</w:t>
            </w:r>
          </w:p>
        </w:tc>
        <w:tc>
          <w:tcPr>
            <w:tcW w:w="882" w:type="dxa"/>
            <w:shd w:val="clear" w:color="000000" w:fill="DCE6F1"/>
            <w:noWrap/>
            <w:vAlign w:val="center"/>
            <w:hideMark/>
          </w:tcPr>
          <w:p w14:paraId="27A1CF1C" w14:textId="77777777" w:rsidR="00570F2F" w:rsidRPr="00E05462" w:rsidRDefault="00570F2F"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80</w:t>
            </w:r>
            <w:r w:rsidR="008C46D2" w:rsidRPr="00E05462">
              <w:rPr>
                <w:rFonts w:ascii="Palatino Linotype" w:hAnsi="Palatino Linotype" w:cs="Arial"/>
                <w:sz w:val="18"/>
                <w:szCs w:val="16"/>
                <w:lang w:eastAsia="es-PY"/>
              </w:rPr>
              <w:t>,</w:t>
            </w:r>
            <w:r w:rsidRPr="00E05462">
              <w:rPr>
                <w:rFonts w:ascii="Palatino Linotype" w:hAnsi="Palatino Linotype" w:cs="Arial"/>
                <w:sz w:val="18"/>
                <w:szCs w:val="16"/>
                <w:lang w:eastAsia="es-PY"/>
              </w:rPr>
              <w:t>00%</w:t>
            </w:r>
          </w:p>
        </w:tc>
        <w:tc>
          <w:tcPr>
            <w:tcW w:w="845" w:type="dxa"/>
            <w:shd w:val="clear" w:color="000000" w:fill="DCE6F1"/>
            <w:noWrap/>
            <w:vAlign w:val="center"/>
            <w:hideMark/>
          </w:tcPr>
          <w:p w14:paraId="0593381F" w14:textId="77777777" w:rsidR="00570F2F" w:rsidRPr="00E05462" w:rsidRDefault="0060536F"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22</w:t>
            </w:r>
            <w:r w:rsidR="008C46D2" w:rsidRPr="00E05462">
              <w:rPr>
                <w:rFonts w:ascii="Palatino Linotype" w:hAnsi="Palatino Linotype" w:cs="Arial"/>
                <w:sz w:val="18"/>
                <w:szCs w:val="16"/>
                <w:lang w:eastAsia="es-PY"/>
              </w:rPr>
              <w:t>,</w:t>
            </w:r>
            <w:r w:rsidRPr="00E05462">
              <w:rPr>
                <w:rFonts w:ascii="Palatino Linotype" w:hAnsi="Palatino Linotype" w:cs="Arial"/>
                <w:sz w:val="18"/>
                <w:szCs w:val="16"/>
                <w:lang w:eastAsia="es-PY"/>
              </w:rPr>
              <w:t>86</w:t>
            </w:r>
            <w:r w:rsidR="00570F2F" w:rsidRPr="00E05462">
              <w:rPr>
                <w:rFonts w:ascii="Palatino Linotype" w:hAnsi="Palatino Linotype" w:cs="Arial"/>
                <w:sz w:val="18"/>
                <w:szCs w:val="16"/>
                <w:lang w:eastAsia="es-PY"/>
              </w:rPr>
              <w:t>%</w:t>
            </w:r>
          </w:p>
        </w:tc>
        <w:tc>
          <w:tcPr>
            <w:tcW w:w="1097" w:type="dxa"/>
            <w:shd w:val="clear" w:color="000000" w:fill="DCE6F1"/>
            <w:noWrap/>
            <w:vAlign w:val="center"/>
            <w:hideMark/>
          </w:tcPr>
          <w:p w14:paraId="7BDCB3A8" w14:textId="77777777" w:rsidR="00570F2F" w:rsidRPr="00E05462" w:rsidRDefault="00194FA4"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N</w:t>
            </w:r>
            <w:r w:rsidR="00570F2F" w:rsidRPr="00E05462">
              <w:rPr>
                <w:rFonts w:ascii="Palatino Linotype" w:hAnsi="Palatino Linotype" w:cs="Arial"/>
                <w:sz w:val="18"/>
                <w:szCs w:val="16"/>
                <w:lang w:eastAsia="es-PY"/>
              </w:rPr>
              <w:t>D</w:t>
            </w:r>
          </w:p>
        </w:tc>
        <w:tc>
          <w:tcPr>
            <w:tcW w:w="1475" w:type="dxa"/>
            <w:shd w:val="clear" w:color="000000" w:fill="DCE6F1"/>
            <w:noWrap/>
            <w:vAlign w:val="center"/>
            <w:hideMark/>
          </w:tcPr>
          <w:p w14:paraId="5CE52F49" w14:textId="77777777" w:rsidR="00570F2F" w:rsidRPr="00E05462" w:rsidRDefault="00194FA4"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RA</w:t>
            </w:r>
          </w:p>
        </w:tc>
      </w:tr>
      <w:tr w:rsidR="00570F2F" w:rsidRPr="00E05462" w14:paraId="42558444" w14:textId="77777777" w:rsidTr="00852F09">
        <w:trPr>
          <w:trHeight w:val="298"/>
          <w:jc w:val="center"/>
        </w:trPr>
        <w:tc>
          <w:tcPr>
            <w:tcW w:w="1770" w:type="dxa"/>
            <w:vMerge/>
            <w:vAlign w:val="center"/>
            <w:hideMark/>
          </w:tcPr>
          <w:p w14:paraId="33FA6F12" w14:textId="77777777" w:rsidR="00570F2F" w:rsidRPr="00E05462" w:rsidRDefault="00570F2F" w:rsidP="00570F2F">
            <w:pPr>
              <w:spacing w:after="0"/>
              <w:rPr>
                <w:rFonts w:ascii="Palatino Linotype" w:hAnsi="Palatino Linotype" w:cs="Arial"/>
                <w:sz w:val="18"/>
                <w:szCs w:val="16"/>
                <w:lang w:eastAsia="es-PY"/>
              </w:rPr>
            </w:pPr>
          </w:p>
        </w:tc>
        <w:tc>
          <w:tcPr>
            <w:tcW w:w="1239" w:type="dxa"/>
            <w:shd w:val="clear" w:color="000000" w:fill="DCE6F1"/>
            <w:noWrap/>
            <w:vAlign w:val="center"/>
            <w:hideMark/>
          </w:tcPr>
          <w:p w14:paraId="2983DD48" w14:textId="77777777" w:rsidR="00570F2F" w:rsidRPr="00E05462" w:rsidRDefault="00570F2F" w:rsidP="00570F2F">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SCE</w:t>
            </w:r>
          </w:p>
        </w:tc>
        <w:tc>
          <w:tcPr>
            <w:tcW w:w="1213" w:type="dxa"/>
            <w:shd w:val="clear" w:color="000000" w:fill="DCE6F1"/>
            <w:noWrap/>
            <w:vAlign w:val="center"/>
            <w:hideMark/>
          </w:tcPr>
          <w:p w14:paraId="42CCE188" w14:textId="77777777" w:rsidR="00570F2F" w:rsidRPr="00E05462" w:rsidRDefault="00904148"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86</w:t>
            </w:r>
            <w:r w:rsidR="008C46D2" w:rsidRPr="00E05462">
              <w:rPr>
                <w:rFonts w:ascii="Palatino Linotype" w:hAnsi="Palatino Linotype" w:cs="Arial"/>
                <w:sz w:val="18"/>
                <w:szCs w:val="16"/>
                <w:lang w:eastAsia="es-PY"/>
              </w:rPr>
              <w:t>,</w:t>
            </w:r>
            <w:r w:rsidRPr="00E05462">
              <w:rPr>
                <w:rFonts w:ascii="Palatino Linotype" w:hAnsi="Palatino Linotype" w:cs="Arial"/>
                <w:sz w:val="18"/>
                <w:szCs w:val="16"/>
                <w:lang w:eastAsia="es-PY"/>
              </w:rPr>
              <w:t>67</w:t>
            </w:r>
            <w:r w:rsidR="00570F2F" w:rsidRPr="00E05462">
              <w:rPr>
                <w:rFonts w:ascii="Palatino Linotype" w:hAnsi="Palatino Linotype" w:cs="Arial"/>
                <w:sz w:val="18"/>
                <w:szCs w:val="16"/>
                <w:lang w:eastAsia="es-PY"/>
              </w:rPr>
              <w:t>%</w:t>
            </w:r>
          </w:p>
        </w:tc>
        <w:tc>
          <w:tcPr>
            <w:tcW w:w="882" w:type="dxa"/>
            <w:shd w:val="clear" w:color="000000" w:fill="DCE6F1"/>
            <w:noWrap/>
            <w:vAlign w:val="center"/>
            <w:hideMark/>
          </w:tcPr>
          <w:p w14:paraId="48F4F818" w14:textId="77777777" w:rsidR="00570F2F" w:rsidRPr="00E05462" w:rsidRDefault="00570F2F"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20</w:t>
            </w:r>
            <w:r w:rsidR="008C46D2" w:rsidRPr="00E05462">
              <w:rPr>
                <w:rFonts w:ascii="Palatino Linotype" w:hAnsi="Palatino Linotype" w:cs="Arial"/>
                <w:sz w:val="18"/>
                <w:szCs w:val="16"/>
                <w:lang w:eastAsia="es-PY"/>
              </w:rPr>
              <w:t>,</w:t>
            </w:r>
            <w:r w:rsidRPr="00E05462">
              <w:rPr>
                <w:rFonts w:ascii="Palatino Linotype" w:hAnsi="Palatino Linotype" w:cs="Arial"/>
                <w:sz w:val="18"/>
                <w:szCs w:val="16"/>
                <w:lang w:eastAsia="es-PY"/>
              </w:rPr>
              <w:t>00%</w:t>
            </w:r>
          </w:p>
        </w:tc>
        <w:tc>
          <w:tcPr>
            <w:tcW w:w="845" w:type="dxa"/>
            <w:shd w:val="clear" w:color="000000" w:fill="DCE6F1"/>
            <w:noWrap/>
            <w:vAlign w:val="center"/>
            <w:hideMark/>
          </w:tcPr>
          <w:p w14:paraId="78DE9AD0" w14:textId="77777777" w:rsidR="00570F2F" w:rsidRPr="00E05462" w:rsidRDefault="00904148"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17</w:t>
            </w:r>
            <w:r w:rsidR="008C46D2" w:rsidRPr="00E05462">
              <w:rPr>
                <w:rFonts w:ascii="Palatino Linotype" w:hAnsi="Palatino Linotype" w:cs="Arial"/>
                <w:sz w:val="18"/>
                <w:szCs w:val="16"/>
                <w:lang w:eastAsia="es-PY"/>
              </w:rPr>
              <w:t>,</w:t>
            </w:r>
            <w:r w:rsidRPr="00E05462">
              <w:rPr>
                <w:rFonts w:ascii="Palatino Linotype" w:hAnsi="Palatino Linotype" w:cs="Arial"/>
                <w:sz w:val="18"/>
                <w:szCs w:val="16"/>
                <w:lang w:eastAsia="es-PY"/>
              </w:rPr>
              <w:t>33</w:t>
            </w:r>
            <w:r w:rsidR="00570F2F" w:rsidRPr="00E05462">
              <w:rPr>
                <w:rFonts w:ascii="Palatino Linotype" w:hAnsi="Palatino Linotype" w:cs="Arial"/>
                <w:sz w:val="18"/>
                <w:szCs w:val="16"/>
                <w:lang w:eastAsia="es-PY"/>
              </w:rPr>
              <w:t>%</w:t>
            </w:r>
          </w:p>
        </w:tc>
        <w:tc>
          <w:tcPr>
            <w:tcW w:w="1097" w:type="dxa"/>
            <w:shd w:val="clear" w:color="000000" w:fill="DCE6F1"/>
            <w:noWrap/>
            <w:vAlign w:val="center"/>
            <w:hideMark/>
          </w:tcPr>
          <w:p w14:paraId="0EE62590" w14:textId="77777777" w:rsidR="00570F2F" w:rsidRPr="00E05462" w:rsidRDefault="00570F2F"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SD</w:t>
            </w:r>
          </w:p>
        </w:tc>
        <w:tc>
          <w:tcPr>
            <w:tcW w:w="1475" w:type="dxa"/>
            <w:shd w:val="clear" w:color="000000" w:fill="DCE6F1"/>
            <w:noWrap/>
            <w:vAlign w:val="center"/>
            <w:hideMark/>
          </w:tcPr>
          <w:p w14:paraId="2E3BAC80" w14:textId="77777777" w:rsidR="00570F2F" w:rsidRPr="00E05462" w:rsidRDefault="00570F2F" w:rsidP="00570F2F">
            <w:pPr>
              <w:spacing w:after="0"/>
              <w:jc w:val="center"/>
              <w:rPr>
                <w:rFonts w:ascii="Palatino Linotype" w:hAnsi="Palatino Linotype" w:cs="Arial"/>
                <w:sz w:val="18"/>
                <w:szCs w:val="16"/>
                <w:lang w:eastAsia="es-PY"/>
              </w:rPr>
            </w:pPr>
            <w:r w:rsidRPr="00E05462">
              <w:rPr>
                <w:rFonts w:ascii="Palatino Linotype" w:hAnsi="Palatino Linotype" w:cs="Arial"/>
                <w:sz w:val="18"/>
                <w:szCs w:val="16"/>
                <w:lang w:eastAsia="es-PY"/>
              </w:rPr>
              <w:t>RB</w:t>
            </w:r>
          </w:p>
        </w:tc>
      </w:tr>
      <w:tr w:rsidR="007420D0" w:rsidRPr="00E05462" w14:paraId="7E3B349E" w14:textId="77777777" w:rsidTr="00852F09">
        <w:trPr>
          <w:trHeight w:val="293"/>
          <w:jc w:val="center"/>
        </w:trPr>
        <w:tc>
          <w:tcPr>
            <w:tcW w:w="3010" w:type="dxa"/>
            <w:gridSpan w:val="2"/>
            <w:shd w:val="clear" w:color="000000" w:fill="8DB4E2"/>
            <w:vAlign w:val="center"/>
            <w:hideMark/>
          </w:tcPr>
          <w:p w14:paraId="65BFEF68" w14:textId="77777777" w:rsidR="007420D0" w:rsidRPr="00E05462" w:rsidRDefault="007420D0" w:rsidP="009E03CB">
            <w:pPr>
              <w:spacing w:after="0"/>
              <w:jc w:val="right"/>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Total</w:t>
            </w:r>
          </w:p>
        </w:tc>
        <w:tc>
          <w:tcPr>
            <w:tcW w:w="1213" w:type="dxa"/>
            <w:shd w:val="clear" w:color="000000" w:fill="8DB4E2"/>
            <w:noWrap/>
            <w:vAlign w:val="center"/>
            <w:hideMark/>
          </w:tcPr>
          <w:p w14:paraId="0F50464C" w14:textId="77777777" w:rsidR="007420D0" w:rsidRPr="00E05462" w:rsidRDefault="007420D0" w:rsidP="009E03CB">
            <w:pPr>
              <w:spacing w:after="0"/>
              <w:jc w:val="center"/>
              <w:rPr>
                <w:rFonts w:ascii="Palatino Linotype" w:hAnsi="Palatino Linotype" w:cs="Arial"/>
                <w:b/>
                <w:bCs/>
                <w:sz w:val="18"/>
                <w:szCs w:val="16"/>
                <w:lang w:eastAsia="es-PY"/>
              </w:rPr>
            </w:pPr>
          </w:p>
        </w:tc>
        <w:tc>
          <w:tcPr>
            <w:tcW w:w="882" w:type="dxa"/>
            <w:shd w:val="clear" w:color="000000" w:fill="8DB4E2"/>
            <w:noWrap/>
            <w:vAlign w:val="center"/>
            <w:hideMark/>
          </w:tcPr>
          <w:p w14:paraId="15A57919" w14:textId="77777777" w:rsidR="007420D0" w:rsidRPr="00E05462" w:rsidRDefault="007420D0" w:rsidP="009E03CB">
            <w:pPr>
              <w:spacing w:after="0"/>
              <w:rPr>
                <w:rFonts w:ascii="Palatino Linotype" w:hAnsi="Palatino Linotype" w:cs="Arial"/>
                <w:sz w:val="18"/>
                <w:szCs w:val="16"/>
                <w:lang w:eastAsia="es-PY"/>
              </w:rPr>
            </w:pPr>
            <w:r w:rsidRPr="00E05462">
              <w:rPr>
                <w:rFonts w:ascii="Palatino Linotype" w:hAnsi="Palatino Linotype" w:cs="Arial"/>
                <w:sz w:val="18"/>
                <w:szCs w:val="16"/>
                <w:lang w:eastAsia="es-PY"/>
              </w:rPr>
              <w:t> </w:t>
            </w:r>
          </w:p>
        </w:tc>
        <w:tc>
          <w:tcPr>
            <w:tcW w:w="845" w:type="dxa"/>
            <w:shd w:val="clear" w:color="000000" w:fill="8DB4E2"/>
            <w:noWrap/>
            <w:vAlign w:val="center"/>
            <w:hideMark/>
          </w:tcPr>
          <w:p w14:paraId="0823835C" w14:textId="77777777" w:rsidR="007420D0" w:rsidRPr="00E05462" w:rsidRDefault="00194FA4" w:rsidP="00570F2F">
            <w:pPr>
              <w:spacing w:after="0"/>
              <w:jc w:val="center"/>
              <w:rPr>
                <w:rFonts w:ascii="Palatino Linotype" w:hAnsi="Palatino Linotype" w:cs="Arial"/>
                <w:sz w:val="18"/>
                <w:szCs w:val="16"/>
                <w:lang w:eastAsia="es-PY"/>
              </w:rPr>
            </w:pPr>
            <w:r w:rsidRPr="00E05462">
              <w:rPr>
                <w:rFonts w:ascii="Palatino Linotype" w:hAnsi="Palatino Linotype" w:cs="Arial"/>
                <w:b/>
                <w:bCs/>
                <w:sz w:val="18"/>
                <w:szCs w:val="16"/>
                <w:lang w:eastAsia="es-PY"/>
              </w:rPr>
              <w:t>40</w:t>
            </w:r>
            <w:r w:rsidR="008C46D2" w:rsidRPr="00E05462">
              <w:rPr>
                <w:rFonts w:ascii="Palatino Linotype" w:hAnsi="Palatino Linotype" w:cs="Arial"/>
                <w:b/>
                <w:bCs/>
                <w:sz w:val="18"/>
                <w:szCs w:val="16"/>
                <w:lang w:eastAsia="es-PY"/>
              </w:rPr>
              <w:t>,</w:t>
            </w:r>
            <w:r w:rsidR="00904148" w:rsidRPr="00E05462">
              <w:rPr>
                <w:rFonts w:ascii="Palatino Linotype" w:hAnsi="Palatino Linotype" w:cs="Arial"/>
                <w:b/>
                <w:bCs/>
                <w:sz w:val="18"/>
                <w:szCs w:val="16"/>
                <w:lang w:eastAsia="es-PY"/>
              </w:rPr>
              <w:t>19</w:t>
            </w:r>
            <w:r w:rsidR="00D52DFF" w:rsidRPr="00E05462">
              <w:rPr>
                <w:rFonts w:ascii="Palatino Linotype" w:hAnsi="Palatino Linotype" w:cs="Arial"/>
                <w:b/>
                <w:bCs/>
                <w:sz w:val="18"/>
                <w:szCs w:val="16"/>
                <w:lang w:eastAsia="es-PY"/>
              </w:rPr>
              <w:t>%</w:t>
            </w:r>
          </w:p>
        </w:tc>
        <w:tc>
          <w:tcPr>
            <w:tcW w:w="1097" w:type="dxa"/>
            <w:shd w:val="clear" w:color="000000" w:fill="8DB4E2"/>
            <w:noWrap/>
            <w:vAlign w:val="center"/>
            <w:hideMark/>
          </w:tcPr>
          <w:p w14:paraId="55731AA4" w14:textId="77777777" w:rsidR="007420D0" w:rsidRPr="00E05462" w:rsidRDefault="00194FA4" w:rsidP="009E03CB">
            <w:pPr>
              <w:spacing w:after="0"/>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N</w:t>
            </w:r>
            <w:r w:rsidR="007420D0" w:rsidRPr="00E05462">
              <w:rPr>
                <w:rFonts w:ascii="Palatino Linotype" w:hAnsi="Palatino Linotype" w:cs="Arial"/>
                <w:b/>
                <w:bCs/>
                <w:sz w:val="18"/>
                <w:szCs w:val="16"/>
                <w:lang w:eastAsia="es-PY"/>
              </w:rPr>
              <w:t>D</w:t>
            </w:r>
          </w:p>
        </w:tc>
        <w:tc>
          <w:tcPr>
            <w:tcW w:w="1475" w:type="dxa"/>
            <w:shd w:val="clear" w:color="000000" w:fill="8DB4E2"/>
            <w:noWrap/>
            <w:vAlign w:val="center"/>
            <w:hideMark/>
          </w:tcPr>
          <w:p w14:paraId="3BD1E496" w14:textId="77777777" w:rsidR="007420D0" w:rsidRPr="00E05462" w:rsidRDefault="00194FA4" w:rsidP="009E03CB">
            <w:pPr>
              <w:spacing w:after="0"/>
              <w:jc w:val="center"/>
              <w:rPr>
                <w:rFonts w:ascii="Palatino Linotype" w:hAnsi="Palatino Linotype" w:cs="Arial"/>
                <w:b/>
                <w:bCs/>
                <w:sz w:val="18"/>
                <w:szCs w:val="16"/>
                <w:lang w:eastAsia="es-PY"/>
              </w:rPr>
            </w:pPr>
            <w:r w:rsidRPr="00E05462">
              <w:rPr>
                <w:rFonts w:ascii="Palatino Linotype" w:hAnsi="Palatino Linotype" w:cs="Arial"/>
                <w:b/>
                <w:bCs/>
                <w:sz w:val="18"/>
                <w:szCs w:val="16"/>
                <w:lang w:eastAsia="es-PY"/>
              </w:rPr>
              <w:t>RA</w:t>
            </w:r>
          </w:p>
        </w:tc>
      </w:tr>
    </w:tbl>
    <w:p w14:paraId="405E8157" w14:textId="77777777" w:rsidR="007420D0" w:rsidRPr="00E05462" w:rsidRDefault="007420D0" w:rsidP="00DD0A07">
      <w:pPr>
        <w:pStyle w:val="ListParagraph"/>
        <w:keepNext/>
        <w:keepLines/>
        <w:numPr>
          <w:ilvl w:val="0"/>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0494CED6" w14:textId="77777777" w:rsidR="007420D0" w:rsidRPr="00E05462" w:rsidRDefault="007420D0" w:rsidP="00DD0A07">
      <w:pPr>
        <w:pStyle w:val="ListParagraph"/>
        <w:keepNext/>
        <w:keepLines/>
        <w:numPr>
          <w:ilvl w:val="0"/>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5BCF8E41" w14:textId="77777777" w:rsidR="007420D0" w:rsidRPr="00E05462" w:rsidRDefault="007420D0" w:rsidP="00DD0A07">
      <w:pPr>
        <w:pStyle w:val="ListParagraph"/>
        <w:keepNext/>
        <w:keepLines/>
        <w:numPr>
          <w:ilvl w:val="0"/>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44913B64" w14:textId="77777777" w:rsidR="007420D0" w:rsidRPr="00E05462" w:rsidRDefault="007420D0" w:rsidP="00DD0A07">
      <w:pPr>
        <w:pStyle w:val="ListParagraph"/>
        <w:keepNext/>
        <w:keepLines/>
        <w:numPr>
          <w:ilvl w:val="0"/>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12A034C3" w14:textId="77777777" w:rsidR="007420D0" w:rsidRPr="00E05462" w:rsidRDefault="007420D0" w:rsidP="00DD0A07">
      <w:pPr>
        <w:pStyle w:val="ListParagraph"/>
        <w:keepNext/>
        <w:keepLines/>
        <w:numPr>
          <w:ilvl w:val="0"/>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2714D09E" w14:textId="77777777" w:rsidR="007420D0" w:rsidRPr="00E05462" w:rsidRDefault="007420D0" w:rsidP="00DD0A07">
      <w:pPr>
        <w:pStyle w:val="ListParagraph"/>
        <w:keepNext/>
        <w:keepLines/>
        <w:numPr>
          <w:ilvl w:val="1"/>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64940494" w14:textId="77777777" w:rsidR="007420D0" w:rsidRPr="00E05462" w:rsidRDefault="007420D0" w:rsidP="00DD0A07">
      <w:pPr>
        <w:pStyle w:val="ListParagraph"/>
        <w:keepNext/>
        <w:keepLines/>
        <w:numPr>
          <w:ilvl w:val="2"/>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1D809109" w14:textId="77777777" w:rsidR="007420D0" w:rsidRPr="00E05462" w:rsidRDefault="007420D0" w:rsidP="00DD0A07">
      <w:pPr>
        <w:pStyle w:val="ListParagraph"/>
        <w:keepNext/>
        <w:keepLines/>
        <w:numPr>
          <w:ilvl w:val="2"/>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6848D5FE" w14:textId="77777777" w:rsidR="007420D0" w:rsidRPr="00E05462" w:rsidRDefault="007420D0" w:rsidP="00DD0A07">
      <w:pPr>
        <w:pStyle w:val="ListParagraph"/>
        <w:keepNext/>
        <w:keepLines/>
        <w:numPr>
          <w:ilvl w:val="2"/>
          <w:numId w:val="5"/>
        </w:numPr>
        <w:tabs>
          <w:tab w:val="left" w:pos="993"/>
        </w:tabs>
        <w:spacing w:before="240" w:after="240" w:line="240" w:lineRule="auto"/>
        <w:contextualSpacing w:val="0"/>
        <w:outlineLvl w:val="3"/>
        <w:rPr>
          <w:rFonts w:ascii="Palatino Linotype" w:eastAsiaTheme="majorEastAsia" w:hAnsi="Palatino Linotype" w:cstheme="majorBidi"/>
          <w:b/>
          <w:bCs/>
          <w:iCs/>
          <w:vanish/>
        </w:rPr>
      </w:pPr>
    </w:p>
    <w:p w14:paraId="4D46554D" w14:textId="77777777" w:rsidR="007420D0" w:rsidRPr="00E05462" w:rsidRDefault="007420D0" w:rsidP="00704DF5">
      <w:pPr>
        <w:pStyle w:val="Heading1"/>
        <w:numPr>
          <w:ilvl w:val="2"/>
          <w:numId w:val="7"/>
        </w:numPr>
      </w:pPr>
      <w:bookmarkStart w:id="697" w:name="_Toc496005975"/>
      <w:r w:rsidRPr="00E05462">
        <w:t>Sistema de Control Interno (SCI)</w:t>
      </w:r>
      <w:bookmarkEnd w:id="697"/>
    </w:p>
    <w:p w14:paraId="1E43579F" w14:textId="77777777" w:rsidR="007420D0" w:rsidRPr="00E05462" w:rsidRDefault="007420D0" w:rsidP="00570F2F">
      <w:pPr>
        <w:spacing w:before="240" w:line="240" w:lineRule="auto"/>
        <w:contextualSpacing/>
        <w:jc w:val="both"/>
        <w:rPr>
          <w:rFonts w:ascii="Palatino Linotype" w:hAnsi="Palatino Linotype"/>
        </w:rPr>
      </w:pPr>
      <w:r w:rsidRPr="00E05462">
        <w:rPr>
          <w:rFonts w:ascii="Palatino Linotype" w:hAnsi="Palatino Linotype"/>
        </w:rPr>
        <w:t xml:space="preserve">El Sub-Sistema de Control Interno ha arrojado una calificación de </w:t>
      </w:r>
      <w:r w:rsidR="008C46D2" w:rsidRPr="00E05462">
        <w:rPr>
          <w:rFonts w:ascii="Palatino Linotype" w:hAnsi="Palatino Linotype"/>
        </w:rPr>
        <w:t>28,</w:t>
      </w:r>
      <w:r w:rsidR="00570F2F" w:rsidRPr="00E05462">
        <w:rPr>
          <w:rFonts w:ascii="Palatino Linotype" w:hAnsi="Palatino Linotype"/>
        </w:rPr>
        <w:t>5</w:t>
      </w:r>
      <w:r w:rsidR="00194FA4" w:rsidRPr="00E05462">
        <w:rPr>
          <w:rFonts w:ascii="Palatino Linotype" w:hAnsi="Palatino Linotype"/>
        </w:rPr>
        <w:t>7</w:t>
      </w:r>
      <w:r w:rsidRPr="00E05462">
        <w:rPr>
          <w:rFonts w:ascii="Palatino Linotype" w:hAnsi="Palatino Linotype"/>
        </w:rPr>
        <w:t>% equivalente a un</w:t>
      </w:r>
      <w:r w:rsidR="00194FA4" w:rsidRPr="00E05462">
        <w:rPr>
          <w:rFonts w:ascii="Palatino Linotype" w:hAnsi="Palatino Linotype"/>
        </w:rPr>
        <w:t xml:space="preserve"> nivel que </w:t>
      </w:r>
      <w:r w:rsidR="00194FA4" w:rsidRPr="00E05462">
        <w:rPr>
          <w:rFonts w:ascii="Palatino Linotype" w:hAnsi="Palatino Linotype"/>
          <w:i/>
        </w:rPr>
        <w:t>No Existe</w:t>
      </w:r>
      <w:r w:rsidRPr="00E05462">
        <w:rPr>
          <w:rFonts w:ascii="Palatino Linotype" w:hAnsi="Palatino Linotype"/>
          <w:i/>
        </w:rPr>
        <w:t xml:space="preserve"> Desar</w:t>
      </w:r>
      <w:r w:rsidR="005B4CC2" w:rsidRPr="00E05462">
        <w:rPr>
          <w:rFonts w:ascii="Palatino Linotype" w:hAnsi="Palatino Linotype"/>
          <w:i/>
        </w:rPr>
        <w:t xml:space="preserve">rollo </w:t>
      </w:r>
      <w:r w:rsidR="006E79C2" w:rsidRPr="00E05462">
        <w:rPr>
          <w:rFonts w:ascii="Palatino Linotype" w:hAnsi="Palatino Linotype"/>
        </w:rPr>
        <w:t>con</w:t>
      </w:r>
      <w:r w:rsidR="00EC3B6F" w:rsidRPr="00E05462">
        <w:rPr>
          <w:rFonts w:ascii="Palatino Linotype" w:hAnsi="Palatino Linotype"/>
        </w:rPr>
        <w:t xml:space="preserve"> u</w:t>
      </w:r>
      <w:r w:rsidRPr="00E05462">
        <w:rPr>
          <w:rFonts w:ascii="Palatino Linotype" w:hAnsi="Palatino Linotype"/>
        </w:rPr>
        <w:t>n</w:t>
      </w:r>
      <w:r w:rsidRPr="00E05462">
        <w:rPr>
          <w:rFonts w:ascii="Palatino Linotype" w:hAnsi="Palatino Linotype"/>
          <w:i/>
        </w:rPr>
        <w:t xml:space="preserve"> Riesgo </w:t>
      </w:r>
      <w:r w:rsidR="00194FA4" w:rsidRPr="00E05462">
        <w:rPr>
          <w:rFonts w:ascii="Palatino Linotype" w:hAnsi="Palatino Linotype"/>
          <w:i/>
        </w:rPr>
        <w:t>Alto</w:t>
      </w:r>
      <w:r w:rsidRPr="00E05462">
        <w:rPr>
          <w:rFonts w:ascii="Palatino Linotype" w:hAnsi="Palatino Linotype"/>
        </w:rPr>
        <w:t>.</w:t>
      </w:r>
    </w:p>
    <w:p w14:paraId="188530C7" w14:textId="77777777" w:rsidR="00852F09" w:rsidRPr="00E05462" w:rsidRDefault="00852F09" w:rsidP="00570F2F">
      <w:pPr>
        <w:spacing w:before="240" w:line="240" w:lineRule="auto"/>
        <w:contextualSpacing/>
        <w:jc w:val="both"/>
        <w:rPr>
          <w:rFonts w:ascii="Palatino Linotype" w:hAnsi="Palatino Linotype"/>
        </w:rPr>
      </w:pPr>
    </w:p>
    <w:p w14:paraId="48ACF6BE" w14:textId="77777777" w:rsidR="00EC3B6F" w:rsidRPr="00E05462" w:rsidRDefault="009B17FD" w:rsidP="00570F2F">
      <w:pPr>
        <w:spacing w:before="240" w:line="240" w:lineRule="auto"/>
        <w:contextualSpacing/>
        <w:jc w:val="both"/>
        <w:rPr>
          <w:rFonts w:ascii="Palatino Linotype" w:hAnsi="Palatino Linotype"/>
        </w:rPr>
      </w:pPr>
      <w:r w:rsidRPr="00E05462">
        <w:rPr>
          <w:rFonts w:ascii="Palatino Linotype" w:hAnsi="Palatino Linotype"/>
        </w:rPr>
        <w:t>Las debilidades identificadas</w:t>
      </w:r>
      <w:r w:rsidR="00EC3B6F" w:rsidRPr="00E05462">
        <w:rPr>
          <w:rFonts w:ascii="Palatino Linotype" w:hAnsi="Palatino Linotype"/>
        </w:rPr>
        <w:t xml:space="preserve"> para este Sub-Sistema son:</w:t>
      </w:r>
    </w:p>
    <w:p w14:paraId="2E82B68F" w14:textId="77777777" w:rsidR="00570F2F" w:rsidRPr="00E05462" w:rsidRDefault="008C46D2"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La revisión de los Proyectos de la UP no se incluyen en el plan de trabajo de l</w:t>
      </w:r>
      <w:r w:rsidR="009B17FD" w:rsidRPr="00E05462">
        <w:rPr>
          <w:rFonts w:ascii="Palatino Linotype" w:hAnsi="Palatino Linotype"/>
        </w:rPr>
        <w:t>a Auditoría Interna del IDAAN;</w:t>
      </w:r>
    </w:p>
    <w:p w14:paraId="67A25620" w14:textId="77777777" w:rsidR="009B17FD" w:rsidRPr="00E05462" w:rsidRDefault="009B17FD"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Falta de socialización del Código de Ética entre los funcionarios de la entidad;</w:t>
      </w:r>
    </w:p>
    <w:p w14:paraId="59CF0315" w14:textId="77777777" w:rsidR="009B17FD" w:rsidRPr="00E05462" w:rsidRDefault="009B17FD"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Las responsabilidades para resolver situaciones de incumplimiento del Código de Ética, fraude y</w:t>
      </w:r>
      <w:r w:rsidR="00A70C32" w:rsidRPr="00E05462">
        <w:rPr>
          <w:rFonts w:ascii="Palatino Linotype" w:hAnsi="Palatino Linotype"/>
        </w:rPr>
        <w:t xml:space="preserve"> otros incumplimientos no se encuentran formalmente definidas</w:t>
      </w:r>
      <w:r w:rsidRPr="00E05462">
        <w:rPr>
          <w:rFonts w:ascii="Palatino Linotype" w:hAnsi="Palatino Linotype"/>
        </w:rPr>
        <w:t>;</w:t>
      </w:r>
    </w:p>
    <w:p w14:paraId="75B62753" w14:textId="77777777" w:rsidR="00C35110" w:rsidRPr="00E05462" w:rsidRDefault="00C35110"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Carencia de mecanismos de autoevaluaciones periódicas por parte del personal;</w:t>
      </w:r>
    </w:p>
    <w:p w14:paraId="680F8E2A" w14:textId="77777777" w:rsidR="009B17FD" w:rsidRPr="00E05462" w:rsidRDefault="00A70C32"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 xml:space="preserve">No se implementan </w:t>
      </w:r>
      <w:r w:rsidR="00C35110" w:rsidRPr="00E05462">
        <w:rPr>
          <w:rFonts w:ascii="Palatino Linotype" w:hAnsi="Palatino Linotype"/>
        </w:rPr>
        <w:t>metodología</w:t>
      </w:r>
      <w:r w:rsidRPr="00E05462">
        <w:rPr>
          <w:rFonts w:ascii="Palatino Linotype" w:hAnsi="Palatino Linotype"/>
        </w:rPr>
        <w:t xml:space="preserve">s para la gestión del riesgo; </w:t>
      </w:r>
    </w:p>
    <w:p w14:paraId="37CDDA91" w14:textId="77777777" w:rsidR="00C35110" w:rsidRPr="00E05462" w:rsidRDefault="00C35110"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En la práctica no se aplican las actividades de control</w:t>
      </w:r>
      <w:r w:rsidR="00A70C32" w:rsidRPr="00E05462">
        <w:rPr>
          <w:rFonts w:ascii="Palatino Linotype" w:hAnsi="Palatino Linotype"/>
        </w:rPr>
        <w:t xml:space="preserve"> y los informes emitidos no son confiables ni oportunos</w:t>
      </w:r>
      <w:r w:rsidRPr="00E05462">
        <w:rPr>
          <w:rFonts w:ascii="Palatino Linotype" w:hAnsi="Palatino Linotype"/>
        </w:rPr>
        <w:t>;</w:t>
      </w:r>
    </w:p>
    <w:p w14:paraId="6F46C96F" w14:textId="77777777" w:rsidR="00B446E0" w:rsidRPr="00E05462" w:rsidRDefault="000D3671"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 xml:space="preserve">Si bien el IDAAN </w:t>
      </w:r>
      <w:r w:rsidR="00E4394F" w:rsidRPr="00E05462">
        <w:rPr>
          <w:rFonts w:ascii="Palatino Linotype" w:hAnsi="Palatino Linotype"/>
        </w:rPr>
        <w:t>dispone</w:t>
      </w:r>
      <w:r w:rsidRPr="00E05462">
        <w:rPr>
          <w:rFonts w:ascii="Palatino Linotype" w:hAnsi="Palatino Linotype"/>
        </w:rPr>
        <w:t xml:space="preserve"> </w:t>
      </w:r>
      <w:r w:rsidR="00E4394F" w:rsidRPr="00E05462">
        <w:rPr>
          <w:rFonts w:ascii="Palatino Linotype" w:hAnsi="Palatino Linotype"/>
        </w:rPr>
        <w:t>d</w:t>
      </w:r>
      <w:r w:rsidRPr="00E05462">
        <w:rPr>
          <w:rFonts w:ascii="Palatino Linotype" w:hAnsi="Palatino Linotype"/>
        </w:rPr>
        <w:t>e</w:t>
      </w:r>
      <w:r w:rsidR="00B446E0" w:rsidRPr="00E05462">
        <w:rPr>
          <w:rFonts w:ascii="Palatino Linotype" w:hAnsi="Palatino Linotype"/>
        </w:rPr>
        <w:t xml:space="preserve">l sistema informático </w:t>
      </w:r>
      <w:r w:rsidR="00916CAE" w:rsidRPr="00E05462">
        <w:rPr>
          <w:rFonts w:ascii="Palatino Linotype" w:hAnsi="Palatino Linotype"/>
        </w:rPr>
        <w:t>SAP TUIRA-ERP</w:t>
      </w:r>
      <w:r w:rsidR="00B446E0" w:rsidRPr="00E05462">
        <w:rPr>
          <w:rFonts w:ascii="Palatino Linotype" w:hAnsi="Palatino Linotype"/>
        </w:rPr>
        <w:t xml:space="preserve"> </w:t>
      </w:r>
      <w:r w:rsidR="00E4394F" w:rsidRPr="00E05462">
        <w:rPr>
          <w:rFonts w:ascii="Palatino Linotype" w:hAnsi="Palatino Linotype"/>
        </w:rPr>
        <w:t>que cuenta con</w:t>
      </w:r>
      <w:r w:rsidRPr="00E05462">
        <w:rPr>
          <w:rFonts w:ascii="Palatino Linotype" w:hAnsi="Palatino Linotype"/>
        </w:rPr>
        <w:t xml:space="preserve"> módulos para la gestión de proyectos, finanzas, RRHH y administraci</w:t>
      </w:r>
      <w:r w:rsidR="00E4394F" w:rsidRPr="00E05462">
        <w:rPr>
          <w:rFonts w:ascii="Palatino Linotype" w:hAnsi="Palatino Linotype"/>
        </w:rPr>
        <w:t>ón,</w:t>
      </w:r>
      <w:r w:rsidRPr="00E05462">
        <w:rPr>
          <w:rFonts w:ascii="Palatino Linotype" w:hAnsi="Palatino Linotype"/>
        </w:rPr>
        <w:t xml:space="preserve"> actualmente está en </w:t>
      </w:r>
      <w:r w:rsidR="00E4394F" w:rsidRPr="00E05462">
        <w:rPr>
          <w:rFonts w:ascii="Palatino Linotype" w:hAnsi="Palatino Linotype"/>
        </w:rPr>
        <w:t>fase de prueba e implementación</w:t>
      </w:r>
      <w:r w:rsidR="00A70C32" w:rsidRPr="00E05462">
        <w:rPr>
          <w:rFonts w:ascii="Palatino Linotype" w:hAnsi="Palatino Linotype"/>
        </w:rPr>
        <w:t xml:space="preserve"> y su uso es limitado;</w:t>
      </w:r>
    </w:p>
    <w:p w14:paraId="09AAA296" w14:textId="77777777" w:rsidR="00E4394F" w:rsidRPr="00E05462" w:rsidRDefault="0060536F"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No se han definidos funciones y procedimientos para el monitoreo y seguimiento de</w:t>
      </w:r>
      <w:r w:rsidR="00A70C32" w:rsidRPr="00E05462">
        <w:rPr>
          <w:rFonts w:ascii="Palatino Linotype" w:hAnsi="Palatino Linotype"/>
        </w:rPr>
        <w:t xml:space="preserve"> las actividades de control interno</w:t>
      </w:r>
      <w:r w:rsidRPr="00E05462">
        <w:rPr>
          <w:rFonts w:ascii="Palatino Linotype" w:hAnsi="Palatino Linotype"/>
        </w:rPr>
        <w:t>;</w:t>
      </w:r>
      <w:r w:rsidR="00A70C32" w:rsidRPr="00E05462">
        <w:rPr>
          <w:rFonts w:ascii="Palatino Linotype" w:hAnsi="Palatino Linotype"/>
        </w:rPr>
        <w:t xml:space="preserve"> y</w:t>
      </w:r>
    </w:p>
    <w:p w14:paraId="722C0053" w14:textId="77777777" w:rsidR="0060536F" w:rsidRPr="00E05462" w:rsidRDefault="00BF13EF" w:rsidP="00AE6486">
      <w:pPr>
        <w:pStyle w:val="ListParagraph"/>
        <w:numPr>
          <w:ilvl w:val="0"/>
          <w:numId w:val="42"/>
        </w:numPr>
        <w:spacing w:before="240" w:line="240" w:lineRule="auto"/>
        <w:jc w:val="both"/>
        <w:rPr>
          <w:rFonts w:ascii="Palatino Linotype" w:hAnsi="Palatino Linotype"/>
        </w:rPr>
      </w:pPr>
      <w:r w:rsidRPr="00E05462">
        <w:rPr>
          <w:rFonts w:ascii="Palatino Linotype" w:hAnsi="Palatino Linotype"/>
        </w:rPr>
        <w:t>Falta</w:t>
      </w:r>
      <w:r w:rsidR="00A70C32" w:rsidRPr="00E05462">
        <w:rPr>
          <w:rFonts w:ascii="Palatino Linotype" w:hAnsi="Palatino Linotype"/>
        </w:rPr>
        <w:t xml:space="preserve"> de mecanismos para </w:t>
      </w:r>
      <w:r w:rsidR="0060536F" w:rsidRPr="00E05462">
        <w:rPr>
          <w:rFonts w:ascii="Palatino Linotype" w:hAnsi="Palatino Linotype"/>
        </w:rPr>
        <w:t>la recepción, evaluación y trámite de las iniciativas de los empleados con relació</w:t>
      </w:r>
      <w:r w:rsidR="00A70C32" w:rsidRPr="00E05462">
        <w:rPr>
          <w:rFonts w:ascii="Palatino Linotype" w:hAnsi="Palatino Linotype"/>
        </w:rPr>
        <w:t>n al sistema de control interno.</w:t>
      </w:r>
    </w:p>
    <w:p w14:paraId="1D1553F6" w14:textId="77777777" w:rsidR="007420D0" w:rsidRPr="00E05462" w:rsidRDefault="007420D0" w:rsidP="00704DF5">
      <w:pPr>
        <w:pStyle w:val="Heading1"/>
        <w:numPr>
          <w:ilvl w:val="2"/>
          <w:numId w:val="7"/>
        </w:numPr>
      </w:pPr>
      <w:bookmarkStart w:id="698" w:name="_Toc496005976"/>
      <w:r w:rsidRPr="00E05462">
        <w:t>Sistema de Control Externo (SCE)</w:t>
      </w:r>
      <w:bookmarkEnd w:id="698"/>
    </w:p>
    <w:p w14:paraId="5642B5BE" w14:textId="77777777" w:rsidR="007420D0" w:rsidRPr="00E05462" w:rsidRDefault="007420D0" w:rsidP="00852F09">
      <w:pPr>
        <w:spacing w:before="240" w:line="240" w:lineRule="auto"/>
        <w:jc w:val="both"/>
        <w:rPr>
          <w:rFonts w:ascii="Palatino Linotype" w:hAnsi="Palatino Linotype"/>
        </w:rPr>
      </w:pPr>
      <w:r w:rsidRPr="00E05462">
        <w:rPr>
          <w:rFonts w:ascii="Palatino Linotype" w:hAnsi="Palatino Linotype"/>
        </w:rPr>
        <w:t>El Sub-Sistema de Control Externo ha ar</w:t>
      </w:r>
      <w:r w:rsidR="00966559" w:rsidRPr="00E05462">
        <w:rPr>
          <w:rFonts w:ascii="Palatino Linotype" w:hAnsi="Palatino Linotype"/>
        </w:rPr>
        <w:t xml:space="preserve">rojado una calificación de </w:t>
      </w:r>
      <w:r w:rsidR="005904D3" w:rsidRPr="00E05462">
        <w:rPr>
          <w:rFonts w:ascii="Palatino Linotype" w:hAnsi="Palatino Linotype"/>
        </w:rPr>
        <w:t>86</w:t>
      </w:r>
      <w:r w:rsidR="00BF13EF" w:rsidRPr="00E05462">
        <w:rPr>
          <w:rFonts w:ascii="Palatino Linotype" w:hAnsi="Palatino Linotype"/>
        </w:rPr>
        <w:t>,</w:t>
      </w:r>
      <w:r w:rsidR="005904D3" w:rsidRPr="00E05462">
        <w:rPr>
          <w:rFonts w:ascii="Palatino Linotype" w:hAnsi="Palatino Linotype"/>
        </w:rPr>
        <w:t>67</w:t>
      </w:r>
      <w:r w:rsidRPr="00E05462">
        <w:rPr>
          <w:rFonts w:ascii="Palatino Linotype" w:hAnsi="Palatino Linotype"/>
        </w:rPr>
        <w:t xml:space="preserve">% equivalente a un </w:t>
      </w:r>
      <w:r w:rsidR="00852F09" w:rsidRPr="00E05462">
        <w:rPr>
          <w:rFonts w:ascii="Palatino Linotype" w:hAnsi="Palatino Linotype"/>
          <w:i/>
        </w:rPr>
        <w:t>Satisfactorio</w:t>
      </w:r>
      <w:r w:rsidRPr="00E05462">
        <w:rPr>
          <w:rFonts w:ascii="Palatino Linotype" w:hAnsi="Palatino Linotype"/>
          <w:i/>
        </w:rPr>
        <w:t xml:space="preserve"> Desarrollo </w:t>
      </w:r>
      <w:r w:rsidRPr="00E05462">
        <w:rPr>
          <w:rFonts w:ascii="Palatino Linotype" w:hAnsi="Palatino Linotype"/>
        </w:rPr>
        <w:t>con</w:t>
      </w:r>
      <w:r w:rsidRPr="00E05462">
        <w:rPr>
          <w:rFonts w:ascii="Palatino Linotype" w:hAnsi="Palatino Linotype"/>
          <w:i/>
        </w:rPr>
        <w:t xml:space="preserve"> Riesgo </w:t>
      </w:r>
      <w:r w:rsidR="00852F09" w:rsidRPr="00E05462">
        <w:rPr>
          <w:rFonts w:ascii="Palatino Linotype" w:hAnsi="Palatino Linotype"/>
          <w:i/>
        </w:rPr>
        <w:t>Baj</w:t>
      </w:r>
      <w:r w:rsidR="00966559" w:rsidRPr="00E05462">
        <w:rPr>
          <w:rFonts w:ascii="Palatino Linotype" w:hAnsi="Palatino Linotype"/>
          <w:i/>
        </w:rPr>
        <w:t>o</w:t>
      </w:r>
      <w:r w:rsidRPr="00E05462">
        <w:rPr>
          <w:rFonts w:ascii="Palatino Linotype" w:hAnsi="Palatino Linotype"/>
        </w:rPr>
        <w:t xml:space="preserve">. </w:t>
      </w:r>
    </w:p>
    <w:p w14:paraId="58432EC3" w14:textId="77777777" w:rsidR="00FC1C07" w:rsidRPr="00E05462" w:rsidRDefault="001331D7" w:rsidP="00852F09">
      <w:pPr>
        <w:spacing w:before="240" w:line="240" w:lineRule="auto"/>
        <w:jc w:val="both"/>
        <w:rPr>
          <w:rFonts w:ascii="Palatino Linotype" w:hAnsi="Palatino Linotype"/>
        </w:rPr>
      </w:pPr>
      <w:r w:rsidRPr="00E05462">
        <w:rPr>
          <w:rFonts w:ascii="Palatino Linotype" w:hAnsi="Palatino Linotype"/>
        </w:rPr>
        <w:t>La fortaleza</w:t>
      </w:r>
      <w:r w:rsidR="00B80A07" w:rsidRPr="00E05462">
        <w:rPr>
          <w:rFonts w:ascii="Palatino Linotype" w:hAnsi="Palatino Linotype"/>
        </w:rPr>
        <w:t xml:space="preserve"> de este Sub-Sistema </w:t>
      </w:r>
      <w:r w:rsidRPr="00E05462">
        <w:rPr>
          <w:rFonts w:ascii="Palatino Linotype" w:hAnsi="Palatino Linotype"/>
        </w:rPr>
        <w:t>es</w:t>
      </w:r>
      <w:r w:rsidR="00B80A07" w:rsidRPr="00E05462">
        <w:rPr>
          <w:rFonts w:ascii="Palatino Linotype" w:hAnsi="Palatino Linotype"/>
        </w:rPr>
        <w:t xml:space="preserve"> la siguiente: </w:t>
      </w:r>
    </w:p>
    <w:p w14:paraId="2465C888" w14:textId="77777777" w:rsidR="00FC1C07" w:rsidRPr="00E05462" w:rsidRDefault="00BF13EF" w:rsidP="00AE6486">
      <w:pPr>
        <w:pStyle w:val="ListParagraph"/>
        <w:numPr>
          <w:ilvl w:val="0"/>
          <w:numId w:val="43"/>
        </w:numPr>
        <w:spacing w:before="240" w:line="240" w:lineRule="auto"/>
        <w:jc w:val="both"/>
        <w:rPr>
          <w:rFonts w:ascii="Palatino Linotype" w:hAnsi="Palatino Linotype"/>
        </w:rPr>
      </w:pPr>
      <w:r w:rsidRPr="00E05462">
        <w:rPr>
          <w:rFonts w:ascii="Palatino Linotype" w:hAnsi="Palatino Linotype"/>
        </w:rPr>
        <w:t>L</w:t>
      </w:r>
      <w:r w:rsidR="00B80A07" w:rsidRPr="00E05462">
        <w:rPr>
          <w:rFonts w:ascii="Palatino Linotype" w:hAnsi="Palatino Linotype"/>
        </w:rPr>
        <w:t xml:space="preserve">a experiencia que cuenta la Unidad en la ejecución de </w:t>
      </w:r>
      <w:r w:rsidR="001331D7" w:rsidRPr="00E05462">
        <w:rPr>
          <w:rFonts w:ascii="Palatino Linotype" w:hAnsi="Palatino Linotype"/>
        </w:rPr>
        <w:t xml:space="preserve">Programas y </w:t>
      </w:r>
      <w:r w:rsidR="00B80A07" w:rsidRPr="00E05462">
        <w:rPr>
          <w:rFonts w:ascii="Palatino Linotype" w:hAnsi="Palatino Linotype"/>
        </w:rPr>
        <w:t>Proyectos financiados por</w:t>
      </w:r>
      <w:r w:rsidR="001331D7" w:rsidRPr="00E05462">
        <w:rPr>
          <w:rFonts w:ascii="Palatino Linotype" w:hAnsi="Palatino Linotype"/>
        </w:rPr>
        <w:t xml:space="preserve"> el BID y que han sido sometidos a</w:t>
      </w:r>
      <w:r w:rsidR="00B80A07" w:rsidRPr="00E05462">
        <w:rPr>
          <w:rFonts w:ascii="Palatino Linotype" w:hAnsi="Palatino Linotype"/>
        </w:rPr>
        <w:t xml:space="preserve"> Auditorías Externas</w:t>
      </w:r>
      <w:r w:rsidR="005904D3" w:rsidRPr="00E05462">
        <w:rPr>
          <w:rFonts w:ascii="Palatino Linotype" w:hAnsi="Palatino Linotype"/>
        </w:rPr>
        <w:t>.</w:t>
      </w:r>
      <w:r w:rsidR="00B80A07" w:rsidRPr="00E05462">
        <w:rPr>
          <w:rFonts w:ascii="Palatino Linotype" w:hAnsi="Palatino Linotype"/>
        </w:rPr>
        <w:t xml:space="preserve"> </w:t>
      </w:r>
    </w:p>
    <w:p w14:paraId="6FCACD24" w14:textId="77777777" w:rsidR="00966559" w:rsidRPr="00E05462" w:rsidRDefault="00966559" w:rsidP="00852F09">
      <w:pPr>
        <w:spacing w:before="240" w:line="240" w:lineRule="auto"/>
        <w:jc w:val="both"/>
        <w:rPr>
          <w:rFonts w:ascii="Palatino Linotype" w:hAnsi="Palatino Linotype"/>
        </w:rPr>
      </w:pPr>
      <w:r w:rsidRPr="00E05462">
        <w:rPr>
          <w:rFonts w:ascii="Palatino Linotype" w:hAnsi="Palatino Linotype"/>
        </w:rPr>
        <w:t>La debilidad</w:t>
      </w:r>
      <w:r w:rsidR="005904D3" w:rsidRPr="00E05462">
        <w:rPr>
          <w:rFonts w:ascii="Palatino Linotype" w:hAnsi="Palatino Linotype"/>
        </w:rPr>
        <w:t>es</w:t>
      </w:r>
      <w:r w:rsidRPr="00E05462">
        <w:rPr>
          <w:rFonts w:ascii="Palatino Linotype" w:hAnsi="Palatino Linotype"/>
        </w:rPr>
        <w:t xml:space="preserve"> identificada</w:t>
      </w:r>
      <w:r w:rsidR="005904D3" w:rsidRPr="00E05462">
        <w:rPr>
          <w:rFonts w:ascii="Palatino Linotype" w:hAnsi="Palatino Linotype"/>
        </w:rPr>
        <w:t>s</w:t>
      </w:r>
      <w:r w:rsidRPr="00E05462">
        <w:rPr>
          <w:rFonts w:ascii="Palatino Linotype" w:hAnsi="Palatino Linotype"/>
        </w:rPr>
        <w:t xml:space="preserve"> para este Sub-Sistema son:</w:t>
      </w:r>
    </w:p>
    <w:p w14:paraId="522CBFB5" w14:textId="77777777" w:rsidR="005904D3" w:rsidRPr="00E05462" w:rsidRDefault="005904D3" w:rsidP="00AE6486">
      <w:pPr>
        <w:pStyle w:val="ListParagraph"/>
        <w:numPr>
          <w:ilvl w:val="0"/>
          <w:numId w:val="44"/>
        </w:numPr>
        <w:spacing w:before="240" w:line="240" w:lineRule="auto"/>
        <w:jc w:val="both"/>
        <w:rPr>
          <w:rFonts w:ascii="Palatino Linotype" w:hAnsi="Palatino Linotype"/>
        </w:rPr>
      </w:pPr>
      <w:r w:rsidRPr="00E05462">
        <w:rPr>
          <w:rFonts w:ascii="Palatino Linotype" w:hAnsi="Palatino Linotype"/>
        </w:rPr>
        <w:t xml:space="preserve">Carencia de procedimientos </w:t>
      </w:r>
      <w:r w:rsidR="00BF13EF" w:rsidRPr="00E05462">
        <w:rPr>
          <w:rFonts w:ascii="Palatino Linotype" w:hAnsi="Palatino Linotype"/>
        </w:rPr>
        <w:t xml:space="preserve">formalmente establecidos </w:t>
      </w:r>
      <w:r w:rsidRPr="00E05462">
        <w:rPr>
          <w:rFonts w:ascii="Palatino Linotype" w:hAnsi="Palatino Linotype"/>
        </w:rPr>
        <w:t>para la administración de servicios de auditor</w:t>
      </w:r>
      <w:r w:rsidR="00904148" w:rsidRPr="00E05462">
        <w:rPr>
          <w:rFonts w:ascii="Palatino Linotype" w:hAnsi="Palatino Linotype"/>
        </w:rPr>
        <w:t>ía externa para el Programa;</w:t>
      </w:r>
      <w:r w:rsidR="00BF13EF" w:rsidRPr="00E05462">
        <w:rPr>
          <w:rFonts w:ascii="Palatino Linotype" w:hAnsi="Palatino Linotype"/>
        </w:rPr>
        <w:t xml:space="preserve"> y</w:t>
      </w:r>
    </w:p>
    <w:p w14:paraId="19C376AC" w14:textId="77777777" w:rsidR="00904148" w:rsidRPr="00E05462" w:rsidRDefault="00904148" w:rsidP="00AE6486">
      <w:pPr>
        <w:pStyle w:val="ListParagraph"/>
        <w:numPr>
          <w:ilvl w:val="0"/>
          <w:numId w:val="44"/>
        </w:numPr>
        <w:spacing w:before="240" w:line="240" w:lineRule="auto"/>
        <w:jc w:val="both"/>
        <w:rPr>
          <w:rFonts w:ascii="Palatino Linotype" w:hAnsi="Palatino Linotype"/>
        </w:rPr>
      </w:pPr>
      <w:r w:rsidRPr="00E05462">
        <w:rPr>
          <w:rFonts w:ascii="Palatino Linotype" w:hAnsi="Palatino Linotype"/>
        </w:rPr>
        <w:t xml:space="preserve">No </w:t>
      </w:r>
      <w:r w:rsidR="00BF13EF" w:rsidRPr="00E05462">
        <w:rPr>
          <w:rFonts w:ascii="Palatino Linotype" w:hAnsi="Palatino Linotype"/>
        </w:rPr>
        <w:t xml:space="preserve">se </w:t>
      </w:r>
      <w:r w:rsidR="00F110B5" w:rsidRPr="00E05462">
        <w:rPr>
          <w:rFonts w:ascii="Palatino Linotype" w:hAnsi="Palatino Linotype"/>
        </w:rPr>
        <w:t xml:space="preserve">cuenta con evidencia del </w:t>
      </w:r>
      <w:r w:rsidRPr="00E05462">
        <w:rPr>
          <w:rFonts w:ascii="Palatino Linotype" w:hAnsi="Palatino Linotype"/>
        </w:rPr>
        <w:t>seguimiento documentado a las recomendaciones de la Auditoría Externa</w:t>
      </w:r>
      <w:r w:rsidR="00F110B5" w:rsidRPr="00E05462">
        <w:rPr>
          <w:rFonts w:ascii="Palatino Linotype" w:hAnsi="Palatino Linotype"/>
        </w:rPr>
        <w:t>, aunque en la práctica dicho seguimiento se realice</w:t>
      </w:r>
      <w:r w:rsidRPr="00E05462">
        <w:rPr>
          <w:rFonts w:ascii="Palatino Linotype" w:hAnsi="Palatino Linotype"/>
        </w:rPr>
        <w:t>.</w:t>
      </w:r>
    </w:p>
    <w:p w14:paraId="7AAC57E2" w14:textId="77777777" w:rsidR="00347690" w:rsidRPr="00E05462" w:rsidRDefault="00347690" w:rsidP="00347690">
      <w:pPr>
        <w:pStyle w:val="Heading1"/>
        <w:numPr>
          <w:ilvl w:val="1"/>
          <w:numId w:val="7"/>
        </w:numPr>
        <w:spacing w:before="360" w:after="240" w:line="240" w:lineRule="auto"/>
        <w:ind w:left="788" w:hanging="431"/>
      </w:pPr>
      <w:bookmarkStart w:id="699" w:name="_Toc496005977"/>
      <w:r w:rsidRPr="00E05462">
        <w:t>Recomendaciones principales a partir del diagnóstico</w:t>
      </w:r>
      <w:bookmarkEnd w:id="699"/>
    </w:p>
    <w:p w14:paraId="40B46A2B" w14:textId="77777777" w:rsidR="00501849" w:rsidRPr="00E05462" w:rsidRDefault="002643F9" w:rsidP="00D067B5">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Reorganizar la estructura de</w:t>
      </w:r>
      <w:r w:rsidR="00501849" w:rsidRPr="00E05462">
        <w:rPr>
          <w:rFonts w:ascii="Palatino Linotype" w:hAnsi="Palatino Linotype"/>
        </w:rPr>
        <w:t xml:space="preserve"> </w:t>
      </w:r>
      <w:r w:rsidRPr="00E05462">
        <w:rPr>
          <w:rFonts w:ascii="Palatino Linotype" w:hAnsi="Palatino Linotype"/>
        </w:rPr>
        <w:t>l</w:t>
      </w:r>
      <w:r w:rsidR="00501849" w:rsidRPr="00E05462">
        <w:rPr>
          <w:rFonts w:ascii="Palatino Linotype" w:hAnsi="Palatino Linotype"/>
        </w:rPr>
        <w:t>a UP del IDAAN, dotándola de “autonomía” para la gestión integral de todos los procesos que afecta la ejecución de proyectos de su cartera.</w:t>
      </w:r>
    </w:p>
    <w:p w14:paraId="6459D134" w14:textId="77777777" w:rsidR="006C668A" w:rsidRPr="00E05462" w:rsidRDefault="00501849" w:rsidP="00501849">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E</w:t>
      </w:r>
      <w:r w:rsidR="002643F9" w:rsidRPr="00E05462">
        <w:rPr>
          <w:rFonts w:ascii="Palatino Linotype" w:hAnsi="Palatino Linotype"/>
        </w:rPr>
        <w:t xml:space="preserve">stimar la cantidad de </w:t>
      </w:r>
      <w:r w:rsidRPr="00E05462">
        <w:rPr>
          <w:rFonts w:ascii="Palatino Linotype" w:hAnsi="Palatino Linotype"/>
        </w:rPr>
        <w:t xml:space="preserve">Recursos Humanos </w:t>
      </w:r>
      <w:r w:rsidR="002643F9" w:rsidRPr="00E05462">
        <w:rPr>
          <w:rFonts w:ascii="Palatino Linotype" w:hAnsi="Palatino Linotype"/>
        </w:rPr>
        <w:t xml:space="preserve"> requerido</w:t>
      </w:r>
      <w:r w:rsidRPr="00E05462">
        <w:rPr>
          <w:rFonts w:ascii="Palatino Linotype" w:hAnsi="Palatino Linotype"/>
        </w:rPr>
        <w:t>s</w:t>
      </w:r>
      <w:r w:rsidR="002643F9" w:rsidRPr="00E05462">
        <w:rPr>
          <w:rFonts w:ascii="Palatino Linotype" w:hAnsi="Palatino Linotype"/>
        </w:rPr>
        <w:t xml:space="preserve"> para </w:t>
      </w:r>
      <w:r w:rsidRPr="00E05462">
        <w:rPr>
          <w:rFonts w:ascii="Palatino Linotype" w:hAnsi="Palatino Linotype"/>
        </w:rPr>
        <w:t>la gestión de la actual cartera de pr</w:t>
      </w:r>
      <w:r w:rsidR="002643F9" w:rsidRPr="00E05462">
        <w:rPr>
          <w:rFonts w:ascii="Palatino Linotype" w:hAnsi="Palatino Linotype"/>
        </w:rPr>
        <w:t>oyecto</w:t>
      </w:r>
      <w:r w:rsidRPr="00E05462">
        <w:rPr>
          <w:rFonts w:ascii="Palatino Linotype" w:hAnsi="Palatino Linotype"/>
        </w:rPr>
        <w:t>s de la Unidad, estableciendo</w:t>
      </w:r>
      <w:r w:rsidR="002643F9" w:rsidRPr="00E05462">
        <w:rPr>
          <w:rFonts w:ascii="Palatino Linotype" w:hAnsi="Palatino Linotype"/>
        </w:rPr>
        <w:t xml:space="preserve"> perfiles adecuados y las necesidades en materia de equipam</w:t>
      </w:r>
      <w:r w:rsidRPr="00E05462">
        <w:rPr>
          <w:rFonts w:ascii="Palatino Linotype" w:hAnsi="Palatino Linotype"/>
        </w:rPr>
        <w:t>iento, oficinas y logística para generar las</w:t>
      </w:r>
      <w:r w:rsidR="002643F9" w:rsidRPr="00E05462">
        <w:rPr>
          <w:rFonts w:ascii="Palatino Linotype" w:hAnsi="Palatino Linotype"/>
        </w:rPr>
        <w:t xml:space="preserve"> condiciones de trabajo adecuadas.</w:t>
      </w:r>
    </w:p>
    <w:p w14:paraId="64BBB312" w14:textId="77777777" w:rsidR="002643F9" w:rsidRPr="00E05462" w:rsidRDefault="002643F9" w:rsidP="002643F9">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Dotar a la UP de los recursos humanos que se requieren para el vol</w:t>
      </w:r>
      <w:r w:rsidR="00501849" w:rsidRPr="00E05462">
        <w:rPr>
          <w:rFonts w:ascii="Palatino Linotype" w:hAnsi="Palatino Linotype"/>
        </w:rPr>
        <w:t>umen de trabajo que realiza, cumpliendo</w:t>
      </w:r>
      <w:r w:rsidRPr="00E05462">
        <w:rPr>
          <w:rFonts w:ascii="Palatino Linotype" w:hAnsi="Palatino Linotype"/>
        </w:rPr>
        <w:t xml:space="preserve"> con los perfiles  establecidos para aseguar la calidad técnica</w:t>
      </w:r>
      <w:r w:rsidR="00251274" w:rsidRPr="00E05462">
        <w:rPr>
          <w:rFonts w:ascii="Palatino Linotype" w:hAnsi="Palatino Linotype"/>
        </w:rPr>
        <w:t>, con una redacción correcta de los términos de referencia con base al modelo de gestión que se adopte</w:t>
      </w:r>
      <w:r w:rsidRPr="00E05462">
        <w:rPr>
          <w:rFonts w:ascii="Palatino Linotype" w:hAnsi="Palatino Linotype"/>
        </w:rPr>
        <w:t>.</w:t>
      </w:r>
    </w:p>
    <w:p w14:paraId="0FD1AB0F" w14:textId="77777777" w:rsidR="00347690" w:rsidRPr="00E05462" w:rsidRDefault="00904148" w:rsidP="000865DB">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Elaborar</w:t>
      </w:r>
      <w:r w:rsidR="007D2B4B" w:rsidRPr="00E05462">
        <w:rPr>
          <w:rFonts w:ascii="Palatino Linotype" w:hAnsi="Palatino Linotype"/>
        </w:rPr>
        <w:t>, aprobar e implementar</w:t>
      </w:r>
      <w:r w:rsidRPr="00E05462">
        <w:rPr>
          <w:rFonts w:ascii="Palatino Linotype" w:hAnsi="Palatino Linotype"/>
        </w:rPr>
        <w:t xml:space="preserve"> un Man</w:t>
      </w:r>
      <w:r w:rsidR="002643F9" w:rsidRPr="00E05462">
        <w:rPr>
          <w:rFonts w:ascii="Palatino Linotype" w:hAnsi="Palatino Linotype"/>
        </w:rPr>
        <w:t>ual de Operaciones para la U</w:t>
      </w:r>
      <w:r w:rsidR="00501849" w:rsidRPr="00E05462">
        <w:rPr>
          <w:rFonts w:ascii="Palatino Linotype" w:hAnsi="Palatino Linotype"/>
        </w:rPr>
        <w:t xml:space="preserve">nidad de </w:t>
      </w:r>
      <w:r w:rsidR="002643F9" w:rsidRPr="00E05462">
        <w:rPr>
          <w:rFonts w:ascii="Palatino Linotype" w:hAnsi="Palatino Linotype"/>
        </w:rPr>
        <w:t>P</w:t>
      </w:r>
      <w:r w:rsidR="00501849" w:rsidRPr="00E05462">
        <w:rPr>
          <w:rFonts w:ascii="Palatino Linotype" w:hAnsi="Palatino Linotype"/>
        </w:rPr>
        <w:t>royectos</w:t>
      </w:r>
      <w:r w:rsidRPr="00E05462">
        <w:rPr>
          <w:rFonts w:ascii="Palatino Linotype" w:hAnsi="Palatino Linotype"/>
        </w:rPr>
        <w:t xml:space="preserve">, </w:t>
      </w:r>
      <w:r w:rsidR="007D2B4B" w:rsidRPr="00E05462">
        <w:rPr>
          <w:rFonts w:ascii="Palatino Linotype" w:hAnsi="Palatino Linotype"/>
        </w:rPr>
        <w:t xml:space="preserve">que definan y formalicen claramente todos los procesos para la ejecución de los proyectos conforme a su estructura organizacional y competencias, que incluyan desde la programación, gestión técnica (elaboración de Insumos Técnicos: EETT/TDRs, elaboración y/o aprobación de diseños, definición de condiciones precontractuales, administración de contratos), gestión de las adqusiciones, gestión administrativa - financiera - contable, monitoreo, evaluación, auditoría y archivo </w:t>
      </w:r>
      <w:r w:rsidR="001E3566" w:rsidRPr="00E05462">
        <w:rPr>
          <w:rFonts w:ascii="Palatino Linotype" w:hAnsi="Palatino Linotype"/>
        </w:rPr>
        <w:t>y defina la estructura organizacional y de cargos</w:t>
      </w:r>
      <w:r w:rsidR="007D2B4B" w:rsidRPr="00E05462">
        <w:rPr>
          <w:rFonts w:ascii="Palatino Linotype" w:hAnsi="Palatino Linotype"/>
        </w:rPr>
        <w:t>.</w:t>
      </w:r>
    </w:p>
    <w:p w14:paraId="799C190A" w14:textId="77777777" w:rsidR="00EB288E" w:rsidRPr="00E05462" w:rsidRDefault="00D97DFA" w:rsidP="002643F9">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La implementación de un sistema de gestión de proyectos, que permita planificar,</w:t>
      </w:r>
      <w:r w:rsidR="007D2B4B" w:rsidRPr="00E05462">
        <w:rPr>
          <w:rFonts w:ascii="Palatino Linotype" w:hAnsi="Palatino Linotype"/>
        </w:rPr>
        <w:t xml:space="preserve"> gestionar</w:t>
      </w:r>
      <w:r w:rsidRPr="00E05462">
        <w:rPr>
          <w:rFonts w:ascii="Palatino Linotype" w:hAnsi="Palatino Linotype"/>
        </w:rPr>
        <w:t xml:space="preserve"> y reportar los avances</w:t>
      </w:r>
      <w:r w:rsidR="007D2B4B" w:rsidRPr="00E05462">
        <w:rPr>
          <w:rFonts w:ascii="Palatino Linotype" w:hAnsi="Palatino Linotype"/>
        </w:rPr>
        <w:t xml:space="preserve"> y la ejecución</w:t>
      </w:r>
      <w:r w:rsidRPr="00E05462">
        <w:rPr>
          <w:rFonts w:ascii="Palatino Linotype" w:hAnsi="Palatino Linotype"/>
        </w:rPr>
        <w:t xml:space="preserve"> de los proyectos</w:t>
      </w:r>
      <w:r w:rsidR="002643F9" w:rsidRPr="00E05462">
        <w:rPr>
          <w:rFonts w:ascii="Palatino Linotype" w:hAnsi="Palatino Linotype"/>
        </w:rPr>
        <w:t xml:space="preserve"> en forma ágil y oportuna</w:t>
      </w:r>
      <w:r w:rsidR="007D2B4B" w:rsidRPr="00E05462">
        <w:rPr>
          <w:rFonts w:ascii="Palatino Linotype" w:hAnsi="Palatino Linotype"/>
        </w:rPr>
        <w:t>, cumpliendo con los requisitos de los Organismos Financiadores</w:t>
      </w:r>
      <w:r w:rsidR="00EB288E" w:rsidRPr="00E05462">
        <w:rPr>
          <w:rFonts w:ascii="Palatino Linotype" w:hAnsi="Palatino Linotype"/>
        </w:rPr>
        <w:t>.</w:t>
      </w:r>
    </w:p>
    <w:p w14:paraId="7479967B" w14:textId="77777777" w:rsidR="008B2D9F" w:rsidRPr="00E05462" w:rsidRDefault="00634497" w:rsidP="002643F9">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 xml:space="preserve">Capacitar al personal </w:t>
      </w:r>
      <w:r w:rsidR="007D2B4B" w:rsidRPr="00E05462">
        <w:rPr>
          <w:rFonts w:ascii="Palatino Linotype" w:hAnsi="Palatino Linotype"/>
        </w:rPr>
        <w:t xml:space="preserve">en Buenas Prácticas Internacinales de Gestión de Proyectos y en sus áreas técnicas respectivas </w:t>
      </w:r>
      <w:r w:rsidRPr="00E05462">
        <w:rPr>
          <w:rFonts w:ascii="Palatino Linotype" w:hAnsi="Palatino Linotype"/>
        </w:rPr>
        <w:t xml:space="preserve">para mejorar </w:t>
      </w:r>
      <w:r w:rsidR="007D2B4B" w:rsidRPr="00E05462">
        <w:rPr>
          <w:rFonts w:ascii="Palatino Linotype" w:hAnsi="Palatino Linotype"/>
        </w:rPr>
        <w:t>el desempeño de l</w:t>
      </w:r>
      <w:r w:rsidRPr="00E05462">
        <w:rPr>
          <w:rFonts w:ascii="Palatino Linotype" w:hAnsi="Palatino Linotype"/>
        </w:rPr>
        <w:t>os proyectos a cargo de la UP</w:t>
      </w:r>
      <w:r w:rsidR="00D97DFA" w:rsidRPr="00E05462">
        <w:rPr>
          <w:rFonts w:ascii="Palatino Linotype" w:hAnsi="Palatino Linotype"/>
        </w:rPr>
        <w:t xml:space="preserve">.        </w:t>
      </w:r>
    </w:p>
    <w:p w14:paraId="778EE4A4" w14:textId="77777777" w:rsidR="008B2D9F" w:rsidRPr="00E05462" w:rsidRDefault="008B2D9F" w:rsidP="002643F9">
      <w:pPr>
        <w:pStyle w:val="ListParagraph"/>
        <w:numPr>
          <w:ilvl w:val="0"/>
          <w:numId w:val="11"/>
        </w:numPr>
        <w:autoSpaceDE w:val="0"/>
        <w:autoSpaceDN w:val="0"/>
        <w:adjustRightInd w:val="0"/>
        <w:spacing w:before="240" w:after="240" w:line="240" w:lineRule="auto"/>
        <w:ind w:left="1985" w:hanging="283"/>
        <w:contextualSpacing w:val="0"/>
        <w:jc w:val="both"/>
        <w:rPr>
          <w:rFonts w:ascii="Palatino Linotype" w:hAnsi="Palatino Linotype"/>
        </w:rPr>
      </w:pPr>
      <w:r w:rsidRPr="00E05462">
        <w:rPr>
          <w:rFonts w:ascii="Palatino Linotype" w:hAnsi="Palatino Linotype"/>
        </w:rPr>
        <w:t>Implementar un sistema de evaluación del desempeño para la gestión de los talentos humanos de la Unidad.</w:t>
      </w:r>
    </w:p>
    <w:p w14:paraId="3FE66070" w14:textId="77777777" w:rsidR="00347690" w:rsidRPr="00E05462" w:rsidRDefault="008B2D9F" w:rsidP="008B2D9F">
      <w:pPr>
        <w:autoSpaceDE w:val="0"/>
        <w:autoSpaceDN w:val="0"/>
        <w:adjustRightInd w:val="0"/>
        <w:spacing w:before="240" w:after="240" w:line="240" w:lineRule="auto"/>
        <w:jc w:val="both"/>
        <w:rPr>
          <w:rFonts w:ascii="Palatino Linotype" w:hAnsi="Palatino Linotype"/>
        </w:rPr>
        <w:sectPr w:rsidR="00347690" w:rsidRPr="00E05462" w:rsidSect="00347690">
          <w:pgSz w:w="12242" w:h="15842" w:code="1"/>
          <w:pgMar w:top="1418" w:right="1701" w:bottom="1418" w:left="1701" w:header="709" w:footer="709" w:gutter="0"/>
          <w:cols w:space="708"/>
          <w:titlePg/>
          <w:docGrid w:linePitch="360"/>
        </w:sectPr>
      </w:pPr>
      <w:r w:rsidRPr="00E05462">
        <w:rPr>
          <w:rFonts w:ascii="Palatino Linotype" w:hAnsi="Palatino Linotype"/>
        </w:rPr>
        <w:t xml:space="preserve">Considerando que estas recomendaciones plantean la ejecución de actividades muy especializadas que requiere conocimiento experto y alta experiencia para guiar a la Gerencia y viabilizar su implementación en un contexto de alto nivel de exigencia por lograr resultados de gestión y ejecución de los proyectos, resulta imprescindible proveer asistencia técnica especializada al equipo de la Unidad de Proyecto para su implementación  </w:t>
      </w:r>
    </w:p>
    <w:p w14:paraId="040E8215" w14:textId="77777777" w:rsidR="005C3A41" w:rsidRPr="00E05462" w:rsidRDefault="005C3A41" w:rsidP="00A27284">
      <w:pPr>
        <w:pStyle w:val="Heading1"/>
        <w:numPr>
          <w:ilvl w:val="1"/>
          <w:numId w:val="7"/>
        </w:numPr>
        <w:spacing w:after="240" w:line="240" w:lineRule="auto"/>
      </w:pPr>
      <w:bookmarkStart w:id="700" w:name="_Toc496005978"/>
      <w:r w:rsidRPr="00E05462">
        <w:t>Plan de Fortalecimiento Institucional</w:t>
      </w:r>
      <w:r w:rsidR="006A67E9" w:rsidRPr="00E05462">
        <w:t xml:space="preserve"> para la ejecución del </w:t>
      </w:r>
      <w:r w:rsidR="00A27284" w:rsidRPr="00E05462">
        <w:rPr>
          <w:rFonts w:ascii="Palatino Linotype" w:hAnsi="Palatino Linotype"/>
        </w:rPr>
        <w:t>PN-L1148</w:t>
      </w:r>
      <w:bookmarkEnd w:id="700"/>
    </w:p>
    <w:tbl>
      <w:tblPr>
        <w:tblW w:w="49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18"/>
        <w:gridCol w:w="403"/>
        <w:gridCol w:w="3886"/>
        <w:gridCol w:w="1038"/>
        <w:gridCol w:w="1312"/>
        <w:gridCol w:w="1571"/>
        <w:gridCol w:w="1987"/>
        <w:gridCol w:w="973"/>
        <w:gridCol w:w="879"/>
      </w:tblGrid>
      <w:tr w:rsidR="004E373E" w:rsidRPr="00E05462" w14:paraId="7F9A6DBD" w14:textId="77777777" w:rsidTr="004E373E">
        <w:trPr>
          <w:trHeight w:val="317"/>
          <w:tblHeader/>
        </w:trPr>
        <w:tc>
          <w:tcPr>
            <w:tcW w:w="281" w:type="pct"/>
            <w:vMerge w:val="restart"/>
            <w:shd w:val="clear" w:color="000000" w:fill="16365C"/>
            <w:vAlign w:val="center"/>
            <w:hideMark/>
          </w:tcPr>
          <w:p w14:paraId="3BA1077E"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bookmarkStart w:id="701" w:name="_Hlk486849749"/>
            <w:r w:rsidRPr="00E05462">
              <w:rPr>
                <w:rFonts w:ascii="Palatino Linotype" w:eastAsia="Times New Roman" w:hAnsi="Palatino Linotype" w:cs="Arial"/>
                <w:b/>
                <w:bCs/>
                <w:color w:val="FFFFFF"/>
                <w:sz w:val="16"/>
                <w:szCs w:val="16"/>
                <w:lang w:eastAsia="es-PY"/>
              </w:rPr>
              <w:t>Sistema</w:t>
            </w:r>
          </w:p>
        </w:tc>
        <w:tc>
          <w:tcPr>
            <w:tcW w:w="158" w:type="pct"/>
            <w:vMerge w:val="restart"/>
            <w:shd w:val="clear" w:color="000000" w:fill="16365C"/>
            <w:vAlign w:val="center"/>
            <w:hideMark/>
          </w:tcPr>
          <w:p w14:paraId="2BA93887"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No.</w:t>
            </w:r>
          </w:p>
        </w:tc>
        <w:tc>
          <w:tcPr>
            <w:tcW w:w="1523" w:type="pct"/>
            <w:vMerge w:val="restart"/>
            <w:shd w:val="clear" w:color="000000" w:fill="16365C"/>
            <w:vAlign w:val="center"/>
            <w:hideMark/>
          </w:tcPr>
          <w:p w14:paraId="15EA5F06"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Acción de Fortalecimiento</w:t>
            </w:r>
          </w:p>
        </w:tc>
        <w:tc>
          <w:tcPr>
            <w:tcW w:w="407" w:type="pct"/>
            <w:vMerge w:val="restart"/>
            <w:shd w:val="clear" w:color="000000" w:fill="16365C"/>
            <w:vAlign w:val="center"/>
            <w:hideMark/>
          </w:tcPr>
          <w:p w14:paraId="5B4C23B3"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Presupuesto Requerido</w:t>
            </w:r>
          </w:p>
        </w:tc>
        <w:tc>
          <w:tcPr>
            <w:tcW w:w="508" w:type="pct"/>
            <w:vMerge w:val="restart"/>
            <w:shd w:val="clear" w:color="000000" w:fill="16365C"/>
            <w:vAlign w:val="center"/>
            <w:hideMark/>
          </w:tcPr>
          <w:p w14:paraId="13025E8D"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 xml:space="preserve"> Responsables </w:t>
            </w:r>
          </w:p>
        </w:tc>
        <w:tc>
          <w:tcPr>
            <w:tcW w:w="617" w:type="pct"/>
            <w:vMerge w:val="restart"/>
            <w:shd w:val="clear" w:color="000000" w:fill="16365C"/>
            <w:vAlign w:val="center"/>
            <w:hideMark/>
          </w:tcPr>
          <w:p w14:paraId="5CF1F680"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 xml:space="preserve"> Indicador de Cumplimiento </w:t>
            </w:r>
          </w:p>
        </w:tc>
        <w:tc>
          <w:tcPr>
            <w:tcW w:w="779" w:type="pct"/>
            <w:vMerge w:val="restart"/>
            <w:shd w:val="clear" w:color="000000" w:fill="16365C"/>
            <w:vAlign w:val="center"/>
            <w:hideMark/>
          </w:tcPr>
          <w:p w14:paraId="498A7DF1"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 xml:space="preserve"> Fecha límite de Implementación </w:t>
            </w:r>
          </w:p>
        </w:tc>
        <w:tc>
          <w:tcPr>
            <w:tcW w:w="727" w:type="pct"/>
            <w:gridSpan w:val="2"/>
            <w:shd w:val="clear" w:color="000000" w:fill="16365C"/>
            <w:vAlign w:val="center"/>
            <w:hideMark/>
          </w:tcPr>
          <w:p w14:paraId="610E608A"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r w:rsidRPr="00E05462">
              <w:rPr>
                <w:rFonts w:ascii="Palatino Linotype" w:eastAsia="Times New Roman" w:hAnsi="Palatino Linotype" w:cs="Arial"/>
                <w:b/>
                <w:bCs/>
                <w:color w:val="FFFFFF"/>
                <w:sz w:val="16"/>
                <w:szCs w:val="16"/>
                <w:lang w:eastAsia="es-PY"/>
              </w:rPr>
              <w:t xml:space="preserve"> Fecha Monitoreo </w:t>
            </w:r>
            <w:r w:rsidRPr="00E05462">
              <w:rPr>
                <w:rFonts w:ascii="Palatino Linotype" w:eastAsia="Times New Roman" w:hAnsi="Palatino Linotype" w:cs="Arial"/>
                <w:b/>
                <w:bCs/>
                <w:color w:val="FFFFFF"/>
                <w:sz w:val="14"/>
                <w:szCs w:val="16"/>
                <w:lang w:eastAsia="es-PY"/>
              </w:rPr>
              <w:t xml:space="preserve">(DD.MM.AA) </w:t>
            </w:r>
          </w:p>
        </w:tc>
      </w:tr>
      <w:tr w:rsidR="004E373E" w:rsidRPr="00E05462" w14:paraId="614FF63C" w14:textId="77777777" w:rsidTr="004E373E">
        <w:trPr>
          <w:trHeight w:val="322"/>
          <w:tblHeader/>
        </w:trPr>
        <w:tc>
          <w:tcPr>
            <w:tcW w:w="281" w:type="pct"/>
            <w:vMerge/>
            <w:vAlign w:val="center"/>
            <w:hideMark/>
          </w:tcPr>
          <w:p w14:paraId="6270E32B" w14:textId="77777777" w:rsidR="0066476B" w:rsidRPr="00E05462" w:rsidRDefault="0066476B" w:rsidP="00D067B5">
            <w:pPr>
              <w:spacing w:after="0" w:line="240" w:lineRule="auto"/>
              <w:rPr>
                <w:rFonts w:ascii="Palatino Linotype" w:eastAsia="Times New Roman" w:hAnsi="Palatino Linotype" w:cs="Arial"/>
                <w:b/>
                <w:bCs/>
                <w:color w:val="FFFFFF"/>
                <w:sz w:val="16"/>
                <w:szCs w:val="16"/>
                <w:lang w:eastAsia="es-PY"/>
              </w:rPr>
            </w:pPr>
          </w:p>
        </w:tc>
        <w:tc>
          <w:tcPr>
            <w:tcW w:w="158" w:type="pct"/>
            <w:vMerge/>
            <w:vAlign w:val="center"/>
            <w:hideMark/>
          </w:tcPr>
          <w:p w14:paraId="1FC7DE09" w14:textId="77777777" w:rsidR="0066476B" w:rsidRPr="00E05462" w:rsidRDefault="0066476B" w:rsidP="00D067B5">
            <w:pPr>
              <w:spacing w:after="0" w:line="240" w:lineRule="auto"/>
              <w:rPr>
                <w:rFonts w:ascii="Palatino Linotype" w:eastAsia="Times New Roman" w:hAnsi="Palatino Linotype" w:cs="Arial"/>
                <w:b/>
                <w:bCs/>
                <w:color w:val="FFFFFF"/>
                <w:sz w:val="16"/>
                <w:szCs w:val="16"/>
                <w:lang w:eastAsia="es-PY"/>
              </w:rPr>
            </w:pPr>
          </w:p>
        </w:tc>
        <w:tc>
          <w:tcPr>
            <w:tcW w:w="1523" w:type="pct"/>
            <w:vMerge/>
            <w:vAlign w:val="center"/>
            <w:hideMark/>
          </w:tcPr>
          <w:p w14:paraId="519DCAF2" w14:textId="77777777" w:rsidR="0066476B" w:rsidRPr="00E05462" w:rsidRDefault="0066476B" w:rsidP="00D067B5">
            <w:pPr>
              <w:spacing w:after="0" w:line="240" w:lineRule="auto"/>
              <w:rPr>
                <w:rFonts w:ascii="Palatino Linotype" w:eastAsia="Times New Roman" w:hAnsi="Palatino Linotype" w:cs="Arial"/>
                <w:b/>
                <w:bCs/>
                <w:color w:val="FFFFFF"/>
                <w:sz w:val="16"/>
                <w:szCs w:val="16"/>
                <w:lang w:eastAsia="es-PY"/>
              </w:rPr>
            </w:pPr>
          </w:p>
        </w:tc>
        <w:tc>
          <w:tcPr>
            <w:tcW w:w="407" w:type="pct"/>
            <w:vMerge/>
            <w:vAlign w:val="center"/>
            <w:hideMark/>
          </w:tcPr>
          <w:p w14:paraId="2D7F914A" w14:textId="77777777" w:rsidR="0066476B" w:rsidRPr="00E05462" w:rsidRDefault="0066476B" w:rsidP="00D067B5">
            <w:pPr>
              <w:spacing w:after="0" w:line="240" w:lineRule="auto"/>
              <w:jc w:val="center"/>
              <w:rPr>
                <w:rFonts w:ascii="Palatino Linotype" w:eastAsia="Times New Roman" w:hAnsi="Palatino Linotype" w:cs="Arial"/>
                <w:b/>
                <w:bCs/>
                <w:color w:val="FFFFFF"/>
                <w:sz w:val="16"/>
                <w:szCs w:val="16"/>
                <w:lang w:eastAsia="es-PY"/>
              </w:rPr>
            </w:pPr>
          </w:p>
        </w:tc>
        <w:tc>
          <w:tcPr>
            <w:tcW w:w="508" w:type="pct"/>
            <w:vMerge/>
            <w:vAlign w:val="center"/>
            <w:hideMark/>
          </w:tcPr>
          <w:p w14:paraId="11F58287" w14:textId="77777777" w:rsidR="0066476B" w:rsidRPr="00E05462" w:rsidRDefault="0066476B" w:rsidP="00D067B5">
            <w:pPr>
              <w:spacing w:after="0" w:line="240" w:lineRule="auto"/>
              <w:rPr>
                <w:rFonts w:ascii="Palatino Linotype" w:eastAsia="Times New Roman" w:hAnsi="Palatino Linotype" w:cs="Arial"/>
                <w:b/>
                <w:bCs/>
                <w:color w:val="FFFFFF"/>
                <w:sz w:val="16"/>
                <w:szCs w:val="16"/>
                <w:lang w:eastAsia="es-PY"/>
              </w:rPr>
            </w:pPr>
          </w:p>
        </w:tc>
        <w:tc>
          <w:tcPr>
            <w:tcW w:w="617" w:type="pct"/>
            <w:vMerge/>
            <w:vAlign w:val="center"/>
            <w:hideMark/>
          </w:tcPr>
          <w:p w14:paraId="129D22D4" w14:textId="77777777" w:rsidR="0066476B" w:rsidRPr="00E05462" w:rsidRDefault="0066476B" w:rsidP="00D067B5">
            <w:pPr>
              <w:spacing w:after="0" w:line="240" w:lineRule="auto"/>
              <w:rPr>
                <w:rFonts w:ascii="Palatino Linotype" w:eastAsia="Times New Roman" w:hAnsi="Palatino Linotype" w:cs="Arial"/>
                <w:b/>
                <w:bCs/>
                <w:color w:val="FFFFFF"/>
                <w:sz w:val="16"/>
                <w:szCs w:val="16"/>
                <w:lang w:eastAsia="es-PY"/>
              </w:rPr>
            </w:pPr>
          </w:p>
        </w:tc>
        <w:tc>
          <w:tcPr>
            <w:tcW w:w="779" w:type="pct"/>
            <w:vMerge/>
            <w:vAlign w:val="center"/>
            <w:hideMark/>
          </w:tcPr>
          <w:p w14:paraId="314DD1D1" w14:textId="77777777" w:rsidR="0066476B" w:rsidRPr="00E05462" w:rsidRDefault="0066476B" w:rsidP="00D067B5">
            <w:pPr>
              <w:spacing w:after="0" w:line="240" w:lineRule="auto"/>
              <w:rPr>
                <w:rFonts w:ascii="Palatino Linotype" w:eastAsia="Times New Roman" w:hAnsi="Palatino Linotype" w:cs="Arial"/>
                <w:b/>
                <w:bCs/>
                <w:color w:val="FFFFFF"/>
                <w:sz w:val="16"/>
                <w:szCs w:val="16"/>
                <w:lang w:eastAsia="es-PY"/>
              </w:rPr>
            </w:pPr>
          </w:p>
        </w:tc>
        <w:tc>
          <w:tcPr>
            <w:tcW w:w="382" w:type="pct"/>
            <w:shd w:val="clear" w:color="000000" w:fill="16365C"/>
            <w:vAlign w:val="center"/>
            <w:hideMark/>
          </w:tcPr>
          <w:p w14:paraId="11771E9D" w14:textId="77777777" w:rsidR="0066476B" w:rsidRPr="00E05462" w:rsidRDefault="0066476B" w:rsidP="00D067B5">
            <w:pPr>
              <w:spacing w:after="0" w:line="240" w:lineRule="auto"/>
              <w:jc w:val="center"/>
              <w:rPr>
                <w:rFonts w:ascii="Palatino Linotype" w:eastAsia="Times New Roman" w:hAnsi="Palatino Linotype" w:cs="Arial"/>
                <w:b/>
                <w:bCs/>
                <w:color w:val="FFFFFF"/>
                <w:sz w:val="14"/>
                <w:szCs w:val="16"/>
                <w:lang w:eastAsia="es-PY"/>
              </w:rPr>
            </w:pPr>
            <w:r w:rsidRPr="00E05462">
              <w:rPr>
                <w:rFonts w:ascii="Palatino Linotype" w:eastAsia="Times New Roman" w:hAnsi="Palatino Linotype" w:cs="Arial"/>
                <w:b/>
                <w:bCs/>
                <w:color w:val="FFFFFF"/>
                <w:sz w:val="14"/>
                <w:szCs w:val="16"/>
                <w:lang w:eastAsia="es-PY"/>
              </w:rPr>
              <w:t xml:space="preserve"> OE</w:t>
            </w:r>
          </w:p>
        </w:tc>
        <w:tc>
          <w:tcPr>
            <w:tcW w:w="345" w:type="pct"/>
            <w:shd w:val="clear" w:color="000000" w:fill="16365C"/>
            <w:vAlign w:val="center"/>
            <w:hideMark/>
          </w:tcPr>
          <w:p w14:paraId="21DE1ECA" w14:textId="77777777" w:rsidR="0066476B" w:rsidRPr="00E05462" w:rsidRDefault="0066476B" w:rsidP="00D067B5">
            <w:pPr>
              <w:spacing w:after="0" w:line="240" w:lineRule="auto"/>
              <w:jc w:val="center"/>
              <w:rPr>
                <w:rFonts w:ascii="Palatino Linotype" w:eastAsia="Times New Roman" w:hAnsi="Palatino Linotype" w:cs="Arial"/>
                <w:b/>
                <w:bCs/>
                <w:color w:val="FFFFFF"/>
                <w:sz w:val="14"/>
                <w:szCs w:val="16"/>
                <w:lang w:eastAsia="es-PY"/>
              </w:rPr>
            </w:pPr>
            <w:r w:rsidRPr="00E05462">
              <w:rPr>
                <w:rFonts w:ascii="Palatino Linotype" w:eastAsia="Times New Roman" w:hAnsi="Palatino Linotype" w:cs="Arial"/>
                <w:b/>
                <w:bCs/>
                <w:color w:val="FFFFFF"/>
                <w:sz w:val="14"/>
                <w:szCs w:val="16"/>
                <w:lang w:eastAsia="es-PY"/>
              </w:rPr>
              <w:t xml:space="preserve"> BID </w:t>
            </w:r>
          </w:p>
        </w:tc>
      </w:tr>
      <w:tr w:rsidR="004E373E" w:rsidRPr="00E05462" w14:paraId="06C5FA6E" w14:textId="77777777" w:rsidTr="004E373E">
        <w:trPr>
          <w:trHeight w:val="1233"/>
        </w:trPr>
        <w:tc>
          <w:tcPr>
            <w:tcW w:w="281" w:type="pct"/>
            <w:vMerge w:val="restart"/>
            <w:shd w:val="clear" w:color="000000" w:fill="FFFFFF"/>
            <w:textDirection w:val="btLr"/>
            <w:vAlign w:val="center"/>
            <w:hideMark/>
          </w:tcPr>
          <w:p w14:paraId="53A6473E" w14:textId="77777777" w:rsidR="0066476B" w:rsidRPr="00E05462" w:rsidRDefault="0066476B" w:rsidP="00D067B5">
            <w:pPr>
              <w:spacing w:after="0" w:line="240" w:lineRule="auto"/>
              <w:jc w:val="center"/>
              <w:rPr>
                <w:rFonts w:ascii="Palatino Linotype" w:eastAsia="Times New Roman" w:hAnsi="Palatino Linotype" w:cs="Arial"/>
                <w:b/>
                <w:bCs/>
                <w:sz w:val="14"/>
                <w:szCs w:val="16"/>
                <w:lang w:eastAsia="es-PY"/>
              </w:rPr>
            </w:pPr>
            <w:r w:rsidRPr="00E05462">
              <w:rPr>
                <w:rFonts w:ascii="Palatino Linotype" w:eastAsia="Times New Roman" w:hAnsi="Palatino Linotype" w:cs="Arial"/>
                <w:b/>
                <w:bCs/>
                <w:sz w:val="14"/>
                <w:szCs w:val="16"/>
                <w:lang w:eastAsia="es-PY"/>
              </w:rPr>
              <w:t>Sistema de Programación de actividades</w:t>
            </w:r>
          </w:p>
        </w:tc>
        <w:tc>
          <w:tcPr>
            <w:tcW w:w="158" w:type="pct"/>
            <w:shd w:val="clear" w:color="000000" w:fill="FFFFFF"/>
            <w:vAlign w:val="center"/>
            <w:hideMark/>
          </w:tcPr>
          <w:p w14:paraId="2D08017F" w14:textId="77777777" w:rsidR="0066476B" w:rsidRPr="00E05462" w:rsidRDefault="0066476B"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w:t>
            </w:r>
          </w:p>
        </w:tc>
        <w:tc>
          <w:tcPr>
            <w:tcW w:w="1523" w:type="pct"/>
            <w:shd w:val="clear" w:color="000000" w:fill="FFFFFF"/>
            <w:vAlign w:val="center"/>
            <w:hideMark/>
          </w:tcPr>
          <w:p w14:paraId="272E3529" w14:textId="77777777" w:rsidR="0066476B" w:rsidRPr="00E05462" w:rsidRDefault="0066476B"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Incluir en el ROP los procedimientos y las funciones relacionadas a la elaboración de instrumentos de gestión utilizados por el BID (Matriz de Resultados, PEP, POA, PA, PF, PD) y de gestión de riesgos (GRP), que deberán definir los responsables a nivel de tareas</w:t>
            </w:r>
          </w:p>
        </w:tc>
        <w:tc>
          <w:tcPr>
            <w:tcW w:w="407" w:type="pct"/>
            <w:shd w:val="clear" w:color="000000" w:fill="FFFFFF"/>
            <w:vAlign w:val="center"/>
            <w:hideMark/>
          </w:tcPr>
          <w:p w14:paraId="32BA3F6F" w14:textId="77777777" w:rsidR="0066476B" w:rsidRPr="00E05462" w:rsidRDefault="0066476B"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vMerge w:val="restart"/>
            <w:shd w:val="clear" w:color="000000" w:fill="FFFFFF"/>
            <w:vAlign w:val="center"/>
            <w:hideMark/>
          </w:tcPr>
          <w:p w14:paraId="2E20617D" w14:textId="77777777" w:rsidR="0066476B" w:rsidRPr="00E05462" w:rsidRDefault="0066476B" w:rsidP="00D067B5">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vMerge w:val="restart"/>
            <w:shd w:val="clear" w:color="000000" w:fill="FFFFFF"/>
            <w:vAlign w:val="center"/>
            <w:hideMark/>
          </w:tcPr>
          <w:p w14:paraId="2B48BBEC" w14:textId="77777777" w:rsidR="0066476B"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procedimientos aprobados</w:t>
            </w:r>
          </w:p>
        </w:tc>
        <w:tc>
          <w:tcPr>
            <w:tcW w:w="779" w:type="pct"/>
            <w:vMerge w:val="restart"/>
            <w:shd w:val="clear" w:color="000000" w:fill="FFFFFF"/>
            <w:vAlign w:val="center"/>
          </w:tcPr>
          <w:p w14:paraId="205E1977" w14:textId="77777777" w:rsidR="0066476B" w:rsidRPr="00E05462" w:rsidRDefault="0066476B" w:rsidP="0066476B">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vMerge w:val="restart"/>
            <w:shd w:val="clear" w:color="000000" w:fill="FFFFFF"/>
            <w:vAlign w:val="center"/>
          </w:tcPr>
          <w:p w14:paraId="55039DB5" w14:textId="77777777" w:rsidR="0066476B" w:rsidRPr="00E05462" w:rsidRDefault="0066476B" w:rsidP="0066476B">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3049C913" w14:textId="77777777" w:rsidTr="004E373E">
        <w:trPr>
          <w:trHeight w:val="979"/>
        </w:trPr>
        <w:tc>
          <w:tcPr>
            <w:tcW w:w="281" w:type="pct"/>
            <w:vMerge/>
            <w:vAlign w:val="center"/>
            <w:hideMark/>
          </w:tcPr>
          <w:p w14:paraId="742500FC" w14:textId="77777777" w:rsidR="0066476B" w:rsidRPr="00E05462" w:rsidRDefault="0066476B" w:rsidP="00D067B5">
            <w:pPr>
              <w:spacing w:after="0" w:line="240" w:lineRule="auto"/>
              <w:rPr>
                <w:rFonts w:ascii="Palatino Linotype" w:eastAsia="Times New Roman" w:hAnsi="Palatino Linotype" w:cs="Arial"/>
                <w:b/>
                <w:bCs/>
                <w:sz w:val="14"/>
                <w:szCs w:val="16"/>
                <w:lang w:eastAsia="es-PY"/>
              </w:rPr>
            </w:pPr>
          </w:p>
        </w:tc>
        <w:tc>
          <w:tcPr>
            <w:tcW w:w="158" w:type="pct"/>
            <w:shd w:val="clear" w:color="000000" w:fill="FFFFFF"/>
            <w:vAlign w:val="center"/>
            <w:hideMark/>
          </w:tcPr>
          <w:p w14:paraId="4AA3B823" w14:textId="77777777" w:rsidR="0066476B" w:rsidRPr="00E05462" w:rsidRDefault="0066476B"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2</w:t>
            </w:r>
          </w:p>
        </w:tc>
        <w:tc>
          <w:tcPr>
            <w:tcW w:w="1523" w:type="pct"/>
            <w:shd w:val="clear" w:color="000000" w:fill="FFFFFF"/>
            <w:vAlign w:val="center"/>
            <w:hideMark/>
          </w:tcPr>
          <w:p w14:paraId="05DBE279" w14:textId="77777777" w:rsidR="0066476B" w:rsidRPr="00E05462" w:rsidRDefault="0066476B"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Incluir en el ROP los procedimientos de monitoreo y seguimiento que contemplen la utilización de los instrumentos de gestión: Matriz de Resultados y PEP/POA y de la gestión de riesgos (GRP).</w:t>
            </w:r>
          </w:p>
        </w:tc>
        <w:tc>
          <w:tcPr>
            <w:tcW w:w="407" w:type="pct"/>
            <w:shd w:val="clear" w:color="000000" w:fill="FFFFFF"/>
            <w:vAlign w:val="center"/>
            <w:hideMark/>
          </w:tcPr>
          <w:p w14:paraId="5F8BE192" w14:textId="77777777" w:rsidR="0066476B" w:rsidRPr="00E05462" w:rsidRDefault="0066476B"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vMerge/>
            <w:vAlign w:val="center"/>
            <w:hideMark/>
          </w:tcPr>
          <w:p w14:paraId="14597EED"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p>
        </w:tc>
        <w:tc>
          <w:tcPr>
            <w:tcW w:w="617" w:type="pct"/>
            <w:vMerge/>
            <w:vAlign w:val="center"/>
            <w:hideMark/>
          </w:tcPr>
          <w:p w14:paraId="4866F841"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p>
        </w:tc>
        <w:tc>
          <w:tcPr>
            <w:tcW w:w="779" w:type="pct"/>
            <w:vMerge/>
            <w:vAlign w:val="center"/>
          </w:tcPr>
          <w:p w14:paraId="314EAB42"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p>
        </w:tc>
        <w:tc>
          <w:tcPr>
            <w:tcW w:w="727" w:type="pct"/>
            <w:gridSpan w:val="2"/>
            <w:vMerge/>
            <w:vAlign w:val="center"/>
          </w:tcPr>
          <w:p w14:paraId="320CCE0E"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p>
        </w:tc>
      </w:tr>
      <w:tr w:rsidR="004E373E" w:rsidRPr="00E05462" w14:paraId="7218C159" w14:textId="77777777" w:rsidTr="004E373E">
        <w:trPr>
          <w:trHeight w:val="1148"/>
        </w:trPr>
        <w:tc>
          <w:tcPr>
            <w:tcW w:w="281" w:type="pct"/>
            <w:vMerge w:val="restart"/>
            <w:shd w:val="clear" w:color="000000" w:fill="FFFFFF"/>
            <w:textDirection w:val="btLr"/>
            <w:vAlign w:val="center"/>
            <w:hideMark/>
          </w:tcPr>
          <w:p w14:paraId="19B3BD83" w14:textId="77777777" w:rsidR="0066476B" w:rsidRPr="00E05462" w:rsidRDefault="0066476B" w:rsidP="00D067B5">
            <w:pPr>
              <w:spacing w:after="0" w:line="240" w:lineRule="auto"/>
              <w:jc w:val="center"/>
              <w:rPr>
                <w:rFonts w:ascii="Palatino Linotype" w:eastAsia="Times New Roman" w:hAnsi="Palatino Linotype" w:cs="Arial"/>
                <w:b/>
                <w:bCs/>
                <w:sz w:val="14"/>
                <w:szCs w:val="16"/>
                <w:lang w:eastAsia="es-PY"/>
              </w:rPr>
            </w:pPr>
            <w:r w:rsidRPr="00E05462">
              <w:rPr>
                <w:rFonts w:ascii="Palatino Linotype" w:eastAsia="Times New Roman" w:hAnsi="Palatino Linotype" w:cs="Arial"/>
                <w:b/>
                <w:bCs/>
                <w:sz w:val="14"/>
                <w:szCs w:val="16"/>
                <w:lang w:eastAsia="es-PY"/>
              </w:rPr>
              <w:t xml:space="preserve">Sistema de Organización </w:t>
            </w:r>
            <w:r w:rsidRPr="00E05462">
              <w:rPr>
                <w:rFonts w:ascii="Palatino Linotype" w:eastAsia="Times New Roman" w:hAnsi="Palatino Linotype" w:cs="Arial"/>
                <w:b/>
                <w:bCs/>
                <w:sz w:val="14"/>
                <w:szCs w:val="16"/>
                <w:lang w:eastAsia="es-PY"/>
              </w:rPr>
              <w:br/>
              <w:t>Administrativa</w:t>
            </w:r>
          </w:p>
        </w:tc>
        <w:tc>
          <w:tcPr>
            <w:tcW w:w="158" w:type="pct"/>
            <w:shd w:val="clear" w:color="000000" w:fill="FFFFFF"/>
            <w:vAlign w:val="center"/>
            <w:hideMark/>
          </w:tcPr>
          <w:p w14:paraId="1F7A1BBD" w14:textId="77777777" w:rsidR="0066476B" w:rsidRPr="00E05462" w:rsidRDefault="0066476B"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3</w:t>
            </w:r>
          </w:p>
        </w:tc>
        <w:tc>
          <w:tcPr>
            <w:tcW w:w="1523" w:type="pct"/>
            <w:shd w:val="clear" w:color="000000" w:fill="FFFFFF"/>
            <w:vAlign w:val="center"/>
            <w:hideMark/>
          </w:tcPr>
          <w:p w14:paraId="2A86F0A3" w14:textId="77777777" w:rsidR="0066476B" w:rsidRPr="00E05462" w:rsidRDefault="0066476B"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Elaboración de un Man</w:t>
            </w:r>
            <w:r w:rsidR="004E373E" w:rsidRPr="00E05462">
              <w:rPr>
                <w:rFonts w:ascii="Palatino Linotype" w:eastAsia="Times New Roman" w:hAnsi="Palatino Linotype" w:cs="Arial"/>
                <w:sz w:val="16"/>
                <w:szCs w:val="16"/>
                <w:lang w:eastAsia="es-PY"/>
              </w:rPr>
              <w:t>ual de Operaciones para la UP</w:t>
            </w:r>
            <w:r w:rsidRPr="00E05462">
              <w:rPr>
                <w:rFonts w:ascii="Palatino Linotype" w:eastAsia="Times New Roman" w:hAnsi="Palatino Linotype" w:cs="Arial"/>
                <w:sz w:val="16"/>
                <w:szCs w:val="16"/>
                <w:lang w:eastAsia="es-PY"/>
              </w:rPr>
              <w:t xml:space="preserve"> que rija para la ejecución de los proyectos y defina la delegación de funciones, niveles de competencia y responsabilidades para cada una de las áreas correspondientes</w:t>
            </w:r>
          </w:p>
        </w:tc>
        <w:tc>
          <w:tcPr>
            <w:tcW w:w="407" w:type="pct"/>
            <w:shd w:val="clear" w:color="000000" w:fill="FFFFFF"/>
            <w:vAlign w:val="center"/>
            <w:hideMark/>
          </w:tcPr>
          <w:p w14:paraId="15CA61ED" w14:textId="77777777" w:rsidR="0066476B" w:rsidRPr="00E05462" w:rsidRDefault="004E373E"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hideMark/>
          </w:tcPr>
          <w:p w14:paraId="101B8A3B" w14:textId="77777777" w:rsidR="0066476B" w:rsidRPr="00E05462" w:rsidRDefault="0066476B" w:rsidP="00D067B5">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hideMark/>
          </w:tcPr>
          <w:p w14:paraId="0B92B7B4"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 xml:space="preserve">Manual de </w:t>
            </w:r>
            <w:r w:rsidR="004E373E" w:rsidRPr="00E05462">
              <w:rPr>
                <w:rFonts w:ascii="Palatino Linotype" w:eastAsia="Times New Roman" w:hAnsi="Palatino Linotype" w:cs="Arial"/>
                <w:sz w:val="16"/>
                <w:szCs w:val="16"/>
                <w:lang w:eastAsia="es-PY"/>
              </w:rPr>
              <w:t>Operaciones de la UP</w:t>
            </w:r>
            <w:r w:rsidRPr="00E05462">
              <w:rPr>
                <w:rFonts w:ascii="Palatino Linotype" w:eastAsia="Times New Roman" w:hAnsi="Palatino Linotype" w:cs="Arial"/>
                <w:sz w:val="16"/>
                <w:szCs w:val="16"/>
                <w:lang w:eastAsia="es-PY"/>
              </w:rPr>
              <w:t xml:space="preserve"> aprobado </w:t>
            </w:r>
          </w:p>
        </w:tc>
        <w:tc>
          <w:tcPr>
            <w:tcW w:w="779" w:type="pct"/>
            <w:shd w:val="clear" w:color="000000" w:fill="FFFFFF"/>
            <w:vAlign w:val="center"/>
          </w:tcPr>
          <w:p w14:paraId="169E25B2" w14:textId="77777777" w:rsidR="0066476B"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previa al cumplimiento de Condiciones  Previas  al Primer Desembolso del Préstamo</w:t>
            </w:r>
          </w:p>
        </w:tc>
        <w:tc>
          <w:tcPr>
            <w:tcW w:w="727" w:type="pct"/>
            <w:gridSpan w:val="2"/>
            <w:shd w:val="clear" w:color="000000" w:fill="FFFFFF"/>
            <w:vAlign w:val="center"/>
          </w:tcPr>
          <w:p w14:paraId="4C18E512" w14:textId="77777777" w:rsidR="0066476B"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1492DF75" w14:textId="77777777" w:rsidTr="004E373E">
        <w:trPr>
          <w:trHeight w:val="1394"/>
        </w:trPr>
        <w:tc>
          <w:tcPr>
            <w:tcW w:w="281" w:type="pct"/>
            <w:vMerge/>
            <w:shd w:val="clear" w:color="000000" w:fill="FFFFFF"/>
            <w:textDirection w:val="btLr"/>
            <w:vAlign w:val="center"/>
          </w:tcPr>
          <w:p w14:paraId="3ABE5D0E" w14:textId="77777777" w:rsidR="0066476B" w:rsidRPr="00E05462" w:rsidRDefault="0066476B" w:rsidP="00D067B5">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tcPr>
          <w:p w14:paraId="3404C751" w14:textId="77777777" w:rsidR="0066476B" w:rsidRPr="00E05462" w:rsidRDefault="0066476B"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4</w:t>
            </w:r>
          </w:p>
        </w:tc>
        <w:tc>
          <w:tcPr>
            <w:tcW w:w="1523" w:type="pct"/>
            <w:shd w:val="clear" w:color="000000" w:fill="FFFFFF"/>
            <w:vAlign w:val="center"/>
          </w:tcPr>
          <w:p w14:paraId="365F311D" w14:textId="77777777" w:rsidR="0066476B" w:rsidRPr="00E05462" w:rsidRDefault="0066476B"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Elaborar e incluir en el ROP los flujos de los procesos principales que intervendrán en la ejecución del Programa y desarrollar los procedimientos correspondientes que aplicarán a lo interno de la UP y su relación con las Direcciones misionales, según el Esquema de Ejecución previsto para el Programa PN-L1148.</w:t>
            </w:r>
          </w:p>
        </w:tc>
        <w:tc>
          <w:tcPr>
            <w:tcW w:w="407" w:type="pct"/>
            <w:shd w:val="clear" w:color="000000" w:fill="FFFFFF"/>
            <w:vAlign w:val="center"/>
          </w:tcPr>
          <w:p w14:paraId="7CEBF255" w14:textId="77777777" w:rsidR="0066476B" w:rsidRPr="00E05462" w:rsidRDefault="0066476B"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shd w:val="clear" w:color="000000" w:fill="FFFFFF"/>
            <w:vAlign w:val="center"/>
          </w:tcPr>
          <w:p w14:paraId="02BCAE0E" w14:textId="77777777" w:rsidR="0066476B" w:rsidRPr="00E05462" w:rsidRDefault="0066476B" w:rsidP="00D067B5">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1B6DF647"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Reglamento Operativo del Programa aprobado</w:t>
            </w:r>
          </w:p>
        </w:tc>
        <w:tc>
          <w:tcPr>
            <w:tcW w:w="779" w:type="pct"/>
            <w:shd w:val="clear" w:color="000000" w:fill="FFFFFF"/>
            <w:vAlign w:val="center"/>
          </w:tcPr>
          <w:p w14:paraId="648DB532"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2B6D20DF" w14:textId="77777777" w:rsidR="0066476B" w:rsidRPr="00E05462" w:rsidRDefault="0066476B"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5EC600E4" w14:textId="77777777" w:rsidTr="004E373E">
        <w:trPr>
          <w:trHeight w:val="929"/>
        </w:trPr>
        <w:tc>
          <w:tcPr>
            <w:tcW w:w="281" w:type="pct"/>
            <w:vMerge/>
            <w:shd w:val="clear" w:color="000000" w:fill="FFFFFF"/>
            <w:textDirection w:val="btLr"/>
            <w:vAlign w:val="center"/>
          </w:tcPr>
          <w:p w14:paraId="61935A2D" w14:textId="77777777" w:rsidR="004E373E" w:rsidRPr="00E05462" w:rsidRDefault="004E373E" w:rsidP="00D067B5">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tcPr>
          <w:p w14:paraId="6CF765E8" w14:textId="77777777" w:rsidR="004E373E" w:rsidRPr="00E05462" w:rsidRDefault="004E373E"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5</w:t>
            </w:r>
          </w:p>
        </w:tc>
        <w:tc>
          <w:tcPr>
            <w:tcW w:w="1523" w:type="pct"/>
            <w:shd w:val="clear" w:color="000000" w:fill="FFFFFF"/>
            <w:vAlign w:val="center"/>
          </w:tcPr>
          <w:p w14:paraId="6A0D7542" w14:textId="77777777" w:rsidR="004E373E" w:rsidRPr="00E05462" w:rsidRDefault="004E373E"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 xml:space="preserve">Reorganizar los recursos humanos de la entidad, realizando la estimación </w:t>
            </w:r>
            <w:r w:rsidR="006C668A" w:rsidRPr="00E05462">
              <w:rPr>
                <w:rFonts w:ascii="Palatino Linotype" w:eastAsia="Times New Roman" w:hAnsi="Palatino Linotype" w:cs="Arial"/>
                <w:sz w:val="16"/>
                <w:szCs w:val="16"/>
                <w:lang w:eastAsia="es-PY"/>
              </w:rPr>
              <w:t>de necesidades para dotar de los RRHH y logísticos necesarios,</w:t>
            </w:r>
            <w:r w:rsidRPr="00E05462">
              <w:rPr>
                <w:rFonts w:ascii="Palatino Linotype" w:eastAsia="Times New Roman" w:hAnsi="Palatino Linotype" w:cs="Arial"/>
                <w:sz w:val="16"/>
                <w:szCs w:val="16"/>
                <w:lang w:eastAsia="es-PY"/>
              </w:rPr>
              <w:t xml:space="preserve"> con base a ello  actualizar el Manual de Organización y Funciones del IDAAN y demás instrumentos de gestión institucional</w:t>
            </w:r>
          </w:p>
        </w:tc>
        <w:tc>
          <w:tcPr>
            <w:tcW w:w="407" w:type="pct"/>
            <w:shd w:val="clear" w:color="000000" w:fill="FFFFFF"/>
            <w:vAlign w:val="center"/>
          </w:tcPr>
          <w:p w14:paraId="2158481C" w14:textId="77777777" w:rsidR="004E373E" w:rsidRPr="00E05462" w:rsidRDefault="004E373E"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52D3198F" w14:textId="77777777" w:rsidR="004E373E" w:rsidRPr="00E05462" w:rsidRDefault="006C668A" w:rsidP="00D067B5">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Oficina Institucional de Recursos Humanos</w:t>
            </w:r>
          </w:p>
        </w:tc>
        <w:tc>
          <w:tcPr>
            <w:tcW w:w="617" w:type="pct"/>
            <w:shd w:val="clear" w:color="000000" w:fill="FFFFFF"/>
            <w:vAlign w:val="center"/>
          </w:tcPr>
          <w:p w14:paraId="0788766B" w14:textId="77777777" w:rsidR="004E373E"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Manual de Organización y Funciones</w:t>
            </w:r>
          </w:p>
        </w:tc>
        <w:tc>
          <w:tcPr>
            <w:tcW w:w="779" w:type="pct"/>
            <w:vMerge w:val="restart"/>
            <w:shd w:val="clear" w:color="000000" w:fill="FFFFFF"/>
            <w:vAlign w:val="center"/>
          </w:tcPr>
          <w:p w14:paraId="193396D4" w14:textId="77777777" w:rsidR="004E373E"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previa al cumplimiento de Condiciones  Previas  al Primer Desembolso del Préstamo</w:t>
            </w:r>
          </w:p>
        </w:tc>
        <w:tc>
          <w:tcPr>
            <w:tcW w:w="727" w:type="pct"/>
            <w:gridSpan w:val="2"/>
            <w:vMerge w:val="restart"/>
            <w:shd w:val="clear" w:color="000000" w:fill="FFFFFF"/>
            <w:vAlign w:val="center"/>
          </w:tcPr>
          <w:p w14:paraId="6B2E0014" w14:textId="77777777" w:rsidR="004E373E"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6C668A" w:rsidRPr="00E05462" w14:paraId="20D6CB36" w14:textId="77777777" w:rsidTr="004E373E">
        <w:trPr>
          <w:trHeight w:val="929"/>
        </w:trPr>
        <w:tc>
          <w:tcPr>
            <w:tcW w:w="281" w:type="pct"/>
            <w:vMerge/>
            <w:shd w:val="clear" w:color="000000" w:fill="FFFFFF"/>
            <w:textDirection w:val="btLr"/>
            <w:vAlign w:val="center"/>
          </w:tcPr>
          <w:p w14:paraId="6D1D0DF5" w14:textId="77777777" w:rsidR="006C668A" w:rsidRPr="00E05462" w:rsidRDefault="006C668A" w:rsidP="00D067B5">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tcPr>
          <w:p w14:paraId="0EAD55C3" w14:textId="77777777" w:rsidR="006C668A" w:rsidRPr="00E05462" w:rsidRDefault="006C668A"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6</w:t>
            </w:r>
          </w:p>
        </w:tc>
        <w:tc>
          <w:tcPr>
            <w:tcW w:w="1523" w:type="pct"/>
            <w:shd w:val="clear" w:color="000000" w:fill="FFFFFF"/>
            <w:vAlign w:val="center"/>
          </w:tcPr>
          <w:p w14:paraId="2ABFC0BB" w14:textId="77777777" w:rsidR="006C668A" w:rsidRPr="00E05462" w:rsidRDefault="006C668A"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Dotar a la UP de un sistema para la gestión de los proyectos, que permita la obtención de información sobre el avance físico-financiero de los proyectos en forma ágil y oportuna</w:t>
            </w:r>
          </w:p>
        </w:tc>
        <w:tc>
          <w:tcPr>
            <w:tcW w:w="407" w:type="pct"/>
            <w:shd w:val="clear" w:color="000000" w:fill="FFFFFF"/>
            <w:vAlign w:val="center"/>
          </w:tcPr>
          <w:p w14:paraId="195183D4" w14:textId="77777777" w:rsidR="006C668A" w:rsidRPr="00E05462" w:rsidRDefault="006C668A"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673B10D7" w14:textId="77777777" w:rsidR="006C668A" w:rsidRPr="00E05462" w:rsidRDefault="006C668A" w:rsidP="00D067B5">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Dirección de Tecnología de la Información y Comunicaciones</w:t>
            </w:r>
          </w:p>
        </w:tc>
        <w:tc>
          <w:tcPr>
            <w:tcW w:w="617" w:type="pct"/>
            <w:shd w:val="clear" w:color="000000" w:fill="FFFFFF"/>
            <w:vAlign w:val="center"/>
          </w:tcPr>
          <w:p w14:paraId="6001E41E" w14:textId="77777777" w:rsidR="006C668A" w:rsidRPr="00E05462" w:rsidRDefault="006C668A"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Acta de recepción final de servicios</w:t>
            </w:r>
          </w:p>
        </w:tc>
        <w:tc>
          <w:tcPr>
            <w:tcW w:w="779" w:type="pct"/>
            <w:vMerge/>
            <w:shd w:val="clear" w:color="000000" w:fill="FFFFFF"/>
            <w:vAlign w:val="center"/>
          </w:tcPr>
          <w:p w14:paraId="43992ED6" w14:textId="77777777" w:rsidR="006C668A" w:rsidRPr="00E05462" w:rsidRDefault="006C668A" w:rsidP="00D067B5">
            <w:pPr>
              <w:spacing w:after="0" w:line="240" w:lineRule="auto"/>
              <w:rPr>
                <w:rFonts w:ascii="Palatino Linotype" w:eastAsia="Times New Roman" w:hAnsi="Palatino Linotype" w:cs="Arial"/>
                <w:sz w:val="16"/>
                <w:szCs w:val="16"/>
                <w:lang w:eastAsia="es-PY"/>
              </w:rPr>
            </w:pPr>
          </w:p>
        </w:tc>
        <w:tc>
          <w:tcPr>
            <w:tcW w:w="727" w:type="pct"/>
            <w:gridSpan w:val="2"/>
            <w:vMerge/>
            <w:shd w:val="clear" w:color="000000" w:fill="FFFFFF"/>
            <w:vAlign w:val="center"/>
          </w:tcPr>
          <w:p w14:paraId="66A69CB5" w14:textId="77777777" w:rsidR="006C668A" w:rsidRPr="00E05462" w:rsidRDefault="006C668A" w:rsidP="00D067B5">
            <w:pPr>
              <w:spacing w:after="0" w:line="240" w:lineRule="auto"/>
              <w:rPr>
                <w:rFonts w:ascii="Palatino Linotype" w:eastAsia="Times New Roman" w:hAnsi="Palatino Linotype" w:cs="Arial"/>
                <w:sz w:val="16"/>
                <w:szCs w:val="16"/>
                <w:lang w:eastAsia="es-PY"/>
              </w:rPr>
            </w:pPr>
          </w:p>
        </w:tc>
      </w:tr>
      <w:tr w:rsidR="004E373E" w:rsidRPr="00E05462" w14:paraId="1CDF26B5" w14:textId="77777777" w:rsidTr="004E373E">
        <w:trPr>
          <w:trHeight w:val="318"/>
        </w:trPr>
        <w:tc>
          <w:tcPr>
            <w:tcW w:w="281" w:type="pct"/>
            <w:vMerge/>
            <w:shd w:val="clear" w:color="000000" w:fill="FFFFFF"/>
            <w:textDirection w:val="btLr"/>
            <w:vAlign w:val="center"/>
          </w:tcPr>
          <w:p w14:paraId="6B3E88F7" w14:textId="77777777" w:rsidR="004E373E" w:rsidRPr="00E05462" w:rsidRDefault="004E373E" w:rsidP="00D067B5">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tcPr>
          <w:p w14:paraId="59196E54" w14:textId="77777777" w:rsidR="004E373E" w:rsidRPr="00E05462" w:rsidRDefault="006C668A" w:rsidP="00D067B5">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7</w:t>
            </w:r>
          </w:p>
        </w:tc>
        <w:tc>
          <w:tcPr>
            <w:tcW w:w="1523" w:type="pct"/>
            <w:shd w:val="clear" w:color="000000" w:fill="FFFFFF"/>
            <w:vAlign w:val="center"/>
          </w:tcPr>
          <w:p w14:paraId="3FAA7D6F" w14:textId="77777777" w:rsidR="004E373E" w:rsidRPr="00E05462" w:rsidRDefault="004E373E" w:rsidP="00D067B5">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Formalizar el organigrama de la Unidad de Proyectos</w:t>
            </w:r>
          </w:p>
        </w:tc>
        <w:tc>
          <w:tcPr>
            <w:tcW w:w="407" w:type="pct"/>
            <w:shd w:val="clear" w:color="000000" w:fill="FFFFFF"/>
            <w:vAlign w:val="center"/>
          </w:tcPr>
          <w:p w14:paraId="0A9ADAE7" w14:textId="77777777" w:rsidR="004E373E" w:rsidRPr="00E05462" w:rsidRDefault="004E373E" w:rsidP="00D067B5">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shd w:val="clear" w:color="000000" w:fill="FFFFFF"/>
            <w:vAlign w:val="center"/>
          </w:tcPr>
          <w:p w14:paraId="71CC7FA5" w14:textId="77777777" w:rsidR="004E373E" w:rsidRPr="00E05462" w:rsidRDefault="004E373E" w:rsidP="00D067B5">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4D49D1D4" w14:textId="77777777" w:rsidR="004E373E" w:rsidRPr="00E05462" w:rsidRDefault="004E373E" w:rsidP="00D067B5">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Organigrama de la UP aprobado</w:t>
            </w:r>
          </w:p>
        </w:tc>
        <w:tc>
          <w:tcPr>
            <w:tcW w:w="779" w:type="pct"/>
            <w:vMerge/>
            <w:shd w:val="clear" w:color="000000" w:fill="FFFFFF"/>
            <w:vAlign w:val="center"/>
          </w:tcPr>
          <w:p w14:paraId="240399A5" w14:textId="77777777" w:rsidR="004E373E" w:rsidRPr="00E05462" w:rsidRDefault="004E373E" w:rsidP="00D067B5">
            <w:pPr>
              <w:spacing w:after="0" w:line="240" w:lineRule="auto"/>
              <w:rPr>
                <w:rFonts w:ascii="Palatino Linotype" w:eastAsia="Times New Roman" w:hAnsi="Palatino Linotype" w:cs="Arial"/>
                <w:sz w:val="16"/>
                <w:szCs w:val="16"/>
                <w:lang w:eastAsia="es-PY"/>
              </w:rPr>
            </w:pPr>
          </w:p>
        </w:tc>
        <w:tc>
          <w:tcPr>
            <w:tcW w:w="727" w:type="pct"/>
            <w:gridSpan w:val="2"/>
            <w:vMerge/>
            <w:shd w:val="clear" w:color="000000" w:fill="FFFFFF"/>
            <w:vAlign w:val="center"/>
          </w:tcPr>
          <w:p w14:paraId="392A0A6F" w14:textId="77777777" w:rsidR="004E373E" w:rsidRPr="00E05462" w:rsidRDefault="004E373E" w:rsidP="00D067B5">
            <w:pPr>
              <w:spacing w:after="0" w:line="240" w:lineRule="auto"/>
              <w:rPr>
                <w:rFonts w:ascii="Palatino Linotype" w:eastAsia="Times New Roman" w:hAnsi="Palatino Linotype" w:cs="Arial"/>
                <w:sz w:val="16"/>
                <w:szCs w:val="16"/>
                <w:lang w:eastAsia="es-PY"/>
              </w:rPr>
            </w:pPr>
          </w:p>
        </w:tc>
      </w:tr>
      <w:tr w:rsidR="004E373E" w:rsidRPr="00E05462" w14:paraId="72AC3BA0" w14:textId="77777777" w:rsidTr="004E373E">
        <w:trPr>
          <w:trHeight w:val="886"/>
        </w:trPr>
        <w:tc>
          <w:tcPr>
            <w:tcW w:w="281" w:type="pct"/>
            <w:vMerge w:val="restart"/>
            <w:shd w:val="clear" w:color="000000" w:fill="FFFFFF"/>
            <w:textDirection w:val="btLr"/>
            <w:vAlign w:val="center"/>
          </w:tcPr>
          <w:p w14:paraId="37DCB430" w14:textId="77777777" w:rsidR="004E373E" w:rsidRPr="00E05462" w:rsidRDefault="004E373E" w:rsidP="004E373E">
            <w:pPr>
              <w:spacing w:after="0" w:line="240" w:lineRule="auto"/>
              <w:jc w:val="center"/>
              <w:rPr>
                <w:rFonts w:ascii="Palatino Linotype" w:eastAsia="Times New Roman" w:hAnsi="Palatino Linotype" w:cs="Arial"/>
                <w:b/>
                <w:bCs/>
                <w:sz w:val="14"/>
                <w:szCs w:val="16"/>
                <w:lang w:eastAsia="es-PY"/>
              </w:rPr>
            </w:pPr>
            <w:r w:rsidRPr="00E05462">
              <w:rPr>
                <w:rFonts w:ascii="Palatino Linotype" w:eastAsia="Times New Roman" w:hAnsi="Palatino Linotype" w:cs="Arial"/>
                <w:b/>
                <w:bCs/>
                <w:sz w:val="14"/>
                <w:szCs w:val="16"/>
                <w:lang w:eastAsia="es-PY"/>
              </w:rPr>
              <w:t xml:space="preserve">Sistema de Administración de Personal </w:t>
            </w:r>
          </w:p>
        </w:tc>
        <w:tc>
          <w:tcPr>
            <w:tcW w:w="158" w:type="pct"/>
            <w:shd w:val="clear" w:color="000000" w:fill="FFFFFF"/>
            <w:vAlign w:val="center"/>
          </w:tcPr>
          <w:p w14:paraId="28F96563"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8</w:t>
            </w:r>
          </w:p>
        </w:tc>
        <w:tc>
          <w:tcPr>
            <w:tcW w:w="1523" w:type="pct"/>
            <w:shd w:val="clear" w:color="000000" w:fill="FFFFFF"/>
            <w:vAlign w:val="center"/>
          </w:tcPr>
          <w:p w14:paraId="02B3598A"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Calibri"/>
                <w:sz w:val="16"/>
                <w:szCs w:val="20"/>
                <w:lang w:eastAsia="es-PY"/>
              </w:rPr>
              <w:t>Incorporar en el MOP y en el ROP la definición de los puestos específicos de las Direcciones misionales que estarán afectados al Programa, con sus respectivas funciones, nivel de dedicación y mecanismos de supervisión de cumplimiento.</w:t>
            </w:r>
          </w:p>
        </w:tc>
        <w:tc>
          <w:tcPr>
            <w:tcW w:w="407" w:type="pct"/>
            <w:shd w:val="clear" w:color="000000" w:fill="FFFFFF"/>
            <w:vAlign w:val="center"/>
          </w:tcPr>
          <w:p w14:paraId="357EBD0E"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5A278539"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392EC2F5"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MOP y ROP aprobados</w:t>
            </w:r>
          </w:p>
        </w:tc>
        <w:tc>
          <w:tcPr>
            <w:tcW w:w="779" w:type="pct"/>
            <w:shd w:val="clear" w:color="000000" w:fill="FFFFFF"/>
            <w:vAlign w:val="center"/>
          </w:tcPr>
          <w:p w14:paraId="51FA1662"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02397E3A"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0D1463BF" w14:textId="77777777" w:rsidTr="004E373E">
        <w:trPr>
          <w:trHeight w:val="658"/>
        </w:trPr>
        <w:tc>
          <w:tcPr>
            <w:tcW w:w="281" w:type="pct"/>
            <w:vMerge/>
            <w:shd w:val="clear" w:color="000000" w:fill="FFFFFF"/>
            <w:textDirection w:val="btLr"/>
            <w:vAlign w:val="center"/>
          </w:tcPr>
          <w:p w14:paraId="5478710C" w14:textId="77777777" w:rsidR="004E373E" w:rsidRPr="00E05462" w:rsidRDefault="004E373E" w:rsidP="004E373E">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tcPr>
          <w:p w14:paraId="2B95B6F2"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9</w:t>
            </w:r>
          </w:p>
        </w:tc>
        <w:tc>
          <w:tcPr>
            <w:tcW w:w="1523" w:type="pct"/>
            <w:shd w:val="clear" w:color="000000" w:fill="FFFFFF"/>
            <w:vAlign w:val="center"/>
          </w:tcPr>
          <w:p w14:paraId="299836BC"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Elaborar los procedimientos aplicables para la contratación de consultores del Programa PN-L1148, considerando las políticas de adquisiciones del BID, e incorporar al ROP.</w:t>
            </w:r>
          </w:p>
        </w:tc>
        <w:tc>
          <w:tcPr>
            <w:tcW w:w="407" w:type="pct"/>
            <w:shd w:val="clear" w:color="000000" w:fill="FFFFFF"/>
            <w:vAlign w:val="center"/>
          </w:tcPr>
          <w:p w14:paraId="4F789573"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shd w:val="clear" w:color="000000" w:fill="FFFFFF"/>
            <w:vAlign w:val="center"/>
          </w:tcPr>
          <w:p w14:paraId="600A3DBC" w14:textId="77777777" w:rsidR="004E373E" w:rsidRPr="00E05462" w:rsidRDefault="006C668A"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03EF30CA"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procedimientos aprobados</w:t>
            </w:r>
          </w:p>
        </w:tc>
        <w:tc>
          <w:tcPr>
            <w:tcW w:w="779" w:type="pct"/>
            <w:shd w:val="clear" w:color="000000" w:fill="FFFFFF"/>
            <w:vAlign w:val="center"/>
          </w:tcPr>
          <w:p w14:paraId="0A2F608C"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56977FF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53758CEE" w14:textId="77777777" w:rsidTr="004E373E">
        <w:trPr>
          <w:trHeight w:val="783"/>
        </w:trPr>
        <w:tc>
          <w:tcPr>
            <w:tcW w:w="281" w:type="pct"/>
            <w:vMerge/>
            <w:shd w:val="clear" w:color="000000" w:fill="FFFFFF"/>
            <w:textDirection w:val="btLr"/>
            <w:vAlign w:val="center"/>
            <w:hideMark/>
          </w:tcPr>
          <w:p w14:paraId="62436163" w14:textId="77777777" w:rsidR="004E373E" w:rsidRPr="00E05462" w:rsidRDefault="004E373E" w:rsidP="004E373E">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hideMark/>
          </w:tcPr>
          <w:p w14:paraId="4DFC0C59"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10</w:t>
            </w:r>
          </w:p>
        </w:tc>
        <w:tc>
          <w:tcPr>
            <w:tcW w:w="1523" w:type="pct"/>
            <w:shd w:val="clear" w:color="000000" w:fill="FFFFFF"/>
            <w:vAlign w:val="center"/>
          </w:tcPr>
          <w:p w14:paraId="5972960F"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Elaborar e implementar un Plan de Capacitaciones para el personal que participa en la ejecución del Programa, que contemple a todas las áreas que se requieran.</w:t>
            </w:r>
          </w:p>
        </w:tc>
        <w:tc>
          <w:tcPr>
            <w:tcW w:w="407" w:type="pct"/>
            <w:shd w:val="clear" w:color="000000" w:fill="FFFFFF"/>
            <w:vAlign w:val="center"/>
          </w:tcPr>
          <w:p w14:paraId="1BF3B496"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6F63B0FC" w14:textId="77777777" w:rsidR="004E373E" w:rsidRPr="00E05462" w:rsidRDefault="006C668A"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Oficina Institucional de RRHH</w:t>
            </w:r>
          </w:p>
        </w:tc>
        <w:tc>
          <w:tcPr>
            <w:tcW w:w="617" w:type="pct"/>
            <w:shd w:val="clear" w:color="000000" w:fill="FFFFFF"/>
            <w:vAlign w:val="center"/>
          </w:tcPr>
          <w:p w14:paraId="5E89B339"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 xml:space="preserve">Certificados o Listas de Participación </w:t>
            </w:r>
          </w:p>
        </w:tc>
        <w:tc>
          <w:tcPr>
            <w:tcW w:w="779" w:type="pct"/>
            <w:shd w:val="clear" w:color="000000" w:fill="FFFFFF"/>
            <w:vAlign w:val="center"/>
          </w:tcPr>
          <w:p w14:paraId="63AD7F5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previa al cumplimiento de Condiciones  Previas  al Primer Desembolso del Préstamo</w:t>
            </w:r>
          </w:p>
        </w:tc>
        <w:tc>
          <w:tcPr>
            <w:tcW w:w="727" w:type="pct"/>
            <w:gridSpan w:val="2"/>
            <w:shd w:val="clear" w:color="000000" w:fill="FFFFFF"/>
            <w:vAlign w:val="center"/>
          </w:tcPr>
          <w:p w14:paraId="11FA8964"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54706428" w14:textId="77777777" w:rsidTr="004E373E">
        <w:trPr>
          <w:trHeight w:val="1268"/>
        </w:trPr>
        <w:tc>
          <w:tcPr>
            <w:tcW w:w="281" w:type="pct"/>
            <w:vMerge w:val="restart"/>
            <w:shd w:val="clear" w:color="000000" w:fill="FFFFFF"/>
            <w:textDirection w:val="btLr"/>
            <w:vAlign w:val="center"/>
            <w:hideMark/>
          </w:tcPr>
          <w:p w14:paraId="5FAC6ADD"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4"/>
                <w:szCs w:val="16"/>
                <w:lang w:eastAsia="es-PY"/>
              </w:rPr>
              <w:t>Sistema de Administración de Bienes y Servicios</w:t>
            </w:r>
          </w:p>
        </w:tc>
        <w:tc>
          <w:tcPr>
            <w:tcW w:w="158" w:type="pct"/>
            <w:shd w:val="clear" w:color="000000" w:fill="FFFFFF"/>
            <w:vAlign w:val="center"/>
            <w:hideMark/>
          </w:tcPr>
          <w:p w14:paraId="748C8968"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11</w:t>
            </w:r>
          </w:p>
        </w:tc>
        <w:tc>
          <w:tcPr>
            <w:tcW w:w="1523" w:type="pct"/>
            <w:shd w:val="clear" w:color="000000" w:fill="FFFFFF"/>
            <w:vAlign w:val="center"/>
            <w:hideMark/>
          </w:tcPr>
          <w:p w14:paraId="4E8054EA"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Desarrollar procedimientos de adquisiciones que contemplen el uso de las políticas del BID, los responsables e instancias de aprobación, que permita identificar el ciclo total de la transacción (registro, obligación, selección, contratación, recibo de los bienes, obras y servicios de consultoría y pagos) e incorporar al ROP.</w:t>
            </w:r>
          </w:p>
        </w:tc>
        <w:tc>
          <w:tcPr>
            <w:tcW w:w="407" w:type="pct"/>
            <w:shd w:val="clear" w:color="000000" w:fill="FFFFFF"/>
            <w:vAlign w:val="center"/>
          </w:tcPr>
          <w:p w14:paraId="2C4671D8"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258A4755" w14:textId="77777777" w:rsidR="004E373E" w:rsidRPr="00E05462" w:rsidRDefault="006C668A"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hideMark/>
          </w:tcPr>
          <w:p w14:paraId="44DF55E1"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procedimientos aprobados</w:t>
            </w:r>
          </w:p>
        </w:tc>
        <w:tc>
          <w:tcPr>
            <w:tcW w:w="779" w:type="pct"/>
            <w:shd w:val="clear" w:color="000000" w:fill="FFFFFF"/>
            <w:vAlign w:val="center"/>
          </w:tcPr>
          <w:p w14:paraId="46EE75F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452FC39E"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72B6641C" w14:textId="77777777" w:rsidTr="004E373E">
        <w:trPr>
          <w:trHeight w:val="960"/>
        </w:trPr>
        <w:tc>
          <w:tcPr>
            <w:tcW w:w="281" w:type="pct"/>
            <w:vMerge/>
            <w:shd w:val="clear" w:color="000000" w:fill="FFFFFF"/>
            <w:textDirection w:val="btLr"/>
            <w:vAlign w:val="center"/>
          </w:tcPr>
          <w:p w14:paraId="76BF319D" w14:textId="77777777" w:rsidR="004E373E" w:rsidRPr="00E05462" w:rsidRDefault="004E373E" w:rsidP="004E373E">
            <w:pPr>
              <w:spacing w:after="0" w:line="240" w:lineRule="auto"/>
              <w:jc w:val="center"/>
              <w:rPr>
                <w:rFonts w:ascii="Palatino Linotype" w:eastAsia="Times New Roman" w:hAnsi="Palatino Linotype" w:cs="Arial"/>
                <w:b/>
                <w:bCs/>
                <w:sz w:val="14"/>
                <w:szCs w:val="16"/>
                <w:lang w:eastAsia="es-PY"/>
              </w:rPr>
            </w:pPr>
          </w:p>
        </w:tc>
        <w:tc>
          <w:tcPr>
            <w:tcW w:w="158" w:type="pct"/>
            <w:shd w:val="clear" w:color="000000" w:fill="FFFFFF"/>
            <w:vAlign w:val="center"/>
          </w:tcPr>
          <w:p w14:paraId="1FDF4122"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12</w:t>
            </w:r>
          </w:p>
        </w:tc>
        <w:tc>
          <w:tcPr>
            <w:tcW w:w="1523" w:type="pct"/>
            <w:shd w:val="clear" w:color="000000" w:fill="FFFFFF"/>
            <w:vAlign w:val="center"/>
          </w:tcPr>
          <w:p w14:paraId="52D27ACF"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Elaborar e incluir en el ROP procedimientos para el manejo de los bienes e inventarios, que incluya la implementación de planes de mantenimiento general para los mismos, con la asignación de responsables y plazos.</w:t>
            </w:r>
          </w:p>
        </w:tc>
        <w:tc>
          <w:tcPr>
            <w:tcW w:w="407" w:type="pct"/>
            <w:shd w:val="clear" w:color="000000" w:fill="FFFFFF"/>
            <w:vAlign w:val="center"/>
          </w:tcPr>
          <w:p w14:paraId="6FBE3FA6"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shd w:val="clear" w:color="000000" w:fill="FFFFFF"/>
            <w:vAlign w:val="center"/>
          </w:tcPr>
          <w:p w14:paraId="709CA515"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4476187B" w14:textId="77777777" w:rsidR="004E373E" w:rsidRPr="00E05462" w:rsidRDefault="006C668A"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procedimientos aprobados</w:t>
            </w:r>
          </w:p>
        </w:tc>
        <w:tc>
          <w:tcPr>
            <w:tcW w:w="779" w:type="pct"/>
            <w:shd w:val="clear" w:color="000000" w:fill="FFFFFF"/>
            <w:vAlign w:val="center"/>
          </w:tcPr>
          <w:p w14:paraId="0195F849"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7162B49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6170D767" w14:textId="77777777" w:rsidTr="004E373E">
        <w:trPr>
          <w:trHeight w:val="1027"/>
        </w:trPr>
        <w:tc>
          <w:tcPr>
            <w:tcW w:w="281" w:type="pct"/>
            <w:vMerge/>
            <w:shd w:val="clear" w:color="000000" w:fill="FFFFFF"/>
            <w:textDirection w:val="btLr"/>
            <w:vAlign w:val="center"/>
          </w:tcPr>
          <w:p w14:paraId="5A2B8387"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p>
        </w:tc>
        <w:tc>
          <w:tcPr>
            <w:tcW w:w="158" w:type="pct"/>
            <w:shd w:val="clear" w:color="000000" w:fill="FFFFFF"/>
            <w:vAlign w:val="center"/>
          </w:tcPr>
          <w:p w14:paraId="5261A789"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w:t>
            </w:r>
            <w:r w:rsidR="006C668A" w:rsidRPr="00E05462">
              <w:rPr>
                <w:rFonts w:ascii="Palatino Linotype" w:eastAsia="Times New Roman" w:hAnsi="Palatino Linotype" w:cs="Arial"/>
                <w:b/>
                <w:bCs/>
                <w:sz w:val="16"/>
                <w:szCs w:val="16"/>
                <w:lang w:eastAsia="es-PY"/>
              </w:rPr>
              <w:t>3</w:t>
            </w:r>
          </w:p>
        </w:tc>
        <w:tc>
          <w:tcPr>
            <w:tcW w:w="1523" w:type="pct"/>
            <w:shd w:val="clear" w:color="000000" w:fill="FFFFFF"/>
            <w:vAlign w:val="center"/>
          </w:tcPr>
          <w:p w14:paraId="07651647"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Calibri"/>
                <w:sz w:val="16"/>
                <w:szCs w:val="20"/>
                <w:lang w:eastAsia="es-PY"/>
              </w:rPr>
              <w:t>Prever en el Esquema de ejecución y el presupuesto del Programa la contratación de un Especialista de Adquisiciones con experiencia en políticas del BID</w:t>
            </w:r>
          </w:p>
        </w:tc>
        <w:tc>
          <w:tcPr>
            <w:tcW w:w="407" w:type="pct"/>
            <w:shd w:val="clear" w:color="000000" w:fill="FFFFFF"/>
            <w:vAlign w:val="center"/>
          </w:tcPr>
          <w:p w14:paraId="4C145DA9"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288.000</w:t>
            </w:r>
          </w:p>
        </w:tc>
        <w:tc>
          <w:tcPr>
            <w:tcW w:w="508" w:type="pct"/>
            <w:shd w:val="clear" w:color="000000" w:fill="FFFFFF"/>
            <w:vAlign w:val="center"/>
          </w:tcPr>
          <w:p w14:paraId="4459FB41"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4B08C4CE"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el presupuesto del Programa aprobados</w:t>
            </w:r>
          </w:p>
        </w:tc>
        <w:tc>
          <w:tcPr>
            <w:tcW w:w="779" w:type="pct"/>
            <w:shd w:val="clear" w:color="000000" w:fill="FFFFFF"/>
            <w:vAlign w:val="center"/>
          </w:tcPr>
          <w:p w14:paraId="2A72E4A9"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14BAE85C"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288B5269" w14:textId="77777777" w:rsidTr="006C668A">
        <w:trPr>
          <w:trHeight w:val="1792"/>
        </w:trPr>
        <w:tc>
          <w:tcPr>
            <w:tcW w:w="281" w:type="pct"/>
            <w:vMerge w:val="restart"/>
            <w:shd w:val="clear" w:color="000000" w:fill="FFFFFF"/>
            <w:textDirection w:val="btLr"/>
            <w:vAlign w:val="center"/>
            <w:hideMark/>
          </w:tcPr>
          <w:p w14:paraId="41047D49"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 xml:space="preserve">Sistema de Administración </w:t>
            </w:r>
            <w:r w:rsidRPr="00E05462">
              <w:rPr>
                <w:rFonts w:ascii="Palatino Linotype" w:eastAsia="Times New Roman" w:hAnsi="Palatino Linotype" w:cs="Arial"/>
                <w:b/>
                <w:bCs/>
                <w:sz w:val="16"/>
                <w:szCs w:val="16"/>
                <w:lang w:eastAsia="es-PY"/>
              </w:rPr>
              <w:br/>
              <w:t>Financiera</w:t>
            </w:r>
          </w:p>
        </w:tc>
        <w:tc>
          <w:tcPr>
            <w:tcW w:w="158" w:type="pct"/>
            <w:shd w:val="clear" w:color="000000" w:fill="FFFFFF"/>
            <w:vAlign w:val="center"/>
            <w:hideMark/>
          </w:tcPr>
          <w:p w14:paraId="64471E74"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w:t>
            </w:r>
            <w:r w:rsidR="006C668A" w:rsidRPr="00E05462">
              <w:rPr>
                <w:rFonts w:ascii="Palatino Linotype" w:eastAsia="Times New Roman" w:hAnsi="Palatino Linotype" w:cs="Arial"/>
                <w:b/>
                <w:bCs/>
                <w:sz w:val="16"/>
                <w:szCs w:val="16"/>
                <w:lang w:eastAsia="es-PY"/>
              </w:rPr>
              <w:t>4</w:t>
            </w:r>
          </w:p>
        </w:tc>
        <w:tc>
          <w:tcPr>
            <w:tcW w:w="1523" w:type="pct"/>
            <w:shd w:val="clear" w:color="000000" w:fill="FFFFFF"/>
            <w:vAlign w:val="center"/>
            <w:hideMark/>
          </w:tcPr>
          <w:p w14:paraId="1768262E"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Desarrollar e incluir en el ROP del Programa PN-L1149 los procedimientos para la administración financiera, según el Esquema de Ejecución previsto y que contemple la aplicación de políticas del BID, que incluyan entre otros: presupuesto, finanzas, contabilidad, rendición de cuentas y la Guía para Desembolsos del BID, con responsables designados y plazos establecidos.</w:t>
            </w:r>
          </w:p>
        </w:tc>
        <w:tc>
          <w:tcPr>
            <w:tcW w:w="407" w:type="pct"/>
            <w:shd w:val="clear" w:color="000000" w:fill="FFFFFF"/>
            <w:vAlign w:val="center"/>
          </w:tcPr>
          <w:p w14:paraId="118D649E"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shd w:val="clear" w:color="000000" w:fill="FFFFFF"/>
            <w:vAlign w:val="center"/>
            <w:hideMark/>
          </w:tcPr>
          <w:p w14:paraId="7859B3D2" w14:textId="77777777" w:rsidR="004E373E" w:rsidRPr="00E05462" w:rsidRDefault="006C668A"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hideMark/>
          </w:tcPr>
          <w:p w14:paraId="245488DC"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aprobado</w:t>
            </w:r>
          </w:p>
        </w:tc>
        <w:tc>
          <w:tcPr>
            <w:tcW w:w="779" w:type="pct"/>
            <w:shd w:val="clear" w:color="000000" w:fill="FFFFFF"/>
            <w:vAlign w:val="center"/>
          </w:tcPr>
          <w:p w14:paraId="5A132647"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2BB0612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487DDF0B" w14:textId="77777777" w:rsidTr="004E373E">
        <w:trPr>
          <w:trHeight w:val="233"/>
        </w:trPr>
        <w:tc>
          <w:tcPr>
            <w:tcW w:w="281" w:type="pct"/>
            <w:vMerge/>
            <w:vAlign w:val="center"/>
            <w:hideMark/>
          </w:tcPr>
          <w:p w14:paraId="03E53FB2" w14:textId="77777777" w:rsidR="004E373E" w:rsidRPr="00E05462" w:rsidRDefault="004E373E" w:rsidP="004E373E">
            <w:pPr>
              <w:spacing w:after="0" w:line="240" w:lineRule="auto"/>
              <w:rPr>
                <w:rFonts w:ascii="Palatino Linotype" w:eastAsia="Times New Roman" w:hAnsi="Palatino Linotype" w:cs="Arial"/>
                <w:b/>
                <w:bCs/>
                <w:sz w:val="16"/>
                <w:szCs w:val="16"/>
                <w:lang w:eastAsia="es-PY"/>
              </w:rPr>
            </w:pPr>
          </w:p>
        </w:tc>
        <w:tc>
          <w:tcPr>
            <w:tcW w:w="158" w:type="pct"/>
            <w:shd w:val="clear" w:color="000000" w:fill="FFFFFF"/>
            <w:vAlign w:val="center"/>
            <w:hideMark/>
          </w:tcPr>
          <w:p w14:paraId="0CC92FF6"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15</w:t>
            </w:r>
          </w:p>
        </w:tc>
        <w:tc>
          <w:tcPr>
            <w:tcW w:w="1523" w:type="pct"/>
            <w:shd w:val="clear" w:color="000000" w:fill="FFFFFF"/>
            <w:vAlign w:val="center"/>
            <w:hideMark/>
          </w:tcPr>
          <w:p w14:paraId="1D41AEDC"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Desarrollar el manual contable específico para el Programa</w:t>
            </w:r>
          </w:p>
        </w:tc>
        <w:tc>
          <w:tcPr>
            <w:tcW w:w="407" w:type="pct"/>
            <w:shd w:val="clear" w:color="000000" w:fill="FFFFFF"/>
            <w:vAlign w:val="center"/>
          </w:tcPr>
          <w:p w14:paraId="7BDDF420"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hideMark/>
          </w:tcPr>
          <w:p w14:paraId="0CEB7766"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hideMark/>
          </w:tcPr>
          <w:p w14:paraId="40503CA0"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Manual Contable para el Programa PN-L1148 desarrollado</w:t>
            </w:r>
          </w:p>
        </w:tc>
        <w:tc>
          <w:tcPr>
            <w:tcW w:w="779" w:type="pct"/>
            <w:shd w:val="clear" w:color="000000" w:fill="FFFFFF"/>
            <w:vAlign w:val="center"/>
          </w:tcPr>
          <w:p w14:paraId="6132A548"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6EFBAF38"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08DD2494" w14:textId="77777777" w:rsidTr="004E373E">
        <w:trPr>
          <w:trHeight w:val="735"/>
        </w:trPr>
        <w:tc>
          <w:tcPr>
            <w:tcW w:w="281" w:type="pct"/>
            <w:vMerge/>
            <w:vAlign w:val="center"/>
          </w:tcPr>
          <w:p w14:paraId="1FE291D3" w14:textId="77777777" w:rsidR="004E373E" w:rsidRPr="00E05462" w:rsidRDefault="004E373E" w:rsidP="004E373E">
            <w:pPr>
              <w:spacing w:after="0" w:line="240" w:lineRule="auto"/>
              <w:rPr>
                <w:rFonts w:ascii="Palatino Linotype" w:eastAsia="Times New Roman" w:hAnsi="Palatino Linotype" w:cs="Arial"/>
                <w:b/>
                <w:bCs/>
                <w:sz w:val="16"/>
                <w:szCs w:val="16"/>
                <w:lang w:eastAsia="es-PY"/>
              </w:rPr>
            </w:pPr>
          </w:p>
        </w:tc>
        <w:tc>
          <w:tcPr>
            <w:tcW w:w="158" w:type="pct"/>
            <w:shd w:val="clear" w:color="000000" w:fill="FFFFFF"/>
            <w:vAlign w:val="center"/>
          </w:tcPr>
          <w:p w14:paraId="5201038C"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16</w:t>
            </w:r>
          </w:p>
        </w:tc>
        <w:tc>
          <w:tcPr>
            <w:tcW w:w="1523" w:type="pct"/>
            <w:shd w:val="clear" w:color="000000" w:fill="FFFFFF"/>
            <w:vAlign w:val="center"/>
          </w:tcPr>
          <w:p w14:paraId="0BF1FF09"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 xml:space="preserve">Implementar un plan de contingencia para la protección de la información financiera </w:t>
            </w:r>
          </w:p>
        </w:tc>
        <w:tc>
          <w:tcPr>
            <w:tcW w:w="407" w:type="pct"/>
            <w:shd w:val="clear" w:color="000000" w:fill="FFFFFF"/>
            <w:vAlign w:val="center"/>
          </w:tcPr>
          <w:p w14:paraId="5DD1A255"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4E4D7B35"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0D7C826A"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Plan de contingencia aprobado</w:t>
            </w:r>
          </w:p>
        </w:tc>
        <w:tc>
          <w:tcPr>
            <w:tcW w:w="779" w:type="pct"/>
            <w:vMerge w:val="restart"/>
            <w:shd w:val="clear" w:color="000000" w:fill="FFFFFF"/>
            <w:vAlign w:val="center"/>
          </w:tcPr>
          <w:p w14:paraId="7CA3CE08"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previa al cumplimiento de Condiciones  Previas  al Primer Desembolso del Préstamo</w:t>
            </w:r>
          </w:p>
        </w:tc>
        <w:tc>
          <w:tcPr>
            <w:tcW w:w="727" w:type="pct"/>
            <w:gridSpan w:val="2"/>
            <w:vMerge w:val="restart"/>
            <w:shd w:val="clear" w:color="000000" w:fill="FFFFFF"/>
            <w:vAlign w:val="center"/>
          </w:tcPr>
          <w:p w14:paraId="33240B95"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054F1487" w14:textId="77777777" w:rsidTr="004E373E">
        <w:trPr>
          <w:trHeight w:val="326"/>
        </w:trPr>
        <w:tc>
          <w:tcPr>
            <w:tcW w:w="281" w:type="pct"/>
            <w:vMerge/>
            <w:vAlign w:val="center"/>
          </w:tcPr>
          <w:p w14:paraId="26D10640" w14:textId="77777777" w:rsidR="004E373E" w:rsidRPr="00E05462" w:rsidRDefault="004E373E" w:rsidP="004E373E">
            <w:pPr>
              <w:spacing w:after="0" w:line="240" w:lineRule="auto"/>
              <w:rPr>
                <w:rFonts w:ascii="Palatino Linotype" w:eastAsia="Times New Roman" w:hAnsi="Palatino Linotype" w:cs="Arial"/>
                <w:b/>
                <w:bCs/>
                <w:sz w:val="16"/>
                <w:szCs w:val="16"/>
                <w:lang w:eastAsia="es-PY"/>
              </w:rPr>
            </w:pPr>
          </w:p>
        </w:tc>
        <w:tc>
          <w:tcPr>
            <w:tcW w:w="158" w:type="pct"/>
            <w:shd w:val="clear" w:color="000000" w:fill="FFFFFF"/>
            <w:vAlign w:val="center"/>
          </w:tcPr>
          <w:p w14:paraId="3BE99FD7"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17</w:t>
            </w:r>
          </w:p>
        </w:tc>
        <w:tc>
          <w:tcPr>
            <w:tcW w:w="1523" w:type="pct"/>
            <w:shd w:val="clear" w:color="000000" w:fill="FFFFFF"/>
            <w:vAlign w:val="center"/>
          </w:tcPr>
          <w:p w14:paraId="0CA5C5BD"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 xml:space="preserve">Implementar un sistema de archivo </w:t>
            </w:r>
          </w:p>
        </w:tc>
        <w:tc>
          <w:tcPr>
            <w:tcW w:w="407" w:type="pct"/>
            <w:shd w:val="clear" w:color="000000" w:fill="FFFFFF"/>
            <w:vAlign w:val="center"/>
          </w:tcPr>
          <w:p w14:paraId="4E9F93D7"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No aplica</w:t>
            </w:r>
          </w:p>
        </w:tc>
        <w:tc>
          <w:tcPr>
            <w:tcW w:w="508" w:type="pct"/>
            <w:shd w:val="clear" w:color="000000" w:fill="FFFFFF"/>
            <w:vAlign w:val="center"/>
          </w:tcPr>
          <w:p w14:paraId="5AF77113"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61B9DB2A"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Sistema de archivo implementado</w:t>
            </w:r>
          </w:p>
        </w:tc>
        <w:tc>
          <w:tcPr>
            <w:tcW w:w="779" w:type="pct"/>
            <w:vMerge/>
            <w:shd w:val="clear" w:color="000000" w:fill="FFFFFF"/>
            <w:vAlign w:val="center"/>
          </w:tcPr>
          <w:p w14:paraId="3219BE5D"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p>
        </w:tc>
        <w:tc>
          <w:tcPr>
            <w:tcW w:w="727" w:type="pct"/>
            <w:gridSpan w:val="2"/>
            <w:vMerge/>
            <w:shd w:val="clear" w:color="000000" w:fill="FFFFFF"/>
            <w:vAlign w:val="center"/>
          </w:tcPr>
          <w:p w14:paraId="20A8C30A"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p>
        </w:tc>
      </w:tr>
      <w:tr w:rsidR="004E373E" w:rsidRPr="00E05462" w14:paraId="6C42EA94" w14:textId="77777777" w:rsidTr="004E373E">
        <w:trPr>
          <w:trHeight w:val="735"/>
        </w:trPr>
        <w:tc>
          <w:tcPr>
            <w:tcW w:w="281" w:type="pct"/>
            <w:vMerge/>
            <w:vAlign w:val="center"/>
          </w:tcPr>
          <w:p w14:paraId="45D333DE" w14:textId="77777777" w:rsidR="004E373E" w:rsidRPr="00E05462" w:rsidRDefault="004E373E" w:rsidP="004E373E">
            <w:pPr>
              <w:spacing w:after="0" w:line="240" w:lineRule="auto"/>
              <w:rPr>
                <w:rFonts w:ascii="Palatino Linotype" w:eastAsia="Times New Roman" w:hAnsi="Palatino Linotype" w:cs="Arial"/>
                <w:b/>
                <w:bCs/>
                <w:sz w:val="16"/>
                <w:szCs w:val="16"/>
                <w:lang w:eastAsia="es-PY"/>
              </w:rPr>
            </w:pPr>
          </w:p>
        </w:tc>
        <w:tc>
          <w:tcPr>
            <w:tcW w:w="158" w:type="pct"/>
            <w:shd w:val="clear" w:color="000000" w:fill="FFFFFF"/>
            <w:vAlign w:val="center"/>
          </w:tcPr>
          <w:p w14:paraId="5279A7A9"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w:t>
            </w:r>
            <w:r w:rsidR="006C668A" w:rsidRPr="00E05462">
              <w:rPr>
                <w:rFonts w:ascii="Palatino Linotype" w:eastAsia="Times New Roman" w:hAnsi="Palatino Linotype" w:cs="Arial"/>
                <w:b/>
                <w:bCs/>
                <w:sz w:val="16"/>
                <w:szCs w:val="16"/>
                <w:lang w:eastAsia="es-PY"/>
              </w:rPr>
              <w:t>8</w:t>
            </w:r>
          </w:p>
        </w:tc>
        <w:tc>
          <w:tcPr>
            <w:tcW w:w="1523" w:type="pct"/>
            <w:shd w:val="clear" w:color="000000" w:fill="FFFFFF"/>
            <w:vAlign w:val="center"/>
          </w:tcPr>
          <w:p w14:paraId="2021DA55"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Calibri"/>
                <w:sz w:val="16"/>
                <w:szCs w:val="20"/>
                <w:lang w:eastAsia="es-PY"/>
              </w:rPr>
              <w:t>Prever en el Esquema de ejecución y el presupuesto del Programa la contratación de un Especialista de Adquisiciones con experiencia en políticas del BID</w:t>
            </w:r>
          </w:p>
        </w:tc>
        <w:tc>
          <w:tcPr>
            <w:tcW w:w="407" w:type="pct"/>
            <w:shd w:val="clear" w:color="000000" w:fill="FFFFFF"/>
            <w:vAlign w:val="center"/>
          </w:tcPr>
          <w:p w14:paraId="4DC1C3D9"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288.000</w:t>
            </w:r>
          </w:p>
        </w:tc>
        <w:tc>
          <w:tcPr>
            <w:tcW w:w="508" w:type="pct"/>
            <w:shd w:val="clear" w:color="000000" w:fill="FFFFFF"/>
            <w:vAlign w:val="center"/>
          </w:tcPr>
          <w:p w14:paraId="1D8334ED"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4D921A7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el presupuesto del Programa aprobados</w:t>
            </w:r>
          </w:p>
        </w:tc>
        <w:tc>
          <w:tcPr>
            <w:tcW w:w="779" w:type="pct"/>
            <w:shd w:val="clear" w:color="000000" w:fill="FFFFFF"/>
            <w:vAlign w:val="center"/>
          </w:tcPr>
          <w:p w14:paraId="790D8A0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177485EF"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606B6422" w14:textId="77777777" w:rsidTr="004E373E">
        <w:trPr>
          <w:trHeight w:val="1194"/>
        </w:trPr>
        <w:tc>
          <w:tcPr>
            <w:tcW w:w="281" w:type="pct"/>
            <w:shd w:val="clear" w:color="000000" w:fill="FFFFFF"/>
            <w:textDirection w:val="btLr"/>
            <w:vAlign w:val="center"/>
            <w:hideMark/>
          </w:tcPr>
          <w:p w14:paraId="5E2E17EA"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Sistema de Control Interno</w:t>
            </w:r>
          </w:p>
        </w:tc>
        <w:tc>
          <w:tcPr>
            <w:tcW w:w="158" w:type="pct"/>
            <w:shd w:val="clear" w:color="000000" w:fill="FFFFFF"/>
            <w:vAlign w:val="center"/>
            <w:hideMark/>
          </w:tcPr>
          <w:p w14:paraId="2958586E"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1</w:t>
            </w:r>
            <w:r w:rsidR="006C668A" w:rsidRPr="00E05462">
              <w:rPr>
                <w:rFonts w:ascii="Palatino Linotype" w:eastAsia="Times New Roman" w:hAnsi="Palatino Linotype" w:cs="Arial"/>
                <w:b/>
                <w:bCs/>
                <w:sz w:val="16"/>
                <w:szCs w:val="16"/>
                <w:lang w:eastAsia="es-PY"/>
              </w:rPr>
              <w:t>9</w:t>
            </w:r>
          </w:p>
        </w:tc>
        <w:tc>
          <w:tcPr>
            <w:tcW w:w="1523" w:type="pct"/>
            <w:shd w:val="clear" w:color="000000" w:fill="FFFFFF"/>
            <w:vAlign w:val="center"/>
            <w:hideMark/>
          </w:tcPr>
          <w:p w14:paraId="3D45476E"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Elaborar e implementar procedimientos para: i) autoevaluación del desempeño del personal; ii) autoevaluación del funcionamiento de controles en áreas de responsabilidad; y iii) recepción, evaluación e implementación de iniciativas para la mejora del Control Interno; iv) gestión de riesgos; v) socialización del Código de Ética e implementar mecanismos para tratar casos incumplimiento del mismo, e incorporarlos al ROP</w:t>
            </w:r>
          </w:p>
        </w:tc>
        <w:tc>
          <w:tcPr>
            <w:tcW w:w="407" w:type="pct"/>
            <w:shd w:val="clear" w:color="000000" w:fill="FFFFFF"/>
            <w:vAlign w:val="center"/>
            <w:hideMark/>
          </w:tcPr>
          <w:p w14:paraId="25D22E24"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hideMark/>
          </w:tcPr>
          <w:p w14:paraId="0B40D321"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hideMark/>
          </w:tcPr>
          <w:p w14:paraId="50F0475E"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procedimientos aprobados</w:t>
            </w:r>
          </w:p>
        </w:tc>
        <w:tc>
          <w:tcPr>
            <w:tcW w:w="779" w:type="pct"/>
            <w:shd w:val="clear" w:color="000000" w:fill="FFFFFF"/>
            <w:vAlign w:val="center"/>
          </w:tcPr>
          <w:p w14:paraId="2CEECBB3"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600950BE"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r w:rsidR="004E373E" w:rsidRPr="00E05462" w14:paraId="046A769E" w14:textId="77777777" w:rsidTr="004E373E">
        <w:trPr>
          <w:trHeight w:val="1194"/>
        </w:trPr>
        <w:tc>
          <w:tcPr>
            <w:tcW w:w="281" w:type="pct"/>
            <w:shd w:val="clear" w:color="000000" w:fill="FFFFFF"/>
            <w:textDirection w:val="btLr"/>
            <w:vAlign w:val="center"/>
          </w:tcPr>
          <w:p w14:paraId="12ED67C3" w14:textId="77777777" w:rsidR="004E373E" w:rsidRPr="00E05462" w:rsidRDefault="004E373E"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Sistema de Control Externo</w:t>
            </w:r>
          </w:p>
        </w:tc>
        <w:tc>
          <w:tcPr>
            <w:tcW w:w="158" w:type="pct"/>
            <w:shd w:val="clear" w:color="000000" w:fill="FFFFFF"/>
            <w:vAlign w:val="center"/>
          </w:tcPr>
          <w:p w14:paraId="38B25D89" w14:textId="77777777" w:rsidR="004E373E" w:rsidRPr="00E05462" w:rsidRDefault="006C668A" w:rsidP="004E373E">
            <w:pPr>
              <w:spacing w:after="0" w:line="240" w:lineRule="auto"/>
              <w:jc w:val="center"/>
              <w:rPr>
                <w:rFonts w:ascii="Palatino Linotype" w:eastAsia="Times New Roman" w:hAnsi="Palatino Linotype" w:cs="Arial"/>
                <w:b/>
                <w:bCs/>
                <w:sz w:val="16"/>
                <w:szCs w:val="16"/>
                <w:lang w:eastAsia="es-PY"/>
              </w:rPr>
            </w:pPr>
            <w:r w:rsidRPr="00E05462">
              <w:rPr>
                <w:rFonts w:ascii="Palatino Linotype" w:eastAsia="Times New Roman" w:hAnsi="Palatino Linotype" w:cs="Arial"/>
                <w:b/>
                <w:bCs/>
                <w:sz w:val="16"/>
                <w:szCs w:val="16"/>
                <w:lang w:eastAsia="es-PY"/>
              </w:rPr>
              <w:t>20</w:t>
            </w:r>
          </w:p>
        </w:tc>
        <w:tc>
          <w:tcPr>
            <w:tcW w:w="1523" w:type="pct"/>
            <w:shd w:val="clear" w:color="000000" w:fill="FFFFFF"/>
            <w:vAlign w:val="center"/>
          </w:tcPr>
          <w:p w14:paraId="2DBB255D" w14:textId="77777777" w:rsidR="004E373E" w:rsidRPr="00E05462" w:rsidRDefault="004E373E" w:rsidP="004E373E">
            <w:pPr>
              <w:spacing w:after="0" w:line="240" w:lineRule="auto"/>
              <w:jc w:val="both"/>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Elaborar el procedimiento para la administración de los contratos de la Auditoría Externa, con las actividades, plazos y responsables y además contemple el seguimiento a las observaciones contenidas en los informes, e incoroporarlo al ROP.</w:t>
            </w:r>
          </w:p>
        </w:tc>
        <w:tc>
          <w:tcPr>
            <w:tcW w:w="407" w:type="pct"/>
            <w:shd w:val="clear" w:color="000000" w:fill="FFFFFF"/>
            <w:vAlign w:val="center"/>
          </w:tcPr>
          <w:p w14:paraId="7F953D65" w14:textId="77777777" w:rsidR="004E373E" w:rsidRPr="00E05462" w:rsidRDefault="004E373E" w:rsidP="004E373E">
            <w:pPr>
              <w:spacing w:after="0" w:line="240" w:lineRule="auto"/>
              <w:jc w:val="center"/>
              <w:rPr>
                <w:rFonts w:ascii="Palatino Linotype" w:eastAsia="Times New Roman" w:hAnsi="Palatino Linotype" w:cs="Arial"/>
                <w:i/>
                <w:iCs/>
                <w:sz w:val="16"/>
                <w:szCs w:val="16"/>
                <w:lang w:eastAsia="es-PY"/>
              </w:rPr>
            </w:pPr>
            <w:r w:rsidRPr="00E05462">
              <w:rPr>
                <w:rFonts w:ascii="Palatino Linotype" w:eastAsia="Times New Roman" w:hAnsi="Palatino Linotype" w:cs="Arial"/>
                <w:i/>
                <w:iCs/>
                <w:sz w:val="16"/>
                <w:szCs w:val="16"/>
                <w:lang w:eastAsia="es-PY"/>
              </w:rPr>
              <w:t>(a definir)</w:t>
            </w:r>
          </w:p>
        </w:tc>
        <w:tc>
          <w:tcPr>
            <w:tcW w:w="508" w:type="pct"/>
            <w:shd w:val="clear" w:color="000000" w:fill="FFFFFF"/>
            <w:vAlign w:val="center"/>
          </w:tcPr>
          <w:p w14:paraId="1B613904" w14:textId="77777777" w:rsidR="004E373E" w:rsidRPr="00E05462" w:rsidRDefault="004E373E" w:rsidP="004E373E">
            <w:pPr>
              <w:spacing w:after="0" w:line="240" w:lineRule="auto"/>
              <w:jc w:val="center"/>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Gerente de Proyecto</w:t>
            </w:r>
          </w:p>
        </w:tc>
        <w:tc>
          <w:tcPr>
            <w:tcW w:w="617" w:type="pct"/>
            <w:shd w:val="clear" w:color="000000" w:fill="FFFFFF"/>
            <w:vAlign w:val="center"/>
          </w:tcPr>
          <w:p w14:paraId="7BD50286"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ROP y procedimientos aprobados</w:t>
            </w:r>
          </w:p>
        </w:tc>
        <w:tc>
          <w:tcPr>
            <w:tcW w:w="779" w:type="pct"/>
            <w:shd w:val="clear" w:color="000000" w:fill="FFFFFF"/>
            <w:vAlign w:val="center"/>
          </w:tcPr>
          <w:p w14:paraId="35CED819"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Etapa de cumplimiento de Condiciones  Previas  al Primer Desembolso del Préstamo</w:t>
            </w:r>
          </w:p>
        </w:tc>
        <w:tc>
          <w:tcPr>
            <w:tcW w:w="727" w:type="pct"/>
            <w:gridSpan w:val="2"/>
            <w:shd w:val="clear" w:color="000000" w:fill="FFFFFF"/>
            <w:vAlign w:val="center"/>
          </w:tcPr>
          <w:p w14:paraId="5B451604" w14:textId="77777777" w:rsidR="004E373E" w:rsidRPr="00E05462" w:rsidRDefault="004E373E" w:rsidP="004E373E">
            <w:pPr>
              <w:spacing w:after="0" w:line="240" w:lineRule="auto"/>
              <w:rPr>
                <w:rFonts w:ascii="Palatino Linotype" w:eastAsia="Times New Roman" w:hAnsi="Palatino Linotype" w:cs="Arial"/>
                <w:sz w:val="16"/>
                <w:szCs w:val="16"/>
                <w:lang w:eastAsia="es-PY"/>
              </w:rPr>
            </w:pPr>
            <w:r w:rsidRPr="00E05462">
              <w:rPr>
                <w:rFonts w:ascii="Palatino Linotype" w:eastAsia="Times New Roman" w:hAnsi="Palatino Linotype" w:cs="Arial"/>
                <w:sz w:val="16"/>
                <w:szCs w:val="16"/>
                <w:lang w:eastAsia="es-PY"/>
              </w:rPr>
              <w:t>A la presentación del Informe Inicial del Programa</w:t>
            </w:r>
          </w:p>
        </w:tc>
      </w:tr>
    </w:tbl>
    <w:p w14:paraId="035532BD" w14:textId="77777777" w:rsidR="0057014A" w:rsidRPr="00E05462" w:rsidRDefault="0057014A" w:rsidP="00852F09">
      <w:pPr>
        <w:sectPr w:rsidR="0057014A" w:rsidRPr="00E05462" w:rsidSect="00852F09">
          <w:pgSz w:w="15842" w:h="12242" w:orient="landscape" w:code="1"/>
          <w:pgMar w:top="1701" w:right="1418" w:bottom="1701" w:left="1418" w:header="709" w:footer="709" w:gutter="0"/>
          <w:cols w:space="708"/>
          <w:titlePg/>
          <w:docGrid w:linePitch="360"/>
        </w:sectPr>
      </w:pPr>
    </w:p>
    <w:p w14:paraId="76883DFF" w14:textId="77777777" w:rsidR="0035344C" w:rsidRPr="00E05462" w:rsidRDefault="0035344C" w:rsidP="0035344C">
      <w:pPr>
        <w:pStyle w:val="Heading1"/>
        <w:numPr>
          <w:ilvl w:val="1"/>
          <w:numId w:val="7"/>
        </w:numPr>
        <w:spacing w:after="240" w:line="240" w:lineRule="auto"/>
      </w:pPr>
      <w:bookmarkStart w:id="702" w:name="_Toc496005979"/>
      <w:bookmarkEnd w:id="701"/>
      <w:r w:rsidRPr="00E05462">
        <w:t>Propuesta del Esquema de Ejecución del Programa PN-L1148</w:t>
      </w:r>
      <w:bookmarkEnd w:id="702"/>
    </w:p>
    <w:p w14:paraId="63BF4876" w14:textId="77777777" w:rsidR="006D2E94" w:rsidRPr="00E05462" w:rsidRDefault="0035344C" w:rsidP="0035344C">
      <w:pPr>
        <w:spacing w:before="120" w:after="120" w:line="240" w:lineRule="auto"/>
        <w:jc w:val="both"/>
        <w:rPr>
          <w:rFonts w:ascii="Palatino Linotype" w:hAnsi="Palatino Linotype"/>
          <w:lang w:val="es-ES"/>
        </w:rPr>
      </w:pPr>
      <w:r w:rsidRPr="00E05462">
        <w:rPr>
          <w:rFonts w:ascii="Palatino Linotype" w:hAnsi="Palatino Linotype"/>
          <w:lang w:val="es-ES"/>
        </w:rPr>
        <w:t xml:space="preserve">El prestatario será la República de Panamá y el Organismo Ejecutor será el IDAAN. </w:t>
      </w:r>
      <w:r w:rsidR="006D2E94" w:rsidRPr="00E05462">
        <w:rPr>
          <w:rFonts w:ascii="Palatino Linotype" w:hAnsi="Palatino Linotype"/>
          <w:lang w:val="es-ES"/>
        </w:rPr>
        <w:t>E</w:t>
      </w:r>
      <w:r w:rsidRPr="00E05462">
        <w:rPr>
          <w:rFonts w:ascii="Palatino Linotype" w:hAnsi="Palatino Linotype"/>
          <w:lang w:val="es-ES"/>
        </w:rPr>
        <w:t xml:space="preserve">l IDAAN ejecutará el Programa a través de su estructura y contará con un </w:t>
      </w:r>
      <w:r w:rsidRPr="00E05462">
        <w:rPr>
          <w:rFonts w:ascii="Palatino Linotype" w:hAnsi="Palatino Linotype"/>
          <w:bCs/>
          <w:lang w:val="es-ES"/>
        </w:rPr>
        <w:t xml:space="preserve">Equipo de Coordinación del Programa (ECP) </w:t>
      </w:r>
      <w:r w:rsidRPr="00E05462">
        <w:rPr>
          <w:rFonts w:ascii="Palatino Linotype" w:hAnsi="Palatino Linotype"/>
          <w:lang w:val="es-ES"/>
        </w:rPr>
        <w:t xml:space="preserve">que será responsable del gerenciamiento, coordinación, articulación, de la planificación y el monitoreo del Programa. </w:t>
      </w:r>
    </w:p>
    <w:p w14:paraId="3C4BCC21" w14:textId="77777777" w:rsidR="0035344C" w:rsidRPr="00E05462" w:rsidRDefault="0035344C" w:rsidP="0035344C">
      <w:pPr>
        <w:spacing w:before="120" w:after="120" w:line="240" w:lineRule="auto"/>
        <w:jc w:val="both"/>
        <w:rPr>
          <w:rFonts w:ascii="Palatino Linotype" w:hAnsi="Palatino Linotype"/>
        </w:rPr>
      </w:pPr>
      <w:r w:rsidRPr="00E05462">
        <w:rPr>
          <w:rFonts w:ascii="Palatino Linotype" w:hAnsi="Palatino Linotype"/>
          <w:lang w:val="es-ES"/>
        </w:rPr>
        <w:t xml:space="preserve">El ECP deberá coordinar con las Direcciones del IDAAN la gestión técnica y fiduciaria (presupuestaria, de adquisiciones y financiera-contable) para la ejecución del Programa. El ECP estará compuesto por los siguientes especialistas: i) un Gerente del Programa, ii) un Especialista Técnico, iii) un Especialista en Planificación y Monitoreo, iv) un Especialista de Adquisiciones, iv) un Especialista Administrativo - Financiero, y v) un Especialista Ambiental y Social.  </w:t>
      </w:r>
      <w:r w:rsidRPr="00E05462">
        <w:rPr>
          <w:rFonts w:ascii="Palatino Linotype" w:hAnsi="Palatino Linotype"/>
        </w:rPr>
        <w:t xml:space="preserve">El ECP dependerá directamente de la Dirección Ejecutiva del IDAAN, se vinculará y coordinará directamente sus actividades con el </w:t>
      </w:r>
      <w:r w:rsidRPr="00E05462">
        <w:rPr>
          <w:rFonts w:ascii="Palatino Linotype" w:hAnsi="Palatino Linotype"/>
          <w:bCs/>
        </w:rPr>
        <w:t>Comité Ejecutivo del Programa PN-L1148 (CEP PN-</w:t>
      </w:r>
      <w:r w:rsidRPr="00E05462">
        <w:rPr>
          <w:rFonts w:ascii="Palatino Linotype" w:hAnsi="Palatino Linotype"/>
        </w:rPr>
        <w:t>L1148).</w:t>
      </w:r>
    </w:p>
    <w:p w14:paraId="42E2F218" w14:textId="77777777" w:rsidR="006D2E94" w:rsidRPr="00E05462" w:rsidRDefault="006D2E94" w:rsidP="006D2E94">
      <w:pPr>
        <w:spacing w:before="120" w:after="120" w:line="240" w:lineRule="auto"/>
        <w:jc w:val="center"/>
        <w:rPr>
          <w:rFonts w:ascii="Palatino Linotype" w:hAnsi="Palatino Linotype"/>
          <w:b/>
        </w:rPr>
      </w:pPr>
    </w:p>
    <w:p w14:paraId="176E4FF9" w14:textId="77777777" w:rsidR="006D2E94" w:rsidRPr="00E05462" w:rsidRDefault="006D2E94" w:rsidP="006D2E94">
      <w:pPr>
        <w:spacing w:before="120" w:after="120" w:line="240" w:lineRule="auto"/>
        <w:jc w:val="center"/>
        <w:rPr>
          <w:rFonts w:ascii="Palatino Linotype" w:hAnsi="Palatino Linotype"/>
          <w:b/>
        </w:rPr>
      </w:pPr>
      <w:r w:rsidRPr="00E05462">
        <w:rPr>
          <w:rFonts w:ascii="Palatino Linotype" w:hAnsi="Palatino Linotype"/>
          <w:b/>
        </w:rPr>
        <w:t>Esquema de Ejecución del Programa PN-L1148</w:t>
      </w:r>
    </w:p>
    <w:p w14:paraId="7DFEC158" w14:textId="77777777" w:rsidR="006D2E94" w:rsidRPr="00E05462" w:rsidRDefault="006D2E94" w:rsidP="006D2E94">
      <w:pPr>
        <w:spacing w:before="120" w:after="120" w:line="240" w:lineRule="auto"/>
        <w:jc w:val="center"/>
        <w:rPr>
          <w:rFonts w:ascii="Palatino Linotype" w:hAnsi="Palatino Linotype"/>
        </w:rPr>
      </w:pPr>
      <w:r w:rsidRPr="00E05462">
        <w:rPr>
          <w:rFonts w:ascii="Palatino Linotype" w:hAnsi="Palatino Linotype"/>
          <w:noProof/>
          <w:lang w:eastAsia="es-PY"/>
        </w:rPr>
        <w:drawing>
          <wp:inline distT="0" distB="0" distL="0" distR="0" wp14:anchorId="69951AE1" wp14:editId="18351796">
            <wp:extent cx="5608327" cy="3590925"/>
            <wp:effectExtent l="0" t="0" r="0" b="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048" cy="3684868"/>
                    </a:xfrm>
                    <a:prstGeom prst="rect">
                      <a:avLst/>
                    </a:prstGeom>
                    <a:noFill/>
                  </pic:spPr>
                </pic:pic>
              </a:graphicData>
            </a:graphic>
          </wp:inline>
        </w:drawing>
      </w:r>
    </w:p>
    <w:p w14:paraId="314C4E85" w14:textId="77777777" w:rsidR="0035344C" w:rsidRPr="00E05462" w:rsidRDefault="006D2E94" w:rsidP="0035344C">
      <w:pPr>
        <w:spacing w:before="120" w:after="120" w:line="240" w:lineRule="auto"/>
        <w:jc w:val="both"/>
        <w:rPr>
          <w:rFonts w:ascii="Palatino Linotype" w:hAnsi="Palatino Linotype"/>
        </w:rPr>
      </w:pPr>
      <w:r w:rsidRPr="00E05462">
        <w:rPr>
          <w:rFonts w:ascii="Palatino Linotype" w:hAnsi="Palatino Linotype"/>
        </w:rPr>
        <w:t>E</w:t>
      </w:r>
      <w:r w:rsidR="0035344C" w:rsidRPr="00E05462">
        <w:rPr>
          <w:rFonts w:ascii="Palatino Linotype" w:hAnsi="Palatino Linotype"/>
        </w:rPr>
        <w:t>l Comité Ejecutivo del Programa PN-L1148 dependerá directamente de la Junta Directiva del IDAAN, se constituirá en la instancia de dirección estratégica del Programa PN-L1148 y será la responsable de velar y monitorear que se cumplan los objetivos del contrato de Asistencia Técnica y de su supervisión as</w:t>
      </w:r>
      <w:r w:rsidR="0035344C" w:rsidRPr="00E05462">
        <w:rPr>
          <w:rFonts w:ascii="Palatino Linotype" w:hAnsi="Palatino Linotype"/>
          <w:lang w:val="es-ES_tradnl"/>
        </w:rPr>
        <w:t>í como de las inversiones del componente 2</w:t>
      </w:r>
      <w:r w:rsidR="0035344C" w:rsidRPr="00E05462">
        <w:rPr>
          <w:rFonts w:ascii="Palatino Linotype" w:hAnsi="Palatino Linotype"/>
        </w:rPr>
        <w:t xml:space="preserve">. Estará integrado por: i) un miembro de la Junta Directiva, ii) el titular de la Dirección Ejecutiva, iii) el representante de las Gerencias Regionales del AMP o como se denomine, iv) el coordinador o jefe del equipo asesor del contratista que tendrá voz sin voto v) el supervisor técnico del contrato por parte del IDAAN, vi) el representante dedicado de </w:t>
      </w:r>
      <w:r w:rsidR="00A36A13" w:rsidRPr="00E05462">
        <w:rPr>
          <w:rFonts w:ascii="Palatino Linotype" w:hAnsi="Palatino Linotype"/>
        </w:rPr>
        <w:t>la Secretaría de Metas.  El Reglamento</w:t>
      </w:r>
      <w:r w:rsidR="0035344C" w:rsidRPr="00E05462">
        <w:rPr>
          <w:rFonts w:ascii="Palatino Linotype" w:hAnsi="Palatino Linotype"/>
        </w:rPr>
        <w:t xml:space="preserve"> Operativo del Programa establecerá la integración, competencias y el protocolo de funcionamiento del CEP.</w:t>
      </w:r>
    </w:p>
    <w:p w14:paraId="576D2067" w14:textId="77777777" w:rsidR="0035344C" w:rsidRPr="00E05462" w:rsidRDefault="0035344C" w:rsidP="0035344C">
      <w:pPr>
        <w:spacing w:before="120" w:after="120" w:line="240" w:lineRule="auto"/>
        <w:jc w:val="both"/>
        <w:rPr>
          <w:rFonts w:ascii="Palatino Linotype" w:hAnsi="Palatino Linotype"/>
        </w:rPr>
      </w:pPr>
      <w:r w:rsidRPr="00E05462">
        <w:rPr>
          <w:rFonts w:ascii="Palatino Linotype" w:hAnsi="Palatino Linotype"/>
        </w:rPr>
        <w:t xml:space="preserve">El IDAAN designará como </w:t>
      </w:r>
      <w:r w:rsidRPr="00E05462">
        <w:rPr>
          <w:rFonts w:ascii="Palatino Linotype" w:hAnsi="Palatino Linotype"/>
          <w:bCs/>
        </w:rPr>
        <w:t>contraparte del Programa al Director o Sub-Director</w:t>
      </w:r>
      <w:r w:rsidRPr="00E05462">
        <w:rPr>
          <w:rFonts w:ascii="Palatino Linotype" w:hAnsi="Palatino Linotype"/>
        </w:rPr>
        <w:t xml:space="preserve"> vigente de las áreas Comercial, Operaciones, Ingeniería, Administración y Finanzas, Planificación y Recursos Humanos, y otros según se requiera, y cuando sea necesario, se podrán financiar la contratación de Especialistas de Apoyo con base a perfiles previamente definidos y acordados con el Banco para cada una de las Direcciones, quienes serán designados para trabajar a dedicación exclusiva para el Programa.</w:t>
      </w:r>
    </w:p>
    <w:p w14:paraId="1080F254" w14:textId="77777777" w:rsidR="0035344C" w:rsidRPr="00E05462" w:rsidRDefault="0035344C" w:rsidP="0035344C">
      <w:pPr>
        <w:spacing w:before="120" w:after="120" w:line="240" w:lineRule="auto"/>
        <w:jc w:val="both"/>
        <w:rPr>
          <w:rFonts w:ascii="Palatino Linotype" w:hAnsi="Palatino Linotype"/>
        </w:rPr>
      </w:pPr>
      <w:r w:rsidRPr="00E05462">
        <w:rPr>
          <w:rFonts w:ascii="Palatino Linotype" w:hAnsi="Palatino Linotype"/>
        </w:rPr>
        <w:t xml:space="preserve">El Programa contará con un </w:t>
      </w:r>
      <w:r w:rsidR="00A36A13" w:rsidRPr="00E05462">
        <w:rPr>
          <w:rFonts w:ascii="Palatino Linotype" w:hAnsi="Palatino Linotype"/>
          <w:bCs/>
        </w:rPr>
        <w:t>Reglamento</w:t>
      </w:r>
      <w:r w:rsidRPr="00E05462">
        <w:rPr>
          <w:rFonts w:ascii="Palatino Linotype" w:hAnsi="Palatino Linotype"/>
          <w:bCs/>
        </w:rPr>
        <w:t xml:space="preserve"> Operativo </w:t>
      </w:r>
      <w:r w:rsidRPr="00E05462">
        <w:rPr>
          <w:rFonts w:ascii="Palatino Linotype" w:hAnsi="Palatino Linotype"/>
        </w:rPr>
        <w:t>que describirá el Esquema de Ejecución establecidos, definirá los roles y responsabilidades del Equipo Coordinador del Programa, así como de las diferentes direcciones misionales del IDAAN que participarán en carácter de contraparte para la ejecución del mismo.</w:t>
      </w:r>
    </w:p>
    <w:p w14:paraId="3DDD2B00" w14:textId="77777777" w:rsidR="006D2E94" w:rsidRPr="00E05462" w:rsidRDefault="004C3A50" w:rsidP="004C3A50">
      <w:pPr>
        <w:spacing w:before="120" w:after="120" w:line="240" w:lineRule="auto"/>
        <w:jc w:val="both"/>
        <w:rPr>
          <w:rFonts w:ascii="Palatino Linotype" w:hAnsi="Palatino Linotype"/>
          <w:b/>
        </w:rPr>
      </w:pPr>
      <w:r w:rsidRPr="00E05462">
        <w:rPr>
          <w:rFonts w:ascii="Palatino Linotype" w:hAnsi="Palatino Linotype"/>
          <w:b/>
        </w:rPr>
        <w:t>Comité Ejecutivo del Programa PN-L1148</w:t>
      </w:r>
    </w:p>
    <w:p w14:paraId="68C77876" w14:textId="77777777" w:rsidR="006D2E94" w:rsidRPr="00E05462" w:rsidRDefault="00A36A13" w:rsidP="004C3A50">
      <w:pPr>
        <w:spacing w:before="120" w:after="120" w:line="240" w:lineRule="auto"/>
        <w:jc w:val="both"/>
        <w:rPr>
          <w:rFonts w:ascii="Palatino Linotype" w:hAnsi="Palatino Linotype"/>
        </w:rPr>
      </w:pPr>
      <w:r w:rsidRPr="00E05462">
        <w:rPr>
          <w:rFonts w:ascii="Palatino Linotype" w:hAnsi="Palatino Linotype"/>
        </w:rPr>
        <w:t>Este Comité se constituirá en la instancia de dirección estratégica del Programa y contará con las siguientes funciones y</w:t>
      </w:r>
      <w:r w:rsidR="006D2E94" w:rsidRPr="00E05462">
        <w:rPr>
          <w:rFonts w:ascii="Palatino Linotype" w:hAnsi="Palatino Linotype"/>
        </w:rPr>
        <w:t xml:space="preserve"> responsabilidades</w:t>
      </w:r>
      <w:r w:rsidRPr="00E05462">
        <w:rPr>
          <w:rFonts w:ascii="Palatino Linotype" w:hAnsi="Palatino Linotype"/>
        </w:rPr>
        <w:t xml:space="preserve"> principales</w:t>
      </w:r>
      <w:r w:rsidR="006D2E94" w:rsidRPr="00E05462">
        <w:rPr>
          <w:rFonts w:ascii="Palatino Linotype" w:hAnsi="Palatino Linotype"/>
        </w:rPr>
        <w:t>:</w:t>
      </w:r>
    </w:p>
    <w:p w14:paraId="4765426C" w14:textId="77777777" w:rsidR="00A36A13" w:rsidRPr="00E05462" w:rsidRDefault="006D2E94" w:rsidP="007248BC">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Velar y monitorear que se cumpla el objetivo general y los objetivos corporativos del contrato qu</w:t>
      </w:r>
      <w:r w:rsidR="00A36A13" w:rsidRPr="00E05462">
        <w:rPr>
          <w:rFonts w:ascii="Palatino Linotype" w:hAnsi="Palatino Linotype"/>
        </w:rPr>
        <w:t>e se especifican en la SP y TdR y de las inversiones del Componente 2.</w:t>
      </w:r>
    </w:p>
    <w:p w14:paraId="12B2173B" w14:textId="77777777" w:rsidR="00A36A13" w:rsidRPr="00E05462" w:rsidRDefault="00A36A13" w:rsidP="004C3A50">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Supervisar el cumplimiento de las metas previstas para el Programa.</w:t>
      </w:r>
    </w:p>
    <w:p w14:paraId="5531FEC9" w14:textId="77777777" w:rsidR="00FC621E" w:rsidRPr="00E05462" w:rsidRDefault="00FC621E" w:rsidP="004C3A50">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Establecer lineamientos para la definición de la estrategia de intevención del Programa.</w:t>
      </w:r>
    </w:p>
    <w:p w14:paraId="7A084261" w14:textId="77777777" w:rsidR="006D2E94" w:rsidRPr="00E05462" w:rsidRDefault="006D2E94" w:rsidP="004C3A50">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Presentar informes periódicos a la Junta Directiva sobre el avance del programa y el cumplimiento de los objetivos del contrato.</w:t>
      </w:r>
    </w:p>
    <w:p w14:paraId="29E76984" w14:textId="77777777" w:rsidR="006D2E94" w:rsidRPr="00E05462" w:rsidRDefault="006D2E94" w:rsidP="004C3A50">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Recibir informes de los asesores sobre cualquier situación, evento o problema que afecte o pudiera afectar la ejecución o cumplimiento de los planes, programas y estudios elaborados por el contratista, y recomendar las posibles soluciones, a fin de que los funcionarios de línea que integran el Comité puedan adoptar las medidas necesarias para resolver dicha situación o problema.</w:t>
      </w:r>
    </w:p>
    <w:p w14:paraId="2DC7C48C" w14:textId="77777777" w:rsidR="004C3A50" w:rsidRPr="00E05462" w:rsidRDefault="006D2E94" w:rsidP="004C3A50">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Atender cualquier diferencia surgida entre los asesores suministrados por el contratista y los funcionarios de línea a los cuales fueron asignados, y proponer las posibles alternativas a fin de que los funcionarios de línea que integran el Comité impartan las ordenes respectivas para resolver dicha diferencia.</w:t>
      </w:r>
    </w:p>
    <w:p w14:paraId="63CBEF4C" w14:textId="77777777" w:rsidR="006D2E94" w:rsidRPr="00E05462" w:rsidRDefault="006D2E94" w:rsidP="004C3A50">
      <w:pPr>
        <w:pStyle w:val="ListParagraph"/>
        <w:numPr>
          <w:ilvl w:val="0"/>
          <w:numId w:val="46"/>
        </w:numPr>
        <w:spacing w:before="120" w:after="120" w:line="240" w:lineRule="auto"/>
        <w:jc w:val="both"/>
        <w:rPr>
          <w:rFonts w:ascii="Palatino Linotype" w:hAnsi="Palatino Linotype"/>
        </w:rPr>
      </w:pPr>
      <w:r w:rsidRPr="00E05462">
        <w:rPr>
          <w:rFonts w:ascii="Palatino Linotype" w:hAnsi="Palatino Linotype"/>
        </w:rPr>
        <w:t>Revisar y aprobar el plan de uso de la suma provisional destinada a actividades varias de alto impacto presentado por el Contratista y negociar con el Contratista para acordar el alcance del plan, los detalles de las actividades, el trabajo y los costos relacionados, según sea el caso.</w:t>
      </w:r>
    </w:p>
    <w:p w14:paraId="21A8188B" w14:textId="77777777" w:rsidR="0035344C" w:rsidRPr="00E05462" w:rsidRDefault="006D2E94" w:rsidP="004C3A50">
      <w:pPr>
        <w:spacing w:before="120" w:after="120" w:line="240" w:lineRule="auto"/>
        <w:jc w:val="both"/>
        <w:rPr>
          <w:rFonts w:ascii="Palatino Linotype" w:hAnsi="Palatino Linotype"/>
        </w:rPr>
      </w:pPr>
      <w:r w:rsidRPr="00E05462">
        <w:rPr>
          <w:rFonts w:ascii="Palatino Linotype" w:hAnsi="Palatino Linotype"/>
        </w:rPr>
        <w:t>El Comité Ejecutivo sesionará de conformidad con las reglas que establezca el reglamento de funcionamiento que el mismo apruebe.</w:t>
      </w:r>
    </w:p>
    <w:p w14:paraId="48C24F7B" w14:textId="77777777" w:rsidR="0035344C" w:rsidRPr="00E05462" w:rsidRDefault="0035344C" w:rsidP="0035344C"/>
    <w:p w14:paraId="61700A5B" w14:textId="77777777" w:rsidR="00251274" w:rsidRPr="00E05462" w:rsidRDefault="00251274" w:rsidP="0035344C"/>
    <w:p w14:paraId="224A3BBF" w14:textId="77777777" w:rsidR="00251274" w:rsidRPr="00E05462" w:rsidRDefault="00251274" w:rsidP="0035344C"/>
    <w:p w14:paraId="14E2DD70" w14:textId="77777777" w:rsidR="00251274" w:rsidRPr="00E05462" w:rsidRDefault="00251274" w:rsidP="0035344C"/>
    <w:p w14:paraId="5E55DD5D" w14:textId="77777777" w:rsidR="00251274" w:rsidRPr="00E05462" w:rsidRDefault="00251274" w:rsidP="0035344C"/>
    <w:p w14:paraId="1F1A2429" w14:textId="77777777" w:rsidR="00251274" w:rsidRPr="00E05462" w:rsidRDefault="00251274" w:rsidP="0035344C"/>
    <w:p w14:paraId="48E9F789" w14:textId="77777777" w:rsidR="00251274" w:rsidRPr="00E05462" w:rsidRDefault="00251274" w:rsidP="0035344C"/>
    <w:p w14:paraId="52CA16EA" w14:textId="77777777" w:rsidR="00251274" w:rsidRPr="00E05462" w:rsidRDefault="00251274" w:rsidP="0035344C"/>
    <w:p w14:paraId="2DDDE82D" w14:textId="77777777" w:rsidR="00251274" w:rsidRPr="00E05462" w:rsidRDefault="00251274" w:rsidP="0035344C"/>
    <w:p w14:paraId="3520BFAB" w14:textId="77777777" w:rsidR="00251274" w:rsidRPr="00E05462" w:rsidRDefault="00251274" w:rsidP="0035344C"/>
    <w:p w14:paraId="4465DB3D" w14:textId="77777777" w:rsidR="00251274" w:rsidRPr="00E05462" w:rsidRDefault="00251274" w:rsidP="0035344C"/>
    <w:p w14:paraId="12987E04" w14:textId="77777777" w:rsidR="00251274" w:rsidRPr="00E05462" w:rsidRDefault="00251274" w:rsidP="0035344C"/>
    <w:p w14:paraId="7F272489" w14:textId="77777777" w:rsidR="00251274" w:rsidRPr="00E05462" w:rsidRDefault="00251274" w:rsidP="0035344C"/>
    <w:p w14:paraId="1BB187BE" w14:textId="77777777" w:rsidR="00251274" w:rsidRPr="00E05462" w:rsidRDefault="00251274" w:rsidP="0035344C"/>
    <w:p w14:paraId="04B15420" w14:textId="77777777" w:rsidR="00251274" w:rsidRPr="00E05462" w:rsidRDefault="00251274" w:rsidP="0035344C"/>
    <w:p w14:paraId="21F509C6" w14:textId="77777777" w:rsidR="00251274" w:rsidRPr="00E05462" w:rsidRDefault="00251274" w:rsidP="0035344C"/>
    <w:p w14:paraId="5084A29B" w14:textId="77777777" w:rsidR="00251274" w:rsidRPr="00E05462" w:rsidRDefault="00251274" w:rsidP="0035344C"/>
    <w:p w14:paraId="0B5EFE8F" w14:textId="77777777" w:rsidR="00251274" w:rsidRPr="00E05462" w:rsidRDefault="00251274" w:rsidP="0035344C"/>
    <w:p w14:paraId="56587D27" w14:textId="77777777" w:rsidR="00251274" w:rsidRPr="00E05462" w:rsidRDefault="00251274" w:rsidP="0035344C"/>
    <w:p w14:paraId="1BC62CC4" w14:textId="77777777" w:rsidR="00251274" w:rsidRPr="00E05462" w:rsidRDefault="00251274" w:rsidP="0035344C"/>
    <w:p w14:paraId="1CB02EC0" w14:textId="77777777" w:rsidR="00251274" w:rsidRPr="00E05462" w:rsidRDefault="00251274" w:rsidP="0035344C"/>
    <w:p w14:paraId="2DFE4388" w14:textId="77777777" w:rsidR="00251274" w:rsidRPr="00E05462" w:rsidRDefault="00251274" w:rsidP="0035344C"/>
    <w:p w14:paraId="0E7192B3" w14:textId="77777777" w:rsidR="00251274" w:rsidRPr="00E05462" w:rsidRDefault="00251274" w:rsidP="0035344C"/>
    <w:p w14:paraId="36158BC9" w14:textId="77777777" w:rsidR="000110B5" w:rsidRPr="00E05462" w:rsidRDefault="0058178B" w:rsidP="00ED59D4">
      <w:pPr>
        <w:pStyle w:val="Heading1"/>
      </w:pPr>
      <w:bookmarkStart w:id="703" w:name="_Toc496005980"/>
      <w:r w:rsidRPr="00E05462">
        <w:t>A</w:t>
      </w:r>
      <w:r w:rsidR="00746315" w:rsidRPr="00E05462">
        <w:t>NEXO</w:t>
      </w:r>
      <w:r w:rsidR="00ED59D4" w:rsidRPr="00E05462">
        <w:t xml:space="preserve"> I. </w:t>
      </w:r>
      <w:r w:rsidR="00746315" w:rsidRPr="00E05462">
        <w:t>Formularios del SECI</w:t>
      </w:r>
      <w:bookmarkEnd w:id="703"/>
      <w:r w:rsidR="00FF05F4" w:rsidRPr="00E05462">
        <w:tab/>
      </w:r>
    </w:p>
    <w:p w14:paraId="73A05EAE" w14:textId="77777777" w:rsidR="000110B5" w:rsidRPr="00E05462" w:rsidRDefault="000110B5" w:rsidP="00704DF5">
      <w:pPr>
        <w:pStyle w:val="ListParagraph"/>
        <w:keepNext/>
        <w:keepLines/>
        <w:numPr>
          <w:ilvl w:val="0"/>
          <w:numId w:val="10"/>
        </w:numPr>
        <w:spacing w:after="0" w:line="240" w:lineRule="auto"/>
        <w:contextualSpacing w:val="0"/>
        <w:outlineLvl w:val="0"/>
        <w:rPr>
          <w:rFonts w:asciiTheme="majorHAnsi" w:eastAsiaTheme="majorEastAsia" w:hAnsiTheme="majorHAnsi" w:cstheme="majorBidi"/>
          <w:vanish/>
          <w:color w:val="365F91" w:themeColor="accent1" w:themeShade="BF"/>
          <w:sz w:val="32"/>
          <w:szCs w:val="32"/>
        </w:rPr>
      </w:pPr>
      <w:bookmarkStart w:id="704" w:name="_Toc484865682"/>
      <w:bookmarkStart w:id="705" w:name="_Toc484868074"/>
      <w:bookmarkStart w:id="706" w:name="_Toc484868131"/>
      <w:bookmarkStart w:id="707" w:name="_Toc484868186"/>
      <w:bookmarkStart w:id="708" w:name="_Toc484868234"/>
      <w:bookmarkStart w:id="709" w:name="_Toc485060537"/>
      <w:bookmarkStart w:id="710" w:name="_Toc485388804"/>
      <w:bookmarkStart w:id="711" w:name="_Toc485393041"/>
      <w:bookmarkStart w:id="712" w:name="_Toc485416236"/>
      <w:bookmarkStart w:id="713" w:name="_Toc485416639"/>
      <w:bookmarkStart w:id="714" w:name="_Toc485416675"/>
      <w:bookmarkStart w:id="715" w:name="_Toc485416767"/>
      <w:bookmarkStart w:id="716" w:name="_Toc485416882"/>
      <w:bookmarkStart w:id="717" w:name="_Toc485417910"/>
      <w:bookmarkStart w:id="718" w:name="_Toc485417945"/>
      <w:bookmarkStart w:id="719" w:name="_Toc485418092"/>
      <w:bookmarkStart w:id="720" w:name="_Toc485421753"/>
      <w:bookmarkStart w:id="721" w:name="_Toc488328969"/>
      <w:bookmarkStart w:id="722" w:name="_Toc488329051"/>
      <w:bookmarkStart w:id="723" w:name="_Toc488329082"/>
      <w:bookmarkStart w:id="724" w:name="_Toc488329230"/>
      <w:bookmarkStart w:id="725" w:name="_Toc488329260"/>
      <w:bookmarkStart w:id="726" w:name="_Toc488330298"/>
      <w:bookmarkStart w:id="727" w:name="_Toc488333513"/>
      <w:bookmarkStart w:id="728" w:name="_Toc488333543"/>
      <w:bookmarkStart w:id="729" w:name="_Toc488333574"/>
      <w:bookmarkStart w:id="730" w:name="_Toc488334881"/>
      <w:bookmarkStart w:id="731" w:name="_Toc488389702"/>
      <w:bookmarkStart w:id="732" w:name="_Toc488389743"/>
      <w:bookmarkStart w:id="733" w:name="_Toc488392824"/>
      <w:bookmarkStart w:id="734" w:name="_Toc489357709"/>
      <w:bookmarkStart w:id="735" w:name="_Toc489357742"/>
      <w:bookmarkStart w:id="736" w:name="_Toc490215366"/>
      <w:bookmarkStart w:id="737" w:name="_Toc491146717"/>
      <w:bookmarkStart w:id="738" w:name="_Toc491146792"/>
      <w:bookmarkStart w:id="739" w:name="_Toc491146861"/>
      <w:bookmarkStart w:id="740" w:name="_Toc491165899"/>
      <w:bookmarkStart w:id="741" w:name="_Toc491189719"/>
      <w:bookmarkStart w:id="742" w:name="_Toc491248433"/>
      <w:bookmarkStart w:id="743" w:name="_Toc491262211"/>
      <w:bookmarkStart w:id="744" w:name="_Toc491262240"/>
      <w:bookmarkStart w:id="745" w:name="_Toc491281548"/>
      <w:bookmarkStart w:id="746" w:name="_Toc492401557"/>
      <w:bookmarkStart w:id="747" w:name="_Toc494793244"/>
      <w:bookmarkStart w:id="748" w:name="_Toc495597234"/>
      <w:bookmarkStart w:id="749" w:name="_Toc495598593"/>
      <w:bookmarkStart w:id="750" w:name="_Toc495599004"/>
      <w:bookmarkStart w:id="751" w:name="_Toc495600681"/>
      <w:bookmarkStart w:id="752" w:name="_Toc495673712"/>
      <w:bookmarkStart w:id="753" w:name="_Toc495677470"/>
      <w:bookmarkStart w:id="754" w:name="_Toc495677504"/>
      <w:bookmarkStart w:id="755" w:name="_Toc495681567"/>
      <w:bookmarkStart w:id="756" w:name="_Toc495684126"/>
      <w:bookmarkStart w:id="757" w:name="_Toc495686839"/>
      <w:bookmarkStart w:id="758" w:name="_Toc496005981"/>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6A5D300C" w14:textId="77777777" w:rsidR="000110B5" w:rsidRPr="00E05462" w:rsidRDefault="000110B5" w:rsidP="00704DF5">
      <w:pPr>
        <w:pStyle w:val="ListParagraph"/>
        <w:keepNext/>
        <w:keepLines/>
        <w:numPr>
          <w:ilvl w:val="0"/>
          <w:numId w:val="10"/>
        </w:numPr>
        <w:spacing w:after="0" w:line="240" w:lineRule="auto"/>
        <w:contextualSpacing w:val="0"/>
        <w:outlineLvl w:val="0"/>
        <w:rPr>
          <w:rFonts w:asciiTheme="majorHAnsi" w:eastAsiaTheme="majorEastAsia" w:hAnsiTheme="majorHAnsi" w:cstheme="majorBidi"/>
          <w:vanish/>
          <w:color w:val="365F91" w:themeColor="accent1" w:themeShade="BF"/>
          <w:sz w:val="32"/>
          <w:szCs w:val="32"/>
        </w:rPr>
      </w:pPr>
      <w:bookmarkStart w:id="759" w:name="_Toc484865683"/>
      <w:bookmarkStart w:id="760" w:name="_Toc484868075"/>
      <w:bookmarkStart w:id="761" w:name="_Toc484868132"/>
      <w:bookmarkStart w:id="762" w:name="_Toc484868187"/>
      <w:bookmarkStart w:id="763" w:name="_Toc484868235"/>
      <w:bookmarkStart w:id="764" w:name="_Toc485060538"/>
      <w:bookmarkStart w:id="765" w:name="_Toc485388805"/>
      <w:bookmarkStart w:id="766" w:name="_Toc485393042"/>
      <w:bookmarkStart w:id="767" w:name="_Toc485416237"/>
      <w:bookmarkStart w:id="768" w:name="_Toc485416640"/>
      <w:bookmarkStart w:id="769" w:name="_Toc485416676"/>
      <w:bookmarkStart w:id="770" w:name="_Toc485416768"/>
      <w:bookmarkStart w:id="771" w:name="_Toc485416883"/>
      <w:bookmarkStart w:id="772" w:name="_Toc485417911"/>
      <w:bookmarkStart w:id="773" w:name="_Toc485417946"/>
      <w:bookmarkStart w:id="774" w:name="_Toc485418093"/>
      <w:bookmarkStart w:id="775" w:name="_Toc485421754"/>
      <w:bookmarkStart w:id="776" w:name="_Toc488328970"/>
      <w:bookmarkStart w:id="777" w:name="_Toc488329052"/>
      <w:bookmarkStart w:id="778" w:name="_Toc488329083"/>
      <w:bookmarkStart w:id="779" w:name="_Toc488329231"/>
      <w:bookmarkStart w:id="780" w:name="_Toc488329261"/>
      <w:bookmarkStart w:id="781" w:name="_Toc488330299"/>
      <w:bookmarkStart w:id="782" w:name="_Toc488333514"/>
      <w:bookmarkStart w:id="783" w:name="_Toc488333544"/>
      <w:bookmarkStart w:id="784" w:name="_Toc488333575"/>
      <w:bookmarkStart w:id="785" w:name="_Toc488334882"/>
      <w:bookmarkStart w:id="786" w:name="_Toc488389703"/>
      <w:bookmarkStart w:id="787" w:name="_Toc488389744"/>
      <w:bookmarkStart w:id="788" w:name="_Toc488392825"/>
      <w:bookmarkStart w:id="789" w:name="_Toc489357710"/>
      <w:bookmarkStart w:id="790" w:name="_Toc489357743"/>
      <w:bookmarkStart w:id="791" w:name="_Toc490215367"/>
      <w:bookmarkStart w:id="792" w:name="_Toc491146718"/>
      <w:bookmarkStart w:id="793" w:name="_Toc491146793"/>
      <w:bookmarkStart w:id="794" w:name="_Toc491146862"/>
      <w:bookmarkStart w:id="795" w:name="_Toc491165900"/>
      <w:bookmarkStart w:id="796" w:name="_Toc491189720"/>
      <w:bookmarkStart w:id="797" w:name="_Toc491248434"/>
      <w:bookmarkStart w:id="798" w:name="_Toc491262212"/>
      <w:bookmarkStart w:id="799" w:name="_Toc491262241"/>
      <w:bookmarkStart w:id="800" w:name="_Toc491281549"/>
      <w:bookmarkStart w:id="801" w:name="_Toc492401558"/>
      <w:bookmarkStart w:id="802" w:name="_Toc494793245"/>
      <w:bookmarkStart w:id="803" w:name="_Toc495597235"/>
      <w:bookmarkStart w:id="804" w:name="_Toc495598594"/>
      <w:bookmarkStart w:id="805" w:name="_Toc495599005"/>
      <w:bookmarkStart w:id="806" w:name="_Toc495600682"/>
      <w:bookmarkStart w:id="807" w:name="_Toc495673713"/>
      <w:bookmarkStart w:id="808" w:name="_Toc495677471"/>
      <w:bookmarkStart w:id="809" w:name="_Toc495677505"/>
      <w:bookmarkStart w:id="810" w:name="_Toc495681568"/>
      <w:bookmarkStart w:id="811" w:name="_Toc495684127"/>
      <w:bookmarkStart w:id="812" w:name="_Toc495686840"/>
      <w:bookmarkStart w:id="813" w:name="_Toc49600598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14091980" w14:textId="77777777" w:rsidR="000110B5" w:rsidRPr="00E05462" w:rsidRDefault="000110B5" w:rsidP="00704DF5">
      <w:pPr>
        <w:pStyle w:val="ListParagraph"/>
        <w:keepNext/>
        <w:keepLines/>
        <w:numPr>
          <w:ilvl w:val="0"/>
          <w:numId w:val="10"/>
        </w:numPr>
        <w:spacing w:after="0" w:line="240" w:lineRule="auto"/>
        <w:contextualSpacing w:val="0"/>
        <w:outlineLvl w:val="0"/>
        <w:rPr>
          <w:rFonts w:asciiTheme="majorHAnsi" w:eastAsiaTheme="majorEastAsia" w:hAnsiTheme="majorHAnsi" w:cstheme="majorBidi"/>
          <w:vanish/>
          <w:color w:val="365F91" w:themeColor="accent1" w:themeShade="BF"/>
          <w:sz w:val="32"/>
          <w:szCs w:val="32"/>
        </w:rPr>
      </w:pPr>
      <w:bookmarkStart w:id="814" w:name="_Toc484865684"/>
      <w:bookmarkStart w:id="815" w:name="_Toc484868076"/>
      <w:bookmarkStart w:id="816" w:name="_Toc484868133"/>
      <w:bookmarkStart w:id="817" w:name="_Toc484868188"/>
      <w:bookmarkStart w:id="818" w:name="_Toc484868236"/>
      <w:bookmarkStart w:id="819" w:name="_Toc485060539"/>
      <w:bookmarkStart w:id="820" w:name="_Toc485388806"/>
      <w:bookmarkStart w:id="821" w:name="_Toc485393043"/>
      <w:bookmarkStart w:id="822" w:name="_Toc485416238"/>
      <w:bookmarkStart w:id="823" w:name="_Toc485416641"/>
      <w:bookmarkStart w:id="824" w:name="_Toc485416677"/>
      <w:bookmarkStart w:id="825" w:name="_Toc485416769"/>
      <w:bookmarkStart w:id="826" w:name="_Toc485416884"/>
      <w:bookmarkStart w:id="827" w:name="_Toc485417912"/>
      <w:bookmarkStart w:id="828" w:name="_Toc485417947"/>
      <w:bookmarkStart w:id="829" w:name="_Toc485418094"/>
      <w:bookmarkStart w:id="830" w:name="_Toc485421755"/>
      <w:bookmarkStart w:id="831" w:name="_Toc488328971"/>
      <w:bookmarkStart w:id="832" w:name="_Toc488329053"/>
      <w:bookmarkStart w:id="833" w:name="_Toc488329084"/>
      <w:bookmarkStart w:id="834" w:name="_Toc488329232"/>
      <w:bookmarkStart w:id="835" w:name="_Toc488329262"/>
      <w:bookmarkStart w:id="836" w:name="_Toc488330300"/>
      <w:bookmarkStart w:id="837" w:name="_Toc488333515"/>
      <w:bookmarkStart w:id="838" w:name="_Toc488333545"/>
      <w:bookmarkStart w:id="839" w:name="_Toc488333576"/>
      <w:bookmarkStart w:id="840" w:name="_Toc488334883"/>
      <w:bookmarkStart w:id="841" w:name="_Toc488389704"/>
      <w:bookmarkStart w:id="842" w:name="_Toc488389745"/>
      <w:bookmarkStart w:id="843" w:name="_Toc488392826"/>
      <w:bookmarkStart w:id="844" w:name="_Toc489357711"/>
      <w:bookmarkStart w:id="845" w:name="_Toc489357744"/>
      <w:bookmarkStart w:id="846" w:name="_Toc490215368"/>
      <w:bookmarkStart w:id="847" w:name="_Toc491146719"/>
      <w:bookmarkStart w:id="848" w:name="_Toc491146794"/>
      <w:bookmarkStart w:id="849" w:name="_Toc491146863"/>
      <w:bookmarkStart w:id="850" w:name="_Toc491165901"/>
      <w:bookmarkStart w:id="851" w:name="_Toc491189721"/>
      <w:bookmarkStart w:id="852" w:name="_Toc491248435"/>
      <w:bookmarkStart w:id="853" w:name="_Toc491262213"/>
      <w:bookmarkStart w:id="854" w:name="_Toc491262242"/>
      <w:bookmarkStart w:id="855" w:name="_Toc491281550"/>
      <w:bookmarkStart w:id="856" w:name="_Toc492401559"/>
      <w:bookmarkStart w:id="857" w:name="_Toc494793246"/>
      <w:bookmarkStart w:id="858" w:name="_Toc495597236"/>
      <w:bookmarkStart w:id="859" w:name="_Toc495598595"/>
      <w:bookmarkStart w:id="860" w:name="_Toc495599006"/>
      <w:bookmarkStart w:id="861" w:name="_Toc495600683"/>
      <w:bookmarkStart w:id="862" w:name="_Toc495673714"/>
      <w:bookmarkStart w:id="863" w:name="_Toc495677472"/>
      <w:bookmarkStart w:id="864" w:name="_Toc495677506"/>
      <w:bookmarkStart w:id="865" w:name="_Toc495681569"/>
      <w:bookmarkStart w:id="866" w:name="_Toc495684128"/>
      <w:bookmarkStart w:id="867" w:name="_Toc495686841"/>
      <w:bookmarkStart w:id="868" w:name="_Toc49600598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C23EE82" w14:textId="77777777" w:rsidR="000110B5" w:rsidRPr="00E05462" w:rsidRDefault="0070114F" w:rsidP="0070114F">
      <w:pPr>
        <w:spacing w:before="240" w:after="240"/>
        <w:rPr>
          <w:rFonts w:ascii="Palatino Linotype" w:hAnsi="Palatino Linotype"/>
          <w:b/>
        </w:rPr>
      </w:pPr>
      <w:r w:rsidRPr="00E05462">
        <w:rPr>
          <w:rFonts w:ascii="Palatino Linotype" w:hAnsi="Palatino Linotype"/>
          <w:b/>
        </w:rPr>
        <w:t>I.1 Sub-Sistema de Programación de Actividades (SPA)</w:t>
      </w:r>
    </w:p>
    <w:tbl>
      <w:tblPr>
        <w:tblW w:w="5000" w:type="pct"/>
        <w:tblCellMar>
          <w:left w:w="70" w:type="dxa"/>
          <w:right w:w="70" w:type="dxa"/>
        </w:tblCellMar>
        <w:tblLook w:val="04A0" w:firstRow="1" w:lastRow="0" w:firstColumn="1" w:lastColumn="0" w:noHBand="0" w:noVBand="1"/>
      </w:tblPr>
      <w:tblGrid>
        <w:gridCol w:w="320"/>
        <w:gridCol w:w="3485"/>
        <w:gridCol w:w="776"/>
        <w:gridCol w:w="618"/>
        <w:gridCol w:w="659"/>
        <w:gridCol w:w="2972"/>
      </w:tblGrid>
      <w:tr w:rsidR="00A649BB" w:rsidRPr="00E05462" w14:paraId="77C034F2" w14:textId="77777777" w:rsidTr="00A649BB">
        <w:trPr>
          <w:trHeight w:val="420"/>
          <w:tblHeader/>
        </w:trPr>
        <w:tc>
          <w:tcPr>
            <w:tcW w:w="2106" w:type="pct"/>
            <w:gridSpan w:val="2"/>
            <w:tcBorders>
              <w:top w:val="single" w:sz="4" w:space="0" w:color="auto"/>
              <w:left w:val="single" w:sz="4" w:space="0" w:color="auto"/>
              <w:bottom w:val="single" w:sz="4" w:space="0" w:color="auto"/>
              <w:right w:val="single" w:sz="4" w:space="0" w:color="auto"/>
            </w:tcBorders>
            <w:shd w:val="clear" w:color="000000" w:fill="4F6228"/>
            <w:vAlign w:val="center"/>
            <w:hideMark/>
          </w:tcPr>
          <w:p w14:paraId="4981D51B"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Programación de Actividades</w:t>
            </w:r>
          </w:p>
        </w:tc>
        <w:tc>
          <w:tcPr>
            <w:tcW w:w="452" w:type="pct"/>
            <w:tcBorders>
              <w:top w:val="single" w:sz="4" w:space="0" w:color="auto"/>
              <w:left w:val="nil"/>
              <w:bottom w:val="single" w:sz="4" w:space="0" w:color="auto"/>
              <w:right w:val="single" w:sz="4" w:space="0" w:color="auto"/>
            </w:tcBorders>
            <w:shd w:val="clear" w:color="000000" w:fill="4F6228"/>
            <w:vAlign w:val="center"/>
            <w:hideMark/>
          </w:tcPr>
          <w:p w14:paraId="14D94B85"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362" w:type="pct"/>
            <w:tcBorders>
              <w:top w:val="single" w:sz="4" w:space="0" w:color="auto"/>
              <w:left w:val="nil"/>
              <w:bottom w:val="single" w:sz="4" w:space="0" w:color="auto"/>
              <w:right w:val="single" w:sz="4" w:space="0" w:color="auto"/>
            </w:tcBorders>
            <w:shd w:val="clear" w:color="000000" w:fill="4F6228"/>
            <w:vAlign w:val="center"/>
            <w:hideMark/>
          </w:tcPr>
          <w:p w14:paraId="6F32F791"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85" w:type="pct"/>
            <w:tcBorders>
              <w:top w:val="single" w:sz="4" w:space="0" w:color="auto"/>
              <w:left w:val="nil"/>
              <w:bottom w:val="single" w:sz="4" w:space="0" w:color="auto"/>
              <w:right w:val="single" w:sz="4" w:space="0" w:color="auto"/>
            </w:tcBorders>
            <w:shd w:val="clear" w:color="000000" w:fill="4F6228"/>
            <w:noWrap/>
            <w:vAlign w:val="center"/>
            <w:hideMark/>
          </w:tcPr>
          <w:p w14:paraId="1150761B"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695" w:type="pct"/>
            <w:tcBorders>
              <w:top w:val="single" w:sz="4" w:space="0" w:color="auto"/>
              <w:left w:val="nil"/>
              <w:bottom w:val="single" w:sz="4" w:space="0" w:color="auto"/>
              <w:right w:val="single" w:sz="4" w:space="0" w:color="auto"/>
            </w:tcBorders>
            <w:shd w:val="clear" w:color="000000" w:fill="4F6228"/>
            <w:vAlign w:val="center"/>
            <w:hideMark/>
          </w:tcPr>
          <w:p w14:paraId="56CFAA2C"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A649BB" w:rsidRPr="00E05462" w14:paraId="018D38FB" w14:textId="77777777" w:rsidTr="00A649BB">
        <w:trPr>
          <w:trHeight w:val="405"/>
        </w:trPr>
        <w:tc>
          <w:tcPr>
            <w:tcW w:w="5000" w:type="pct"/>
            <w:gridSpan w:val="6"/>
            <w:tcBorders>
              <w:top w:val="single" w:sz="4" w:space="0" w:color="auto"/>
              <w:left w:val="single" w:sz="4" w:space="0" w:color="auto"/>
              <w:bottom w:val="nil"/>
              <w:right w:val="single" w:sz="4" w:space="0" w:color="000000"/>
            </w:tcBorders>
            <w:shd w:val="clear" w:color="000000" w:fill="FFFFFF"/>
            <w:vAlign w:val="center"/>
            <w:hideMark/>
          </w:tcPr>
          <w:p w14:paraId="23BC1563" w14:textId="77777777" w:rsidR="00A649BB" w:rsidRPr="00E05462" w:rsidRDefault="00A649BB" w:rsidP="00A649BB">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A649BB" w:rsidRPr="00E05462" w14:paraId="36AB8B63" w14:textId="77777777" w:rsidTr="00A649BB">
        <w:trPr>
          <w:trHeight w:val="420"/>
        </w:trPr>
        <w:tc>
          <w:tcPr>
            <w:tcW w:w="5000" w:type="pct"/>
            <w:gridSpan w:val="6"/>
            <w:tcBorders>
              <w:top w:val="nil"/>
              <w:left w:val="single" w:sz="4" w:space="0" w:color="auto"/>
              <w:bottom w:val="single" w:sz="4" w:space="0" w:color="auto"/>
              <w:right w:val="single" w:sz="4" w:space="0" w:color="000000"/>
            </w:tcBorders>
            <w:shd w:val="clear" w:color="000000" w:fill="1F497D"/>
            <w:vAlign w:val="center"/>
            <w:hideMark/>
          </w:tcPr>
          <w:p w14:paraId="21CFA9A3"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Estructura y organización</w:t>
            </w:r>
          </w:p>
        </w:tc>
      </w:tr>
      <w:tr w:rsidR="00A649BB" w:rsidRPr="00E05462" w14:paraId="43B60445" w14:textId="77777777" w:rsidTr="00A649BB">
        <w:trPr>
          <w:trHeight w:val="67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6E0F2AA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986" w:type="pct"/>
            <w:tcBorders>
              <w:top w:val="nil"/>
              <w:left w:val="nil"/>
              <w:bottom w:val="single" w:sz="4" w:space="0" w:color="auto"/>
              <w:right w:val="single" w:sz="4" w:space="0" w:color="auto"/>
            </w:tcBorders>
            <w:shd w:val="clear" w:color="auto" w:fill="auto"/>
            <w:vAlign w:val="center"/>
            <w:hideMark/>
          </w:tcPr>
          <w:p w14:paraId="56E3DDA6"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la entidad con un área (departamento) encargada de elaborar, coodinar y monitorear la adecuada planeación de la entidad y su programación de Actividades?</w:t>
            </w:r>
          </w:p>
        </w:tc>
        <w:tc>
          <w:tcPr>
            <w:tcW w:w="452" w:type="pct"/>
            <w:tcBorders>
              <w:top w:val="nil"/>
              <w:left w:val="nil"/>
              <w:bottom w:val="single" w:sz="4" w:space="0" w:color="auto"/>
              <w:right w:val="single" w:sz="4" w:space="0" w:color="auto"/>
            </w:tcBorders>
            <w:shd w:val="clear" w:color="auto" w:fill="auto"/>
            <w:vAlign w:val="center"/>
            <w:hideMark/>
          </w:tcPr>
          <w:p w14:paraId="7EBAFDB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000000" w:fill="FFFFFF"/>
            <w:vAlign w:val="center"/>
            <w:hideMark/>
          </w:tcPr>
          <w:p w14:paraId="66A57D6C" w14:textId="77777777" w:rsidR="00A649BB" w:rsidRPr="00E05462" w:rsidRDefault="00A649BB" w:rsidP="00A649BB">
            <w:pPr>
              <w:spacing w:after="0" w:line="240" w:lineRule="auto"/>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c>
          <w:tcPr>
            <w:tcW w:w="385" w:type="pct"/>
            <w:tcBorders>
              <w:top w:val="nil"/>
              <w:left w:val="nil"/>
              <w:bottom w:val="single" w:sz="4" w:space="0" w:color="auto"/>
              <w:right w:val="single" w:sz="4" w:space="0" w:color="auto"/>
            </w:tcBorders>
            <w:shd w:val="clear" w:color="000000" w:fill="FFFFFF"/>
            <w:vAlign w:val="center"/>
            <w:hideMark/>
          </w:tcPr>
          <w:p w14:paraId="75C98DF2" w14:textId="77777777" w:rsidR="00A649BB" w:rsidRPr="00E05462" w:rsidRDefault="00A649BB" w:rsidP="00A649BB">
            <w:pPr>
              <w:spacing w:after="0" w:line="240" w:lineRule="auto"/>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50576477"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Mensualmente se reportan informes mensuales de ejeucción a nivel de proyecto, física y financiera</w:t>
            </w:r>
          </w:p>
        </w:tc>
      </w:tr>
      <w:tr w:rsidR="00A649BB" w:rsidRPr="00E05462" w14:paraId="1D12348C" w14:textId="77777777" w:rsidTr="00A649BB">
        <w:trPr>
          <w:trHeight w:val="73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38CE992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w:t>
            </w:r>
          </w:p>
        </w:tc>
        <w:tc>
          <w:tcPr>
            <w:tcW w:w="1986" w:type="pct"/>
            <w:tcBorders>
              <w:top w:val="nil"/>
              <w:left w:val="nil"/>
              <w:bottom w:val="single" w:sz="4" w:space="0" w:color="auto"/>
              <w:right w:val="single" w:sz="4" w:space="0" w:color="auto"/>
            </w:tcBorders>
            <w:shd w:val="clear" w:color="auto" w:fill="auto"/>
            <w:vAlign w:val="center"/>
            <w:hideMark/>
          </w:tcPr>
          <w:p w14:paraId="68D5DE41"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responsabilidades y funciones de Planificación y Programación, están adecuadamente definidas y asignadas?</w:t>
            </w:r>
          </w:p>
        </w:tc>
        <w:tc>
          <w:tcPr>
            <w:tcW w:w="452" w:type="pct"/>
            <w:tcBorders>
              <w:top w:val="nil"/>
              <w:left w:val="nil"/>
              <w:bottom w:val="single" w:sz="4" w:space="0" w:color="auto"/>
              <w:right w:val="single" w:sz="4" w:space="0" w:color="auto"/>
            </w:tcBorders>
            <w:shd w:val="clear" w:color="auto" w:fill="auto"/>
            <w:vAlign w:val="center"/>
            <w:hideMark/>
          </w:tcPr>
          <w:p w14:paraId="6FBC5E3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2876844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65BE333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4CC0D758"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7725043D" w14:textId="77777777" w:rsidTr="00A649BB">
        <w:trPr>
          <w:trHeight w:val="900"/>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5E768FB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w:t>
            </w:r>
          </w:p>
        </w:tc>
        <w:tc>
          <w:tcPr>
            <w:tcW w:w="1986" w:type="pct"/>
            <w:tcBorders>
              <w:top w:val="nil"/>
              <w:left w:val="nil"/>
              <w:bottom w:val="single" w:sz="4" w:space="0" w:color="auto"/>
              <w:right w:val="single" w:sz="4" w:space="0" w:color="auto"/>
            </w:tcBorders>
            <w:shd w:val="clear" w:color="auto" w:fill="auto"/>
            <w:vAlign w:val="center"/>
            <w:hideMark/>
          </w:tcPr>
          <w:p w14:paraId="05742372"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procesos de programación definidos, que incluyan: manuales, formatos, modelos y metodologías para la preparación de los Planes y Programas, así como su esquema de aprobación y modificación?</w:t>
            </w:r>
          </w:p>
        </w:tc>
        <w:tc>
          <w:tcPr>
            <w:tcW w:w="452" w:type="pct"/>
            <w:tcBorders>
              <w:top w:val="nil"/>
              <w:left w:val="nil"/>
              <w:bottom w:val="single" w:sz="4" w:space="0" w:color="auto"/>
              <w:right w:val="single" w:sz="4" w:space="0" w:color="auto"/>
            </w:tcBorders>
            <w:shd w:val="clear" w:color="auto" w:fill="auto"/>
            <w:vAlign w:val="center"/>
            <w:hideMark/>
          </w:tcPr>
          <w:p w14:paraId="5380763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0244503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11C4EEF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4B1170E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IDAAN se encuentra en proceso de elaboración de una Metodología de Priorización de Inversiones</w:t>
            </w:r>
          </w:p>
        </w:tc>
      </w:tr>
      <w:tr w:rsidR="00A649BB" w:rsidRPr="00E05462" w14:paraId="7D818AA8" w14:textId="77777777" w:rsidTr="00A649BB">
        <w:trPr>
          <w:trHeight w:val="67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62208C7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w:t>
            </w:r>
          </w:p>
        </w:tc>
        <w:tc>
          <w:tcPr>
            <w:tcW w:w="1986" w:type="pct"/>
            <w:tcBorders>
              <w:top w:val="nil"/>
              <w:left w:val="nil"/>
              <w:bottom w:val="single" w:sz="4" w:space="0" w:color="auto"/>
              <w:right w:val="single" w:sz="4" w:space="0" w:color="auto"/>
            </w:tcBorders>
            <w:shd w:val="clear" w:color="auto" w:fill="auto"/>
            <w:vAlign w:val="center"/>
            <w:hideMark/>
          </w:tcPr>
          <w:p w14:paraId="15B8EE0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Estas funciones, responsabilidades y procesos se encuentran actualizados, de conformidad con los procedimientos vigentes de la entidad?</w:t>
            </w:r>
          </w:p>
        </w:tc>
        <w:tc>
          <w:tcPr>
            <w:tcW w:w="452" w:type="pct"/>
            <w:tcBorders>
              <w:top w:val="nil"/>
              <w:left w:val="nil"/>
              <w:bottom w:val="single" w:sz="4" w:space="0" w:color="auto"/>
              <w:right w:val="single" w:sz="4" w:space="0" w:color="auto"/>
            </w:tcBorders>
            <w:shd w:val="clear" w:color="auto" w:fill="auto"/>
            <w:vAlign w:val="center"/>
            <w:hideMark/>
          </w:tcPr>
          <w:p w14:paraId="7290124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1C1A0D2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2E785A0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5A22A0D9"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5B6FCA0B" w14:textId="77777777" w:rsidTr="00A649BB">
        <w:trPr>
          <w:trHeight w:val="133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6DB1497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w:t>
            </w:r>
          </w:p>
        </w:tc>
        <w:tc>
          <w:tcPr>
            <w:tcW w:w="1986" w:type="pct"/>
            <w:tcBorders>
              <w:top w:val="nil"/>
              <w:left w:val="nil"/>
              <w:bottom w:val="single" w:sz="4" w:space="0" w:color="auto"/>
              <w:right w:val="single" w:sz="4" w:space="0" w:color="auto"/>
            </w:tcBorders>
            <w:shd w:val="clear" w:color="auto" w:fill="auto"/>
            <w:vAlign w:val="center"/>
            <w:hideMark/>
          </w:tcPr>
          <w:p w14:paraId="455C2C9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Se han diseñado y se están aplicando, procedimientos de monitoreo y seguimiento que permitan verificar el cumplimiento de los Planes y Programas, incluyendo: cumplimiento de indicadores, existencia de eventuales desvíos de las actividades programadas y ejecutadas, y la preparación de informes periódicos de ejecución? </w:t>
            </w:r>
          </w:p>
        </w:tc>
        <w:tc>
          <w:tcPr>
            <w:tcW w:w="452" w:type="pct"/>
            <w:tcBorders>
              <w:top w:val="nil"/>
              <w:left w:val="nil"/>
              <w:bottom w:val="single" w:sz="4" w:space="0" w:color="auto"/>
              <w:right w:val="single" w:sz="4" w:space="0" w:color="auto"/>
            </w:tcBorders>
            <w:shd w:val="clear" w:color="auto" w:fill="auto"/>
            <w:vAlign w:val="center"/>
            <w:hideMark/>
          </w:tcPr>
          <w:p w14:paraId="7C26F53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7D9A3BC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20F565B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014BFE8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2AAC74A3" w14:textId="77777777" w:rsidTr="00A649BB">
        <w:trPr>
          <w:trHeight w:val="76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6AA6FBC2"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6</w:t>
            </w:r>
          </w:p>
        </w:tc>
        <w:tc>
          <w:tcPr>
            <w:tcW w:w="1986" w:type="pct"/>
            <w:tcBorders>
              <w:top w:val="nil"/>
              <w:left w:val="nil"/>
              <w:bottom w:val="single" w:sz="4" w:space="0" w:color="auto"/>
              <w:right w:val="single" w:sz="4" w:space="0" w:color="auto"/>
            </w:tcBorders>
            <w:shd w:val="clear" w:color="auto" w:fill="auto"/>
            <w:vAlign w:val="center"/>
            <w:hideMark/>
          </w:tcPr>
          <w:p w14:paraId="23153F22"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ha preparado una planeación de la ejecución plurianual del proyecto (PEP) y un Programa Operativo Anual (POA) o documento equivalente, consistente con la planificación general?</w:t>
            </w:r>
          </w:p>
        </w:tc>
        <w:tc>
          <w:tcPr>
            <w:tcW w:w="452" w:type="pct"/>
            <w:tcBorders>
              <w:top w:val="nil"/>
              <w:left w:val="nil"/>
              <w:bottom w:val="single" w:sz="4" w:space="0" w:color="auto"/>
              <w:right w:val="single" w:sz="4" w:space="0" w:color="auto"/>
            </w:tcBorders>
            <w:shd w:val="clear" w:color="auto" w:fill="auto"/>
            <w:vAlign w:val="center"/>
            <w:hideMark/>
          </w:tcPr>
          <w:p w14:paraId="0123C64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547A843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7B2ECD1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4D7F60AC"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4CA2F136" w14:textId="77777777" w:rsidTr="00A649BB">
        <w:trPr>
          <w:trHeight w:val="70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35035600"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7</w:t>
            </w:r>
          </w:p>
        </w:tc>
        <w:tc>
          <w:tcPr>
            <w:tcW w:w="1986" w:type="pct"/>
            <w:tcBorders>
              <w:top w:val="nil"/>
              <w:left w:val="nil"/>
              <w:bottom w:val="single" w:sz="4" w:space="0" w:color="auto"/>
              <w:right w:val="single" w:sz="4" w:space="0" w:color="auto"/>
            </w:tcBorders>
            <w:shd w:val="clear" w:color="auto" w:fill="auto"/>
            <w:vAlign w:val="center"/>
            <w:hideMark/>
          </w:tcPr>
          <w:p w14:paraId="5C070E19"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POA incorpora las operaciones de presupuesto, responsable, actividades, tiempo y resultado esperado del proyecto?</w:t>
            </w:r>
          </w:p>
        </w:tc>
        <w:tc>
          <w:tcPr>
            <w:tcW w:w="452" w:type="pct"/>
            <w:tcBorders>
              <w:top w:val="nil"/>
              <w:left w:val="nil"/>
              <w:bottom w:val="single" w:sz="4" w:space="0" w:color="auto"/>
              <w:right w:val="single" w:sz="4" w:space="0" w:color="auto"/>
            </w:tcBorders>
            <w:shd w:val="clear" w:color="auto" w:fill="auto"/>
            <w:vAlign w:val="center"/>
            <w:hideMark/>
          </w:tcPr>
          <w:p w14:paraId="15B4B59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50A739E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3A64F071"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4D68E841"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Además, no se estructura por productos de acuerdo a la Matriz de Resultados</w:t>
            </w:r>
          </w:p>
        </w:tc>
      </w:tr>
      <w:tr w:rsidR="00A649BB" w:rsidRPr="00E05462" w14:paraId="31C464B3" w14:textId="77777777" w:rsidTr="00A649BB">
        <w:trPr>
          <w:trHeight w:val="55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220C782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8</w:t>
            </w:r>
          </w:p>
        </w:tc>
        <w:tc>
          <w:tcPr>
            <w:tcW w:w="1986" w:type="pct"/>
            <w:tcBorders>
              <w:top w:val="nil"/>
              <w:left w:val="nil"/>
              <w:bottom w:val="single" w:sz="4" w:space="0" w:color="auto"/>
              <w:right w:val="single" w:sz="4" w:space="0" w:color="auto"/>
            </w:tcBorders>
            <w:shd w:val="clear" w:color="auto" w:fill="auto"/>
            <w:vAlign w:val="center"/>
            <w:hideMark/>
          </w:tcPr>
          <w:p w14:paraId="536AAB0A"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una definición clara que permita identificar la planificación y la programación de actividades de la Entidad?</w:t>
            </w:r>
          </w:p>
        </w:tc>
        <w:tc>
          <w:tcPr>
            <w:tcW w:w="452" w:type="pct"/>
            <w:tcBorders>
              <w:top w:val="nil"/>
              <w:left w:val="nil"/>
              <w:bottom w:val="single" w:sz="4" w:space="0" w:color="auto"/>
              <w:right w:val="single" w:sz="4" w:space="0" w:color="auto"/>
            </w:tcBorders>
            <w:shd w:val="clear" w:color="000000" w:fill="FFFFFF"/>
            <w:vAlign w:val="center"/>
            <w:hideMark/>
          </w:tcPr>
          <w:p w14:paraId="3E3078E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649BCAD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000000" w:fill="FFFFFF"/>
            <w:vAlign w:val="center"/>
            <w:hideMark/>
          </w:tcPr>
          <w:p w14:paraId="47C1F439"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1695" w:type="pct"/>
            <w:tcBorders>
              <w:top w:val="nil"/>
              <w:left w:val="nil"/>
              <w:bottom w:val="single" w:sz="4" w:space="0" w:color="auto"/>
              <w:right w:val="single" w:sz="4" w:space="0" w:color="auto"/>
            </w:tcBorders>
            <w:shd w:val="clear" w:color="000000" w:fill="FFFFFF"/>
            <w:vAlign w:val="center"/>
            <w:hideMark/>
          </w:tcPr>
          <w:p w14:paraId="76C2FF2D"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5CD7CDD" w14:textId="77777777" w:rsidTr="00A649BB">
        <w:trPr>
          <w:trHeight w:val="42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5657EA89"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El Documento de Planificación (PEP / POA) establece para el Proyecto:</w:t>
            </w:r>
          </w:p>
        </w:tc>
      </w:tr>
      <w:tr w:rsidR="00A649BB" w:rsidRPr="00E05462" w14:paraId="4F29204A" w14:textId="77777777" w:rsidTr="00A649BB">
        <w:trPr>
          <w:trHeight w:val="43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373BDDC3"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9</w:t>
            </w:r>
          </w:p>
        </w:tc>
        <w:tc>
          <w:tcPr>
            <w:tcW w:w="1986" w:type="pct"/>
            <w:tcBorders>
              <w:top w:val="nil"/>
              <w:left w:val="nil"/>
              <w:bottom w:val="single" w:sz="4" w:space="0" w:color="auto"/>
              <w:right w:val="single" w:sz="4" w:space="0" w:color="auto"/>
            </w:tcBorders>
            <w:shd w:val="clear" w:color="auto" w:fill="auto"/>
            <w:vAlign w:val="center"/>
            <w:hideMark/>
          </w:tcPr>
          <w:p w14:paraId="0EB75384"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Los objetivos generales y específicos, y los indicadores / resultados?</w:t>
            </w:r>
          </w:p>
        </w:tc>
        <w:tc>
          <w:tcPr>
            <w:tcW w:w="452" w:type="pct"/>
            <w:tcBorders>
              <w:top w:val="nil"/>
              <w:left w:val="nil"/>
              <w:bottom w:val="single" w:sz="4" w:space="0" w:color="auto"/>
              <w:right w:val="single" w:sz="4" w:space="0" w:color="auto"/>
            </w:tcBorders>
            <w:shd w:val="clear" w:color="auto" w:fill="auto"/>
            <w:vAlign w:val="center"/>
            <w:hideMark/>
          </w:tcPr>
          <w:p w14:paraId="2A0BA1F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1B51E86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304DCFE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342D7688"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3088DA80" w14:textId="77777777" w:rsidTr="00A649BB">
        <w:trPr>
          <w:trHeight w:val="64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77C88B66"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10</w:t>
            </w:r>
          </w:p>
        </w:tc>
        <w:tc>
          <w:tcPr>
            <w:tcW w:w="1986" w:type="pct"/>
            <w:tcBorders>
              <w:top w:val="nil"/>
              <w:left w:val="nil"/>
              <w:bottom w:val="single" w:sz="4" w:space="0" w:color="auto"/>
              <w:right w:val="single" w:sz="4" w:space="0" w:color="auto"/>
            </w:tcBorders>
            <w:shd w:val="clear" w:color="auto" w:fill="auto"/>
            <w:vAlign w:val="center"/>
            <w:hideMark/>
          </w:tcPr>
          <w:p w14:paraId="6398C40F"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actividades o tareas que son necesarias realizar para alcanzar los objetivos e indicadores / resultados previstos?</w:t>
            </w:r>
          </w:p>
        </w:tc>
        <w:tc>
          <w:tcPr>
            <w:tcW w:w="452" w:type="pct"/>
            <w:tcBorders>
              <w:top w:val="nil"/>
              <w:left w:val="nil"/>
              <w:bottom w:val="single" w:sz="4" w:space="0" w:color="auto"/>
              <w:right w:val="single" w:sz="4" w:space="0" w:color="auto"/>
            </w:tcBorders>
            <w:shd w:val="clear" w:color="auto" w:fill="auto"/>
            <w:vAlign w:val="center"/>
            <w:hideMark/>
          </w:tcPr>
          <w:p w14:paraId="76A664F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687C38B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0097939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52054DDC"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4DC9FE2A" w14:textId="77777777" w:rsidTr="00A649BB">
        <w:trPr>
          <w:trHeight w:val="49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0D331CD2"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11</w:t>
            </w:r>
          </w:p>
        </w:tc>
        <w:tc>
          <w:tcPr>
            <w:tcW w:w="1986" w:type="pct"/>
            <w:tcBorders>
              <w:top w:val="nil"/>
              <w:left w:val="nil"/>
              <w:bottom w:val="single" w:sz="4" w:space="0" w:color="auto"/>
              <w:right w:val="single" w:sz="4" w:space="0" w:color="auto"/>
            </w:tcBorders>
            <w:shd w:val="clear" w:color="auto" w:fill="auto"/>
            <w:vAlign w:val="center"/>
            <w:hideMark/>
          </w:tcPr>
          <w:p w14:paraId="7CE5603A"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Un diagrama o flujograma que presente el orden necesario e interdependencia de las actividades para alcanzar los objetivos?</w:t>
            </w:r>
          </w:p>
        </w:tc>
        <w:tc>
          <w:tcPr>
            <w:tcW w:w="452" w:type="pct"/>
            <w:tcBorders>
              <w:top w:val="nil"/>
              <w:left w:val="nil"/>
              <w:bottom w:val="single" w:sz="4" w:space="0" w:color="auto"/>
              <w:right w:val="single" w:sz="4" w:space="0" w:color="auto"/>
            </w:tcBorders>
            <w:shd w:val="clear" w:color="auto" w:fill="auto"/>
            <w:vAlign w:val="center"/>
            <w:hideMark/>
          </w:tcPr>
          <w:p w14:paraId="06A99D4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3402E77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6E77593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73A64C4C"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547B8D84" w14:textId="77777777" w:rsidTr="00A649BB">
        <w:trPr>
          <w:trHeight w:val="25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59286327"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12</w:t>
            </w:r>
          </w:p>
        </w:tc>
        <w:tc>
          <w:tcPr>
            <w:tcW w:w="1986" w:type="pct"/>
            <w:tcBorders>
              <w:top w:val="nil"/>
              <w:left w:val="nil"/>
              <w:bottom w:val="single" w:sz="4" w:space="0" w:color="auto"/>
              <w:right w:val="single" w:sz="4" w:space="0" w:color="auto"/>
            </w:tcBorders>
            <w:shd w:val="clear" w:color="auto" w:fill="auto"/>
            <w:vAlign w:val="center"/>
            <w:hideMark/>
          </w:tcPr>
          <w:p w14:paraId="7D70BD76"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tiempo estimado para realizar cada actividad o tarea?</w:t>
            </w:r>
          </w:p>
        </w:tc>
        <w:tc>
          <w:tcPr>
            <w:tcW w:w="452" w:type="pct"/>
            <w:tcBorders>
              <w:top w:val="nil"/>
              <w:left w:val="nil"/>
              <w:bottom w:val="single" w:sz="4" w:space="0" w:color="auto"/>
              <w:right w:val="single" w:sz="4" w:space="0" w:color="auto"/>
            </w:tcBorders>
            <w:shd w:val="clear" w:color="auto" w:fill="auto"/>
            <w:vAlign w:val="center"/>
            <w:hideMark/>
          </w:tcPr>
          <w:p w14:paraId="6921401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3BA4A5A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36747FD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2E5A2CF5"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10167796" w14:textId="77777777" w:rsidTr="00A649BB">
        <w:trPr>
          <w:trHeight w:val="25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22F0EAFB"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13</w:t>
            </w:r>
          </w:p>
        </w:tc>
        <w:tc>
          <w:tcPr>
            <w:tcW w:w="1986" w:type="pct"/>
            <w:tcBorders>
              <w:top w:val="nil"/>
              <w:left w:val="nil"/>
              <w:bottom w:val="single" w:sz="4" w:space="0" w:color="auto"/>
              <w:right w:val="single" w:sz="4" w:space="0" w:color="auto"/>
            </w:tcBorders>
            <w:shd w:val="clear" w:color="auto" w:fill="auto"/>
            <w:vAlign w:val="center"/>
            <w:hideMark/>
          </w:tcPr>
          <w:p w14:paraId="0F73537D"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Los responsables por ejecutar o coordinar las actividades o tareas?</w:t>
            </w:r>
          </w:p>
        </w:tc>
        <w:tc>
          <w:tcPr>
            <w:tcW w:w="452" w:type="pct"/>
            <w:tcBorders>
              <w:top w:val="nil"/>
              <w:left w:val="nil"/>
              <w:bottom w:val="single" w:sz="4" w:space="0" w:color="auto"/>
              <w:right w:val="single" w:sz="4" w:space="0" w:color="auto"/>
            </w:tcBorders>
            <w:shd w:val="clear" w:color="auto" w:fill="auto"/>
            <w:vAlign w:val="center"/>
            <w:hideMark/>
          </w:tcPr>
          <w:p w14:paraId="56568DA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5184C55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6D945321"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6E460ABA"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5198AF21" w14:textId="77777777" w:rsidTr="00A649BB">
        <w:trPr>
          <w:trHeight w:val="450"/>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48F66C44"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14</w:t>
            </w:r>
          </w:p>
        </w:tc>
        <w:tc>
          <w:tcPr>
            <w:tcW w:w="1986" w:type="pct"/>
            <w:tcBorders>
              <w:top w:val="nil"/>
              <w:left w:val="nil"/>
              <w:bottom w:val="single" w:sz="4" w:space="0" w:color="auto"/>
              <w:right w:val="single" w:sz="4" w:space="0" w:color="auto"/>
            </w:tcBorders>
            <w:shd w:val="clear" w:color="auto" w:fill="auto"/>
            <w:vAlign w:val="center"/>
            <w:hideMark/>
          </w:tcPr>
          <w:p w14:paraId="30A43E14"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Los medios de verificación que permitan medir el logro de indicadores / resultados previstos?</w:t>
            </w:r>
          </w:p>
        </w:tc>
        <w:tc>
          <w:tcPr>
            <w:tcW w:w="452" w:type="pct"/>
            <w:tcBorders>
              <w:top w:val="nil"/>
              <w:left w:val="nil"/>
              <w:bottom w:val="single" w:sz="4" w:space="0" w:color="auto"/>
              <w:right w:val="single" w:sz="4" w:space="0" w:color="auto"/>
            </w:tcBorders>
            <w:shd w:val="clear" w:color="auto" w:fill="auto"/>
            <w:vAlign w:val="center"/>
            <w:hideMark/>
          </w:tcPr>
          <w:p w14:paraId="27EE42C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7A84D15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5460CD6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20B4C28F"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6F528753" w14:textId="77777777" w:rsidTr="00A649BB">
        <w:trPr>
          <w:trHeight w:val="450"/>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69837441"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15</w:t>
            </w:r>
          </w:p>
        </w:tc>
        <w:tc>
          <w:tcPr>
            <w:tcW w:w="1986" w:type="pct"/>
            <w:tcBorders>
              <w:top w:val="nil"/>
              <w:left w:val="nil"/>
              <w:bottom w:val="single" w:sz="4" w:space="0" w:color="auto"/>
              <w:right w:val="single" w:sz="4" w:space="0" w:color="auto"/>
            </w:tcBorders>
            <w:shd w:val="clear" w:color="auto" w:fill="auto"/>
            <w:vAlign w:val="center"/>
            <w:hideMark/>
          </w:tcPr>
          <w:p w14:paraId="730FD7B3"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Los riesgos (supuestos) para el éxito de la programación y las acciones necesarias para prevenirlos o mitigarlos ?</w:t>
            </w:r>
          </w:p>
        </w:tc>
        <w:tc>
          <w:tcPr>
            <w:tcW w:w="452" w:type="pct"/>
            <w:tcBorders>
              <w:top w:val="nil"/>
              <w:left w:val="nil"/>
              <w:bottom w:val="single" w:sz="4" w:space="0" w:color="auto"/>
              <w:right w:val="single" w:sz="4" w:space="0" w:color="auto"/>
            </w:tcBorders>
            <w:shd w:val="clear" w:color="auto" w:fill="auto"/>
            <w:vAlign w:val="center"/>
            <w:hideMark/>
          </w:tcPr>
          <w:p w14:paraId="41D2D20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4FD14FC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2BEF812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1E3B9868" w14:textId="77777777" w:rsidR="00A649BB" w:rsidRPr="00E05462" w:rsidRDefault="00A649BB" w:rsidP="00A649BB">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458F44EA" w14:textId="77777777" w:rsidTr="00A649BB">
        <w:trPr>
          <w:trHeight w:val="37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4C1E682C"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Ejecución:</w:t>
            </w:r>
          </w:p>
        </w:tc>
      </w:tr>
      <w:tr w:rsidR="00A649BB" w:rsidRPr="00E05462" w14:paraId="5B180155" w14:textId="77777777" w:rsidTr="00A649BB">
        <w:trPr>
          <w:trHeight w:val="67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24539230"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16</w:t>
            </w:r>
          </w:p>
        </w:tc>
        <w:tc>
          <w:tcPr>
            <w:tcW w:w="1986" w:type="pct"/>
            <w:tcBorders>
              <w:top w:val="nil"/>
              <w:left w:val="nil"/>
              <w:bottom w:val="single" w:sz="4" w:space="0" w:color="auto"/>
              <w:right w:val="single" w:sz="4" w:space="0" w:color="auto"/>
            </w:tcBorders>
            <w:shd w:val="clear" w:color="auto" w:fill="auto"/>
            <w:vAlign w:val="center"/>
            <w:hideMark/>
          </w:tcPr>
          <w:p w14:paraId="351BF25C"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están emitiendo los informes sobre el avance de los POA, de acuerdo con lo previsto en las políticas previamente acordadas al interior de la entidad y/o con el Banco?</w:t>
            </w:r>
          </w:p>
        </w:tc>
        <w:tc>
          <w:tcPr>
            <w:tcW w:w="452" w:type="pct"/>
            <w:tcBorders>
              <w:top w:val="nil"/>
              <w:left w:val="nil"/>
              <w:bottom w:val="single" w:sz="4" w:space="0" w:color="auto"/>
              <w:right w:val="single" w:sz="4" w:space="0" w:color="auto"/>
            </w:tcBorders>
            <w:shd w:val="clear" w:color="auto" w:fill="auto"/>
            <w:vAlign w:val="center"/>
            <w:hideMark/>
          </w:tcPr>
          <w:p w14:paraId="0C2D92B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4B62EB9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2CF41F8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2C6934B6"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307C7732" w14:textId="77777777" w:rsidTr="00A649BB">
        <w:trPr>
          <w:trHeight w:val="720"/>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42F80434"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17</w:t>
            </w:r>
          </w:p>
        </w:tc>
        <w:tc>
          <w:tcPr>
            <w:tcW w:w="1986" w:type="pct"/>
            <w:tcBorders>
              <w:top w:val="nil"/>
              <w:left w:val="nil"/>
              <w:bottom w:val="single" w:sz="4" w:space="0" w:color="auto"/>
              <w:right w:val="single" w:sz="4" w:space="0" w:color="auto"/>
            </w:tcBorders>
            <w:shd w:val="clear" w:color="auto" w:fill="auto"/>
            <w:vAlign w:val="center"/>
            <w:hideMark/>
          </w:tcPr>
          <w:p w14:paraId="3FC60F10"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Cuando los informes identifican incumplimientos o riesgos, se formalizan acciones para administrar dichos riesgos y mejorar la probabilidad de ejecución?</w:t>
            </w:r>
          </w:p>
        </w:tc>
        <w:tc>
          <w:tcPr>
            <w:tcW w:w="452" w:type="pct"/>
            <w:tcBorders>
              <w:top w:val="nil"/>
              <w:left w:val="nil"/>
              <w:bottom w:val="single" w:sz="4" w:space="0" w:color="auto"/>
              <w:right w:val="single" w:sz="4" w:space="0" w:color="auto"/>
            </w:tcBorders>
            <w:shd w:val="clear" w:color="auto" w:fill="auto"/>
            <w:vAlign w:val="center"/>
            <w:hideMark/>
          </w:tcPr>
          <w:p w14:paraId="2C3CC04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31A9AAC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85" w:type="pct"/>
            <w:tcBorders>
              <w:top w:val="nil"/>
              <w:left w:val="nil"/>
              <w:bottom w:val="single" w:sz="4" w:space="0" w:color="auto"/>
              <w:right w:val="single" w:sz="4" w:space="0" w:color="auto"/>
            </w:tcBorders>
            <w:shd w:val="clear" w:color="auto" w:fill="auto"/>
            <w:vAlign w:val="center"/>
            <w:hideMark/>
          </w:tcPr>
          <w:p w14:paraId="550A651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0AD535C5"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1FBEA3B" w14:textId="77777777" w:rsidTr="00A649BB">
        <w:trPr>
          <w:trHeight w:val="40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31F58E95"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18</w:t>
            </w:r>
          </w:p>
        </w:tc>
        <w:tc>
          <w:tcPr>
            <w:tcW w:w="1986" w:type="pct"/>
            <w:tcBorders>
              <w:top w:val="nil"/>
              <w:left w:val="nil"/>
              <w:bottom w:val="single" w:sz="4" w:space="0" w:color="auto"/>
              <w:right w:val="single" w:sz="4" w:space="0" w:color="auto"/>
            </w:tcBorders>
            <w:shd w:val="clear" w:color="auto" w:fill="auto"/>
            <w:vAlign w:val="center"/>
            <w:hideMark/>
          </w:tcPr>
          <w:p w14:paraId="346BC6AB"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implementan las acciones mencionadas anteriormente?</w:t>
            </w:r>
          </w:p>
        </w:tc>
        <w:tc>
          <w:tcPr>
            <w:tcW w:w="452" w:type="pct"/>
            <w:tcBorders>
              <w:top w:val="nil"/>
              <w:left w:val="nil"/>
              <w:bottom w:val="single" w:sz="4" w:space="0" w:color="auto"/>
              <w:right w:val="single" w:sz="4" w:space="0" w:color="auto"/>
            </w:tcBorders>
            <w:shd w:val="clear" w:color="auto" w:fill="auto"/>
            <w:vAlign w:val="center"/>
            <w:hideMark/>
          </w:tcPr>
          <w:p w14:paraId="25B14E1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62" w:type="pct"/>
            <w:tcBorders>
              <w:top w:val="nil"/>
              <w:left w:val="nil"/>
              <w:bottom w:val="single" w:sz="4" w:space="0" w:color="auto"/>
              <w:right w:val="single" w:sz="4" w:space="0" w:color="auto"/>
            </w:tcBorders>
            <w:shd w:val="clear" w:color="auto" w:fill="auto"/>
            <w:vAlign w:val="center"/>
            <w:hideMark/>
          </w:tcPr>
          <w:p w14:paraId="1E0E66A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298516B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695" w:type="pct"/>
            <w:tcBorders>
              <w:top w:val="nil"/>
              <w:left w:val="nil"/>
              <w:bottom w:val="single" w:sz="4" w:space="0" w:color="auto"/>
              <w:right w:val="single" w:sz="4" w:space="0" w:color="auto"/>
            </w:tcBorders>
            <w:shd w:val="clear" w:color="auto" w:fill="auto"/>
            <w:vAlign w:val="center"/>
            <w:hideMark/>
          </w:tcPr>
          <w:p w14:paraId="71C65D73" w14:textId="77777777" w:rsidR="00A649BB" w:rsidRPr="00E05462" w:rsidRDefault="00A649BB" w:rsidP="00A649BB">
            <w:pPr>
              <w:spacing w:after="0" w:line="240" w:lineRule="auto"/>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A649BB" w:rsidRPr="00E05462" w14:paraId="22F645A1" w14:textId="77777777" w:rsidTr="00A649BB">
        <w:trPr>
          <w:trHeight w:val="450"/>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1855B12D"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19</w:t>
            </w:r>
          </w:p>
        </w:tc>
        <w:tc>
          <w:tcPr>
            <w:tcW w:w="1986" w:type="pct"/>
            <w:tcBorders>
              <w:top w:val="nil"/>
              <w:left w:val="nil"/>
              <w:bottom w:val="single" w:sz="4" w:space="0" w:color="auto"/>
              <w:right w:val="single" w:sz="4" w:space="0" w:color="auto"/>
            </w:tcBorders>
            <w:shd w:val="clear" w:color="auto" w:fill="auto"/>
            <w:vAlign w:val="center"/>
            <w:hideMark/>
          </w:tcPr>
          <w:p w14:paraId="2A7AD9B9"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Cuando se realizan cambios a los POA se cuenta con el nivel de aprobación correspondiente?</w:t>
            </w:r>
          </w:p>
        </w:tc>
        <w:tc>
          <w:tcPr>
            <w:tcW w:w="452" w:type="pct"/>
            <w:tcBorders>
              <w:top w:val="nil"/>
              <w:left w:val="nil"/>
              <w:bottom w:val="single" w:sz="4" w:space="0" w:color="auto"/>
              <w:right w:val="single" w:sz="4" w:space="0" w:color="auto"/>
            </w:tcBorders>
            <w:shd w:val="clear" w:color="auto" w:fill="auto"/>
            <w:vAlign w:val="center"/>
            <w:hideMark/>
          </w:tcPr>
          <w:p w14:paraId="45FF67E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7241A64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5B95468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08BF0382"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1A96C440" w14:textId="77777777" w:rsidTr="00A649BB">
        <w:trPr>
          <w:trHeight w:val="255"/>
        </w:trPr>
        <w:tc>
          <w:tcPr>
            <w:tcW w:w="120" w:type="pct"/>
            <w:tcBorders>
              <w:top w:val="nil"/>
              <w:left w:val="single" w:sz="4" w:space="0" w:color="auto"/>
              <w:bottom w:val="single" w:sz="4" w:space="0" w:color="auto"/>
              <w:right w:val="single" w:sz="4" w:space="0" w:color="auto"/>
            </w:tcBorders>
            <w:shd w:val="clear" w:color="000000" w:fill="FFFFFF"/>
            <w:noWrap/>
            <w:vAlign w:val="center"/>
            <w:hideMark/>
          </w:tcPr>
          <w:p w14:paraId="5CD9FC31"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20</w:t>
            </w:r>
          </w:p>
        </w:tc>
        <w:tc>
          <w:tcPr>
            <w:tcW w:w="1986" w:type="pct"/>
            <w:tcBorders>
              <w:top w:val="nil"/>
              <w:left w:val="nil"/>
              <w:bottom w:val="single" w:sz="4" w:space="0" w:color="auto"/>
              <w:right w:val="single" w:sz="4" w:space="0" w:color="auto"/>
            </w:tcBorders>
            <w:shd w:val="clear" w:color="auto" w:fill="auto"/>
            <w:vAlign w:val="center"/>
            <w:hideMark/>
          </w:tcPr>
          <w:p w14:paraId="31ACC150"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Los cambios a los POA fueron comunicados al Banco?</w:t>
            </w:r>
          </w:p>
        </w:tc>
        <w:tc>
          <w:tcPr>
            <w:tcW w:w="452" w:type="pct"/>
            <w:tcBorders>
              <w:top w:val="nil"/>
              <w:left w:val="nil"/>
              <w:bottom w:val="single" w:sz="4" w:space="0" w:color="auto"/>
              <w:right w:val="single" w:sz="4" w:space="0" w:color="auto"/>
            </w:tcBorders>
            <w:shd w:val="clear" w:color="auto" w:fill="auto"/>
            <w:vAlign w:val="center"/>
            <w:hideMark/>
          </w:tcPr>
          <w:p w14:paraId="4B80E7E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62" w:type="pct"/>
            <w:tcBorders>
              <w:top w:val="nil"/>
              <w:left w:val="nil"/>
              <w:bottom w:val="single" w:sz="4" w:space="0" w:color="auto"/>
              <w:right w:val="single" w:sz="4" w:space="0" w:color="auto"/>
            </w:tcBorders>
            <w:shd w:val="clear" w:color="auto" w:fill="auto"/>
            <w:vAlign w:val="center"/>
            <w:hideMark/>
          </w:tcPr>
          <w:p w14:paraId="2B4DCB4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85" w:type="pct"/>
            <w:tcBorders>
              <w:top w:val="nil"/>
              <w:left w:val="nil"/>
              <w:bottom w:val="single" w:sz="4" w:space="0" w:color="auto"/>
              <w:right w:val="single" w:sz="4" w:space="0" w:color="auto"/>
            </w:tcBorders>
            <w:shd w:val="clear" w:color="auto" w:fill="auto"/>
            <w:vAlign w:val="center"/>
            <w:hideMark/>
          </w:tcPr>
          <w:p w14:paraId="627C69B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695" w:type="pct"/>
            <w:tcBorders>
              <w:top w:val="nil"/>
              <w:left w:val="nil"/>
              <w:bottom w:val="single" w:sz="4" w:space="0" w:color="auto"/>
              <w:right w:val="single" w:sz="4" w:space="0" w:color="auto"/>
            </w:tcBorders>
            <w:shd w:val="clear" w:color="auto" w:fill="auto"/>
            <w:vAlign w:val="center"/>
            <w:hideMark/>
          </w:tcPr>
          <w:p w14:paraId="59F156AB"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21CF5FB" w14:textId="77777777" w:rsidTr="00A649BB">
        <w:trPr>
          <w:trHeight w:val="255"/>
        </w:trPr>
        <w:tc>
          <w:tcPr>
            <w:tcW w:w="120" w:type="pct"/>
            <w:tcBorders>
              <w:top w:val="nil"/>
              <w:left w:val="single" w:sz="4" w:space="0" w:color="auto"/>
              <w:bottom w:val="single" w:sz="4" w:space="0" w:color="auto"/>
              <w:right w:val="single" w:sz="4" w:space="0" w:color="auto"/>
            </w:tcBorders>
            <w:shd w:val="clear" w:color="auto" w:fill="auto"/>
            <w:noWrap/>
            <w:vAlign w:val="center"/>
            <w:hideMark/>
          </w:tcPr>
          <w:p w14:paraId="24F394D5"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 </w:t>
            </w:r>
          </w:p>
        </w:tc>
        <w:tc>
          <w:tcPr>
            <w:tcW w:w="1986" w:type="pct"/>
            <w:tcBorders>
              <w:top w:val="nil"/>
              <w:left w:val="nil"/>
              <w:bottom w:val="single" w:sz="4" w:space="0" w:color="auto"/>
              <w:right w:val="single" w:sz="4" w:space="0" w:color="auto"/>
            </w:tcBorders>
            <w:shd w:val="clear" w:color="auto" w:fill="auto"/>
            <w:vAlign w:val="center"/>
            <w:hideMark/>
          </w:tcPr>
          <w:p w14:paraId="2FA17118"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TOTALES</w:t>
            </w:r>
          </w:p>
        </w:tc>
        <w:tc>
          <w:tcPr>
            <w:tcW w:w="452" w:type="pct"/>
            <w:tcBorders>
              <w:top w:val="nil"/>
              <w:left w:val="nil"/>
              <w:bottom w:val="single" w:sz="4" w:space="0" w:color="auto"/>
              <w:right w:val="single" w:sz="4" w:space="0" w:color="auto"/>
            </w:tcBorders>
            <w:shd w:val="clear" w:color="auto" w:fill="auto"/>
            <w:vAlign w:val="center"/>
            <w:hideMark/>
          </w:tcPr>
          <w:p w14:paraId="5F7C64A8"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11</w:t>
            </w:r>
          </w:p>
        </w:tc>
        <w:tc>
          <w:tcPr>
            <w:tcW w:w="362" w:type="pct"/>
            <w:tcBorders>
              <w:top w:val="nil"/>
              <w:left w:val="nil"/>
              <w:bottom w:val="single" w:sz="4" w:space="0" w:color="auto"/>
              <w:right w:val="single" w:sz="4" w:space="0" w:color="auto"/>
            </w:tcBorders>
            <w:shd w:val="clear" w:color="auto" w:fill="auto"/>
            <w:vAlign w:val="center"/>
            <w:hideMark/>
          </w:tcPr>
          <w:p w14:paraId="422E710D"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8</w:t>
            </w:r>
          </w:p>
        </w:tc>
        <w:tc>
          <w:tcPr>
            <w:tcW w:w="385" w:type="pct"/>
            <w:tcBorders>
              <w:top w:val="nil"/>
              <w:left w:val="nil"/>
              <w:bottom w:val="single" w:sz="4" w:space="0" w:color="auto"/>
              <w:right w:val="single" w:sz="4" w:space="0" w:color="auto"/>
            </w:tcBorders>
            <w:shd w:val="clear" w:color="auto" w:fill="auto"/>
            <w:vAlign w:val="center"/>
            <w:hideMark/>
          </w:tcPr>
          <w:p w14:paraId="0AB3C868"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w:t>
            </w:r>
          </w:p>
        </w:tc>
        <w:tc>
          <w:tcPr>
            <w:tcW w:w="1695" w:type="pct"/>
            <w:tcBorders>
              <w:top w:val="nil"/>
              <w:left w:val="nil"/>
              <w:bottom w:val="single" w:sz="4" w:space="0" w:color="auto"/>
              <w:right w:val="single" w:sz="4" w:space="0" w:color="auto"/>
            </w:tcBorders>
            <w:shd w:val="clear" w:color="auto" w:fill="auto"/>
            <w:vAlign w:val="center"/>
            <w:hideMark/>
          </w:tcPr>
          <w:p w14:paraId="2E1BF89A" w14:textId="77777777" w:rsidR="00A649BB" w:rsidRPr="00E05462" w:rsidRDefault="00A649BB" w:rsidP="00A649BB">
            <w:pPr>
              <w:spacing w:after="0" w:line="240" w:lineRule="auto"/>
              <w:jc w:val="center"/>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r>
    </w:tbl>
    <w:p w14:paraId="2C153CFB" w14:textId="77777777" w:rsidR="00A649BB" w:rsidRPr="00E05462" w:rsidRDefault="00A649BB" w:rsidP="000110B5">
      <w:pPr>
        <w:rPr>
          <w:rFonts w:ascii="Palatino Linotype" w:hAnsi="Palatino Linotype"/>
          <w:b/>
        </w:rPr>
      </w:pPr>
    </w:p>
    <w:p w14:paraId="45D135C3" w14:textId="77777777" w:rsidR="00A649BB" w:rsidRPr="00E05462" w:rsidRDefault="00A649BB" w:rsidP="000110B5">
      <w:pPr>
        <w:rPr>
          <w:rFonts w:ascii="Palatino Linotype" w:hAnsi="Palatino Linotype"/>
          <w:b/>
        </w:rPr>
      </w:pPr>
    </w:p>
    <w:p w14:paraId="06085CC0" w14:textId="77777777" w:rsidR="00A649BB" w:rsidRPr="00E05462" w:rsidRDefault="00A649BB" w:rsidP="000110B5">
      <w:pPr>
        <w:rPr>
          <w:rFonts w:ascii="Palatino Linotype" w:hAnsi="Palatino Linotype"/>
          <w:b/>
        </w:rPr>
      </w:pPr>
    </w:p>
    <w:p w14:paraId="09DADC3D" w14:textId="77777777" w:rsidR="00A649BB" w:rsidRPr="00E05462" w:rsidRDefault="00A649BB" w:rsidP="000110B5">
      <w:pPr>
        <w:rPr>
          <w:rFonts w:ascii="Palatino Linotype" w:hAnsi="Palatino Linotype"/>
          <w:b/>
        </w:rPr>
      </w:pPr>
    </w:p>
    <w:p w14:paraId="2C3FC343" w14:textId="77777777" w:rsidR="00A649BB" w:rsidRPr="00E05462" w:rsidRDefault="00A649BB" w:rsidP="000110B5">
      <w:pPr>
        <w:rPr>
          <w:rFonts w:ascii="Palatino Linotype" w:hAnsi="Palatino Linotype"/>
          <w:b/>
        </w:rPr>
      </w:pPr>
    </w:p>
    <w:p w14:paraId="2532B689" w14:textId="77777777" w:rsidR="0070114F" w:rsidRPr="00E05462" w:rsidRDefault="0070114F" w:rsidP="000110B5">
      <w:pPr>
        <w:rPr>
          <w:rFonts w:ascii="Palatino Linotype" w:hAnsi="Palatino Linotype"/>
          <w:b/>
        </w:rPr>
      </w:pPr>
      <w:r w:rsidRPr="00E05462">
        <w:rPr>
          <w:rFonts w:ascii="Palatino Linotype" w:hAnsi="Palatino Linotype"/>
          <w:b/>
        </w:rPr>
        <w:t>I.2 Sub-Sistema de Organización Administrativa (SOA)</w:t>
      </w:r>
    </w:p>
    <w:tbl>
      <w:tblPr>
        <w:tblW w:w="5000" w:type="pct"/>
        <w:tblCellMar>
          <w:left w:w="70" w:type="dxa"/>
          <w:right w:w="70" w:type="dxa"/>
        </w:tblCellMar>
        <w:tblLook w:val="04A0" w:firstRow="1" w:lastRow="0" w:firstColumn="1" w:lastColumn="0" w:noHBand="0" w:noVBand="1"/>
      </w:tblPr>
      <w:tblGrid>
        <w:gridCol w:w="320"/>
        <w:gridCol w:w="3504"/>
        <w:gridCol w:w="706"/>
        <w:gridCol w:w="712"/>
        <w:gridCol w:w="565"/>
        <w:gridCol w:w="3023"/>
      </w:tblGrid>
      <w:tr w:rsidR="00A649BB" w:rsidRPr="00E05462" w14:paraId="1DBC262A" w14:textId="77777777" w:rsidTr="00A649BB">
        <w:trPr>
          <w:trHeight w:val="390"/>
          <w:tblHeader/>
        </w:trPr>
        <w:tc>
          <w:tcPr>
            <w:tcW w:w="2165" w:type="pct"/>
            <w:gridSpan w:val="2"/>
            <w:tcBorders>
              <w:top w:val="single" w:sz="4" w:space="0" w:color="auto"/>
              <w:left w:val="single" w:sz="4" w:space="0" w:color="auto"/>
              <w:bottom w:val="single" w:sz="4" w:space="0" w:color="auto"/>
              <w:right w:val="single" w:sz="4" w:space="0" w:color="auto"/>
            </w:tcBorders>
            <w:shd w:val="clear" w:color="000000" w:fill="4F6228"/>
            <w:vAlign w:val="center"/>
            <w:hideMark/>
          </w:tcPr>
          <w:p w14:paraId="25916D67"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Organización Administrativa</w:t>
            </w:r>
          </w:p>
        </w:tc>
        <w:tc>
          <w:tcPr>
            <w:tcW w:w="400" w:type="pct"/>
            <w:tcBorders>
              <w:top w:val="single" w:sz="4" w:space="0" w:color="auto"/>
              <w:left w:val="nil"/>
              <w:bottom w:val="single" w:sz="4" w:space="0" w:color="auto"/>
              <w:right w:val="single" w:sz="4" w:space="0" w:color="auto"/>
            </w:tcBorders>
            <w:shd w:val="clear" w:color="000000" w:fill="4F6228"/>
            <w:vAlign w:val="center"/>
            <w:hideMark/>
          </w:tcPr>
          <w:p w14:paraId="571ED4C5"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403" w:type="pct"/>
            <w:tcBorders>
              <w:top w:val="single" w:sz="4" w:space="0" w:color="auto"/>
              <w:left w:val="nil"/>
              <w:bottom w:val="single" w:sz="4" w:space="0" w:color="auto"/>
              <w:right w:val="single" w:sz="4" w:space="0" w:color="auto"/>
            </w:tcBorders>
            <w:shd w:val="clear" w:color="000000" w:fill="4F6228"/>
            <w:vAlign w:val="center"/>
            <w:hideMark/>
          </w:tcPr>
          <w:p w14:paraId="54D566ED"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20" w:type="pct"/>
            <w:tcBorders>
              <w:top w:val="single" w:sz="4" w:space="0" w:color="auto"/>
              <w:left w:val="nil"/>
              <w:bottom w:val="single" w:sz="4" w:space="0" w:color="auto"/>
              <w:right w:val="single" w:sz="4" w:space="0" w:color="auto"/>
            </w:tcBorders>
            <w:shd w:val="clear" w:color="000000" w:fill="4F6228"/>
            <w:noWrap/>
            <w:vAlign w:val="center"/>
            <w:hideMark/>
          </w:tcPr>
          <w:p w14:paraId="19DA7861"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712" w:type="pct"/>
            <w:tcBorders>
              <w:top w:val="single" w:sz="4" w:space="0" w:color="auto"/>
              <w:left w:val="nil"/>
              <w:bottom w:val="single" w:sz="4" w:space="0" w:color="auto"/>
              <w:right w:val="single" w:sz="4" w:space="0" w:color="auto"/>
            </w:tcBorders>
            <w:shd w:val="clear" w:color="000000" w:fill="4F6228"/>
            <w:vAlign w:val="center"/>
            <w:hideMark/>
          </w:tcPr>
          <w:p w14:paraId="6D48D264"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A649BB" w:rsidRPr="00E05462" w14:paraId="5F6284C2" w14:textId="77777777" w:rsidTr="00A649BB">
        <w:trPr>
          <w:trHeight w:val="34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10D905" w14:textId="77777777" w:rsidR="00A649BB" w:rsidRPr="00E05462" w:rsidRDefault="00A649BB" w:rsidP="00A649BB">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A649BB" w:rsidRPr="00E05462" w14:paraId="504B7C86" w14:textId="77777777" w:rsidTr="00A649BB">
        <w:trPr>
          <w:trHeight w:val="258"/>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618BEE8D"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Organigrama:</w:t>
            </w:r>
          </w:p>
        </w:tc>
      </w:tr>
      <w:tr w:rsidR="00A649BB" w:rsidRPr="00E05462" w14:paraId="39A46BB1" w14:textId="77777777" w:rsidTr="00A649BB">
        <w:trPr>
          <w:trHeight w:val="675"/>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7AF510B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984" w:type="pct"/>
            <w:tcBorders>
              <w:top w:val="nil"/>
              <w:left w:val="nil"/>
              <w:bottom w:val="single" w:sz="4" w:space="0" w:color="auto"/>
              <w:right w:val="single" w:sz="4" w:space="0" w:color="auto"/>
            </w:tcBorders>
            <w:shd w:val="clear" w:color="000000" w:fill="FFFFFF"/>
            <w:vAlign w:val="center"/>
            <w:hideMark/>
          </w:tcPr>
          <w:p w14:paraId="268E6BB6"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la entidad con un organigrama actualizado y aprobado?</w:t>
            </w:r>
          </w:p>
        </w:tc>
        <w:tc>
          <w:tcPr>
            <w:tcW w:w="400" w:type="pct"/>
            <w:tcBorders>
              <w:top w:val="nil"/>
              <w:left w:val="nil"/>
              <w:bottom w:val="single" w:sz="4" w:space="0" w:color="auto"/>
              <w:right w:val="single" w:sz="4" w:space="0" w:color="auto"/>
            </w:tcBorders>
            <w:shd w:val="clear" w:color="auto" w:fill="auto"/>
            <w:vAlign w:val="center"/>
            <w:hideMark/>
          </w:tcPr>
          <w:p w14:paraId="40C6E01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288F83F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24C6314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25D8AD8"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cuenta con un organigrama estrucral y otro funcional del IDAAN. No obstante, la UP no tiene actualizado su Organigrama</w:t>
            </w:r>
          </w:p>
        </w:tc>
      </w:tr>
      <w:tr w:rsidR="00A649BB" w:rsidRPr="00E05462" w14:paraId="279F846B" w14:textId="77777777" w:rsidTr="00A649BB">
        <w:trPr>
          <w:trHeight w:val="13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3C43C5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w:t>
            </w:r>
          </w:p>
        </w:tc>
        <w:tc>
          <w:tcPr>
            <w:tcW w:w="1984" w:type="pct"/>
            <w:tcBorders>
              <w:top w:val="nil"/>
              <w:left w:val="nil"/>
              <w:bottom w:val="single" w:sz="4" w:space="0" w:color="auto"/>
              <w:right w:val="single" w:sz="4" w:space="0" w:color="auto"/>
            </w:tcBorders>
            <w:shd w:val="clear" w:color="000000" w:fill="FFFFFF"/>
            <w:vAlign w:val="center"/>
            <w:hideMark/>
          </w:tcPr>
          <w:p w14:paraId="4A4CBE89"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organigrama refleja :</w:t>
            </w:r>
            <w:r w:rsidRPr="00E05462">
              <w:rPr>
                <w:rFonts w:ascii="Palatino Linotype" w:eastAsia="Times New Roman" w:hAnsi="Palatino Linotype" w:cs="Arial"/>
                <w:sz w:val="18"/>
                <w:szCs w:val="18"/>
                <w:lang w:eastAsia="es-PY"/>
              </w:rPr>
              <w:br/>
              <w:t>a) La relación funcional entre las áreas (Dirección General, Finanzas, Personal, compras, etc.) ?</w:t>
            </w:r>
            <w:r w:rsidRPr="00E05462">
              <w:rPr>
                <w:rFonts w:ascii="Palatino Linotype" w:eastAsia="Times New Roman" w:hAnsi="Palatino Linotype" w:cs="Arial"/>
                <w:sz w:val="18"/>
                <w:szCs w:val="18"/>
                <w:lang w:eastAsia="es-PY"/>
              </w:rPr>
              <w:br/>
              <w:t>b) Los niveles de autoridad y supervisión?</w:t>
            </w:r>
            <w:r w:rsidRPr="00E05462">
              <w:rPr>
                <w:rFonts w:ascii="Palatino Linotype" w:eastAsia="Times New Roman" w:hAnsi="Palatino Linotype" w:cs="Arial"/>
                <w:sz w:val="18"/>
                <w:szCs w:val="18"/>
                <w:lang w:eastAsia="es-PY"/>
              </w:rPr>
              <w:br/>
              <w:t>c) Los niveles de asesoramiento (sin responsabilidad en línea)?</w:t>
            </w:r>
            <w:r w:rsidRPr="00E05462">
              <w:rPr>
                <w:rFonts w:ascii="Palatino Linotype" w:eastAsia="Times New Roman" w:hAnsi="Palatino Linotype" w:cs="Arial"/>
                <w:sz w:val="18"/>
                <w:szCs w:val="18"/>
                <w:lang w:eastAsia="es-PY"/>
              </w:rPr>
              <w:br/>
              <w:t>d) Las líneas de comunicación?</w:t>
            </w:r>
          </w:p>
        </w:tc>
        <w:tc>
          <w:tcPr>
            <w:tcW w:w="400" w:type="pct"/>
            <w:tcBorders>
              <w:top w:val="nil"/>
              <w:left w:val="nil"/>
              <w:bottom w:val="single" w:sz="4" w:space="0" w:color="auto"/>
              <w:right w:val="single" w:sz="4" w:space="0" w:color="auto"/>
            </w:tcBorders>
            <w:shd w:val="clear" w:color="auto" w:fill="auto"/>
            <w:vAlign w:val="center"/>
            <w:hideMark/>
          </w:tcPr>
          <w:p w14:paraId="7D36664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2AFDDFA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687AA05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3657DFF"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54B8D314" w14:textId="77777777" w:rsidTr="00A649BB">
        <w:trPr>
          <w:trHeight w:val="675"/>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2DA7BC1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w:t>
            </w:r>
          </w:p>
        </w:tc>
        <w:tc>
          <w:tcPr>
            <w:tcW w:w="1984" w:type="pct"/>
            <w:tcBorders>
              <w:top w:val="nil"/>
              <w:left w:val="nil"/>
              <w:bottom w:val="single" w:sz="4" w:space="0" w:color="auto"/>
              <w:right w:val="single" w:sz="4" w:space="0" w:color="auto"/>
            </w:tcBorders>
            <w:shd w:val="clear" w:color="000000" w:fill="FFFFFF"/>
            <w:vAlign w:val="center"/>
            <w:hideMark/>
          </w:tcPr>
          <w:p w14:paraId="16E863B4"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caso de que se haya conformado una Unidad Coordinadora / Ejecutora para el desarrollo del Proyecto, se puede determinar su ubicación en el organigrama de la entidad?</w:t>
            </w:r>
          </w:p>
        </w:tc>
        <w:tc>
          <w:tcPr>
            <w:tcW w:w="400" w:type="pct"/>
            <w:tcBorders>
              <w:top w:val="nil"/>
              <w:left w:val="nil"/>
              <w:bottom w:val="single" w:sz="4" w:space="0" w:color="auto"/>
              <w:right w:val="single" w:sz="4" w:space="0" w:color="auto"/>
            </w:tcBorders>
            <w:shd w:val="clear" w:color="auto" w:fill="auto"/>
            <w:vAlign w:val="center"/>
            <w:hideMark/>
          </w:tcPr>
          <w:p w14:paraId="6C45A89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4761652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7E732B5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3537B95"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el organigrama funcional, no así en el estructural</w:t>
            </w:r>
          </w:p>
        </w:tc>
      </w:tr>
      <w:tr w:rsidR="00A649BB" w:rsidRPr="00E05462" w14:paraId="477C15CA"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518678D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w:t>
            </w:r>
          </w:p>
        </w:tc>
        <w:tc>
          <w:tcPr>
            <w:tcW w:w="1984" w:type="pct"/>
            <w:tcBorders>
              <w:top w:val="nil"/>
              <w:left w:val="nil"/>
              <w:bottom w:val="single" w:sz="4" w:space="0" w:color="auto"/>
              <w:right w:val="single" w:sz="4" w:space="0" w:color="auto"/>
            </w:tcBorders>
            <w:shd w:val="clear" w:color="000000" w:fill="FFFFFF"/>
            <w:vAlign w:val="center"/>
            <w:hideMark/>
          </w:tcPr>
          <w:p w14:paraId="2ED68A07"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De no existir una Unidad Coordinadora, permite el organigrama identificar las áreas, departamentos, dependecias, que intervendrán en la ejecución del Proyecto?</w:t>
            </w:r>
          </w:p>
        </w:tc>
        <w:tc>
          <w:tcPr>
            <w:tcW w:w="400" w:type="pct"/>
            <w:tcBorders>
              <w:top w:val="nil"/>
              <w:left w:val="nil"/>
              <w:bottom w:val="single" w:sz="4" w:space="0" w:color="auto"/>
              <w:right w:val="single" w:sz="4" w:space="0" w:color="auto"/>
            </w:tcBorders>
            <w:shd w:val="clear" w:color="auto" w:fill="auto"/>
            <w:vAlign w:val="center"/>
            <w:hideMark/>
          </w:tcPr>
          <w:p w14:paraId="7779F1A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1C39707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629C270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1B91E7F3"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988E262" w14:textId="77777777" w:rsidTr="00A649BB">
        <w:trPr>
          <w:trHeight w:val="12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7E5CCF47"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Manual de Organización:</w:t>
            </w:r>
          </w:p>
        </w:tc>
      </w:tr>
      <w:tr w:rsidR="00A649BB" w:rsidRPr="00E05462" w14:paraId="02B23DFF"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361B2B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w:t>
            </w:r>
          </w:p>
        </w:tc>
        <w:tc>
          <w:tcPr>
            <w:tcW w:w="1984" w:type="pct"/>
            <w:tcBorders>
              <w:top w:val="nil"/>
              <w:left w:val="nil"/>
              <w:bottom w:val="single" w:sz="4" w:space="0" w:color="auto"/>
              <w:right w:val="single" w:sz="4" w:space="0" w:color="auto"/>
            </w:tcBorders>
            <w:shd w:val="clear" w:color="000000" w:fill="FFFFFF"/>
            <w:vAlign w:val="center"/>
            <w:hideMark/>
          </w:tcPr>
          <w:p w14:paraId="76125D5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Existen manuales de procedimientos y funciones para la entidad? </w:t>
            </w:r>
          </w:p>
        </w:tc>
        <w:tc>
          <w:tcPr>
            <w:tcW w:w="400" w:type="pct"/>
            <w:tcBorders>
              <w:top w:val="nil"/>
              <w:left w:val="nil"/>
              <w:bottom w:val="single" w:sz="4" w:space="0" w:color="auto"/>
              <w:right w:val="single" w:sz="4" w:space="0" w:color="auto"/>
            </w:tcBorders>
            <w:shd w:val="clear" w:color="auto" w:fill="auto"/>
            <w:vAlign w:val="center"/>
            <w:hideMark/>
          </w:tcPr>
          <w:p w14:paraId="3993AF4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71B89E3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529BB41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A58FB6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71048E2C"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B01185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w:t>
            </w:r>
          </w:p>
        </w:tc>
        <w:tc>
          <w:tcPr>
            <w:tcW w:w="1984" w:type="pct"/>
            <w:tcBorders>
              <w:top w:val="nil"/>
              <w:left w:val="nil"/>
              <w:bottom w:val="single" w:sz="4" w:space="0" w:color="auto"/>
              <w:right w:val="single" w:sz="4" w:space="0" w:color="auto"/>
            </w:tcBorders>
            <w:shd w:val="clear" w:color="000000" w:fill="FFFFFF"/>
            <w:vAlign w:val="center"/>
            <w:hideMark/>
          </w:tcPr>
          <w:p w14:paraId="44104828"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manuales se encuentran actualizados, de conformidad con los procedimientos vigentes de la entidad?</w:t>
            </w:r>
          </w:p>
        </w:tc>
        <w:tc>
          <w:tcPr>
            <w:tcW w:w="400" w:type="pct"/>
            <w:tcBorders>
              <w:top w:val="nil"/>
              <w:left w:val="nil"/>
              <w:bottom w:val="single" w:sz="4" w:space="0" w:color="auto"/>
              <w:right w:val="single" w:sz="4" w:space="0" w:color="auto"/>
            </w:tcBorders>
            <w:shd w:val="clear" w:color="auto" w:fill="auto"/>
            <w:vAlign w:val="center"/>
            <w:hideMark/>
          </w:tcPr>
          <w:p w14:paraId="3FAD02F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6B584DA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35A7937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8D07AD1"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3D16ABDC"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6CF1DB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7</w:t>
            </w:r>
          </w:p>
        </w:tc>
        <w:tc>
          <w:tcPr>
            <w:tcW w:w="1984" w:type="pct"/>
            <w:tcBorders>
              <w:top w:val="nil"/>
              <w:left w:val="nil"/>
              <w:bottom w:val="single" w:sz="4" w:space="0" w:color="auto"/>
              <w:right w:val="single" w:sz="4" w:space="0" w:color="auto"/>
            </w:tcBorders>
            <w:shd w:val="clear" w:color="000000" w:fill="FFFFFF"/>
            <w:vAlign w:val="center"/>
            <w:hideMark/>
          </w:tcPr>
          <w:p w14:paraId="62B355A2"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Se ha establecido el nivel de autoridad responsable de aprobar los manuales? </w:t>
            </w:r>
          </w:p>
        </w:tc>
        <w:tc>
          <w:tcPr>
            <w:tcW w:w="400" w:type="pct"/>
            <w:tcBorders>
              <w:top w:val="nil"/>
              <w:left w:val="nil"/>
              <w:bottom w:val="single" w:sz="4" w:space="0" w:color="auto"/>
              <w:right w:val="single" w:sz="4" w:space="0" w:color="auto"/>
            </w:tcBorders>
            <w:shd w:val="clear" w:color="auto" w:fill="auto"/>
            <w:vAlign w:val="center"/>
            <w:hideMark/>
          </w:tcPr>
          <w:p w14:paraId="14E9207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4E901FD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0A218EE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4744F65"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AF77255" w14:textId="77777777" w:rsidTr="00A649BB">
        <w:trPr>
          <w:trHeight w:val="6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9CBEC6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8</w:t>
            </w:r>
          </w:p>
        </w:tc>
        <w:tc>
          <w:tcPr>
            <w:tcW w:w="1984" w:type="pct"/>
            <w:tcBorders>
              <w:top w:val="nil"/>
              <w:left w:val="nil"/>
              <w:bottom w:val="single" w:sz="4" w:space="0" w:color="auto"/>
              <w:right w:val="single" w:sz="4" w:space="0" w:color="auto"/>
            </w:tcBorders>
            <w:shd w:val="clear" w:color="000000" w:fill="FFFFFF"/>
            <w:vAlign w:val="center"/>
            <w:hideMark/>
          </w:tcPr>
          <w:p w14:paraId="0F39820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y se aplican los procedimientos para la actualización y convalidación periódica de los  Manuales?</w:t>
            </w:r>
          </w:p>
        </w:tc>
        <w:tc>
          <w:tcPr>
            <w:tcW w:w="400" w:type="pct"/>
            <w:tcBorders>
              <w:top w:val="nil"/>
              <w:left w:val="nil"/>
              <w:bottom w:val="single" w:sz="4" w:space="0" w:color="auto"/>
              <w:right w:val="single" w:sz="4" w:space="0" w:color="auto"/>
            </w:tcBorders>
            <w:shd w:val="clear" w:color="auto" w:fill="auto"/>
            <w:vAlign w:val="center"/>
            <w:hideMark/>
          </w:tcPr>
          <w:p w14:paraId="2C3D8F5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50B01BA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0F218780"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457E4F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35FB15B"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1E9ECD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9</w:t>
            </w:r>
          </w:p>
        </w:tc>
        <w:tc>
          <w:tcPr>
            <w:tcW w:w="1984" w:type="pct"/>
            <w:tcBorders>
              <w:top w:val="nil"/>
              <w:left w:val="nil"/>
              <w:bottom w:val="single" w:sz="4" w:space="0" w:color="auto"/>
              <w:right w:val="single" w:sz="4" w:space="0" w:color="auto"/>
            </w:tcBorders>
            <w:shd w:val="clear" w:color="000000" w:fill="FFFFFF"/>
            <w:vAlign w:val="center"/>
            <w:hideMark/>
          </w:tcPr>
          <w:p w14:paraId="1630A6CA"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manuales definen las funciones y responsabilidades para el desempeño de cada cargo?</w:t>
            </w:r>
          </w:p>
        </w:tc>
        <w:tc>
          <w:tcPr>
            <w:tcW w:w="400" w:type="pct"/>
            <w:tcBorders>
              <w:top w:val="nil"/>
              <w:left w:val="nil"/>
              <w:bottom w:val="single" w:sz="4" w:space="0" w:color="auto"/>
              <w:right w:val="single" w:sz="4" w:space="0" w:color="auto"/>
            </w:tcBorders>
            <w:shd w:val="clear" w:color="auto" w:fill="auto"/>
            <w:vAlign w:val="center"/>
            <w:hideMark/>
          </w:tcPr>
          <w:p w14:paraId="637B585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0DF7F97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7D29FC2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EBA7D2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FD194FF"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923E3B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10</w:t>
            </w:r>
          </w:p>
        </w:tc>
        <w:tc>
          <w:tcPr>
            <w:tcW w:w="1984" w:type="pct"/>
            <w:tcBorders>
              <w:top w:val="nil"/>
              <w:left w:val="nil"/>
              <w:bottom w:val="single" w:sz="4" w:space="0" w:color="auto"/>
              <w:right w:val="single" w:sz="4" w:space="0" w:color="auto"/>
            </w:tcBorders>
            <w:shd w:val="clear" w:color="000000" w:fill="FFFFFF"/>
            <w:vAlign w:val="center"/>
            <w:hideMark/>
          </w:tcPr>
          <w:p w14:paraId="20E5019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Manuales definen los niveles de autoridad?</w:t>
            </w:r>
          </w:p>
        </w:tc>
        <w:tc>
          <w:tcPr>
            <w:tcW w:w="400" w:type="pct"/>
            <w:tcBorders>
              <w:top w:val="nil"/>
              <w:left w:val="nil"/>
              <w:bottom w:val="single" w:sz="4" w:space="0" w:color="auto"/>
              <w:right w:val="single" w:sz="4" w:space="0" w:color="auto"/>
            </w:tcBorders>
            <w:shd w:val="clear" w:color="auto" w:fill="auto"/>
            <w:vAlign w:val="center"/>
            <w:hideMark/>
          </w:tcPr>
          <w:p w14:paraId="0C7B94B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7C05F30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0B49EBC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DE6F1A8"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5F2E418B" w14:textId="77777777" w:rsidTr="00A649BB">
        <w:trPr>
          <w:trHeight w:val="4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64DC1B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11</w:t>
            </w:r>
          </w:p>
        </w:tc>
        <w:tc>
          <w:tcPr>
            <w:tcW w:w="1984" w:type="pct"/>
            <w:tcBorders>
              <w:top w:val="nil"/>
              <w:left w:val="nil"/>
              <w:bottom w:val="single" w:sz="4" w:space="0" w:color="auto"/>
              <w:right w:val="single" w:sz="4" w:space="0" w:color="auto"/>
            </w:tcBorders>
            <w:shd w:val="clear" w:color="000000" w:fill="FFFFFF"/>
            <w:vAlign w:val="center"/>
            <w:hideMark/>
          </w:tcPr>
          <w:p w14:paraId="200E7E53"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Establecen los manuales la segregación de funciones (preparación, revisión, autorización, registro de transacciones, custodia de bienes y valores)?</w:t>
            </w:r>
          </w:p>
        </w:tc>
        <w:tc>
          <w:tcPr>
            <w:tcW w:w="400" w:type="pct"/>
            <w:tcBorders>
              <w:top w:val="nil"/>
              <w:left w:val="nil"/>
              <w:bottom w:val="single" w:sz="4" w:space="0" w:color="auto"/>
              <w:right w:val="single" w:sz="4" w:space="0" w:color="auto"/>
            </w:tcBorders>
            <w:shd w:val="clear" w:color="auto" w:fill="auto"/>
            <w:vAlign w:val="center"/>
            <w:hideMark/>
          </w:tcPr>
          <w:p w14:paraId="671109F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13B95F4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49898A0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C81EB57"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6580B3AE"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C9562A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12</w:t>
            </w:r>
          </w:p>
        </w:tc>
        <w:tc>
          <w:tcPr>
            <w:tcW w:w="1984" w:type="pct"/>
            <w:tcBorders>
              <w:top w:val="nil"/>
              <w:left w:val="nil"/>
              <w:bottom w:val="single" w:sz="4" w:space="0" w:color="auto"/>
              <w:right w:val="single" w:sz="4" w:space="0" w:color="auto"/>
            </w:tcBorders>
            <w:shd w:val="clear" w:color="000000" w:fill="FFFFFF"/>
            <w:vAlign w:val="center"/>
            <w:hideMark/>
          </w:tcPr>
          <w:p w14:paraId="59F5EBB1"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Manuales y sus modificaciones se dan a conocer</w:t>
            </w:r>
            <w:r w:rsidRPr="00E05462">
              <w:rPr>
                <w:rFonts w:ascii="Palatino Linotype" w:eastAsia="Times New Roman" w:hAnsi="Palatino Linotype" w:cs="Arial"/>
                <w:strike/>
                <w:sz w:val="18"/>
                <w:szCs w:val="18"/>
                <w:lang w:eastAsia="es-PY"/>
              </w:rPr>
              <w:t xml:space="preserve"> </w:t>
            </w:r>
            <w:r w:rsidRPr="00E05462">
              <w:rPr>
                <w:rFonts w:ascii="Palatino Linotype" w:eastAsia="Times New Roman" w:hAnsi="Palatino Linotype" w:cs="Arial"/>
                <w:sz w:val="18"/>
                <w:szCs w:val="18"/>
                <w:lang w:eastAsia="es-PY"/>
              </w:rPr>
              <w:t>a todo el personal vinculado?</w:t>
            </w:r>
          </w:p>
        </w:tc>
        <w:tc>
          <w:tcPr>
            <w:tcW w:w="400" w:type="pct"/>
            <w:tcBorders>
              <w:top w:val="nil"/>
              <w:left w:val="nil"/>
              <w:bottom w:val="single" w:sz="4" w:space="0" w:color="auto"/>
              <w:right w:val="single" w:sz="4" w:space="0" w:color="auto"/>
            </w:tcBorders>
            <w:shd w:val="clear" w:color="auto" w:fill="auto"/>
            <w:vAlign w:val="center"/>
            <w:hideMark/>
          </w:tcPr>
          <w:p w14:paraId="4A5FD56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598A535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2AAC0DA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5952387"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75BDD1C"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579F88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13</w:t>
            </w:r>
          </w:p>
        </w:tc>
        <w:tc>
          <w:tcPr>
            <w:tcW w:w="1984" w:type="pct"/>
            <w:tcBorders>
              <w:top w:val="nil"/>
              <w:left w:val="nil"/>
              <w:bottom w:val="single" w:sz="4" w:space="0" w:color="auto"/>
              <w:right w:val="single" w:sz="4" w:space="0" w:color="auto"/>
            </w:tcBorders>
            <w:shd w:val="clear" w:color="000000" w:fill="FFFFFF"/>
            <w:vAlign w:val="center"/>
            <w:hideMark/>
          </w:tcPr>
          <w:p w14:paraId="0340E0A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De ser así, se cuenta con documentación que soporte que cada empleado expresa que conoce y entiende sus funciones y responsabilidades?</w:t>
            </w:r>
          </w:p>
        </w:tc>
        <w:tc>
          <w:tcPr>
            <w:tcW w:w="400" w:type="pct"/>
            <w:tcBorders>
              <w:top w:val="nil"/>
              <w:left w:val="nil"/>
              <w:bottom w:val="single" w:sz="4" w:space="0" w:color="auto"/>
              <w:right w:val="single" w:sz="4" w:space="0" w:color="auto"/>
            </w:tcBorders>
            <w:shd w:val="clear" w:color="auto" w:fill="auto"/>
            <w:vAlign w:val="center"/>
            <w:hideMark/>
          </w:tcPr>
          <w:p w14:paraId="6AF6958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10D2F40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07E8598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77BF7797"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364CACF" w14:textId="77777777" w:rsidTr="00A649BB">
        <w:trPr>
          <w:trHeight w:val="12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A3E3B6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14</w:t>
            </w:r>
          </w:p>
        </w:tc>
        <w:tc>
          <w:tcPr>
            <w:tcW w:w="1984" w:type="pct"/>
            <w:tcBorders>
              <w:top w:val="nil"/>
              <w:left w:val="nil"/>
              <w:bottom w:val="single" w:sz="4" w:space="0" w:color="auto"/>
              <w:right w:val="single" w:sz="4" w:space="0" w:color="auto"/>
            </w:tcBorders>
            <w:shd w:val="clear" w:color="000000" w:fill="FFFFFF"/>
            <w:vAlign w:val="center"/>
            <w:hideMark/>
          </w:tcPr>
          <w:p w14:paraId="707911FD"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manuales contemplan los procedimientos necesarios y requeridos para :</w:t>
            </w:r>
            <w:r w:rsidRPr="00E05462">
              <w:rPr>
                <w:rFonts w:ascii="Palatino Linotype" w:eastAsia="Times New Roman" w:hAnsi="Palatino Linotype" w:cs="Arial"/>
                <w:sz w:val="18"/>
                <w:szCs w:val="18"/>
                <w:lang w:eastAsia="es-PY"/>
              </w:rPr>
              <w:br/>
              <w:t>a) Desarrollar y documentar de manera adecuada el Proyecto (presupuestos, contratación, tesorería, contabilidad).</w:t>
            </w:r>
            <w:r w:rsidRPr="00E05462">
              <w:rPr>
                <w:rFonts w:ascii="Palatino Linotype" w:eastAsia="Times New Roman" w:hAnsi="Palatino Linotype" w:cs="Arial"/>
                <w:sz w:val="18"/>
                <w:szCs w:val="18"/>
                <w:lang w:eastAsia="es-PY"/>
              </w:rPr>
              <w:br/>
              <w:t>b) Presentar los reportes e información requerida por el Banco (solicitudes de desembolso, presentación de estados financieros).</w:t>
            </w:r>
          </w:p>
        </w:tc>
        <w:tc>
          <w:tcPr>
            <w:tcW w:w="400" w:type="pct"/>
            <w:tcBorders>
              <w:top w:val="nil"/>
              <w:left w:val="nil"/>
              <w:bottom w:val="single" w:sz="4" w:space="0" w:color="auto"/>
              <w:right w:val="single" w:sz="4" w:space="0" w:color="auto"/>
            </w:tcBorders>
            <w:shd w:val="clear" w:color="auto" w:fill="auto"/>
            <w:vAlign w:val="center"/>
            <w:hideMark/>
          </w:tcPr>
          <w:p w14:paraId="6FB40C9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6955176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006F12E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034C48A"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723C063C" w14:textId="77777777" w:rsidTr="00A649BB">
        <w:trPr>
          <w:trHeight w:val="6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CC542F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15</w:t>
            </w:r>
          </w:p>
        </w:tc>
        <w:tc>
          <w:tcPr>
            <w:tcW w:w="1984" w:type="pct"/>
            <w:tcBorders>
              <w:top w:val="nil"/>
              <w:left w:val="nil"/>
              <w:bottom w:val="single" w:sz="4" w:space="0" w:color="auto"/>
              <w:right w:val="single" w:sz="4" w:space="0" w:color="auto"/>
            </w:tcBorders>
            <w:shd w:val="clear" w:color="auto" w:fill="auto"/>
            <w:vAlign w:val="center"/>
            <w:hideMark/>
          </w:tcPr>
          <w:p w14:paraId="06A7AAF2"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Manual Operativo del Proyecto, fue diseñado de acuerdo con el POA y los lineamientos de ejecución del Programa?</w:t>
            </w:r>
          </w:p>
        </w:tc>
        <w:tc>
          <w:tcPr>
            <w:tcW w:w="400" w:type="pct"/>
            <w:tcBorders>
              <w:top w:val="nil"/>
              <w:left w:val="nil"/>
              <w:bottom w:val="single" w:sz="4" w:space="0" w:color="auto"/>
              <w:right w:val="single" w:sz="4" w:space="0" w:color="auto"/>
            </w:tcBorders>
            <w:shd w:val="clear" w:color="auto" w:fill="auto"/>
            <w:vAlign w:val="center"/>
            <w:hideMark/>
          </w:tcPr>
          <w:p w14:paraId="6955C0E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19D5761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2D1F4D7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4EB4ED5"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3F355E1B" w14:textId="77777777" w:rsidTr="00A649BB">
        <w:trPr>
          <w:trHeight w:val="52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3C8293B"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16</w:t>
            </w:r>
          </w:p>
        </w:tc>
        <w:tc>
          <w:tcPr>
            <w:tcW w:w="1984" w:type="pct"/>
            <w:tcBorders>
              <w:top w:val="nil"/>
              <w:left w:val="nil"/>
              <w:bottom w:val="single" w:sz="4" w:space="0" w:color="auto"/>
              <w:right w:val="single" w:sz="4" w:space="0" w:color="auto"/>
            </w:tcBorders>
            <w:shd w:val="clear" w:color="auto" w:fill="auto"/>
            <w:vAlign w:val="center"/>
            <w:hideMark/>
          </w:tcPr>
          <w:p w14:paraId="30E2729C"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sugerencias y/o recomendaciones surgidas en la preparación del proyecto fueron incluidas en el Manual y asignadas respectivamente?</w:t>
            </w:r>
          </w:p>
        </w:tc>
        <w:tc>
          <w:tcPr>
            <w:tcW w:w="400" w:type="pct"/>
            <w:tcBorders>
              <w:top w:val="nil"/>
              <w:left w:val="nil"/>
              <w:bottom w:val="single" w:sz="4" w:space="0" w:color="auto"/>
              <w:right w:val="single" w:sz="4" w:space="0" w:color="auto"/>
            </w:tcBorders>
            <w:shd w:val="clear" w:color="auto" w:fill="auto"/>
            <w:vAlign w:val="center"/>
            <w:hideMark/>
          </w:tcPr>
          <w:p w14:paraId="7A538AA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71FB53E0"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51CDBA8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C79942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0798DB5" w14:textId="77777777" w:rsidTr="00A649BB">
        <w:trPr>
          <w:trHeight w:val="36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D6805A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17</w:t>
            </w:r>
          </w:p>
        </w:tc>
        <w:tc>
          <w:tcPr>
            <w:tcW w:w="1984" w:type="pct"/>
            <w:tcBorders>
              <w:top w:val="nil"/>
              <w:left w:val="nil"/>
              <w:bottom w:val="single" w:sz="4" w:space="0" w:color="auto"/>
              <w:right w:val="single" w:sz="4" w:space="0" w:color="auto"/>
            </w:tcBorders>
            <w:shd w:val="clear" w:color="auto" w:fill="auto"/>
            <w:vAlign w:val="center"/>
            <w:hideMark/>
          </w:tcPr>
          <w:p w14:paraId="1AADBB53"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cargos previstos para la ejecución del Programa están en funcionamiento?</w:t>
            </w:r>
          </w:p>
        </w:tc>
        <w:tc>
          <w:tcPr>
            <w:tcW w:w="400" w:type="pct"/>
            <w:tcBorders>
              <w:top w:val="nil"/>
              <w:left w:val="nil"/>
              <w:bottom w:val="single" w:sz="4" w:space="0" w:color="auto"/>
              <w:right w:val="single" w:sz="4" w:space="0" w:color="auto"/>
            </w:tcBorders>
            <w:shd w:val="clear" w:color="auto" w:fill="auto"/>
            <w:vAlign w:val="center"/>
            <w:hideMark/>
          </w:tcPr>
          <w:p w14:paraId="15F8291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6C4DD55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00FF217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6B45DA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1B29F4B9" w14:textId="77777777" w:rsidTr="00A649BB">
        <w:trPr>
          <w:trHeight w:val="183"/>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323E4D58"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Perfiles de los cargos:</w:t>
            </w:r>
          </w:p>
        </w:tc>
      </w:tr>
      <w:tr w:rsidR="00A649BB" w:rsidRPr="00E05462" w14:paraId="7A3D59AA" w14:textId="77777777" w:rsidTr="00A649BB">
        <w:trPr>
          <w:trHeight w:val="1140"/>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339E292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18</w:t>
            </w:r>
          </w:p>
        </w:tc>
        <w:tc>
          <w:tcPr>
            <w:tcW w:w="1984" w:type="pct"/>
            <w:tcBorders>
              <w:top w:val="nil"/>
              <w:left w:val="nil"/>
              <w:bottom w:val="single" w:sz="4" w:space="0" w:color="auto"/>
              <w:right w:val="single" w:sz="4" w:space="0" w:color="auto"/>
            </w:tcBorders>
            <w:shd w:val="clear" w:color="000000" w:fill="FFFFFF"/>
            <w:vAlign w:val="center"/>
            <w:hideMark/>
          </w:tcPr>
          <w:p w14:paraId="559ED0F5"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diseñaron y aprobaron perfiles de los cargos necesarios para el cumplimiento de las funciones previstas para la entidad y para la ejecución del Proyecto, incluyendo los de los Consultores? (Calidades académicas y de experiencia)</w:t>
            </w:r>
          </w:p>
        </w:tc>
        <w:tc>
          <w:tcPr>
            <w:tcW w:w="400" w:type="pct"/>
            <w:tcBorders>
              <w:top w:val="nil"/>
              <w:left w:val="nil"/>
              <w:bottom w:val="single" w:sz="4" w:space="0" w:color="auto"/>
              <w:right w:val="single" w:sz="4" w:space="0" w:color="auto"/>
            </w:tcBorders>
            <w:shd w:val="clear" w:color="auto" w:fill="auto"/>
            <w:vAlign w:val="center"/>
            <w:hideMark/>
          </w:tcPr>
          <w:p w14:paraId="48C31B8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0003B95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29E9703B"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B83616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D588CC1" w14:textId="77777777" w:rsidTr="00A649BB">
        <w:trPr>
          <w:trHeight w:val="735"/>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1EA5C6D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19</w:t>
            </w:r>
          </w:p>
        </w:tc>
        <w:tc>
          <w:tcPr>
            <w:tcW w:w="1984" w:type="pct"/>
            <w:tcBorders>
              <w:top w:val="nil"/>
              <w:left w:val="nil"/>
              <w:bottom w:val="single" w:sz="4" w:space="0" w:color="auto"/>
              <w:right w:val="single" w:sz="4" w:space="0" w:color="auto"/>
            </w:tcBorders>
            <w:shd w:val="clear" w:color="000000" w:fill="FFFFFF"/>
            <w:vAlign w:val="center"/>
            <w:hideMark/>
          </w:tcPr>
          <w:p w14:paraId="58CB131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Los niveles de remuneración de los consultores que ejecutarán el Proyecto, guardan concordancia frente al valor de mercado ó de los cargos equivalentes que forman parte del personal de planta de la entidad? </w:t>
            </w:r>
          </w:p>
        </w:tc>
        <w:tc>
          <w:tcPr>
            <w:tcW w:w="400" w:type="pct"/>
            <w:tcBorders>
              <w:top w:val="nil"/>
              <w:left w:val="nil"/>
              <w:bottom w:val="single" w:sz="4" w:space="0" w:color="auto"/>
              <w:right w:val="single" w:sz="4" w:space="0" w:color="auto"/>
            </w:tcBorders>
            <w:shd w:val="clear" w:color="auto" w:fill="auto"/>
            <w:vAlign w:val="center"/>
            <w:hideMark/>
          </w:tcPr>
          <w:p w14:paraId="01A7DDB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1FF10A66"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7D28B3E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D89DFB9"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1EEA6E01" w14:textId="77777777" w:rsidTr="00A649BB">
        <w:trPr>
          <w:trHeight w:val="375"/>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591CAC1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20</w:t>
            </w:r>
          </w:p>
        </w:tc>
        <w:tc>
          <w:tcPr>
            <w:tcW w:w="1984" w:type="pct"/>
            <w:tcBorders>
              <w:top w:val="nil"/>
              <w:left w:val="nil"/>
              <w:bottom w:val="single" w:sz="4" w:space="0" w:color="auto"/>
              <w:right w:val="single" w:sz="4" w:space="0" w:color="auto"/>
            </w:tcBorders>
            <w:shd w:val="clear" w:color="000000" w:fill="FFFFFF"/>
            <w:vAlign w:val="center"/>
            <w:hideMark/>
          </w:tcPr>
          <w:p w14:paraId="3C01EDDB"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delegación de funciones se realizó con base en los perfiles definidos</w:t>
            </w:r>
          </w:p>
        </w:tc>
        <w:tc>
          <w:tcPr>
            <w:tcW w:w="400" w:type="pct"/>
            <w:tcBorders>
              <w:top w:val="nil"/>
              <w:left w:val="nil"/>
              <w:bottom w:val="single" w:sz="4" w:space="0" w:color="auto"/>
              <w:right w:val="single" w:sz="4" w:space="0" w:color="auto"/>
            </w:tcBorders>
            <w:shd w:val="clear" w:color="auto" w:fill="auto"/>
            <w:vAlign w:val="center"/>
            <w:hideMark/>
          </w:tcPr>
          <w:p w14:paraId="310EB0B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1B9D50B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7D2F45B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9925C44"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2CA177A" w14:textId="77777777" w:rsidTr="00A649BB">
        <w:trPr>
          <w:trHeight w:val="7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228AD2EA"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Ejecución:</w:t>
            </w:r>
          </w:p>
        </w:tc>
      </w:tr>
      <w:tr w:rsidR="00A649BB" w:rsidRPr="00E05462" w14:paraId="7854B059"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DF36D3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21</w:t>
            </w:r>
          </w:p>
        </w:tc>
        <w:tc>
          <w:tcPr>
            <w:tcW w:w="1984" w:type="pct"/>
            <w:tcBorders>
              <w:top w:val="nil"/>
              <w:left w:val="nil"/>
              <w:bottom w:val="single" w:sz="4" w:space="0" w:color="auto"/>
              <w:right w:val="single" w:sz="4" w:space="0" w:color="auto"/>
            </w:tcBorders>
            <w:shd w:val="clear" w:color="000000" w:fill="FFFFFF"/>
            <w:vAlign w:val="center"/>
            <w:hideMark/>
          </w:tcPr>
          <w:p w14:paraId="5EB11B1C"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el Organismo Ejecutor con autonomía administrativa, financiera, organizacional y jurídica?</w:t>
            </w:r>
          </w:p>
        </w:tc>
        <w:tc>
          <w:tcPr>
            <w:tcW w:w="400" w:type="pct"/>
            <w:tcBorders>
              <w:top w:val="nil"/>
              <w:left w:val="nil"/>
              <w:bottom w:val="single" w:sz="4" w:space="0" w:color="auto"/>
              <w:right w:val="single" w:sz="4" w:space="0" w:color="auto"/>
            </w:tcBorders>
            <w:shd w:val="clear" w:color="auto" w:fill="auto"/>
            <w:vAlign w:val="center"/>
            <w:hideMark/>
          </w:tcPr>
          <w:p w14:paraId="4B69FC5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3C02FA3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5945CA9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57944E3"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52FA60E0" w14:textId="77777777" w:rsidTr="00A649BB">
        <w:trPr>
          <w:trHeight w:val="115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3FE382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22</w:t>
            </w:r>
          </w:p>
        </w:tc>
        <w:tc>
          <w:tcPr>
            <w:tcW w:w="1984" w:type="pct"/>
            <w:tcBorders>
              <w:top w:val="nil"/>
              <w:left w:val="nil"/>
              <w:bottom w:val="single" w:sz="4" w:space="0" w:color="auto"/>
              <w:right w:val="single" w:sz="4" w:space="0" w:color="auto"/>
            </w:tcBorders>
            <w:shd w:val="clear" w:color="000000" w:fill="FFFFFF"/>
            <w:vAlign w:val="center"/>
            <w:hideMark/>
          </w:tcPr>
          <w:p w14:paraId="2ABCE059"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caso de que el proyecto contemple la participación de organismos coejecutores o subejecutores, se han definido claramente:</w:t>
            </w:r>
            <w:r w:rsidRPr="00E05462">
              <w:rPr>
                <w:rFonts w:ascii="Palatino Linotype" w:eastAsia="Times New Roman" w:hAnsi="Palatino Linotype" w:cs="Arial"/>
                <w:sz w:val="18"/>
                <w:szCs w:val="18"/>
                <w:lang w:eastAsia="es-PY"/>
              </w:rPr>
              <w:br/>
              <w:t>a) Las responsablidades y funciones del organismo ejecutor</w:t>
            </w:r>
            <w:r w:rsidRPr="00E05462">
              <w:rPr>
                <w:rFonts w:ascii="Palatino Linotype" w:eastAsia="Times New Roman" w:hAnsi="Palatino Linotype" w:cs="Arial"/>
                <w:sz w:val="18"/>
                <w:szCs w:val="18"/>
                <w:lang w:eastAsia="es-PY"/>
              </w:rPr>
              <w:br/>
              <w:t>b) Las responsabilidades y funciones del coejecutor / subejecutor</w:t>
            </w:r>
            <w:r w:rsidRPr="00E05462">
              <w:rPr>
                <w:rFonts w:ascii="Palatino Linotype" w:eastAsia="Times New Roman" w:hAnsi="Palatino Linotype" w:cs="Arial"/>
                <w:sz w:val="18"/>
                <w:szCs w:val="18"/>
                <w:lang w:eastAsia="es-PY"/>
              </w:rPr>
              <w:br/>
              <w:t>c) Los niveles de comunicación entre éstos.</w:t>
            </w:r>
            <w:r w:rsidRPr="00E05462">
              <w:rPr>
                <w:rFonts w:ascii="Palatino Linotype" w:eastAsia="Times New Roman" w:hAnsi="Palatino Linotype" w:cs="Arial"/>
                <w:sz w:val="18"/>
                <w:szCs w:val="18"/>
                <w:lang w:eastAsia="es-PY"/>
              </w:rPr>
              <w:br/>
              <w:t>d) El sistema de rendición de cuentas tanto técnico como financiero.</w:t>
            </w:r>
          </w:p>
        </w:tc>
        <w:tc>
          <w:tcPr>
            <w:tcW w:w="400" w:type="pct"/>
            <w:tcBorders>
              <w:top w:val="nil"/>
              <w:left w:val="nil"/>
              <w:bottom w:val="single" w:sz="4" w:space="0" w:color="auto"/>
              <w:right w:val="single" w:sz="4" w:space="0" w:color="auto"/>
            </w:tcBorders>
            <w:shd w:val="clear" w:color="auto" w:fill="auto"/>
            <w:vAlign w:val="center"/>
            <w:hideMark/>
          </w:tcPr>
          <w:p w14:paraId="2AF7884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7534E73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0997CCE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F9C872C"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7E7D0C52" w14:textId="77777777" w:rsidTr="00A649BB">
        <w:trPr>
          <w:trHeight w:val="219"/>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6A634C8F"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Reglamento Operativo (RO), Reglamento de Crédito (RC):</w:t>
            </w:r>
          </w:p>
        </w:tc>
      </w:tr>
      <w:tr w:rsidR="00A649BB" w:rsidRPr="00E05462" w14:paraId="6C00E547" w14:textId="77777777" w:rsidTr="00A649BB">
        <w:trPr>
          <w:trHeight w:val="5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E4EA817"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23</w:t>
            </w:r>
          </w:p>
        </w:tc>
        <w:tc>
          <w:tcPr>
            <w:tcW w:w="1984" w:type="pct"/>
            <w:tcBorders>
              <w:top w:val="nil"/>
              <w:left w:val="nil"/>
              <w:bottom w:val="single" w:sz="4" w:space="0" w:color="auto"/>
              <w:right w:val="single" w:sz="4" w:space="0" w:color="auto"/>
            </w:tcBorders>
            <w:shd w:val="clear" w:color="000000" w:fill="FFFFFF"/>
            <w:vAlign w:val="center"/>
            <w:hideMark/>
          </w:tcPr>
          <w:p w14:paraId="4A934F66"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ha preparado un RO/RC, que cuente con la aprobación previa del Banco?</w:t>
            </w:r>
          </w:p>
        </w:tc>
        <w:tc>
          <w:tcPr>
            <w:tcW w:w="400" w:type="pct"/>
            <w:tcBorders>
              <w:top w:val="nil"/>
              <w:left w:val="nil"/>
              <w:bottom w:val="single" w:sz="4" w:space="0" w:color="auto"/>
              <w:right w:val="single" w:sz="4" w:space="0" w:color="auto"/>
            </w:tcBorders>
            <w:shd w:val="clear" w:color="auto" w:fill="auto"/>
            <w:vAlign w:val="center"/>
            <w:hideMark/>
          </w:tcPr>
          <w:p w14:paraId="1059DC1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625E192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4EF6E39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08651E6"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23C043D"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968D764"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24</w:t>
            </w:r>
          </w:p>
        </w:tc>
        <w:tc>
          <w:tcPr>
            <w:tcW w:w="1984" w:type="pct"/>
            <w:tcBorders>
              <w:top w:val="nil"/>
              <w:left w:val="nil"/>
              <w:bottom w:val="single" w:sz="4" w:space="0" w:color="auto"/>
              <w:right w:val="single" w:sz="4" w:space="0" w:color="auto"/>
            </w:tcBorders>
            <w:shd w:val="clear" w:color="000000" w:fill="FFFFFF"/>
            <w:vAlign w:val="center"/>
            <w:hideMark/>
          </w:tcPr>
          <w:p w14:paraId="461C083F"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RO/RC se formalizó y divulgó entre los participantes en la ejecución de la operación, dejando constancia de ello?</w:t>
            </w:r>
          </w:p>
        </w:tc>
        <w:tc>
          <w:tcPr>
            <w:tcW w:w="400" w:type="pct"/>
            <w:tcBorders>
              <w:top w:val="nil"/>
              <w:left w:val="nil"/>
              <w:bottom w:val="single" w:sz="4" w:space="0" w:color="auto"/>
              <w:right w:val="single" w:sz="4" w:space="0" w:color="auto"/>
            </w:tcBorders>
            <w:shd w:val="clear" w:color="auto" w:fill="auto"/>
            <w:vAlign w:val="center"/>
            <w:hideMark/>
          </w:tcPr>
          <w:p w14:paraId="3C75288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75A0ECD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39AA71C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ADBEDBB"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34B5916"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37B61D1"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25</w:t>
            </w:r>
          </w:p>
        </w:tc>
        <w:tc>
          <w:tcPr>
            <w:tcW w:w="1984" w:type="pct"/>
            <w:tcBorders>
              <w:top w:val="nil"/>
              <w:left w:val="nil"/>
              <w:bottom w:val="single" w:sz="4" w:space="0" w:color="auto"/>
              <w:right w:val="single" w:sz="4" w:space="0" w:color="auto"/>
            </w:tcBorders>
            <w:shd w:val="clear" w:color="000000" w:fill="FFFFFF"/>
            <w:vAlign w:val="center"/>
            <w:hideMark/>
          </w:tcPr>
          <w:p w14:paraId="7F64579A"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estableció en el RO/RC que toda operación financiera o administrativa debe contar con la documentación necesaria de respaldo?</w:t>
            </w:r>
          </w:p>
        </w:tc>
        <w:tc>
          <w:tcPr>
            <w:tcW w:w="400" w:type="pct"/>
            <w:tcBorders>
              <w:top w:val="nil"/>
              <w:left w:val="nil"/>
              <w:bottom w:val="single" w:sz="4" w:space="0" w:color="auto"/>
              <w:right w:val="single" w:sz="4" w:space="0" w:color="auto"/>
            </w:tcBorders>
            <w:shd w:val="clear" w:color="auto" w:fill="auto"/>
            <w:vAlign w:val="center"/>
            <w:hideMark/>
          </w:tcPr>
          <w:p w14:paraId="4781B67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5642C9E0"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5B4788D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25A751A"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7ABA6FCF" w14:textId="77777777" w:rsidTr="00A649BB">
        <w:trPr>
          <w:trHeight w:val="5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CA57763"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26</w:t>
            </w:r>
          </w:p>
        </w:tc>
        <w:tc>
          <w:tcPr>
            <w:tcW w:w="1984" w:type="pct"/>
            <w:tcBorders>
              <w:top w:val="nil"/>
              <w:left w:val="nil"/>
              <w:bottom w:val="single" w:sz="4" w:space="0" w:color="auto"/>
              <w:right w:val="single" w:sz="4" w:space="0" w:color="auto"/>
            </w:tcBorders>
            <w:shd w:val="clear" w:color="000000" w:fill="FFFFFF"/>
            <w:vAlign w:val="center"/>
            <w:hideMark/>
          </w:tcPr>
          <w:p w14:paraId="32E1D500"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Dicha documentación permite identificar la naturaleza, finalidad y resultados de cada operación?</w:t>
            </w:r>
          </w:p>
        </w:tc>
        <w:tc>
          <w:tcPr>
            <w:tcW w:w="400" w:type="pct"/>
            <w:tcBorders>
              <w:top w:val="nil"/>
              <w:left w:val="nil"/>
              <w:bottom w:val="single" w:sz="4" w:space="0" w:color="auto"/>
              <w:right w:val="single" w:sz="4" w:space="0" w:color="auto"/>
            </w:tcBorders>
            <w:shd w:val="clear" w:color="auto" w:fill="auto"/>
            <w:vAlign w:val="center"/>
            <w:hideMark/>
          </w:tcPr>
          <w:p w14:paraId="1CB5382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6F37A06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4412969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18291294"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18BBFC9A" w14:textId="77777777" w:rsidTr="00A649BB">
        <w:trPr>
          <w:trHeight w:val="7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D60534E"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27</w:t>
            </w:r>
          </w:p>
        </w:tc>
        <w:tc>
          <w:tcPr>
            <w:tcW w:w="1984" w:type="pct"/>
            <w:tcBorders>
              <w:top w:val="nil"/>
              <w:left w:val="nil"/>
              <w:bottom w:val="single" w:sz="4" w:space="0" w:color="auto"/>
              <w:right w:val="single" w:sz="4" w:space="0" w:color="auto"/>
            </w:tcBorders>
            <w:shd w:val="clear" w:color="000000" w:fill="FFFFFF"/>
            <w:vAlign w:val="center"/>
            <w:hideMark/>
          </w:tcPr>
          <w:p w14:paraId="5368C1F5"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RO/RC diseñado, describe los procedimientos de autorización, movimiento, registro y control oportuno de todas las operaciones técnicas, financieras y administrativas relacionadas con el proyecto?</w:t>
            </w:r>
          </w:p>
        </w:tc>
        <w:tc>
          <w:tcPr>
            <w:tcW w:w="400" w:type="pct"/>
            <w:tcBorders>
              <w:top w:val="nil"/>
              <w:left w:val="nil"/>
              <w:bottom w:val="single" w:sz="4" w:space="0" w:color="auto"/>
              <w:right w:val="single" w:sz="4" w:space="0" w:color="auto"/>
            </w:tcBorders>
            <w:shd w:val="clear" w:color="auto" w:fill="auto"/>
            <w:vAlign w:val="center"/>
            <w:hideMark/>
          </w:tcPr>
          <w:p w14:paraId="74E5C00C"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2D0589B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0" w:type="pct"/>
            <w:tcBorders>
              <w:top w:val="nil"/>
              <w:left w:val="nil"/>
              <w:bottom w:val="single" w:sz="4" w:space="0" w:color="auto"/>
              <w:right w:val="single" w:sz="4" w:space="0" w:color="auto"/>
            </w:tcBorders>
            <w:shd w:val="clear" w:color="auto" w:fill="auto"/>
            <w:vAlign w:val="center"/>
            <w:hideMark/>
          </w:tcPr>
          <w:p w14:paraId="488106F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8F561F7"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00BBF3F" w14:textId="77777777" w:rsidTr="00A649BB">
        <w:trPr>
          <w:trHeight w:val="219"/>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7ED65870"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 xml:space="preserve">En caso de un programa global de inversiones, el Reglamento Operativo contiene las siguientes secciones: </w:t>
            </w:r>
          </w:p>
        </w:tc>
      </w:tr>
      <w:tr w:rsidR="00A649BB" w:rsidRPr="00E05462" w14:paraId="32CEAD51" w14:textId="77777777" w:rsidTr="00A649BB">
        <w:trPr>
          <w:trHeight w:val="255"/>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7F6B"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28</w:t>
            </w:r>
          </w:p>
        </w:tc>
        <w:tc>
          <w:tcPr>
            <w:tcW w:w="1984" w:type="pct"/>
            <w:tcBorders>
              <w:top w:val="single" w:sz="4" w:space="0" w:color="auto"/>
              <w:left w:val="nil"/>
              <w:bottom w:val="single" w:sz="4" w:space="0" w:color="auto"/>
              <w:right w:val="single" w:sz="4" w:space="0" w:color="auto"/>
            </w:tcBorders>
            <w:shd w:val="clear" w:color="000000" w:fill="FFFFFF"/>
            <w:vAlign w:val="center"/>
            <w:hideMark/>
          </w:tcPr>
          <w:p w14:paraId="70891A2A"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Propósito y definiciones ?</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56BDB31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468D7B7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single" w:sz="4" w:space="0" w:color="auto"/>
              <w:left w:val="nil"/>
              <w:bottom w:val="single" w:sz="4" w:space="0" w:color="auto"/>
              <w:right w:val="nil"/>
            </w:tcBorders>
            <w:shd w:val="clear" w:color="auto" w:fill="auto"/>
            <w:vAlign w:val="center"/>
            <w:hideMark/>
          </w:tcPr>
          <w:p w14:paraId="3CC6377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B4CD1"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19EE9AA2"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DDBC987"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29</w:t>
            </w:r>
          </w:p>
        </w:tc>
        <w:tc>
          <w:tcPr>
            <w:tcW w:w="1984" w:type="pct"/>
            <w:tcBorders>
              <w:top w:val="nil"/>
              <w:left w:val="nil"/>
              <w:bottom w:val="single" w:sz="4" w:space="0" w:color="auto"/>
              <w:right w:val="single" w:sz="4" w:space="0" w:color="auto"/>
            </w:tcBorders>
            <w:shd w:val="clear" w:color="000000" w:fill="FFFFFF"/>
            <w:vAlign w:val="center"/>
            <w:hideMark/>
          </w:tcPr>
          <w:p w14:paraId="33CF165D"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Objetivos y Descripción del Programa ?</w:t>
            </w:r>
          </w:p>
        </w:tc>
        <w:tc>
          <w:tcPr>
            <w:tcW w:w="400" w:type="pct"/>
            <w:tcBorders>
              <w:top w:val="nil"/>
              <w:left w:val="nil"/>
              <w:bottom w:val="single" w:sz="4" w:space="0" w:color="auto"/>
              <w:right w:val="single" w:sz="4" w:space="0" w:color="auto"/>
            </w:tcBorders>
            <w:shd w:val="clear" w:color="auto" w:fill="auto"/>
            <w:vAlign w:val="center"/>
            <w:hideMark/>
          </w:tcPr>
          <w:p w14:paraId="2A99AAD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643C487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nil"/>
            </w:tcBorders>
            <w:shd w:val="clear" w:color="auto" w:fill="auto"/>
            <w:vAlign w:val="center"/>
            <w:hideMark/>
          </w:tcPr>
          <w:p w14:paraId="77B4937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single" w:sz="4" w:space="0" w:color="auto"/>
              <w:bottom w:val="single" w:sz="4" w:space="0" w:color="auto"/>
              <w:right w:val="single" w:sz="4" w:space="0" w:color="auto"/>
            </w:tcBorders>
            <w:shd w:val="clear" w:color="auto" w:fill="auto"/>
            <w:vAlign w:val="center"/>
            <w:hideMark/>
          </w:tcPr>
          <w:p w14:paraId="658AD3DC"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3C926B04"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1AEE80E"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30</w:t>
            </w:r>
          </w:p>
        </w:tc>
        <w:tc>
          <w:tcPr>
            <w:tcW w:w="1984" w:type="pct"/>
            <w:tcBorders>
              <w:top w:val="nil"/>
              <w:left w:val="nil"/>
              <w:bottom w:val="single" w:sz="4" w:space="0" w:color="auto"/>
              <w:right w:val="single" w:sz="4" w:space="0" w:color="auto"/>
            </w:tcBorders>
            <w:shd w:val="clear" w:color="000000" w:fill="FFFFFF"/>
            <w:vAlign w:val="center"/>
            <w:hideMark/>
          </w:tcPr>
          <w:p w14:paraId="5E094B8F" w14:textId="77777777" w:rsidR="00A649BB" w:rsidRPr="00E05462" w:rsidRDefault="00A649BB" w:rsidP="00A649BB">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Criterios para elegibilidad de los co-ejecutores / sub-ejecutores y de las inversiones (técnicos, económicos y financieros)?</w:t>
            </w:r>
          </w:p>
        </w:tc>
        <w:tc>
          <w:tcPr>
            <w:tcW w:w="400" w:type="pct"/>
            <w:tcBorders>
              <w:top w:val="nil"/>
              <w:left w:val="nil"/>
              <w:bottom w:val="single" w:sz="4" w:space="0" w:color="auto"/>
              <w:right w:val="single" w:sz="4" w:space="0" w:color="auto"/>
            </w:tcBorders>
            <w:shd w:val="clear" w:color="auto" w:fill="auto"/>
            <w:vAlign w:val="center"/>
            <w:hideMark/>
          </w:tcPr>
          <w:p w14:paraId="25A48B2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347A7D8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nil"/>
            </w:tcBorders>
            <w:shd w:val="clear" w:color="auto" w:fill="auto"/>
            <w:vAlign w:val="center"/>
            <w:hideMark/>
          </w:tcPr>
          <w:p w14:paraId="5A2F812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single" w:sz="4" w:space="0" w:color="auto"/>
              <w:bottom w:val="single" w:sz="4" w:space="0" w:color="auto"/>
              <w:right w:val="single" w:sz="4" w:space="0" w:color="auto"/>
            </w:tcBorders>
            <w:shd w:val="clear" w:color="auto" w:fill="auto"/>
            <w:vAlign w:val="center"/>
            <w:hideMark/>
          </w:tcPr>
          <w:p w14:paraId="6B79D94E"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1792591B"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8203EA9"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31</w:t>
            </w:r>
          </w:p>
        </w:tc>
        <w:tc>
          <w:tcPr>
            <w:tcW w:w="1984" w:type="pct"/>
            <w:tcBorders>
              <w:top w:val="nil"/>
              <w:left w:val="nil"/>
              <w:bottom w:val="single" w:sz="4" w:space="0" w:color="auto"/>
              <w:right w:val="single" w:sz="4" w:space="0" w:color="auto"/>
            </w:tcBorders>
            <w:shd w:val="clear" w:color="000000" w:fill="FFFFFF"/>
            <w:vAlign w:val="center"/>
            <w:hideMark/>
          </w:tcPr>
          <w:p w14:paraId="6810BACD"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Asignación de recursos del Programa?</w:t>
            </w:r>
          </w:p>
        </w:tc>
        <w:tc>
          <w:tcPr>
            <w:tcW w:w="400" w:type="pct"/>
            <w:tcBorders>
              <w:top w:val="nil"/>
              <w:left w:val="nil"/>
              <w:bottom w:val="single" w:sz="4" w:space="0" w:color="auto"/>
              <w:right w:val="single" w:sz="4" w:space="0" w:color="auto"/>
            </w:tcBorders>
            <w:shd w:val="clear" w:color="auto" w:fill="auto"/>
            <w:vAlign w:val="center"/>
            <w:hideMark/>
          </w:tcPr>
          <w:p w14:paraId="64DB296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46D059F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nil"/>
            </w:tcBorders>
            <w:shd w:val="clear" w:color="auto" w:fill="auto"/>
            <w:vAlign w:val="center"/>
            <w:hideMark/>
          </w:tcPr>
          <w:p w14:paraId="42174040"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single" w:sz="4" w:space="0" w:color="auto"/>
              <w:bottom w:val="single" w:sz="4" w:space="0" w:color="auto"/>
              <w:right w:val="single" w:sz="4" w:space="0" w:color="auto"/>
            </w:tcBorders>
            <w:shd w:val="clear" w:color="auto" w:fill="auto"/>
            <w:vAlign w:val="center"/>
            <w:hideMark/>
          </w:tcPr>
          <w:p w14:paraId="1108BEF4"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F0E9C7C"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47118B4"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32</w:t>
            </w:r>
          </w:p>
        </w:tc>
        <w:tc>
          <w:tcPr>
            <w:tcW w:w="1984" w:type="pct"/>
            <w:tcBorders>
              <w:top w:val="nil"/>
              <w:left w:val="nil"/>
              <w:bottom w:val="single" w:sz="4" w:space="0" w:color="auto"/>
              <w:right w:val="single" w:sz="4" w:space="0" w:color="auto"/>
            </w:tcBorders>
            <w:shd w:val="clear" w:color="000000" w:fill="FFFFFF"/>
            <w:vAlign w:val="center"/>
            <w:hideMark/>
          </w:tcPr>
          <w:p w14:paraId="61CD9E8F"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Mecanismos de desembolsos y rendición de cuentas?</w:t>
            </w:r>
          </w:p>
        </w:tc>
        <w:tc>
          <w:tcPr>
            <w:tcW w:w="400" w:type="pct"/>
            <w:tcBorders>
              <w:top w:val="nil"/>
              <w:left w:val="nil"/>
              <w:bottom w:val="single" w:sz="4" w:space="0" w:color="auto"/>
              <w:right w:val="single" w:sz="4" w:space="0" w:color="auto"/>
            </w:tcBorders>
            <w:shd w:val="clear" w:color="auto" w:fill="auto"/>
            <w:vAlign w:val="center"/>
            <w:hideMark/>
          </w:tcPr>
          <w:p w14:paraId="2848C6B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0AFD24F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nil"/>
            </w:tcBorders>
            <w:shd w:val="clear" w:color="auto" w:fill="auto"/>
            <w:vAlign w:val="center"/>
            <w:hideMark/>
          </w:tcPr>
          <w:p w14:paraId="2C80E01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single" w:sz="4" w:space="0" w:color="auto"/>
              <w:bottom w:val="single" w:sz="4" w:space="0" w:color="auto"/>
              <w:right w:val="single" w:sz="4" w:space="0" w:color="auto"/>
            </w:tcBorders>
            <w:shd w:val="clear" w:color="auto" w:fill="auto"/>
            <w:vAlign w:val="center"/>
            <w:hideMark/>
          </w:tcPr>
          <w:p w14:paraId="6720C411"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15C02FF"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E9638DC"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33</w:t>
            </w:r>
          </w:p>
        </w:tc>
        <w:tc>
          <w:tcPr>
            <w:tcW w:w="1984" w:type="pct"/>
            <w:tcBorders>
              <w:top w:val="nil"/>
              <w:left w:val="nil"/>
              <w:bottom w:val="single" w:sz="4" w:space="0" w:color="auto"/>
              <w:right w:val="single" w:sz="4" w:space="0" w:color="auto"/>
            </w:tcBorders>
            <w:shd w:val="clear" w:color="000000" w:fill="FFFFFF"/>
            <w:vAlign w:val="center"/>
            <w:hideMark/>
          </w:tcPr>
          <w:p w14:paraId="0410147C"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Seguimiento (informes) ?</w:t>
            </w:r>
          </w:p>
        </w:tc>
        <w:tc>
          <w:tcPr>
            <w:tcW w:w="400" w:type="pct"/>
            <w:tcBorders>
              <w:top w:val="nil"/>
              <w:left w:val="nil"/>
              <w:bottom w:val="single" w:sz="4" w:space="0" w:color="auto"/>
              <w:right w:val="single" w:sz="4" w:space="0" w:color="auto"/>
            </w:tcBorders>
            <w:shd w:val="clear" w:color="auto" w:fill="auto"/>
            <w:vAlign w:val="center"/>
            <w:hideMark/>
          </w:tcPr>
          <w:p w14:paraId="77EE943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403" w:type="pct"/>
            <w:tcBorders>
              <w:top w:val="nil"/>
              <w:left w:val="nil"/>
              <w:bottom w:val="single" w:sz="4" w:space="0" w:color="auto"/>
              <w:right w:val="single" w:sz="4" w:space="0" w:color="auto"/>
            </w:tcBorders>
            <w:shd w:val="clear" w:color="auto" w:fill="auto"/>
            <w:vAlign w:val="center"/>
            <w:hideMark/>
          </w:tcPr>
          <w:p w14:paraId="16B9D50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nil"/>
            </w:tcBorders>
            <w:shd w:val="clear" w:color="auto" w:fill="auto"/>
            <w:vAlign w:val="center"/>
            <w:hideMark/>
          </w:tcPr>
          <w:p w14:paraId="722E6AE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single" w:sz="4" w:space="0" w:color="auto"/>
              <w:bottom w:val="single" w:sz="4" w:space="0" w:color="auto"/>
              <w:right w:val="single" w:sz="4" w:space="0" w:color="auto"/>
            </w:tcBorders>
            <w:shd w:val="clear" w:color="auto" w:fill="auto"/>
            <w:vAlign w:val="center"/>
            <w:hideMark/>
          </w:tcPr>
          <w:p w14:paraId="79C7CEF8"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09E6A87C" w14:textId="77777777" w:rsidTr="00A649BB">
        <w:trPr>
          <w:trHeight w:val="26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41EBB0B3"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 xml:space="preserve">En caso de un programa global de crédito, el Reglamento de Crédito contiene las siguientes secciones: </w:t>
            </w:r>
          </w:p>
        </w:tc>
      </w:tr>
      <w:tr w:rsidR="00A649BB" w:rsidRPr="00E05462" w14:paraId="59C8EFB3"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0DA59BC"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34</w:t>
            </w:r>
          </w:p>
        </w:tc>
        <w:tc>
          <w:tcPr>
            <w:tcW w:w="1984" w:type="pct"/>
            <w:tcBorders>
              <w:top w:val="nil"/>
              <w:left w:val="nil"/>
              <w:bottom w:val="single" w:sz="4" w:space="0" w:color="auto"/>
              <w:right w:val="single" w:sz="4" w:space="0" w:color="auto"/>
            </w:tcBorders>
            <w:shd w:val="clear" w:color="000000" w:fill="FFFFFF"/>
            <w:vAlign w:val="center"/>
            <w:hideMark/>
          </w:tcPr>
          <w:p w14:paraId="03B18673"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Propósito y definiciones ?</w:t>
            </w:r>
          </w:p>
        </w:tc>
        <w:tc>
          <w:tcPr>
            <w:tcW w:w="400" w:type="pct"/>
            <w:tcBorders>
              <w:top w:val="nil"/>
              <w:left w:val="nil"/>
              <w:bottom w:val="single" w:sz="4" w:space="0" w:color="auto"/>
              <w:right w:val="single" w:sz="4" w:space="0" w:color="auto"/>
            </w:tcBorders>
            <w:shd w:val="clear" w:color="auto" w:fill="auto"/>
            <w:vAlign w:val="center"/>
            <w:hideMark/>
          </w:tcPr>
          <w:p w14:paraId="4C7F94B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5578E70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1A43DA60"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81D5EC1"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6F4B9A93"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CA07ADA"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35</w:t>
            </w:r>
          </w:p>
        </w:tc>
        <w:tc>
          <w:tcPr>
            <w:tcW w:w="1984" w:type="pct"/>
            <w:tcBorders>
              <w:top w:val="nil"/>
              <w:left w:val="nil"/>
              <w:bottom w:val="single" w:sz="4" w:space="0" w:color="auto"/>
              <w:right w:val="single" w:sz="4" w:space="0" w:color="auto"/>
            </w:tcBorders>
            <w:shd w:val="clear" w:color="000000" w:fill="FFFFFF"/>
            <w:vAlign w:val="center"/>
            <w:hideMark/>
          </w:tcPr>
          <w:p w14:paraId="0395A1FD"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Objetivos y Descripción del Programa ?</w:t>
            </w:r>
          </w:p>
        </w:tc>
        <w:tc>
          <w:tcPr>
            <w:tcW w:w="400" w:type="pct"/>
            <w:tcBorders>
              <w:top w:val="nil"/>
              <w:left w:val="nil"/>
              <w:bottom w:val="single" w:sz="4" w:space="0" w:color="auto"/>
              <w:right w:val="single" w:sz="4" w:space="0" w:color="auto"/>
            </w:tcBorders>
            <w:shd w:val="clear" w:color="auto" w:fill="auto"/>
            <w:vAlign w:val="center"/>
            <w:hideMark/>
          </w:tcPr>
          <w:p w14:paraId="1E74218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68362D5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0176A73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FF9DACC"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121A8123" w14:textId="77777777" w:rsidTr="00A649BB">
        <w:trPr>
          <w:trHeight w:val="4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275F63C"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36</w:t>
            </w:r>
          </w:p>
        </w:tc>
        <w:tc>
          <w:tcPr>
            <w:tcW w:w="1984" w:type="pct"/>
            <w:tcBorders>
              <w:top w:val="nil"/>
              <w:left w:val="nil"/>
              <w:bottom w:val="single" w:sz="4" w:space="0" w:color="auto"/>
              <w:right w:val="single" w:sz="4" w:space="0" w:color="auto"/>
            </w:tcBorders>
            <w:shd w:val="clear" w:color="000000" w:fill="FFFFFF"/>
            <w:vAlign w:val="center"/>
            <w:hideMark/>
          </w:tcPr>
          <w:p w14:paraId="427426F3"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Criterios para elegibilidad y participación de los IFIS (Instituciones Financieras Intermediarias)?</w:t>
            </w:r>
          </w:p>
        </w:tc>
        <w:tc>
          <w:tcPr>
            <w:tcW w:w="400" w:type="pct"/>
            <w:tcBorders>
              <w:top w:val="nil"/>
              <w:left w:val="nil"/>
              <w:bottom w:val="single" w:sz="4" w:space="0" w:color="auto"/>
              <w:right w:val="single" w:sz="4" w:space="0" w:color="auto"/>
            </w:tcBorders>
            <w:shd w:val="clear" w:color="auto" w:fill="auto"/>
            <w:vAlign w:val="center"/>
            <w:hideMark/>
          </w:tcPr>
          <w:p w14:paraId="7D07193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145FEE4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3F45381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D86A951"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4DAD450B"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DD8E718"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37</w:t>
            </w:r>
          </w:p>
        </w:tc>
        <w:tc>
          <w:tcPr>
            <w:tcW w:w="1984" w:type="pct"/>
            <w:tcBorders>
              <w:top w:val="nil"/>
              <w:left w:val="nil"/>
              <w:bottom w:val="single" w:sz="4" w:space="0" w:color="auto"/>
              <w:right w:val="single" w:sz="4" w:space="0" w:color="auto"/>
            </w:tcBorders>
            <w:shd w:val="clear" w:color="000000" w:fill="FFFFFF"/>
            <w:vAlign w:val="center"/>
            <w:hideMark/>
          </w:tcPr>
          <w:p w14:paraId="25265338"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Criterios de elegibilidad de los sub-prestatarios y de los sub-préstamos?</w:t>
            </w:r>
          </w:p>
        </w:tc>
        <w:tc>
          <w:tcPr>
            <w:tcW w:w="400" w:type="pct"/>
            <w:tcBorders>
              <w:top w:val="nil"/>
              <w:left w:val="nil"/>
              <w:bottom w:val="single" w:sz="4" w:space="0" w:color="auto"/>
              <w:right w:val="single" w:sz="4" w:space="0" w:color="auto"/>
            </w:tcBorders>
            <w:shd w:val="clear" w:color="auto" w:fill="auto"/>
            <w:vAlign w:val="center"/>
            <w:hideMark/>
          </w:tcPr>
          <w:p w14:paraId="4A535A7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7AC2803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12BE8B6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2F720AC"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0EEE5977"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B3E99AE"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38</w:t>
            </w:r>
          </w:p>
        </w:tc>
        <w:tc>
          <w:tcPr>
            <w:tcW w:w="1984" w:type="pct"/>
            <w:tcBorders>
              <w:top w:val="nil"/>
              <w:left w:val="nil"/>
              <w:bottom w:val="single" w:sz="4" w:space="0" w:color="auto"/>
              <w:right w:val="single" w:sz="4" w:space="0" w:color="auto"/>
            </w:tcBorders>
            <w:shd w:val="clear" w:color="000000" w:fill="FFFFFF"/>
            <w:vAlign w:val="center"/>
            <w:hideMark/>
          </w:tcPr>
          <w:p w14:paraId="7B9A6426"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Términos y condiciones de los sub-préstamos?</w:t>
            </w:r>
          </w:p>
        </w:tc>
        <w:tc>
          <w:tcPr>
            <w:tcW w:w="400" w:type="pct"/>
            <w:tcBorders>
              <w:top w:val="nil"/>
              <w:left w:val="nil"/>
              <w:bottom w:val="single" w:sz="4" w:space="0" w:color="auto"/>
              <w:right w:val="single" w:sz="4" w:space="0" w:color="auto"/>
            </w:tcBorders>
            <w:shd w:val="clear" w:color="auto" w:fill="auto"/>
            <w:vAlign w:val="center"/>
            <w:hideMark/>
          </w:tcPr>
          <w:p w14:paraId="6D0111F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5D1C37C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1E94CCE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4D8553D8"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12A0AFE3"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8EAF575"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39</w:t>
            </w:r>
          </w:p>
        </w:tc>
        <w:tc>
          <w:tcPr>
            <w:tcW w:w="1984" w:type="pct"/>
            <w:tcBorders>
              <w:top w:val="nil"/>
              <w:left w:val="nil"/>
              <w:bottom w:val="single" w:sz="4" w:space="0" w:color="auto"/>
              <w:right w:val="single" w:sz="4" w:space="0" w:color="auto"/>
            </w:tcBorders>
            <w:shd w:val="clear" w:color="000000" w:fill="FFFFFF"/>
            <w:vAlign w:val="center"/>
            <w:hideMark/>
          </w:tcPr>
          <w:p w14:paraId="18D7716F"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Formalización de los sub-préstamos ?</w:t>
            </w:r>
          </w:p>
        </w:tc>
        <w:tc>
          <w:tcPr>
            <w:tcW w:w="400" w:type="pct"/>
            <w:tcBorders>
              <w:top w:val="nil"/>
              <w:left w:val="nil"/>
              <w:bottom w:val="single" w:sz="4" w:space="0" w:color="auto"/>
              <w:right w:val="single" w:sz="4" w:space="0" w:color="auto"/>
            </w:tcBorders>
            <w:shd w:val="clear" w:color="auto" w:fill="auto"/>
            <w:vAlign w:val="center"/>
            <w:hideMark/>
          </w:tcPr>
          <w:p w14:paraId="1C27605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2DA7486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0591D27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4642FAEA"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6F4EC682" w14:textId="77777777" w:rsidTr="00A649BB">
        <w:trPr>
          <w:trHeight w:val="2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98858E1"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40</w:t>
            </w:r>
          </w:p>
        </w:tc>
        <w:tc>
          <w:tcPr>
            <w:tcW w:w="1984" w:type="pct"/>
            <w:tcBorders>
              <w:top w:val="nil"/>
              <w:left w:val="nil"/>
              <w:bottom w:val="single" w:sz="4" w:space="0" w:color="auto"/>
              <w:right w:val="single" w:sz="4" w:space="0" w:color="auto"/>
            </w:tcBorders>
            <w:shd w:val="clear" w:color="000000" w:fill="FFFFFF"/>
            <w:vAlign w:val="center"/>
            <w:hideMark/>
          </w:tcPr>
          <w:p w14:paraId="3EC6792B"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Uso de las recuperaciones y seguimiento (informes)</w:t>
            </w:r>
          </w:p>
        </w:tc>
        <w:tc>
          <w:tcPr>
            <w:tcW w:w="400" w:type="pct"/>
            <w:tcBorders>
              <w:top w:val="nil"/>
              <w:left w:val="nil"/>
              <w:bottom w:val="single" w:sz="4" w:space="0" w:color="auto"/>
              <w:right w:val="single" w:sz="4" w:space="0" w:color="auto"/>
            </w:tcBorders>
            <w:shd w:val="clear" w:color="auto" w:fill="auto"/>
            <w:vAlign w:val="center"/>
            <w:hideMark/>
          </w:tcPr>
          <w:p w14:paraId="5F2340C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403" w:type="pct"/>
            <w:tcBorders>
              <w:top w:val="nil"/>
              <w:left w:val="nil"/>
              <w:bottom w:val="single" w:sz="4" w:space="0" w:color="auto"/>
              <w:right w:val="single" w:sz="4" w:space="0" w:color="auto"/>
            </w:tcBorders>
            <w:shd w:val="clear" w:color="auto" w:fill="auto"/>
            <w:vAlign w:val="center"/>
            <w:hideMark/>
          </w:tcPr>
          <w:p w14:paraId="66784005"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0" w:type="pct"/>
            <w:tcBorders>
              <w:top w:val="nil"/>
              <w:left w:val="nil"/>
              <w:bottom w:val="single" w:sz="4" w:space="0" w:color="auto"/>
              <w:right w:val="single" w:sz="4" w:space="0" w:color="auto"/>
            </w:tcBorders>
            <w:shd w:val="clear" w:color="auto" w:fill="auto"/>
            <w:vAlign w:val="center"/>
            <w:hideMark/>
          </w:tcPr>
          <w:p w14:paraId="2E3CEF1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72ACEEB7"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r>
      <w:tr w:rsidR="00A649BB" w:rsidRPr="00E05462" w14:paraId="3651CEBC" w14:textId="77777777" w:rsidTr="00A649BB">
        <w:trPr>
          <w:trHeight w:val="255"/>
        </w:trPr>
        <w:tc>
          <w:tcPr>
            <w:tcW w:w="181" w:type="pct"/>
            <w:tcBorders>
              <w:top w:val="nil"/>
              <w:left w:val="single" w:sz="4" w:space="0" w:color="auto"/>
              <w:bottom w:val="single" w:sz="4" w:space="0" w:color="auto"/>
              <w:right w:val="single" w:sz="4" w:space="0" w:color="auto"/>
            </w:tcBorders>
            <w:shd w:val="clear" w:color="000000" w:fill="FFFFFF"/>
            <w:noWrap/>
            <w:vAlign w:val="center"/>
            <w:hideMark/>
          </w:tcPr>
          <w:p w14:paraId="3C2255F3"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 </w:t>
            </w:r>
          </w:p>
        </w:tc>
        <w:tc>
          <w:tcPr>
            <w:tcW w:w="1984" w:type="pct"/>
            <w:tcBorders>
              <w:top w:val="nil"/>
              <w:left w:val="nil"/>
              <w:bottom w:val="single" w:sz="4" w:space="0" w:color="auto"/>
              <w:right w:val="single" w:sz="4" w:space="0" w:color="auto"/>
            </w:tcBorders>
            <w:shd w:val="clear" w:color="000000" w:fill="FFFFFF"/>
            <w:vAlign w:val="center"/>
            <w:hideMark/>
          </w:tcPr>
          <w:p w14:paraId="0C481456"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TOTALES</w:t>
            </w:r>
          </w:p>
        </w:tc>
        <w:tc>
          <w:tcPr>
            <w:tcW w:w="400" w:type="pct"/>
            <w:tcBorders>
              <w:top w:val="nil"/>
              <w:left w:val="nil"/>
              <w:bottom w:val="single" w:sz="4" w:space="0" w:color="auto"/>
              <w:right w:val="single" w:sz="4" w:space="0" w:color="auto"/>
            </w:tcBorders>
            <w:shd w:val="clear" w:color="auto" w:fill="auto"/>
            <w:vAlign w:val="center"/>
            <w:hideMark/>
          </w:tcPr>
          <w:p w14:paraId="4440DE8A"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17</w:t>
            </w:r>
          </w:p>
        </w:tc>
        <w:tc>
          <w:tcPr>
            <w:tcW w:w="403" w:type="pct"/>
            <w:tcBorders>
              <w:top w:val="nil"/>
              <w:left w:val="nil"/>
              <w:bottom w:val="single" w:sz="4" w:space="0" w:color="auto"/>
              <w:right w:val="single" w:sz="4" w:space="0" w:color="auto"/>
            </w:tcBorders>
            <w:shd w:val="clear" w:color="auto" w:fill="auto"/>
            <w:vAlign w:val="center"/>
            <w:hideMark/>
          </w:tcPr>
          <w:p w14:paraId="07A62FEC"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12</w:t>
            </w:r>
          </w:p>
        </w:tc>
        <w:tc>
          <w:tcPr>
            <w:tcW w:w="320" w:type="pct"/>
            <w:tcBorders>
              <w:top w:val="nil"/>
              <w:left w:val="nil"/>
              <w:bottom w:val="single" w:sz="4" w:space="0" w:color="auto"/>
              <w:right w:val="single" w:sz="4" w:space="0" w:color="auto"/>
            </w:tcBorders>
            <w:shd w:val="clear" w:color="auto" w:fill="auto"/>
            <w:vAlign w:val="center"/>
            <w:hideMark/>
          </w:tcPr>
          <w:p w14:paraId="0D8937C5" w14:textId="77777777" w:rsidR="00A649BB" w:rsidRPr="00E05462" w:rsidRDefault="00A649BB" w:rsidP="00A649BB">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11</w:t>
            </w:r>
          </w:p>
        </w:tc>
        <w:tc>
          <w:tcPr>
            <w:tcW w:w="1712" w:type="pct"/>
            <w:tcBorders>
              <w:top w:val="nil"/>
              <w:left w:val="nil"/>
              <w:bottom w:val="single" w:sz="4" w:space="0" w:color="auto"/>
              <w:right w:val="single" w:sz="4" w:space="0" w:color="auto"/>
            </w:tcBorders>
            <w:shd w:val="clear" w:color="auto" w:fill="auto"/>
            <w:vAlign w:val="center"/>
            <w:hideMark/>
          </w:tcPr>
          <w:p w14:paraId="642D3B88" w14:textId="77777777" w:rsidR="00A649BB" w:rsidRPr="00E05462" w:rsidRDefault="00A649BB" w:rsidP="00A649BB">
            <w:pPr>
              <w:spacing w:after="0" w:line="240" w:lineRule="auto"/>
              <w:jc w:val="center"/>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r>
    </w:tbl>
    <w:p w14:paraId="7B74E593" w14:textId="77777777" w:rsidR="0070114F" w:rsidRPr="00E05462" w:rsidRDefault="0070114F" w:rsidP="000110B5">
      <w:pPr>
        <w:rPr>
          <w:rFonts w:ascii="Palatino Linotype" w:hAnsi="Palatino Linotype"/>
          <w:b/>
        </w:rPr>
      </w:pPr>
      <w:r w:rsidRPr="00E05462">
        <w:rPr>
          <w:rFonts w:ascii="Palatino Linotype" w:hAnsi="Palatino Linotype"/>
          <w:b/>
        </w:rPr>
        <w:t>I.3 Sub-Sistema de Administración de Personal (SAP)</w:t>
      </w:r>
    </w:p>
    <w:tbl>
      <w:tblPr>
        <w:tblW w:w="5000" w:type="pct"/>
        <w:tblCellMar>
          <w:left w:w="70" w:type="dxa"/>
          <w:right w:w="70" w:type="dxa"/>
        </w:tblCellMar>
        <w:tblLook w:val="04A0" w:firstRow="1" w:lastRow="0" w:firstColumn="1" w:lastColumn="0" w:noHBand="0" w:noVBand="1"/>
      </w:tblPr>
      <w:tblGrid>
        <w:gridCol w:w="320"/>
        <w:gridCol w:w="3787"/>
        <w:gridCol w:w="566"/>
        <w:gridCol w:w="567"/>
        <w:gridCol w:w="567"/>
        <w:gridCol w:w="3023"/>
      </w:tblGrid>
      <w:tr w:rsidR="00A649BB" w:rsidRPr="00E05462" w14:paraId="037E8B21" w14:textId="77777777" w:rsidTr="00A649BB">
        <w:trPr>
          <w:trHeight w:val="420"/>
          <w:tblHeader/>
        </w:trPr>
        <w:tc>
          <w:tcPr>
            <w:tcW w:w="2325" w:type="pct"/>
            <w:gridSpan w:val="2"/>
            <w:tcBorders>
              <w:top w:val="single" w:sz="4" w:space="0" w:color="auto"/>
              <w:left w:val="single" w:sz="4" w:space="0" w:color="auto"/>
              <w:bottom w:val="single" w:sz="4" w:space="0" w:color="auto"/>
              <w:right w:val="single" w:sz="4" w:space="0" w:color="000000"/>
            </w:tcBorders>
            <w:shd w:val="clear" w:color="000000" w:fill="4F6228"/>
            <w:vAlign w:val="center"/>
            <w:hideMark/>
          </w:tcPr>
          <w:p w14:paraId="4E982C17"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Administración de Personal</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3EE05994"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3FD959D5"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21" w:type="pct"/>
            <w:tcBorders>
              <w:top w:val="single" w:sz="4" w:space="0" w:color="auto"/>
              <w:left w:val="nil"/>
              <w:bottom w:val="single" w:sz="4" w:space="0" w:color="auto"/>
              <w:right w:val="single" w:sz="4" w:space="0" w:color="auto"/>
            </w:tcBorders>
            <w:shd w:val="clear" w:color="000000" w:fill="4F6228"/>
            <w:noWrap/>
            <w:vAlign w:val="center"/>
            <w:hideMark/>
          </w:tcPr>
          <w:p w14:paraId="10581CC5"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712" w:type="pct"/>
            <w:tcBorders>
              <w:top w:val="single" w:sz="4" w:space="0" w:color="auto"/>
              <w:left w:val="nil"/>
              <w:bottom w:val="single" w:sz="4" w:space="0" w:color="auto"/>
              <w:right w:val="single" w:sz="4" w:space="0" w:color="auto"/>
            </w:tcBorders>
            <w:shd w:val="clear" w:color="000000" w:fill="4F6228"/>
            <w:vAlign w:val="center"/>
            <w:hideMark/>
          </w:tcPr>
          <w:p w14:paraId="1F54639F"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A649BB" w:rsidRPr="00E05462" w14:paraId="6F2AD8F6" w14:textId="77777777" w:rsidTr="00A649BB">
        <w:trPr>
          <w:trHeight w:val="255"/>
        </w:trPr>
        <w:tc>
          <w:tcPr>
            <w:tcW w:w="5000" w:type="pct"/>
            <w:gridSpan w:val="6"/>
            <w:tcBorders>
              <w:top w:val="single" w:sz="4" w:space="0" w:color="auto"/>
              <w:left w:val="single" w:sz="4" w:space="0" w:color="auto"/>
              <w:bottom w:val="nil"/>
              <w:right w:val="single" w:sz="4" w:space="0" w:color="000000"/>
            </w:tcBorders>
            <w:shd w:val="clear" w:color="000000" w:fill="FFFFFF"/>
            <w:noWrap/>
            <w:vAlign w:val="center"/>
            <w:hideMark/>
          </w:tcPr>
          <w:p w14:paraId="28AC2597" w14:textId="77777777" w:rsidR="00A649BB" w:rsidRPr="00E05462" w:rsidRDefault="00A649BB" w:rsidP="00A649BB">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A649BB" w:rsidRPr="00E05462" w14:paraId="71949CF7" w14:textId="77777777" w:rsidTr="00A649BB">
        <w:trPr>
          <w:trHeight w:val="182"/>
        </w:trPr>
        <w:tc>
          <w:tcPr>
            <w:tcW w:w="5000" w:type="pct"/>
            <w:gridSpan w:val="6"/>
            <w:tcBorders>
              <w:top w:val="nil"/>
              <w:left w:val="single" w:sz="4" w:space="0" w:color="auto"/>
              <w:bottom w:val="single" w:sz="4" w:space="0" w:color="auto"/>
              <w:right w:val="single" w:sz="4" w:space="0" w:color="000000"/>
            </w:tcBorders>
            <w:shd w:val="clear" w:color="000000" w:fill="1F497D"/>
            <w:vAlign w:val="center"/>
            <w:hideMark/>
          </w:tcPr>
          <w:p w14:paraId="59D23DAB"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Estructura y organización</w:t>
            </w:r>
          </w:p>
        </w:tc>
      </w:tr>
      <w:tr w:rsidR="00A649BB" w:rsidRPr="00E05462" w14:paraId="697F9CB3"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D56936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2145" w:type="pct"/>
            <w:tcBorders>
              <w:top w:val="nil"/>
              <w:left w:val="nil"/>
              <w:bottom w:val="single" w:sz="4" w:space="0" w:color="auto"/>
              <w:right w:val="single" w:sz="4" w:space="0" w:color="auto"/>
            </w:tcBorders>
            <w:shd w:val="clear" w:color="auto" w:fill="auto"/>
            <w:vAlign w:val="center"/>
            <w:hideMark/>
          </w:tcPr>
          <w:p w14:paraId="2D6106EC"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la entidad con un área (departamento) encargado de la administración del personal?</w:t>
            </w:r>
          </w:p>
        </w:tc>
        <w:tc>
          <w:tcPr>
            <w:tcW w:w="321" w:type="pct"/>
            <w:tcBorders>
              <w:top w:val="nil"/>
              <w:left w:val="nil"/>
              <w:bottom w:val="single" w:sz="4" w:space="0" w:color="auto"/>
              <w:right w:val="single" w:sz="4" w:space="0" w:color="auto"/>
            </w:tcBorders>
            <w:shd w:val="clear" w:color="000000" w:fill="FFFFFF"/>
            <w:vAlign w:val="center"/>
            <w:hideMark/>
          </w:tcPr>
          <w:p w14:paraId="7E5349F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C4AB9AA" w14:textId="77777777" w:rsidR="00A649BB" w:rsidRPr="00E05462" w:rsidRDefault="00A649BB" w:rsidP="00A649BB">
            <w:pPr>
              <w:spacing w:after="0" w:line="240" w:lineRule="auto"/>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9C19CAE" w14:textId="77777777" w:rsidR="00A649BB" w:rsidRPr="00E05462" w:rsidRDefault="00A649BB" w:rsidP="00A649BB">
            <w:pPr>
              <w:spacing w:after="0" w:line="240" w:lineRule="auto"/>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3A48498"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256C58AF"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FAB64E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w:t>
            </w:r>
          </w:p>
        </w:tc>
        <w:tc>
          <w:tcPr>
            <w:tcW w:w="2145" w:type="pct"/>
            <w:tcBorders>
              <w:top w:val="nil"/>
              <w:left w:val="nil"/>
              <w:bottom w:val="single" w:sz="4" w:space="0" w:color="auto"/>
              <w:right w:val="single" w:sz="4" w:space="0" w:color="auto"/>
            </w:tcBorders>
            <w:shd w:val="clear" w:color="auto" w:fill="auto"/>
            <w:vAlign w:val="center"/>
            <w:hideMark/>
          </w:tcPr>
          <w:p w14:paraId="4D4BD980"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han asignado formalmente las responsabilidades para administrar los asuntos de personal?</w:t>
            </w:r>
          </w:p>
        </w:tc>
        <w:tc>
          <w:tcPr>
            <w:tcW w:w="321" w:type="pct"/>
            <w:tcBorders>
              <w:top w:val="nil"/>
              <w:left w:val="nil"/>
              <w:bottom w:val="single" w:sz="4" w:space="0" w:color="auto"/>
              <w:right w:val="single" w:sz="4" w:space="0" w:color="auto"/>
            </w:tcBorders>
            <w:shd w:val="clear" w:color="auto" w:fill="auto"/>
            <w:vAlign w:val="center"/>
            <w:hideMark/>
          </w:tcPr>
          <w:p w14:paraId="71E3D19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4BEBD895"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31E0A06D"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1773657"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1798396" w14:textId="77777777" w:rsidTr="00A649BB">
        <w:trPr>
          <w:trHeight w:val="67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8930A7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3</w:t>
            </w:r>
          </w:p>
        </w:tc>
        <w:tc>
          <w:tcPr>
            <w:tcW w:w="2145" w:type="pct"/>
            <w:tcBorders>
              <w:top w:val="nil"/>
              <w:left w:val="nil"/>
              <w:bottom w:val="single" w:sz="4" w:space="0" w:color="auto"/>
              <w:right w:val="single" w:sz="4" w:space="0" w:color="auto"/>
            </w:tcBorders>
            <w:shd w:val="clear" w:color="auto" w:fill="auto"/>
            <w:vAlign w:val="center"/>
            <w:hideMark/>
          </w:tcPr>
          <w:p w14:paraId="4C0454D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Entidad dispone de políticas y procedimientos formalizados y autorizados en un Manual o equivalente sobre la administración del personal?</w:t>
            </w:r>
          </w:p>
        </w:tc>
        <w:tc>
          <w:tcPr>
            <w:tcW w:w="321" w:type="pct"/>
            <w:tcBorders>
              <w:top w:val="nil"/>
              <w:left w:val="nil"/>
              <w:bottom w:val="single" w:sz="4" w:space="0" w:color="auto"/>
              <w:right w:val="single" w:sz="4" w:space="0" w:color="auto"/>
            </w:tcBorders>
            <w:shd w:val="clear" w:color="auto" w:fill="auto"/>
            <w:vAlign w:val="center"/>
            <w:hideMark/>
          </w:tcPr>
          <w:p w14:paraId="5D38648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5775320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460D5671"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08B9F85B"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BB75509"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DBA0B1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4</w:t>
            </w:r>
          </w:p>
        </w:tc>
        <w:tc>
          <w:tcPr>
            <w:tcW w:w="2145" w:type="pct"/>
            <w:tcBorders>
              <w:top w:val="nil"/>
              <w:left w:val="nil"/>
              <w:bottom w:val="single" w:sz="4" w:space="0" w:color="auto"/>
              <w:right w:val="single" w:sz="4" w:space="0" w:color="auto"/>
            </w:tcBorders>
            <w:shd w:val="clear" w:color="auto" w:fill="auto"/>
            <w:vAlign w:val="center"/>
            <w:hideMark/>
          </w:tcPr>
          <w:p w14:paraId="3548B6B8"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Estas políticas y procesos se encuentran actualizados, de conformidad con los procedimientos vigentes de la entidad?</w:t>
            </w:r>
          </w:p>
        </w:tc>
        <w:tc>
          <w:tcPr>
            <w:tcW w:w="321" w:type="pct"/>
            <w:tcBorders>
              <w:top w:val="nil"/>
              <w:left w:val="nil"/>
              <w:bottom w:val="single" w:sz="4" w:space="0" w:color="auto"/>
              <w:right w:val="single" w:sz="4" w:space="0" w:color="auto"/>
            </w:tcBorders>
            <w:shd w:val="clear" w:color="auto" w:fill="auto"/>
            <w:vAlign w:val="center"/>
            <w:hideMark/>
          </w:tcPr>
          <w:p w14:paraId="41967541"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441D123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A51568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0D720F08"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2CA36A47" w14:textId="77777777" w:rsidTr="00A649BB">
        <w:trPr>
          <w:trHeight w:val="67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3461DC6"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5</w:t>
            </w:r>
          </w:p>
        </w:tc>
        <w:tc>
          <w:tcPr>
            <w:tcW w:w="2145" w:type="pct"/>
            <w:tcBorders>
              <w:top w:val="nil"/>
              <w:left w:val="nil"/>
              <w:bottom w:val="single" w:sz="4" w:space="0" w:color="auto"/>
              <w:right w:val="single" w:sz="4" w:space="0" w:color="auto"/>
            </w:tcBorders>
            <w:shd w:val="clear" w:color="auto" w:fill="auto"/>
            <w:vAlign w:val="center"/>
            <w:hideMark/>
          </w:tcPr>
          <w:p w14:paraId="63F11729"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Los manuales contemplan los procedimientos necesarios y requeridos para la contratación de consultores, de acuerdo con las políticas del Banco?</w:t>
            </w:r>
          </w:p>
        </w:tc>
        <w:tc>
          <w:tcPr>
            <w:tcW w:w="321" w:type="pct"/>
            <w:tcBorders>
              <w:top w:val="nil"/>
              <w:left w:val="nil"/>
              <w:bottom w:val="single" w:sz="4" w:space="0" w:color="auto"/>
              <w:right w:val="single" w:sz="4" w:space="0" w:color="auto"/>
            </w:tcBorders>
            <w:shd w:val="clear" w:color="auto" w:fill="auto"/>
            <w:vAlign w:val="center"/>
            <w:hideMark/>
          </w:tcPr>
          <w:p w14:paraId="33125ED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62CCCA2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6574EE0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51DD2A0F"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31B5961C" w14:textId="77777777" w:rsidTr="00A649BB">
        <w:trPr>
          <w:trHeight w:val="13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1430DDB1"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Las políticas y procedimientos existentes, tienen en cuenta aspectos como:  (evidenciarlo)</w:t>
            </w:r>
          </w:p>
        </w:tc>
      </w:tr>
      <w:tr w:rsidR="00A649BB" w:rsidRPr="00E05462" w14:paraId="6014374B"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E4C7C9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6</w:t>
            </w:r>
          </w:p>
        </w:tc>
        <w:tc>
          <w:tcPr>
            <w:tcW w:w="2145" w:type="pct"/>
            <w:tcBorders>
              <w:top w:val="nil"/>
              <w:left w:val="nil"/>
              <w:bottom w:val="single" w:sz="4" w:space="0" w:color="auto"/>
              <w:right w:val="single" w:sz="4" w:space="0" w:color="auto"/>
            </w:tcBorders>
            <w:shd w:val="clear" w:color="auto" w:fill="auto"/>
            <w:vAlign w:val="center"/>
            <w:hideMark/>
          </w:tcPr>
          <w:p w14:paraId="7754DDE8"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Búsqueda y Selección? </w:t>
            </w:r>
          </w:p>
        </w:tc>
        <w:tc>
          <w:tcPr>
            <w:tcW w:w="321" w:type="pct"/>
            <w:tcBorders>
              <w:top w:val="nil"/>
              <w:left w:val="nil"/>
              <w:bottom w:val="single" w:sz="4" w:space="0" w:color="auto"/>
              <w:right w:val="single" w:sz="4" w:space="0" w:color="auto"/>
            </w:tcBorders>
            <w:shd w:val="clear" w:color="000000" w:fill="FFFFFF"/>
            <w:vAlign w:val="center"/>
            <w:hideMark/>
          </w:tcPr>
          <w:p w14:paraId="0DD215C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F9B3183"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FC758D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6DA7F94F"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4341CC0"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29A322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7</w:t>
            </w:r>
          </w:p>
        </w:tc>
        <w:tc>
          <w:tcPr>
            <w:tcW w:w="2145" w:type="pct"/>
            <w:tcBorders>
              <w:top w:val="nil"/>
              <w:left w:val="nil"/>
              <w:bottom w:val="single" w:sz="4" w:space="0" w:color="auto"/>
              <w:right w:val="single" w:sz="4" w:space="0" w:color="auto"/>
            </w:tcBorders>
            <w:shd w:val="clear" w:color="auto" w:fill="auto"/>
            <w:vAlign w:val="center"/>
            <w:hideMark/>
          </w:tcPr>
          <w:p w14:paraId="7082F04F"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Inducción y entrenamiento? </w:t>
            </w:r>
          </w:p>
        </w:tc>
        <w:tc>
          <w:tcPr>
            <w:tcW w:w="321" w:type="pct"/>
            <w:tcBorders>
              <w:top w:val="nil"/>
              <w:left w:val="nil"/>
              <w:bottom w:val="single" w:sz="4" w:space="0" w:color="auto"/>
              <w:right w:val="single" w:sz="4" w:space="0" w:color="auto"/>
            </w:tcBorders>
            <w:shd w:val="clear" w:color="000000" w:fill="FFFFFF"/>
            <w:vAlign w:val="center"/>
            <w:hideMark/>
          </w:tcPr>
          <w:p w14:paraId="6A4A075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508F3D1"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37E76E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15A3B3C4"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0A5ACAD"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E3FD49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8</w:t>
            </w:r>
          </w:p>
        </w:tc>
        <w:tc>
          <w:tcPr>
            <w:tcW w:w="2145" w:type="pct"/>
            <w:tcBorders>
              <w:top w:val="nil"/>
              <w:left w:val="nil"/>
              <w:bottom w:val="single" w:sz="4" w:space="0" w:color="auto"/>
              <w:right w:val="single" w:sz="4" w:space="0" w:color="auto"/>
            </w:tcBorders>
            <w:shd w:val="clear" w:color="auto" w:fill="auto"/>
            <w:vAlign w:val="center"/>
            <w:hideMark/>
          </w:tcPr>
          <w:p w14:paraId="11CB2203"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Capacitación? </w:t>
            </w:r>
          </w:p>
        </w:tc>
        <w:tc>
          <w:tcPr>
            <w:tcW w:w="321" w:type="pct"/>
            <w:tcBorders>
              <w:top w:val="nil"/>
              <w:left w:val="nil"/>
              <w:bottom w:val="single" w:sz="4" w:space="0" w:color="auto"/>
              <w:right w:val="single" w:sz="4" w:space="0" w:color="auto"/>
            </w:tcBorders>
            <w:shd w:val="clear" w:color="000000" w:fill="FFFFFF"/>
            <w:vAlign w:val="center"/>
            <w:hideMark/>
          </w:tcPr>
          <w:p w14:paraId="38E4845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1B4C5E2"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F183A4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5F7FB092"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A3AD718"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EDE484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9</w:t>
            </w:r>
          </w:p>
        </w:tc>
        <w:tc>
          <w:tcPr>
            <w:tcW w:w="2145" w:type="pct"/>
            <w:tcBorders>
              <w:top w:val="nil"/>
              <w:left w:val="nil"/>
              <w:bottom w:val="single" w:sz="4" w:space="0" w:color="auto"/>
              <w:right w:val="single" w:sz="4" w:space="0" w:color="auto"/>
            </w:tcBorders>
            <w:shd w:val="clear" w:color="auto" w:fill="auto"/>
            <w:vAlign w:val="center"/>
            <w:hideMark/>
          </w:tcPr>
          <w:p w14:paraId="2088C1EA"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Evaluación del desempeño? </w:t>
            </w:r>
          </w:p>
        </w:tc>
        <w:tc>
          <w:tcPr>
            <w:tcW w:w="321" w:type="pct"/>
            <w:tcBorders>
              <w:top w:val="nil"/>
              <w:left w:val="nil"/>
              <w:bottom w:val="single" w:sz="4" w:space="0" w:color="auto"/>
              <w:right w:val="single" w:sz="4" w:space="0" w:color="auto"/>
            </w:tcBorders>
            <w:shd w:val="clear" w:color="000000" w:fill="FFFFFF"/>
            <w:vAlign w:val="center"/>
            <w:hideMark/>
          </w:tcPr>
          <w:p w14:paraId="3983DED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1309884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6FBCA90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3AE8BED"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3659B3E"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E5A7EF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10</w:t>
            </w:r>
          </w:p>
        </w:tc>
        <w:tc>
          <w:tcPr>
            <w:tcW w:w="2145" w:type="pct"/>
            <w:tcBorders>
              <w:top w:val="nil"/>
              <w:left w:val="nil"/>
              <w:bottom w:val="single" w:sz="4" w:space="0" w:color="auto"/>
              <w:right w:val="single" w:sz="4" w:space="0" w:color="auto"/>
            </w:tcBorders>
            <w:shd w:val="clear" w:color="auto" w:fill="auto"/>
            <w:vAlign w:val="center"/>
            <w:hideMark/>
          </w:tcPr>
          <w:p w14:paraId="00C4F1D8"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Clasificación de cargos y niveles de remuneración? </w:t>
            </w:r>
          </w:p>
        </w:tc>
        <w:tc>
          <w:tcPr>
            <w:tcW w:w="321" w:type="pct"/>
            <w:tcBorders>
              <w:top w:val="nil"/>
              <w:left w:val="nil"/>
              <w:bottom w:val="single" w:sz="4" w:space="0" w:color="auto"/>
              <w:right w:val="single" w:sz="4" w:space="0" w:color="auto"/>
            </w:tcBorders>
            <w:shd w:val="clear" w:color="000000" w:fill="FFFFFF"/>
            <w:vAlign w:val="center"/>
            <w:hideMark/>
          </w:tcPr>
          <w:p w14:paraId="1E7E9C79"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A459FDA"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C1267F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492C4BD2"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27D274BC"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C017F3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11</w:t>
            </w:r>
          </w:p>
        </w:tc>
        <w:tc>
          <w:tcPr>
            <w:tcW w:w="2145" w:type="pct"/>
            <w:tcBorders>
              <w:top w:val="nil"/>
              <w:left w:val="nil"/>
              <w:bottom w:val="single" w:sz="4" w:space="0" w:color="auto"/>
              <w:right w:val="single" w:sz="4" w:space="0" w:color="auto"/>
            </w:tcBorders>
            <w:shd w:val="clear" w:color="auto" w:fill="auto"/>
            <w:vAlign w:val="center"/>
            <w:hideMark/>
          </w:tcPr>
          <w:p w14:paraId="5079B406"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Seguridad social? </w:t>
            </w:r>
          </w:p>
        </w:tc>
        <w:tc>
          <w:tcPr>
            <w:tcW w:w="321" w:type="pct"/>
            <w:tcBorders>
              <w:top w:val="nil"/>
              <w:left w:val="nil"/>
              <w:bottom w:val="single" w:sz="4" w:space="0" w:color="auto"/>
              <w:right w:val="single" w:sz="4" w:space="0" w:color="auto"/>
            </w:tcBorders>
            <w:shd w:val="clear" w:color="000000" w:fill="FFFFFF"/>
            <w:vAlign w:val="center"/>
            <w:hideMark/>
          </w:tcPr>
          <w:p w14:paraId="67FC249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F15A474"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C52D4E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60BF5951"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6BC4616D"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FD510E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12</w:t>
            </w:r>
          </w:p>
        </w:tc>
        <w:tc>
          <w:tcPr>
            <w:tcW w:w="2145" w:type="pct"/>
            <w:tcBorders>
              <w:top w:val="nil"/>
              <w:left w:val="nil"/>
              <w:bottom w:val="single" w:sz="4" w:space="0" w:color="auto"/>
              <w:right w:val="single" w:sz="4" w:space="0" w:color="auto"/>
            </w:tcBorders>
            <w:shd w:val="clear" w:color="auto" w:fill="auto"/>
            <w:vAlign w:val="center"/>
            <w:hideMark/>
          </w:tcPr>
          <w:p w14:paraId="3BF59DF8"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Impuestos y otras obligaciones laborales? </w:t>
            </w:r>
          </w:p>
        </w:tc>
        <w:tc>
          <w:tcPr>
            <w:tcW w:w="321" w:type="pct"/>
            <w:tcBorders>
              <w:top w:val="nil"/>
              <w:left w:val="nil"/>
              <w:bottom w:val="single" w:sz="4" w:space="0" w:color="auto"/>
              <w:right w:val="single" w:sz="4" w:space="0" w:color="auto"/>
            </w:tcBorders>
            <w:shd w:val="clear" w:color="000000" w:fill="FFFFFF"/>
            <w:vAlign w:val="center"/>
            <w:hideMark/>
          </w:tcPr>
          <w:p w14:paraId="58BA143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5A5D1F3"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57446E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08D19817"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4675504" w14:textId="77777777" w:rsidTr="00A649BB">
        <w:trPr>
          <w:trHeight w:val="211"/>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67DA7FD7"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Otros Requerimientos:</w:t>
            </w:r>
          </w:p>
        </w:tc>
      </w:tr>
      <w:tr w:rsidR="00A649BB" w:rsidRPr="00E05462" w14:paraId="08F34E6D"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B35423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13</w:t>
            </w:r>
          </w:p>
        </w:tc>
        <w:tc>
          <w:tcPr>
            <w:tcW w:w="2145" w:type="pct"/>
            <w:tcBorders>
              <w:top w:val="nil"/>
              <w:left w:val="nil"/>
              <w:bottom w:val="single" w:sz="4" w:space="0" w:color="auto"/>
              <w:right w:val="single" w:sz="4" w:space="0" w:color="auto"/>
            </w:tcBorders>
            <w:shd w:val="clear" w:color="auto" w:fill="auto"/>
            <w:vAlign w:val="center"/>
            <w:hideMark/>
          </w:tcPr>
          <w:p w14:paraId="553AD216"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Disponen de un programa de vacaciones debidamente aprobado para todo el personal?</w:t>
            </w:r>
          </w:p>
        </w:tc>
        <w:tc>
          <w:tcPr>
            <w:tcW w:w="321" w:type="pct"/>
            <w:tcBorders>
              <w:top w:val="nil"/>
              <w:left w:val="nil"/>
              <w:bottom w:val="single" w:sz="4" w:space="0" w:color="auto"/>
              <w:right w:val="single" w:sz="4" w:space="0" w:color="auto"/>
            </w:tcBorders>
            <w:shd w:val="clear" w:color="000000" w:fill="FFFFFF"/>
            <w:vAlign w:val="center"/>
            <w:hideMark/>
          </w:tcPr>
          <w:p w14:paraId="4C9A6B1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B0BF83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53D8CF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55715FC"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78603D70"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91451F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14</w:t>
            </w:r>
          </w:p>
        </w:tc>
        <w:tc>
          <w:tcPr>
            <w:tcW w:w="2145" w:type="pct"/>
            <w:tcBorders>
              <w:top w:val="nil"/>
              <w:left w:val="nil"/>
              <w:bottom w:val="single" w:sz="4" w:space="0" w:color="auto"/>
              <w:right w:val="single" w:sz="4" w:space="0" w:color="auto"/>
            </w:tcBorders>
            <w:shd w:val="clear" w:color="auto" w:fill="auto"/>
            <w:vAlign w:val="center"/>
            <w:hideMark/>
          </w:tcPr>
          <w:p w14:paraId="1B992435"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Está previsto un plan para reemplazar al personal clave en ausencias temporales?</w:t>
            </w:r>
          </w:p>
        </w:tc>
        <w:tc>
          <w:tcPr>
            <w:tcW w:w="321" w:type="pct"/>
            <w:tcBorders>
              <w:top w:val="nil"/>
              <w:left w:val="nil"/>
              <w:bottom w:val="single" w:sz="4" w:space="0" w:color="auto"/>
              <w:right w:val="single" w:sz="4" w:space="0" w:color="auto"/>
            </w:tcBorders>
            <w:shd w:val="clear" w:color="auto" w:fill="auto"/>
            <w:vAlign w:val="center"/>
            <w:hideMark/>
          </w:tcPr>
          <w:p w14:paraId="5D0ED70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1D5AFB5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669C28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258812B"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37DA31C6"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F21E45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15</w:t>
            </w:r>
          </w:p>
        </w:tc>
        <w:tc>
          <w:tcPr>
            <w:tcW w:w="2145" w:type="pct"/>
            <w:tcBorders>
              <w:top w:val="nil"/>
              <w:left w:val="nil"/>
              <w:bottom w:val="single" w:sz="4" w:space="0" w:color="auto"/>
              <w:right w:val="single" w:sz="4" w:space="0" w:color="auto"/>
            </w:tcBorders>
            <w:shd w:val="clear" w:color="auto" w:fill="auto"/>
            <w:vAlign w:val="center"/>
            <w:hideMark/>
          </w:tcPr>
          <w:p w14:paraId="7241410E"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Existe una política sobre adquisición de pólizas de seguro para los cargos clave relacionados con el manejo de bienes y valores?</w:t>
            </w:r>
          </w:p>
        </w:tc>
        <w:tc>
          <w:tcPr>
            <w:tcW w:w="321" w:type="pct"/>
            <w:tcBorders>
              <w:top w:val="nil"/>
              <w:left w:val="nil"/>
              <w:bottom w:val="single" w:sz="4" w:space="0" w:color="auto"/>
              <w:right w:val="single" w:sz="4" w:space="0" w:color="auto"/>
            </w:tcBorders>
            <w:shd w:val="clear" w:color="auto" w:fill="auto"/>
            <w:vAlign w:val="center"/>
            <w:hideMark/>
          </w:tcPr>
          <w:p w14:paraId="4C69AE6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0D55344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8C3A03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23E5898A"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3ADF21BF" w14:textId="77777777" w:rsidTr="00A649BB">
        <w:trPr>
          <w:trHeight w:val="2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8B44D1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16</w:t>
            </w:r>
          </w:p>
        </w:tc>
        <w:tc>
          <w:tcPr>
            <w:tcW w:w="2145" w:type="pct"/>
            <w:tcBorders>
              <w:top w:val="nil"/>
              <w:left w:val="nil"/>
              <w:bottom w:val="single" w:sz="4" w:space="0" w:color="auto"/>
              <w:right w:val="single" w:sz="4" w:space="0" w:color="auto"/>
            </w:tcBorders>
            <w:shd w:val="clear" w:color="auto" w:fill="auto"/>
            <w:vAlign w:val="center"/>
            <w:hideMark/>
          </w:tcPr>
          <w:p w14:paraId="47FDAB11"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Se han fijado los montos asegurables?</w:t>
            </w:r>
          </w:p>
        </w:tc>
        <w:tc>
          <w:tcPr>
            <w:tcW w:w="321" w:type="pct"/>
            <w:tcBorders>
              <w:top w:val="nil"/>
              <w:left w:val="nil"/>
              <w:bottom w:val="single" w:sz="4" w:space="0" w:color="auto"/>
              <w:right w:val="single" w:sz="4" w:space="0" w:color="auto"/>
            </w:tcBorders>
            <w:shd w:val="clear" w:color="auto" w:fill="auto"/>
            <w:vAlign w:val="center"/>
            <w:hideMark/>
          </w:tcPr>
          <w:p w14:paraId="69988AD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1C13F20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439347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619F647E" w14:textId="77777777" w:rsidR="00A649BB" w:rsidRPr="00E05462" w:rsidRDefault="00A649BB" w:rsidP="00A649BB">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A649BB" w:rsidRPr="00E05462" w14:paraId="6C5F5FAC" w14:textId="77777777" w:rsidTr="00A649BB">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D1E6C6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17</w:t>
            </w:r>
          </w:p>
        </w:tc>
        <w:tc>
          <w:tcPr>
            <w:tcW w:w="2145" w:type="pct"/>
            <w:tcBorders>
              <w:top w:val="nil"/>
              <w:left w:val="nil"/>
              <w:bottom w:val="single" w:sz="4" w:space="0" w:color="auto"/>
              <w:right w:val="single" w:sz="4" w:space="0" w:color="auto"/>
            </w:tcBorders>
            <w:shd w:val="clear" w:color="auto" w:fill="auto"/>
            <w:vAlign w:val="center"/>
            <w:hideMark/>
          </w:tcPr>
          <w:p w14:paraId="3331D1AF"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En general, existe estabilidad en la composición del personal de la Entidad?</w:t>
            </w:r>
          </w:p>
        </w:tc>
        <w:tc>
          <w:tcPr>
            <w:tcW w:w="321" w:type="pct"/>
            <w:tcBorders>
              <w:top w:val="nil"/>
              <w:left w:val="nil"/>
              <w:bottom w:val="single" w:sz="4" w:space="0" w:color="auto"/>
              <w:right w:val="single" w:sz="4" w:space="0" w:color="auto"/>
            </w:tcBorders>
            <w:shd w:val="clear" w:color="auto" w:fill="auto"/>
            <w:vAlign w:val="center"/>
            <w:hideMark/>
          </w:tcPr>
          <w:p w14:paraId="194602B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DE3D02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17B5F4B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A79C3F5"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1A947776" w14:textId="77777777" w:rsidTr="00A649BB">
        <w:trPr>
          <w:trHeight w:val="197"/>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21E6493D" w14:textId="77777777" w:rsidR="00A649BB" w:rsidRPr="00E05462" w:rsidRDefault="00A649BB" w:rsidP="00A649BB">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Ejecución del proyecto:</w:t>
            </w:r>
          </w:p>
        </w:tc>
      </w:tr>
      <w:tr w:rsidR="00A649BB" w:rsidRPr="00E05462" w14:paraId="351DE640" w14:textId="77777777" w:rsidTr="00A649BB">
        <w:trPr>
          <w:trHeight w:val="558"/>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CB7BC96"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18</w:t>
            </w:r>
          </w:p>
        </w:tc>
        <w:tc>
          <w:tcPr>
            <w:tcW w:w="2145" w:type="pct"/>
            <w:tcBorders>
              <w:top w:val="nil"/>
              <w:left w:val="nil"/>
              <w:bottom w:val="single" w:sz="4" w:space="0" w:color="auto"/>
              <w:right w:val="single" w:sz="4" w:space="0" w:color="auto"/>
            </w:tcBorders>
            <w:shd w:val="clear" w:color="auto" w:fill="auto"/>
            <w:vAlign w:val="center"/>
            <w:hideMark/>
          </w:tcPr>
          <w:p w14:paraId="3FCAB4B6"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políticas y procedimientos existentes, son consistentes con los requerimientos del Banco en términos de contratación de personal, incluyendo los consultores, indicados en los documentos de proyecto y contratos de préstamo o convenio de cooperación técnica?</w:t>
            </w:r>
          </w:p>
        </w:tc>
        <w:tc>
          <w:tcPr>
            <w:tcW w:w="321" w:type="pct"/>
            <w:tcBorders>
              <w:top w:val="nil"/>
              <w:left w:val="nil"/>
              <w:bottom w:val="single" w:sz="4" w:space="0" w:color="auto"/>
              <w:right w:val="single" w:sz="4" w:space="0" w:color="auto"/>
            </w:tcBorders>
            <w:shd w:val="clear" w:color="000000" w:fill="FFFFFF"/>
            <w:vAlign w:val="center"/>
            <w:hideMark/>
          </w:tcPr>
          <w:p w14:paraId="5E838B5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7786B2D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0588FC6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3483B75"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713B777A" w14:textId="77777777" w:rsidTr="00A649BB">
        <w:trPr>
          <w:trHeight w:val="61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716EAB5"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19</w:t>
            </w:r>
          </w:p>
        </w:tc>
        <w:tc>
          <w:tcPr>
            <w:tcW w:w="2145" w:type="pct"/>
            <w:tcBorders>
              <w:top w:val="nil"/>
              <w:left w:val="nil"/>
              <w:bottom w:val="single" w:sz="4" w:space="0" w:color="auto"/>
              <w:right w:val="single" w:sz="4" w:space="0" w:color="auto"/>
            </w:tcBorders>
            <w:shd w:val="clear" w:color="auto" w:fill="auto"/>
            <w:vAlign w:val="center"/>
            <w:hideMark/>
          </w:tcPr>
          <w:p w14:paraId="25370A35"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ha contratado el personal requerido para la ejecución del proyecto, que fue identificado en su preparación?</w:t>
            </w:r>
          </w:p>
        </w:tc>
        <w:tc>
          <w:tcPr>
            <w:tcW w:w="321" w:type="pct"/>
            <w:tcBorders>
              <w:top w:val="nil"/>
              <w:left w:val="nil"/>
              <w:bottom w:val="single" w:sz="4" w:space="0" w:color="auto"/>
              <w:right w:val="single" w:sz="4" w:space="0" w:color="auto"/>
            </w:tcBorders>
            <w:shd w:val="clear" w:color="auto" w:fill="auto"/>
            <w:vAlign w:val="center"/>
            <w:hideMark/>
          </w:tcPr>
          <w:p w14:paraId="4B8F4EA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3C9F7E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0637FD1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CF5EABF" w14:textId="77777777" w:rsidR="00A649BB" w:rsidRPr="00E05462" w:rsidRDefault="00A649BB" w:rsidP="00A649BB">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A649BB" w:rsidRPr="00E05462" w14:paraId="3CC86902" w14:textId="77777777" w:rsidTr="00A649BB">
        <w:trPr>
          <w:trHeight w:val="540"/>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1637836"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20</w:t>
            </w:r>
          </w:p>
        </w:tc>
        <w:tc>
          <w:tcPr>
            <w:tcW w:w="2145" w:type="pct"/>
            <w:tcBorders>
              <w:top w:val="nil"/>
              <w:left w:val="nil"/>
              <w:bottom w:val="single" w:sz="4" w:space="0" w:color="auto"/>
              <w:right w:val="single" w:sz="4" w:space="0" w:color="auto"/>
            </w:tcBorders>
            <w:shd w:val="clear" w:color="auto" w:fill="auto"/>
            <w:vAlign w:val="center"/>
            <w:hideMark/>
          </w:tcPr>
          <w:p w14:paraId="300770E2"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Se siguió el proceso de selección y contratación según las normas y políticas en la materia?</w:t>
            </w:r>
          </w:p>
        </w:tc>
        <w:tc>
          <w:tcPr>
            <w:tcW w:w="321" w:type="pct"/>
            <w:tcBorders>
              <w:top w:val="nil"/>
              <w:left w:val="nil"/>
              <w:bottom w:val="single" w:sz="4" w:space="0" w:color="auto"/>
              <w:right w:val="single" w:sz="4" w:space="0" w:color="auto"/>
            </w:tcBorders>
            <w:shd w:val="clear" w:color="auto" w:fill="auto"/>
            <w:vAlign w:val="center"/>
            <w:hideMark/>
          </w:tcPr>
          <w:p w14:paraId="2882499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294E2E9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375E9061"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1D5A930" w14:textId="77777777" w:rsidR="00A649BB" w:rsidRPr="00E05462" w:rsidRDefault="00A649BB" w:rsidP="00A649BB">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A649BB" w:rsidRPr="00E05462" w14:paraId="4296C6B0" w14:textId="77777777" w:rsidTr="00A649BB">
        <w:trPr>
          <w:trHeight w:val="112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F715202"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21</w:t>
            </w:r>
          </w:p>
        </w:tc>
        <w:tc>
          <w:tcPr>
            <w:tcW w:w="2145" w:type="pct"/>
            <w:tcBorders>
              <w:top w:val="nil"/>
              <w:left w:val="nil"/>
              <w:bottom w:val="single" w:sz="4" w:space="0" w:color="auto"/>
              <w:right w:val="single" w:sz="4" w:space="0" w:color="auto"/>
            </w:tcBorders>
            <w:shd w:val="clear" w:color="auto" w:fill="auto"/>
            <w:vAlign w:val="center"/>
            <w:hideMark/>
          </w:tcPr>
          <w:p w14:paraId="69640039"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personal responsible de la ejecución del proyecto cumple con los perfiles previstos en los términos de referencia o los requisitos de los cargos previamente acordados en el proceso de preparación del proyecto y/o reglamento operativo?</w:t>
            </w:r>
          </w:p>
        </w:tc>
        <w:tc>
          <w:tcPr>
            <w:tcW w:w="321" w:type="pct"/>
            <w:tcBorders>
              <w:top w:val="nil"/>
              <w:left w:val="nil"/>
              <w:bottom w:val="single" w:sz="4" w:space="0" w:color="auto"/>
              <w:right w:val="single" w:sz="4" w:space="0" w:color="auto"/>
            </w:tcBorders>
            <w:shd w:val="clear" w:color="auto" w:fill="auto"/>
            <w:vAlign w:val="center"/>
            <w:hideMark/>
          </w:tcPr>
          <w:p w14:paraId="3C69815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692EED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3DE2B0D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CA5E033" w14:textId="77777777" w:rsidR="00A649BB" w:rsidRPr="00E05462" w:rsidRDefault="00A649BB" w:rsidP="00A649BB">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A649BB" w:rsidRPr="00E05462" w14:paraId="7495F97D" w14:textId="77777777" w:rsidTr="00A649BB">
        <w:trPr>
          <w:trHeight w:val="555"/>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D5136B0" w14:textId="77777777" w:rsidR="00A649BB" w:rsidRPr="00E05462" w:rsidRDefault="00A649BB" w:rsidP="00A649BB">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22</w:t>
            </w:r>
          </w:p>
        </w:tc>
        <w:tc>
          <w:tcPr>
            <w:tcW w:w="2145" w:type="pct"/>
            <w:tcBorders>
              <w:top w:val="nil"/>
              <w:left w:val="nil"/>
              <w:bottom w:val="single" w:sz="4" w:space="0" w:color="auto"/>
              <w:right w:val="single" w:sz="4" w:space="0" w:color="auto"/>
            </w:tcBorders>
            <w:shd w:val="clear" w:color="auto" w:fill="auto"/>
            <w:vAlign w:val="center"/>
            <w:hideMark/>
          </w:tcPr>
          <w:p w14:paraId="1FABD53B" w14:textId="77777777" w:rsidR="00A649BB" w:rsidRPr="00E05462" w:rsidRDefault="00A649BB" w:rsidP="00A649BB">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 contratación del personal por parte del OE contó con la no objeción previa del Banco?</w:t>
            </w:r>
          </w:p>
        </w:tc>
        <w:tc>
          <w:tcPr>
            <w:tcW w:w="321" w:type="pct"/>
            <w:tcBorders>
              <w:top w:val="nil"/>
              <w:left w:val="nil"/>
              <w:bottom w:val="single" w:sz="4" w:space="0" w:color="auto"/>
              <w:right w:val="single" w:sz="4" w:space="0" w:color="auto"/>
            </w:tcBorders>
            <w:shd w:val="clear" w:color="auto" w:fill="auto"/>
            <w:vAlign w:val="center"/>
            <w:hideMark/>
          </w:tcPr>
          <w:p w14:paraId="1E20035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D2DD2D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71FE439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273EE9E"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6DD40041" w14:textId="77777777" w:rsidTr="00A649BB">
        <w:trPr>
          <w:trHeight w:val="25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891254D"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2145" w:type="pct"/>
            <w:tcBorders>
              <w:top w:val="nil"/>
              <w:left w:val="nil"/>
              <w:bottom w:val="single" w:sz="4" w:space="0" w:color="auto"/>
              <w:right w:val="single" w:sz="4" w:space="0" w:color="auto"/>
            </w:tcBorders>
            <w:shd w:val="clear" w:color="auto" w:fill="auto"/>
            <w:vAlign w:val="center"/>
            <w:hideMark/>
          </w:tcPr>
          <w:p w14:paraId="3350BC3C"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TOTALES</w:t>
            </w:r>
          </w:p>
        </w:tc>
        <w:tc>
          <w:tcPr>
            <w:tcW w:w="321" w:type="pct"/>
            <w:tcBorders>
              <w:top w:val="nil"/>
              <w:left w:val="nil"/>
              <w:bottom w:val="single" w:sz="4" w:space="0" w:color="auto"/>
              <w:right w:val="single" w:sz="4" w:space="0" w:color="auto"/>
            </w:tcBorders>
            <w:shd w:val="clear" w:color="000000" w:fill="FFFFFF"/>
            <w:vAlign w:val="center"/>
            <w:hideMark/>
          </w:tcPr>
          <w:p w14:paraId="3B522BA7"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7</w:t>
            </w:r>
          </w:p>
        </w:tc>
        <w:tc>
          <w:tcPr>
            <w:tcW w:w="321" w:type="pct"/>
            <w:tcBorders>
              <w:top w:val="nil"/>
              <w:left w:val="nil"/>
              <w:bottom w:val="single" w:sz="4" w:space="0" w:color="auto"/>
              <w:right w:val="single" w:sz="4" w:space="0" w:color="auto"/>
            </w:tcBorders>
            <w:shd w:val="clear" w:color="000000" w:fill="FFFFFF"/>
            <w:vAlign w:val="center"/>
            <w:hideMark/>
          </w:tcPr>
          <w:p w14:paraId="5A61880C"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5</w:t>
            </w:r>
          </w:p>
        </w:tc>
        <w:tc>
          <w:tcPr>
            <w:tcW w:w="321" w:type="pct"/>
            <w:tcBorders>
              <w:top w:val="nil"/>
              <w:left w:val="nil"/>
              <w:bottom w:val="single" w:sz="4" w:space="0" w:color="auto"/>
              <w:right w:val="single" w:sz="4" w:space="0" w:color="auto"/>
            </w:tcBorders>
            <w:shd w:val="clear" w:color="000000" w:fill="FFFFFF"/>
            <w:vAlign w:val="center"/>
            <w:hideMark/>
          </w:tcPr>
          <w:p w14:paraId="6AAD2127"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10</w:t>
            </w:r>
          </w:p>
        </w:tc>
        <w:tc>
          <w:tcPr>
            <w:tcW w:w="1712" w:type="pct"/>
            <w:tcBorders>
              <w:top w:val="nil"/>
              <w:left w:val="nil"/>
              <w:bottom w:val="single" w:sz="4" w:space="0" w:color="auto"/>
              <w:right w:val="single" w:sz="4" w:space="0" w:color="auto"/>
            </w:tcBorders>
            <w:shd w:val="clear" w:color="000000" w:fill="FFFFFF"/>
            <w:vAlign w:val="center"/>
            <w:hideMark/>
          </w:tcPr>
          <w:p w14:paraId="0EDDCB7C" w14:textId="77777777" w:rsidR="00A649BB" w:rsidRPr="00E05462" w:rsidRDefault="00A649BB" w:rsidP="00A649BB">
            <w:pPr>
              <w:spacing w:after="0" w:line="240" w:lineRule="auto"/>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bl>
    <w:p w14:paraId="791A9DE5" w14:textId="77777777" w:rsidR="00A649BB" w:rsidRPr="00E05462" w:rsidRDefault="00A649BB" w:rsidP="000110B5">
      <w:pPr>
        <w:rPr>
          <w:rFonts w:ascii="Palatino Linotype" w:hAnsi="Palatino Linotype"/>
          <w:b/>
        </w:rPr>
      </w:pPr>
    </w:p>
    <w:p w14:paraId="0D2843C5" w14:textId="77777777" w:rsidR="0070114F" w:rsidRPr="00E05462" w:rsidRDefault="0070114F" w:rsidP="000110B5">
      <w:pPr>
        <w:rPr>
          <w:rFonts w:ascii="Palatino Linotype" w:hAnsi="Palatino Linotype"/>
          <w:b/>
        </w:rPr>
      </w:pPr>
      <w:r w:rsidRPr="00E05462">
        <w:rPr>
          <w:rFonts w:ascii="Palatino Linotype" w:hAnsi="Palatino Linotype"/>
          <w:b/>
        </w:rPr>
        <w:t>I.4 Sub-Sistema de Administración de Bienes y Servicios (SABS)</w:t>
      </w:r>
    </w:p>
    <w:tbl>
      <w:tblPr>
        <w:tblW w:w="5000" w:type="pct"/>
        <w:tblCellMar>
          <w:left w:w="70" w:type="dxa"/>
          <w:right w:w="70" w:type="dxa"/>
        </w:tblCellMar>
        <w:tblLook w:val="04A0" w:firstRow="1" w:lastRow="0" w:firstColumn="1" w:lastColumn="0" w:noHBand="0" w:noVBand="1"/>
      </w:tblPr>
      <w:tblGrid>
        <w:gridCol w:w="320"/>
        <w:gridCol w:w="3787"/>
        <w:gridCol w:w="566"/>
        <w:gridCol w:w="567"/>
        <w:gridCol w:w="542"/>
        <w:gridCol w:w="3048"/>
      </w:tblGrid>
      <w:tr w:rsidR="00A649BB" w:rsidRPr="00E05462" w14:paraId="469A805F" w14:textId="77777777" w:rsidTr="00A649BB">
        <w:trPr>
          <w:trHeight w:val="435"/>
          <w:tblHeader/>
        </w:trPr>
        <w:tc>
          <w:tcPr>
            <w:tcW w:w="2325" w:type="pct"/>
            <w:gridSpan w:val="2"/>
            <w:tcBorders>
              <w:top w:val="single" w:sz="4" w:space="0" w:color="auto"/>
              <w:left w:val="single" w:sz="4" w:space="0" w:color="auto"/>
              <w:bottom w:val="single" w:sz="4" w:space="0" w:color="auto"/>
              <w:right w:val="single" w:sz="4" w:space="0" w:color="auto"/>
            </w:tcBorders>
            <w:shd w:val="clear" w:color="000000" w:fill="4F6228"/>
            <w:vAlign w:val="center"/>
            <w:hideMark/>
          </w:tcPr>
          <w:p w14:paraId="5CBC8D7E"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Administración de Bienes y Servicios</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488D0C11"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6614B43A"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07" w:type="pct"/>
            <w:tcBorders>
              <w:top w:val="single" w:sz="4" w:space="0" w:color="auto"/>
              <w:left w:val="nil"/>
              <w:bottom w:val="single" w:sz="4" w:space="0" w:color="auto"/>
              <w:right w:val="single" w:sz="4" w:space="0" w:color="auto"/>
            </w:tcBorders>
            <w:shd w:val="clear" w:color="000000" w:fill="4F6228"/>
            <w:noWrap/>
            <w:vAlign w:val="center"/>
            <w:hideMark/>
          </w:tcPr>
          <w:p w14:paraId="4352FCEC"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726" w:type="pct"/>
            <w:tcBorders>
              <w:top w:val="single" w:sz="4" w:space="0" w:color="auto"/>
              <w:left w:val="nil"/>
              <w:bottom w:val="single" w:sz="4" w:space="0" w:color="auto"/>
              <w:right w:val="single" w:sz="4" w:space="0" w:color="auto"/>
            </w:tcBorders>
            <w:shd w:val="clear" w:color="000000" w:fill="4F6228"/>
            <w:vAlign w:val="center"/>
            <w:hideMark/>
          </w:tcPr>
          <w:p w14:paraId="61BDBA21" w14:textId="77777777" w:rsidR="00A649BB" w:rsidRPr="00E05462" w:rsidRDefault="00A649BB" w:rsidP="00A649BB">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A649BB" w:rsidRPr="00E05462" w14:paraId="76466BEB" w14:textId="77777777" w:rsidTr="00877D0C">
        <w:trPr>
          <w:trHeight w:val="434"/>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3B8412" w14:textId="77777777" w:rsidR="00A649BB" w:rsidRPr="00E05462" w:rsidRDefault="00A649BB" w:rsidP="00A649BB">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A649BB" w:rsidRPr="00E05462" w14:paraId="45857F43" w14:textId="77777777" w:rsidTr="00A649BB">
        <w:trPr>
          <w:trHeight w:val="112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06A71E3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2145" w:type="pct"/>
            <w:tcBorders>
              <w:top w:val="nil"/>
              <w:left w:val="nil"/>
              <w:bottom w:val="single" w:sz="4" w:space="0" w:color="auto"/>
              <w:right w:val="single" w:sz="4" w:space="0" w:color="auto"/>
            </w:tcBorders>
            <w:shd w:val="clear" w:color="000000" w:fill="FFFFFF"/>
            <w:vAlign w:val="center"/>
            <w:hideMark/>
          </w:tcPr>
          <w:p w14:paraId="543F09F5"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procedimientos de adquisiciones contemplan que toda transacción cuente con la documentación necesaria y suficiente que la respalde? (Facturas, Contratos, cotizaciones, etc., según aplique)</w:t>
            </w:r>
          </w:p>
        </w:tc>
        <w:tc>
          <w:tcPr>
            <w:tcW w:w="321" w:type="pct"/>
            <w:tcBorders>
              <w:top w:val="nil"/>
              <w:left w:val="nil"/>
              <w:bottom w:val="single" w:sz="4" w:space="0" w:color="auto"/>
              <w:right w:val="single" w:sz="4" w:space="0" w:color="auto"/>
            </w:tcBorders>
            <w:shd w:val="clear" w:color="000000" w:fill="FFFFFF"/>
            <w:vAlign w:val="center"/>
            <w:hideMark/>
          </w:tcPr>
          <w:p w14:paraId="116DDE0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EEAE30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415018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44E94EEC" w14:textId="77777777" w:rsidR="00A649BB" w:rsidRPr="00E05462" w:rsidRDefault="00A649BB"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Contraloría levantó un procedimiento de como sería la relación con </w:t>
            </w:r>
            <w:r w:rsidR="00877D0C" w:rsidRPr="00E05462">
              <w:rPr>
                <w:rFonts w:ascii="Palatino Linotype" w:eastAsia="Times New Roman" w:hAnsi="Palatino Linotype" w:cs="Arial"/>
                <w:color w:val="333333"/>
                <w:sz w:val="18"/>
                <w:szCs w:val="18"/>
                <w:lang w:eastAsia="es-PY"/>
              </w:rPr>
              <w:t>la misma</w:t>
            </w:r>
            <w:r w:rsidRPr="00E05462">
              <w:rPr>
                <w:rFonts w:ascii="Palatino Linotype" w:eastAsia="Times New Roman" w:hAnsi="Palatino Linotype" w:cs="Arial"/>
                <w:color w:val="333333"/>
                <w:sz w:val="18"/>
                <w:szCs w:val="18"/>
                <w:lang w:eastAsia="es-PY"/>
              </w:rPr>
              <w:t>. Se ha tenido la buena intensión de levantamiento de procesos. Existe un procedimiento de caja de ahorro para las adquisiciones, se levantó conjuntamente</w:t>
            </w:r>
          </w:p>
        </w:tc>
      </w:tr>
      <w:tr w:rsidR="00A649BB" w:rsidRPr="00E05462" w14:paraId="18660306" w14:textId="77777777" w:rsidTr="00877D0C">
        <w:trPr>
          <w:trHeight w:val="86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D700AC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w:t>
            </w:r>
          </w:p>
        </w:tc>
        <w:tc>
          <w:tcPr>
            <w:tcW w:w="2145" w:type="pct"/>
            <w:tcBorders>
              <w:top w:val="nil"/>
              <w:left w:val="nil"/>
              <w:bottom w:val="single" w:sz="4" w:space="0" w:color="auto"/>
              <w:right w:val="single" w:sz="4" w:space="0" w:color="auto"/>
            </w:tcBorders>
            <w:shd w:val="clear" w:color="000000" w:fill="FFFFFF"/>
            <w:vAlign w:val="center"/>
            <w:hideMark/>
          </w:tcPr>
          <w:p w14:paraId="3E5A3B2D"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La documentación permite identificar la naturaleza, finalidad y resultados de cada transacción? </w:t>
            </w:r>
          </w:p>
        </w:tc>
        <w:tc>
          <w:tcPr>
            <w:tcW w:w="321" w:type="pct"/>
            <w:tcBorders>
              <w:top w:val="nil"/>
              <w:left w:val="nil"/>
              <w:bottom w:val="single" w:sz="4" w:space="0" w:color="auto"/>
              <w:right w:val="single" w:sz="4" w:space="0" w:color="auto"/>
            </w:tcBorders>
            <w:shd w:val="clear" w:color="000000" w:fill="FFFFFF"/>
            <w:vAlign w:val="center"/>
            <w:hideMark/>
          </w:tcPr>
          <w:p w14:paraId="269D00B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032593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07" w:type="pct"/>
            <w:tcBorders>
              <w:top w:val="nil"/>
              <w:left w:val="nil"/>
              <w:bottom w:val="single" w:sz="4" w:space="0" w:color="auto"/>
              <w:right w:val="single" w:sz="4" w:space="0" w:color="auto"/>
            </w:tcBorders>
            <w:shd w:val="clear" w:color="000000" w:fill="FFFFFF"/>
            <w:vAlign w:val="center"/>
            <w:hideMark/>
          </w:tcPr>
          <w:p w14:paraId="56960EF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55C8EE2C"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709081CC" w14:textId="77777777" w:rsidTr="00877D0C">
        <w:trPr>
          <w:trHeight w:val="1417"/>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1C8ECC62"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w:t>
            </w:r>
          </w:p>
        </w:tc>
        <w:tc>
          <w:tcPr>
            <w:tcW w:w="2145" w:type="pct"/>
            <w:tcBorders>
              <w:top w:val="nil"/>
              <w:left w:val="nil"/>
              <w:bottom w:val="single" w:sz="4" w:space="0" w:color="auto"/>
              <w:right w:val="single" w:sz="4" w:space="0" w:color="auto"/>
            </w:tcBorders>
            <w:shd w:val="clear" w:color="000000" w:fill="FFFFFF"/>
            <w:vAlign w:val="center"/>
            <w:hideMark/>
          </w:tcPr>
          <w:p w14:paraId="2D437EDB"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procedimientos de adquisiciones definen claramente una segregación de funciones, de tal manera que no existan responsabilidades compartidas durante las diversas fases del proceso?</w:t>
            </w:r>
          </w:p>
        </w:tc>
        <w:tc>
          <w:tcPr>
            <w:tcW w:w="321" w:type="pct"/>
            <w:tcBorders>
              <w:top w:val="nil"/>
              <w:left w:val="nil"/>
              <w:bottom w:val="single" w:sz="4" w:space="0" w:color="auto"/>
              <w:right w:val="single" w:sz="4" w:space="0" w:color="auto"/>
            </w:tcBorders>
            <w:shd w:val="clear" w:color="000000" w:fill="FFFFFF"/>
            <w:vAlign w:val="center"/>
            <w:hideMark/>
          </w:tcPr>
          <w:p w14:paraId="1166545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DBDD9E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07" w:type="pct"/>
            <w:tcBorders>
              <w:top w:val="nil"/>
              <w:left w:val="nil"/>
              <w:bottom w:val="single" w:sz="4" w:space="0" w:color="auto"/>
              <w:right w:val="single" w:sz="4" w:space="0" w:color="auto"/>
            </w:tcBorders>
            <w:shd w:val="clear" w:color="000000" w:fill="FFFFFF"/>
            <w:vAlign w:val="center"/>
            <w:hideMark/>
          </w:tcPr>
          <w:p w14:paraId="175D666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752D93E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w:t>
            </w:r>
            <w:r w:rsidR="00A649BB" w:rsidRPr="00E05462">
              <w:rPr>
                <w:rFonts w:ascii="Palatino Linotype" w:eastAsia="Times New Roman" w:hAnsi="Palatino Linotype" w:cs="Arial"/>
                <w:color w:val="333333"/>
                <w:sz w:val="18"/>
                <w:szCs w:val="18"/>
                <w:lang w:eastAsia="es-PY"/>
              </w:rPr>
              <w:t>n la practica si</w:t>
            </w:r>
            <w:r w:rsidRPr="00E05462">
              <w:rPr>
                <w:rFonts w:ascii="Palatino Linotype" w:eastAsia="Times New Roman" w:hAnsi="Palatino Linotype" w:cs="Arial"/>
                <w:color w:val="333333"/>
                <w:sz w:val="18"/>
                <w:szCs w:val="18"/>
                <w:lang w:eastAsia="es-PY"/>
              </w:rPr>
              <w:t>, pero</w:t>
            </w:r>
            <w:r w:rsidR="00A649BB" w:rsidRPr="00E05462">
              <w:rPr>
                <w:rFonts w:ascii="Palatino Linotype" w:eastAsia="Times New Roman" w:hAnsi="Palatino Linotype" w:cs="Arial"/>
                <w:color w:val="333333"/>
                <w:sz w:val="18"/>
                <w:szCs w:val="18"/>
                <w:lang w:eastAsia="es-PY"/>
              </w:rPr>
              <w:t xml:space="preserve"> no hay procedimientos</w:t>
            </w:r>
            <w:r w:rsidRPr="00E05462">
              <w:rPr>
                <w:rFonts w:ascii="Palatino Linotype" w:eastAsia="Times New Roman" w:hAnsi="Palatino Linotype" w:cs="Arial"/>
                <w:color w:val="333333"/>
                <w:sz w:val="18"/>
                <w:szCs w:val="18"/>
                <w:lang w:eastAsia="es-PY"/>
              </w:rPr>
              <w:t xml:space="preserve"> establecidos</w:t>
            </w:r>
          </w:p>
        </w:tc>
      </w:tr>
      <w:tr w:rsidR="00A649BB" w:rsidRPr="00E05462" w14:paraId="3DD5046C" w14:textId="77777777" w:rsidTr="00877D0C">
        <w:trPr>
          <w:trHeight w:val="92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72D070C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w:t>
            </w:r>
          </w:p>
        </w:tc>
        <w:tc>
          <w:tcPr>
            <w:tcW w:w="2145" w:type="pct"/>
            <w:tcBorders>
              <w:top w:val="nil"/>
              <w:left w:val="nil"/>
              <w:bottom w:val="single" w:sz="4" w:space="0" w:color="auto"/>
              <w:right w:val="single" w:sz="4" w:space="0" w:color="auto"/>
            </w:tcBorders>
            <w:shd w:val="clear" w:color="000000" w:fill="FFFFFF"/>
            <w:vAlign w:val="center"/>
            <w:hideMark/>
          </w:tcPr>
          <w:p w14:paraId="41849F39"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procedimiento de adquisiciones permite identificar el ciclo total de la transacción (registro obligación, selección, contratación, recibo de los bienes, obras y servicios de consultoría y pagos)?</w:t>
            </w:r>
          </w:p>
        </w:tc>
        <w:tc>
          <w:tcPr>
            <w:tcW w:w="321" w:type="pct"/>
            <w:tcBorders>
              <w:top w:val="nil"/>
              <w:left w:val="nil"/>
              <w:bottom w:val="single" w:sz="4" w:space="0" w:color="auto"/>
              <w:right w:val="single" w:sz="4" w:space="0" w:color="auto"/>
            </w:tcBorders>
            <w:shd w:val="clear" w:color="000000" w:fill="FFFFFF"/>
            <w:vAlign w:val="center"/>
            <w:hideMark/>
          </w:tcPr>
          <w:p w14:paraId="17DD287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A6575F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07" w:type="pct"/>
            <w:tcBorders>
              <w:top w:val="nil"/>
              <w:left w:val="nil"/>
              <w:bottom w:val="single" w:sz="4" w:space="0" w:color="auto"/>
              <w:right w:val="single" w:sz="4" w:space="0" w:color="auto"/>
            </w:tcBorders>
            <w:shd w:val="clear" w:color="000000" w:fill="FFFFFF"/>
            <w:vAlign w:val="center"/>
            <w:hideMark/>
          </w:tcPr>
          <w:p w14:paraId="416BEC7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hideMark/>
          </w:tcPr>
          <w:p w14:paraId="645C23C4"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2BA2FE65" w14:textId="77777777" w:rsidTr="00A649BB">
        <w:trPr>
          <w:trHeight w:val="49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017847E"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w:t>
            </w:r>
          </w:p>
        </w:tc>
        <w:tc>
          <w:tcPr>
            <w:tcW w:w="2145" w:type="pct"/>
            <w:tcBorders>
              <w:top w:val="nil"/>
              <w:left w:val="nil"/>
              <w:bottom w:val="single" w:sz="4" w:space="0" w:color="auto"/>
              <w:right w:val="single" w:sz="4" w:space="0" w:color="auto"/>
            </w:tcBorders>
            <w:shd w:val="clear" w:color="000000" w:fill="FFFFFF"/>
            <w:vAlign w:val="center"/>
            <w:hideMark/>
          </w:tcPr>
          <w:p w14:paraId="1142A6C6"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Está previsto que únicamente se aprueben las solicitudes, cuando existan recursos presupuestales identificados y disponibles?</w:t>
            </w:r>
          </w:p>
        </w:tc>
        <w:tc>
          <w:tcPr>
            <w:tcW w:w="321" w:type="pct"/>
            <w:tcBorders>
              <w:top w:val="nil"/>
              <w:left w:val="nil"/>
              <w:bottom w:val="single" w:sz="4" w:space="0" w:color="auto"/>
              <w:right w:val="single" w:sz="4" w:space="0" w:color="auto"/>
            </w:tcBorders>
            <w:shd w:val="clear" w:color="000000" w:fill="FFFFFF"/>
            <w:vAlign w:val="center"/>
            <w:hideMark/>
          </w:tcPr>
          <w:p w14:paraId="4504BAF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6185890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AE759B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hideMark/>
          </w:tcPr>
          <w:p w14:paraId="786A9354"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3227D9CF" w14:textId="77777777" w:rsidTr="00A649BB">
        <w:trPr>
          <w:trHeight w:val="73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27062C5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w:t>
            </w:r>
          </w:p>
        </w:tc>
        <w:tc>
          <w:tcPr>
            <w:tcW w:w="2145" w:type="pct"/>
            <w:tcBorders>
              <w:top w:val="nil"/>
              <w:left w:val="nil"/>
              <w:bottom w:val="single" w:sz="4" w:space="0" w:color="auto"/>
              <w:right w:val="single" w:sz="4" w:space="0" w:color="auto"/>
            </w:tcBorders>
            <w:shd w:val="clear" w:color="000000" w:fill="FFFFFF"/>
            <w:vAlign w:val="center"/>
            <w:hideMark/>
          </w:tcPr>
          <w:p w14:paraId="32E0535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controles para identificar cada una de las actividades dentro del proceso de adquisiciones (Consecutivo de adquisiciones, archivo en carpetas individuales)?</w:t>
            </w:r>
          </w:p>
        </w:tc>
        <w:tc>
          <w:tcPr>
            <w:tcW w:w="321" w:type="pct"/>
            <w:tcBorders>
              <w:top w:val="nil"/>
              <w:left w:val="nil"/>
              <w:bottom w:val="single" w:sz="4" w:space="0" w:color="auto"/>
              <w:right w:val="single" w:sz="4" w:space="0" w:color="auto"/>
            </w:tcBorders>
            <w:shd w:val="clear" w:color="000000" w:fill="FFFFFF"/>
            <w:vAlign w:val="center"/>
            <w:hideMark/>
          </w:tcPr>
          <w:p w14:paraId="62EAC20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63220C3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nil"/>
              <w:right w:val="nil"/>
            </w:tcBorders>
            <w:shd w:val="clear" w:color="000000" w:fill="FFFFFF"/>
            <w:noWrap/>
            <w:vAlign w:val="center"/>
            <w:hideMark/>
          </w:tcPr>
          <w:p w14:paraId="2C3C5282"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26" w:type="pct"/>
            <w:tcBorders>
              <w:top w:val="nil"/>
              <w:left w:val="single" w:sz="4" w:space="0" w:color="auto"/>
              <w:bottom w:val="single" w:sz="4" w:space="0" w:color="auto"/>
              <w:right w:val="single" w:sz="4" w:space="0" w:color="auto"/>
            </w:tcBorders>
            <w:shd w:val="clear" w:color="auto" w:fill="auto"/>
            <w:hideMark/>
          </w:tcPr>
          <w:p w14:paraId="2136109B"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792A6722" w14:textId="77777777" w:rsidTr="00A649BB">
        <w:trPr>
          <w:trHeight w:val="78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DDBA95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7</w:t>
            </w:r>
          </w:p>
        </w:tc>
        <w:tc>
          <w:tcPr>
            <w:tcW w:w="2145" w:type="pct"/>
            <w:tcBorders>
              <w:top w:val="nil"/>
              <w:left w:val="nil"/>
              <w:bottom w:val="single" w:sz="4" w:space="0" w:color="auto"/>
              <w:right w:val="single" w:sz="4" w:space="0" w:color="auto"/>
            </w:tcBorders>
            <w:shd w:val="clear" w:color="000000" w:fill="FFFFFF"/>
            <w:vAlign w:val="center"/>
            <w:hideMark/>
          </w:tcPr>
          <w:p w14:paraId="2EFBA7CD"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Cuando aplique, se lleva un sistema de registro permanente de inventario para controlar sus movimientos por unidades de iguales características?</w:t>
            </w:r>
          </w:p>
        </w:tc>
        <w:tc>
          <w:tcPr>
            <w:tcW w:w="321" w:type="pct"/>
            <w:tcBorders>
              <w:top w:val="nil"/>
              <w:left w:val="nil"/>
              <w:bottom w:val="single" w:sz="4" w:space="0" w:color="auto"/>
              <w:right w:val="single" w:sz="4" w:space="0" w:color="auto"/>
            </w:tcBorders>
            <w:shd w:val="clear" w:color="auto" w:fill="auto"/>
            <w:vAlign w:val="center"/>
            <w:hideMark/>
          </w:tcPr>
          <w:p w14:paraId="0761245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4BCC2C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14:paraId="488A031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71A59AA4" w14:textId="77777777" w:rsidR="00A649BB" w:rsidRPr="00E05462" w:rsidRDefault="00877D0C"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manejo de inve</w:t>
            </w:r>
            <w:r w:rsidR="00A649BB" w:rsidRPr="00E05462">
              <w:rPr>
                <w:rFonts w:ascii="Palatino Linotype" w:eastAsia="Times New Roman" w:hAnsi="Palatino Linotype" w:cs="Arial"/>
                <w:sz w:val="18"/>
                <w:szCs w:val="18"/>
                <w:lang w:eastAsia="es-PY"/>
              </w:rPr>
              <w:t>ntarios de equipos (computadoras, impresoras, mobilitarios, vehículos) entra por el Almacen de Utiles del IDAAN y se registra como activos</w:t>
            </w:r>
          </w:p>
        </w:tc>
      </w:tr>
      <w:tr w:rsidR="00A649BB" w:rsidRPr="00E05462" w14:paraId="283A5C7B" w14:textId="77777777" w:rsidTr="00A649BB">
        <w:trPr>
          <w:trHeight w:val="45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6AC3705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8</w:t>
            </w:r>
          </w:p>
        </w:tc>
        <w:tc>
          <w:tcPr>
            <w:tcW w:w="2145" w:type="pct"/>
            <w:tcBorders>
              <w:top w:val="nil"/>
              <w:left w:val="nil"/>
              <w:bottom w:val="single" w:sz="4" w:space="0" w:color="auto"/>
              <w:right w:val="single" w:sz="4" w:space="0" w:color="auto"/>
            </w:tcBorders>
            <w:shd w:val="clear" w:color="000000" w:fill="FFFFFF"/>
            <w:vAlign w:val="center"/>
            <w:hideMark/>
          </w:tcPr>
          <w:p w14:paraId="66BAD170"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Disponen de medidas para la conservación, seguridad y manejo apropiado de los bienes y elementos almacenados?</w:t>
            </w:r>
          </w:p>
        </w:tc>
        <w:tc>
          <w:tcPr>
            <w:tcW w:w="321" w:type="pct"/>
            <w:tcBorders>
              <w:top w:val="nil"/>
              <w:left w:val="nil"/>
              <w:bottom w:val="single" w:sz="4" w:space="0" w:color="auto"/>
              <w:right w:val="single" w:sz="4" w:space="0" w:color="auto"/>
            </w:tcBorders>
            <w:shd w:val="clear" w:color="auto" w:fill="auto"/>
            <w:vAlign w:val="center"/>
            <w:hideMark/>
          </w:tcPr>
          <w:p w14:paraId="2801A93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62C5F35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F15C95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61DAF6C9"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4F1EDAAF" w14:textId="77777777" w:rsidTr="00A649BB">
        <w:trPr>
          <w:trHeight w:val="115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1FA9DE4"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9</w:t>
            </w:r>
          </w:p>
        </w:tc>
        <w:tc>
          <w:tcPr>
            <w:tcW w:w="2145" w:type="pct"/>
            <w:tcBorders>
              <w:top w:val="nil"/>
              <w:left w:val="nil"/>
              <w:bottom w:val="single" w:sz="4" w:space="0" w:color="auto"/>
              <w:right w:val="single" w:sz="4" w:space="0" w:color="auto"/>
            </w:tcBorders>
            <w:shd w:val="clear" w:color="000000" w:fill="FFFFFF"/>
            <w:vAlign w:val="center"/>
            <w:hideMark/>
          </w:tcPr>
          <w:p w14:paraId="66883168"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han asignado espacios físicos adecuados, según el tipo de inventarios, para su almacenamiento y control adecuados?</w:t>
            </w:r>
          </w:p>
        </w:tc>
        <w:tc>
          <w:tcPr>
            <w:tcW w:w="321" w:type="pct"/>
            <w:tcBorders>
              <w:top w:val="nil"/>
              <w:left w:val="nil"/>
              <w:bottom w:val="single" w:sz="4" w:space="0" w:color="auto"/>
              <w:right w:val="single" w:sz="4" w:space="0" w:color="auto"/>
            </w:tcBorders>
            <w:shd w:val="clear" w:color="auto" w:fill="auto"/>
            <w:vAlign w:val="center"/>
            <w:hideMark/>
          </w:tcPr>
          <w:p w14:paraId="11DC4D1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B86D4FB"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0EA588AA"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7F788F50"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A649BB" w:rsidRPr="00E05462" w14:paraId="5CDF97CD" w14:textId="77777777" w:rsidTr="00A649BB">
        <w:trPr>
          <w:trHeight w:val="45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6DB857B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10</w:t>
            </w:r>
          </w:p>
        </w:tc>
        <w:tc>
          <w:tcPr>
            <w:tcW w:w="2145" w:type="pct"/>
            <w:tcBorders>
              <w:top w:val="nil"/>
              <w:left w:val="nil"/>
              <w:bottom w:val="single" w:sz="4" w:space="0" w:color="auto"/>
              <w:right w:val="single" w:sz="4" w:space="0" w:color="auto"/>
            </w:tcBorders>
            <w:shd w:val="clear" w:color="000000" w:fill="FFFFFF"/>
            <w:vAlign w:val="center"/>
            <w:hideMark/>
          </w:tcPr>
          <w:p w14:paraId="540925A0"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realizan verificaciones periódicas de la existencia física de los bienes de inventario?</w:t>
            </w:r>
          </w:p>
        </w:tc>
        <w:tc>
          <w:tcPr>
            <w:tcW w:w="321" w:type="pct"/>
            <w:tcBorders>
              <w:top w:val="nil"/>
              <w:left w:val="nil"/>
              <w:bottom w:val="single" w:sz="4" w:space="0" w:color="auto"/>
              <w:right w:val="single" w:sz="4" w:space="0" w:color="auto"/>
            </w:tcBorders>
            <w:shd w:val="clear" w:color="000000" w:fill="FFFFFF"/>
            <w:vAlign w:val="center"/>
            <w:hideMark/>
          </w:tcPr>
          <w:p w14:paraId="7DF53C9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42197E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7CCBA3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64103574"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1842B578" w14:textId="77777777" w:rsidTr="00A649BB">
        <w:trPr>
          <w:trHeight w:val="45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8CF8C8F"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11</w:t>
            </w:r>
          </w:p>
        </w:tc>
        <w:tc>
          <w:tcPr>
            <w:tcW w:w="2145" w:type="pct"/>
            <w:tcBorders>
              <w:top w:val="nil"/>
              <w:left w:val="nil"/>
              <w:bottom w:val="single" w:sz="4" w:space="0" w:color="auto"/>
              <w:right w:val="single" w:sz="4" w:space="0" w:color="auto"/>
            </w:tcBorders>
            <w:shd w:val="clear" w:color="000000" w:fill="FFFFFF"/>
            <w:vAlign w:val="center"/>
            <w:hideMark/>
          </w:tcPr>
          <w:p w14:paraId="1D5011CF"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 establecido que dichas verificaciones sean conciliadas contra los registros contables?</w:t>
            </w:r>
          </w:p>
        </w:tc>
        <w:tc>
          <w:tcPr>
            <w:tcW w:w="321" w:type="pct"/>
            <w:tcBorders>
              <w:top w:val="nil"/>
              <w:left w:val="nil"/>
              <w:bottom w:val="single" w:sz="4" w:space="0" w:color="auto"/>
              <w:right w:val="single" w:sz="4" w:space="0" w:color="auto"/>
            </w:tcBorders>
            <w:shd w:val="clear" w:color="auto" w:fill="auto"/>
            <w:vAlign w:val="center"/>
            <w:hideMark/>
          </w:tcPr>
          <w:p w14:paraId="23C7ED1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7DF82B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64A68DE1"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649DE40D"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0D093EC5" w14:textId="77777777" w:rsidTr="00A649BB">
        <w:trPr>
          <w:trHeight w:val="45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523881E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12</w:t>
            </w:r>
          </w:p>
        </w:tc>
        <w:tc>
          <w:tcPr>
            <w:tcW w:w="2145" w:type="pct"/>
            <w:tcBorders>
              <w:top w:val="nil"/>
              <w:left w:val="nil"/>
              <w:bottom w:val="single" w:sz="4" w:space="0" w:color="auto"/>
              <w:right w:val="single" w:sz="4" w:space="0" w:color="auto"/>
            </w:tcBorders>
            <w:shd w:val="clear" w:color="auto" w:fill="auto"/>
            <w:vAlign w:val="center"/>
            <w:hideMark/>
          </w:tcPr>
          <w:p w14:paraId="5CDC556E"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verificaciones son practicadas por  personal independiente del manejo y registro de dichos bienes?</w:t>
            </w:r>
          </w:p>
        </w:tc>
        <w:tc>
          <w:tcPr>
            <w:tcW w:w="321" w:type="pct"/>
            <w:tcBorders>
              <w:top w:val="nil"/>
              <w:left w:val="nil"/>
              <w:bottom w:val="single" w:sz="4" w:space="0" w:color="auto"/>
              <w:right w:val="single" w:sz="4" w:space="0" w:color="auto"/>
            </w:tcBorders>
            <w:shd w:val="clear" w:color="auto" w:fill="auto"/>
            <w:vAlign w:val="center"/>
            <w:hideMark/>
          </w:tcPr>
          <w:p w14:paraId="0BC646F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09E0C3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A47453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7B372166"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245682AB" w14:textId="77777777" w:rsidTr="00A649BB">
        <w:trPr>
          <w:trHeight w:val="73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6B9B0A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13</w:t>
            </w:r>
          </w:p>
        </w:tc>
        <w:tc>
          <w:tcPr>
            <w:tcW w:w="2145" w:type="pct"/>
            <w:tcBorders>
              <w:top w:val="nil"/>
              <w:left w:val="nil"/>
              <w:bottom w:val="single" w:sz="4" w:space="0" w:color="auto"/>
              <w:right w:val="single" w:sz="4" w:space="0" w:color="auto"/>
            </w:tcBorders>
            <w:shd w:val="clear" w:color="000000" w:fill="FFFFFF"/>
            <w:vAlign w:val="center"/>
            <w:hideMark/>
          </w:tcPr>
          <w:p w14:paraId="0CBAF381"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Auditoría Interna (Control Interno) participa en la planificación y observación de la verificación?</w:t>
            </w:r>
          </w:p>
        </w:tc>
        <w:tc>
          <w:tcPr>
            <w:tcW w:w="321" w:type="pct"/>
            <w:tcBorders>
              <w:top w:val="nil"/>
              <w:left w:val="nil"/>
              <w:bottom w:val="single" w:sz="4" w:space="0" w:color="auto"/>
              <w:right w:val="single" w:sz="4" w:space="0" w:color="auto"/>
            </w:tcBorders>
            <w:shd w:val="clear" w:color="auto" w:fill="auto"/>
            <w:vAlign w:val="center"/>
            <w:hideMark/>
          </w:tcPr>
          <w:p w14:paraId="7B1C408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5E367E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00152CD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4765B827"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Part</w:t>
            </w:r>
            <w:r w:rsidR="00877D0C" w:rsidRPr="00E05462">
              <w:rPr>
                <w:rFonts w:ascii="Palatino Linotype" w:eastAsia="Times New Roman" w:hAnsi="Palatino Linotype" w:cs="Arial"/>
                <w:color w:val="333333"/>
                <w:sz w:val="18"/>
                <w:szCs w:val="18"/>
                <w:lang w:eastAsia="es-PY"/>
              </w:rPr>
              <w:t>i</w:t>
            </w:r>
            <w:r w:rsidRPr="00E05462">
              <w:rPr>
                <w:rFonts w:ascii="Palatino Linotype" w:eastAsia="Times New Roman" w:hAnsi="Palatino Linotype" w:cs="Arial"/>
                <w:color w:val="333333"/>
                <w:sz w:val="18"/>
                <w:szCs w:val="18"/>
                <w:lang w:eastAsia="es-PY"/>
              </w:rPr>
              <w:t>cipa Bienes Patrimoniales, Auditoría y Transporte y Talleres/Informática. Ahora tambien debería participar contraloría</w:t>
            </w:r>
          </w:p>
        </w:tc>
      </w:tr>
      <w:tr w:rsidR="00A649BB" w:rsidRPr="00E05462" w14:paraId="21608738" w14:textId="77777777" w:rsidTr="00A649BB">
        <w:trPr>
          <w:trHeight w:val="45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25DF9AB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14</w:t>
            </w:r>
          </w:p>
        </w:tc>
        <w:tc>
          <w:tcPr>
            <w:tcW w:w="2145" w:type="pct"/>
            <w:tcBorders>
              <w:top w:val="nil"/>
              <w:left w:val="nil"/>
              <w:bottom w:val="single" w:sz="4" w:space="0" w:color="auto"/>
              <w:right w:val="single" w:sz="4" w:space="0" w:color="auto"/>
            </w:tcBorders>
            <w:shd w:val="clear" w:color="000000" w:fill="FFFFFF"/>
            <w:vAlign w:val="center"/>
            <w:hideMark/>
          </w:tcPr>
          <w:p w14:paraId="0E3F01A0"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mantienen registros permanentes de los activos fijos, donde se muestren las compras, retiros, traspasos y mejoras?</w:t>
            </w:r>
          </w:p>
        </w:tc>
        <w:tc>
          <w:tcPr>
            <w:tcW w:w="321" w:type="pct"/>
            <w:tcBorders>
              <w:top w:val="nil"/>
              <w:left w:val="nil"/>
              <w:bottom w:val="single" w:sz="4" w:space="0" w:color="auto"/>
              <w:right w:val="single" w:sz="4" w:space="0" w:color="auto"/>
            </w:tcBorders>
            <w:shd w:val="clear" w:color="auto" w:fill="auto"/>
            <w:vAlign w:val="center"/>
            <w:hideMark/>
          </w:tcPr>
          <w:p w14:paraId="222E11DF"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C705B12"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D62B12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000000" w:fill="FFFFFF"/>
            <w:vAlign w:val="center"/>
            <w:hideMark/>
          </w:tcPr>
          <w:p w14:paraId="2E342447" w14:textId="77777777" w:rsidR="00A649BB" w:rsidRPr="00E05462" w:rsidRDefault="00A649BB" w:rsidP="00A649BB">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A649BB" w:rsidRPr="00E05462" w14:paraId="654A3988" w14:textId="77777777" w:rsidTr="00A649BB">
        <w:trPr>
          <w:trHeight w:val="67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F303781"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15</w:t>
            </w:r>
          </w:p>
        </w:tc>
        <w:tc>
          <w:tcPr>
            <w:tcW w:w="2145" w:type="pct"/>
            <w:tcBorders>
              <w:top w:val="nil"/>
              <w:left w:val="nil"/>
              <w:bottom w:val="single" w:sz="4" w:space="0" w:color="auto"/>
              <w:right w:val="single" w:sz="4" w:space="0" w:color="auto"/>
            </w:tcBorders>
            <w:shd w:val="clear" w:color="auto" w:fill="auto"/>
            <w:vAlign w:val="center"/>
            <w:hideMark/>
          </w:tcPr>
          <w:p w14:paraId="47CE0044"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dispone de una política para formalizar la responsabilidad por el manejo de los bienes que le han asignado y su uso exclusivo para los fines previstos ?</w:t>
            </w:r>
          </w:p>
        </w:tc>
        <w:tc>
          <w:tcPr>
            <w:tcW w:w="321" w:type="pct"/>
            <w:tcBorders>
              <w:top w:val="nil"/>
              <w:left w:val="nil"/>
              <w:bottom w:val="single" w:sz="4" w:space="0" w:color="auto"/>
              <w:right w:val="single" w:sz="4" w:space="0" w:color="auto"/>
            </w:tcBorders>
            <w:shd w:val="clear" w:color="000000" w:fill="FFFFFF"/>
            <w:vAlign w:val="center"/>
            <w:hideMark/>
          </w:tcPr>
          <w:p w14:paraId="44ED179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56AE71AA"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07" w:type="pct"/>
            <w:tcBorders>
              <w:top w:val="nil"/>
              <w:left w:val="nil"/>
              <w:bottom w:val="single" w:sz="4" w:space="0" w:color="auto"/>
              <w:right w:val="single" w:sz="4" w:space="0" w:color="auto"/>
            </w:tcBorders>
            <w:shd w:val="clear" w:color="auto" w:fill="auto"/>
            <w:vAlign w:val="center"/>
            <w:hideMark/>
          </w:tcPr>
          <w:p w14:paraId="7D4B6BFC"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517A8B98"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2EDBF0DD" w14:textId="77777777" w:rsidTr="00A649BB">
        <w:trPr>
          <w:trHeight w:val="81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6B8E0526"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16</w:t>
            </w:r>
          </w:p>
        </w:tc>
        <w:tc>
          <w:tcPr>
            <w:tcW w:w="2145" w:type="pct"/>
            <w:tcBorders>
              <w:top w:val="nil"/>
              <w:left w:val="nil"/>
              <w:bottom w:val="single" w:sz="4" w:space="0" w:color="auto"/>
              <w:right w:val="single" w:sz="4" w:space="0" w:color="auto"/>
            </w:tcBorders>
            <w:shd w:val="clear" w:color="auto" w:fill="auto"/>
            <w:vAlign w:val="center"/>
            <w:hideMark/>
          </w:tcPr>
          <w:p w14:paraId="42686E7A"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un plan de mantenimiento general para obras y bienes adquiridos?</w:t>
            </w:r>
          </w:p>
        </w:tc>
        <w:tc>
          <w:tcPr>
            <w:tcW w:w="321" w:type="pct"/>
            <w:tcBorders>
              <w:top w:val="nil"/>
              <w:left w:val="nil"/>
              <w:bottom w:val="single" w:sz="4" w:space="0" w:color="auto"/>
              <w:right w:val="single" w:sz="4" w:space="0" w:color="auto"/>
            </w:tcBorders>
            <w:shd w:val="clear" w:color="000000" w:fill="FFFFFF"/>
            <w:vAlign w:val="center"/>
            <w:hideMark/>
          </w:tcPr>
          <w:p w14:paraId="3B6318E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63BF6D4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07" w:type="pct"/>
            <w:tcBorders>
              <w:top w:val="nil"/>
              <w:left w:val="nil"/>
              <w:bottom w:val="single" w:sz="4" w:space="0" w:color="auto"/>
              <w:right w:val="single" w:sz="4" w:space="0" w:color="auto"/>
            </w:tcBorders>
            <w:shd w:val="clear" w:color="auto" w:fill="auto"/>
            <w:vAlign w:val="center"/>
            <w:hideMark/>
          </w:tcPr>
          <w:p w14:paraId="41CFECF9"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60C2DE6D"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013F7974" w14:textId="77777777" w:rsidTr="00A649BB">
        <w:trPr>
          <w:trHeight w:val="57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6B40C07"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17</w:t>
            </w:r>
          </w:p>
        </w:tc>
        <w:tc>
          <w:tcPr>
            <w:tcW w:w="2145" w:type="pct"/>
            <w:tcBorders>
              <w:top w:val="nil"/>
              <w:left w:val="nil"/>
              <w:bottom w:val="single" w:sz="4" w:space="0" w:color="auto"/>
              <w:right w:val="single" w:sz="4" w:space="0" w:color="auto"/>
            </w:tcBorders>
            <w:shd w:val="clear" w:color="auto" w:fill="auto"/>
            <w:vAlign w:val="center"/>
            <w:hideMark/>
          </w:tcPr>
          <w:p w14:paraId="043E35C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Emiten informes sobre el cumplimiento del programa de mantenimiento preventivo?</w:t>
            </w:r>
          </w:p>
        </w:tc>
        <w:tc>
          <w:tcPr>
            <w:tcW w:w="321" w:type="pct"/>
            <w:tcBorders>
              <w:top w:val="nil"/>
              <w:left w:val="nil"/>
              <w:bottom w:val="single" w:sz="4" w:space="0" w:color="auto"/>
              <w:right w:val="single" w:sz="4" w:space="0" w:color="auto"/>
            </w:tcBorders>
            <w:shd w:val="clear" w:color="000000" w:fill="FFFFFF"/>
            <w:vAlign w:val="center"/>
            <w:hideMark/>
          </w:tcPr>
          <w:p w14:paraId="61A2910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4A1883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auto" w:fill="auto"/>
            <w:vAlign w:val="center"/>
            <w:hideMark/>
          </w:tcPr>
          <w:p w14:paraId="33F2757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26" w:type="pct"/>
            <w:tcBorders>
              <w:top w:val="nil"/>
              <w:left w:val="nil"/>
              <w:bottom w:val="single" w:sz="4" w:space="0" w:color="auto"/>
              <w:right w:val="single" w:sz="4" w:space="0" w:color="auto"/>
            </w:tcBorders>
            <w:shd w:val="clear" w:color="auto" w:fill="auto"/>
            <w:vAlign w:val="center"/>
            <w:hideMark/>
          </w:tcPr>
          <w:p w14:paraId="779098B6"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179DD30D" w14:textId="77777777" w:rsidTr="00A649BB">
        <w:trPr>
          <w:trHeight w:val="40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7B230A03"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18</w:t>
            </w:r>
          </w:p>
        </w:tc>
        <w:tc>
          <w:tcPr>
            <w:tcW w:w="2145" w:type="pct"/>
            <w:tcBorders>
              <w:top w:val="nil"/>
              <w:left w:val="nil"/>
              <w:bottom w:val="single" w:sz="4" w:space="0" w:color="auto"/>
              <w:right w:val="single" w:sz="4" w:space="0" w:color="auto"/>
            </w:tcBorders>
            <w:shd w:val="clear" w:color="auto" w:fill="auto"/>
            <w:vAlign w:val="center"/>
            <w:hideMark/>
          </w:tcPr>
          <w:p w14:paraId="0A44221C"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un plan de seguros para proteger los bienes en general?</w:t>
            </w:r>
          </w:p>
        </w:tc>
        <w:tc>
          <w:tcPr>
            <w:tcW w:w="321" w:type="pct"/>
            <w:tcBorders>
              <w:top w:val="nil"/>
              <w:left w:val="nil"/>
              <w:bottom w:val="single" w:sz="4" w:space="0" w:color="auto"/>
              <w:right w:val="single" w:sz="4" w:space="0" w:color="auto"/>
            </w:tcBorders>
            <w:shd w:val="clear" w:color="000000" w:fill="FFFFFF"/>
            <w:vAlign w:val="center"/>
            <w:hideMark/>
          </w:tcPr>
          <w:p w14:paraId="72DD4557"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DBA0B2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07" w:type="pct"/>
            <w:tcBorders>
              <w:top w:val="nil"/>
              <w:left w:val="nil"/>
              <w:bottom w:val="single" w:sz="4" w:space="0" w:color="auto"/>
              <w:right w:val="single" w:sz="4" w:space="0" w:color="auto"/>
            </w:tcBorders>
            <w:shd w:val="clear" w:color="auto" w:fill="auto"/>
            <w:vAlign w:val="center"/>
            <w:hideMark/>
          </w:tcPr>
          <w:p w14:paraId="554A840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26B8B8FF"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701EB567" w14:textId="77777777" w:rsidTr="00A649BB">
        <w:trPr>
          <w:trHeight w:val="45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CB646FB"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19</w:t>
            </w:r>
          </w:p>
        </w:tc>
        <w:tc>
          <w:tcPr>
            <w:tcW w:w="2145" w:type="pct"/>
            <w:tcBorders>
              <w:top w:val="nil"/>
              <w:left w:val="nil"/>
              <w:bottom w:val="single" w:sz="4" w:space="0" w:color="auto"/>
              <w:right w:val="single" w:sz="4" w:space="0" w:color="auto"/>
            </w:tcBorders>
            <w:shd w:val="clear" w:color="000000" w:fill="FFFFFF"/>
            <w:vAlign w:val="center"/>
            <w:hideMark/>
          </w:tcPr>
          <w:p w14:paraId="17CDD9F0"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Se comparan los bienes adquiridos y los servicios contratados y recibidos con las Ordenes de Compra emitidas? </w:t>
            </w:r>
          </w:p>
        </w:tc>
        <w:tc>
          <w:tcPr>
            <w:tcW w:w="321" w:type="pct"/>
            <w:tcBorders>
              <w:top w:val="nil"/>
              <w:left w:val="nil"/>
              <w:bottom w:val="single" w:sz="4" w:space="0" w:color="auto"/>
              <w:right w:val="single" w:sz="4" w:space="0" w:color="auto"/>
            </w:tcBorders>
            <w:shd w:val="clear" w:color="000000" w:fill="FFFFFF"/>
            <w:vAlign w:val="center"/>
            <w:hideMark/>
          </w:tcPr>
          <w:p w14:paraId="4F2E7BFE"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55794C4"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auto" w:fill="auto"/>
            <w:vAlign w:val="center"/>
            <w:hideMark/>
          </w:tcPr>
          <w:p w14:paraId="4BF306B5"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45552FFC"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7EE3B747" w14:textId="77777777" w:rsidTr="00A649BB">
        <w:trPr>
          <w:trHeight w:val="52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65222EF8"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20</w:t>
            </w:r>
          </w:p>
        </w:tc>
        <w:tc>
          <w:tcPr>
            <w:tcW w:w="2145" w:type="pct"/>
            <w:tcBorders>
              <w:top w:val="nil"/>
              <w:left w:val="nil"/>
              <w:bottom w:val="single" w:sz="4" w:space="0" w:color="auto"/>
              <w:right w:val="single" w:sz="4" w:space="0" w:color="auto"/>
            </w:tcBorders>
            <w:shd w:val="clear" w:color="000000" w:fill="FFFFFF"/>
            <w:vAlign w:val="center"/>
            <w:hideMark/>
          </w:tcPr>
          <w:p w14:paraId="6B70D85A"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el OE con un sistema que incluya la codificación para identificar los activos fijos ?</w:t>
            </w:r>
          </w:p>
        </w:tc>
        <w:tc>
          <w:tcPr>
            <w:tcW w:w="321" w:type="pct"/>
            <w:tcBorders>
              <w:top w:val="nil"/>
              <w:left w:val="nil"/>
              <w:bottom w:val="single" w:sz="4" w:space="0" w:color="auto"/>
              <w:right w:val="single" w:sz="4" w:space="0" w:color="auto"/>
            </w:tcBorders>
            <w:shd w:val="clear" w:color="000000" w:fill="FFFFFF"/>
            <w:vAlign w:val="center"/>
            <w:hideMark/>
          </w:tcPr>
          <w:p w14:paraId="6328E2FD"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298EC23"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2FA7C798"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auto" w:fill="auto"/>
            <w:vAlign w:val="center"/>
            <w:hideMark/>
          </w:tcPr>
          <w:p w14:paraId="52A0D3A1"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495871B2" w14:textId="77777777" w:rsidTr="00A649BB">
        <w:trPr>
          <w:trHeight w:val="10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0FB1F4D" w14:textId="77777777" w:rsidR="00A649BB" w:rsidRPr="00E05462" w:rsidRDefault="00A649BB" w:rsidP="00A649BB">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21</w:t>
            </w:r>
          </w:p>
        </w:tc>
        <w:tc>
          <w:tcPr>
            <w:tcW w:w="2145" w:type="pct"/>
            <w:tcBorders>
              <w:top w:val="nil"/>
              <w:left w:val="nil"/>
              <w:bottom w:val="single" w:sz="4" w:space="0" w:color="auto"/>
              <w:right w:val="single" w:sz="4" w:space="0" w:color="auto"/>
            </w:tcBorders>
            <w:shd w:val="clear" w:color="000000" w:fill="FFFFFF"/>
            <w:vAlign w:val="center"/>
            <w:hideMark/>
          </w:tcPr>
          <w:p w14:paraId="3CEC6DDE" w14:textId="77777777" w:rsidR="00A649BB" w:rsidRPr="00E05462" w:rsidRDefault="00A649BB" w:rsidP="00A649BB">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Disponen de un sistema de archivo de la documentación soporte de las adquisiciones, el cual permita referenciar e identificar en forma directa las transacciones efectuadas y permita una auditoría de las mismas como lo requiere el Banco?</w:t>
            </w:r>
          </w:p>
        </w:tc>
        <w:tc>
          <w:tcPr>
            <w:tcW w:w="321" w:type="pct"/>
            <w:tcBorders>
              <w:top w:val="nil"/>
              <w:left w:val="nil"/>
              <w:bottom w:val="single" w:sz="4" w:space="0" w:color="auto"/>
              <w:right w:val="single" w:sz="4" w:space="0" w:color="auto"/>
            </w:tcBorders>
            <w:shd w:val="clear" w:color="000000" w:fill="FFFFFF"/>
            <w:vAlign w:val="center"/>
            <w:hideMark/>
          </w:tcPr>
          <w:p w14:paraId="553FAD8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06F0C4C0"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07" w:type="pct"/>
            <w:tcBorders>
              <w:top w:val="nil"/>
              <w:left w:val="nil"/>
              <w:bottom w:val="single" w:sz="4" w:space="0" w:color="auto"/>
              <w:right w:val="single" w:sz="4" w:space="0" w:color="auto"/>
            </w:tcBorders>
            <w:shd w:val="clear" w:color="000000" w:fill="FFFFFF"/>
            <w:vAlign w:val="center"/>
            <w:hideMark/>
          </w:tcPr>
          <w:p w14:paraId="5DB8AFC6" w14:textId="77777777" w:rsidR="00A649BB" w:rsidRPr="00E05462" w:rsidRDefault="00A649BB" w:rsidP="00A649BB">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26" w:type="pct"/>
            <w:tcBorders>
              <w:top w:val="nil"/>
              <w:left w:val="nil"/>
              <w:bottom w:val="single" w:sz="4" w:space="0" w:color="auto"/>
              <w:right w:val="single" w:sz="4" w:space="0" w:color="auto"/>
            </w:tcBorders>
            <w:shd w:val="clear" w:color="000000" w:fill="FFFFFF"/>
            <w:vAlign w:val="center"/>
            <w:hideMark/>
          </w:tcPr>
          <w:p w14:paraId="113C1759" w14:textId="77777777" w:rsidR="00A649BB" w:rsidRPr="00E05462" w:rsidRDefault="00A649BB" w:rsidP="00A649BB">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A649BB" w:rsidRPr="00E05462" w14:paraId="225A41E7" w14:textId="77777777" w:rsidTr="00A649BB">
        <w:trPr>
          <w:trHeight w:val="25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10E94A0"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2145" w:type="pct"/>
            <w:tcBorders>
              <w:top w:val="nil"/>
              <w:left w:val="nil"/>
              <w:bottom w:val="single" w:sz="4" w:space="0" w:color="auto"/>
              <w:right w:val="single" w:sz="4" w:space="0" w:color="auto"/>
            </w:tcBorders>
            <w:shd w:val="clear" w:color="000000" w:fill="FFFFFF"/>
            <w:vAlign w:val="center"/>
            <w:hideMark/>
          </w:tcPr>
          <w:p w14:paraId="0768AB99" w14:textId="77777777" w:rsidR="00A649BB" w:rsidRPr="00E05462" w:rsidRDefault="00A649BB" w:rsidP="00A649BB">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TOTALES</w:t>
            </w:r>
          </w:p>
        </w:tc>
        <w:tc>
          <w:tcPr>
            <w:tcW w:w="321" w:type="pct"/>
            <w:tcBorders>
              <w:top w:val="nil"/>
              <w:left w:val="nil"/>
              <w:bottom w:val="single" w:sz="4" w:space="0" w:color="auto"/>
              <w:right w:val="single" w:sz="4" w:space="0" w:color="auto"/>
            </w:tcBorders>
            <w:shd w:val="clear" w:color="000000" w:fill="FFFFFF"/>
            <w:vAlign w:val="center"/>
            <w:hideMark/>
          </w:tcPr>
          <w:p w14:paraId="558BCE85"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14</w:t>
            </w:r>
          </w:p>
        </w:tc>
        <w:tc>
          <w:tcPr>
            <w:tcW w:w="321" w:type="pct"/>
            <w:tcBorders>
              <w:top w:val="nil"/>
              <w:left w:val="nil"/>
              <w:bottom w:val="single" w:sz="4" w:space="0" w:color="auto"/>
              <w:right w:val="single" w:sz="4" w:space="0" w:color="auto"/>
            </w:tcBorders>
            <w:shd w:val="clear" w:color="000000" w:fill="FFFFFF"/>
            <w:vAlign w:val="center"/>
            <w:hideMark/>
          </w:tcPr>
          <w:p w14:paraId="6F7E9829"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6</w:t>
            </w:r>
          </w:p>
        </w:tc>
        <w:tc>
          <w:tcPr>
            <w:tcW w:w="307" w:type="pct"/>
            <w:tcBorders>
              <w:top w:val="nil"/>
              <w:left w:val="nil"/>
              <w:bottom w:val="single" w:sz="4" w:space="0" w:color="auto"/>
              <w:right w:val="single" w:sz="4" w:space="0" w:color="auto"/>
            </w:tcBorders>
            <w:shd w:val="clear" w:color="000000" w:fill="FFFFFF"/>
            <w:vAlign w:val="center"/>
            <w:hideMark/>
          </w:tcPr>
          <w:p w14:paraId="66A0408C" w14:textId="77777777" w:rsidR="00A649BB" w:rsidRPr="00E05462" w:rsidRDefault="00A649BB" w:rsidP="00A649BB">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w:t>
            </w:r>
          </w:p>
        </w:tc>
        <w:tc>
          <w:tcPr>
            <w:tcW w:w="1726" w:type="pct"/>
            <w:tcBorders>
              <w:top w:val="nil"/>
              <w:left w:val="nil"/>
              <w:bottom w:val="single" w:sz="4" w:space="0" w:color="auto"/>
              <w:right w:val="single" w:sz="4" w:space="0" w:color="auto"/>
            </w:tcBorders>
            <w:shd w:val="clear" w:color="000000" w:fill="FFFFFF"/>
            <w:vAlign w:val="center"/>
            <w:hideMark/>
          </w:tcPr>
          <w:p w14:paraId="2CD92B2E" w14:textId="77777777" w:rsidR="00A649BB" w:rsidRPr="00E05462" w:rsidRDefault="00A649BB" w:rsidP="00A649BB">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bl>
    <w:p w14:paraId="7B9F0B9D" w14:textId="77777777" w:rsidR="0070114F" w:rsidRPr="00E05462" w:rsidRDefault="0070114F" w:rsidP="000110B5">
      <w:pPr>
        <w:rPr>
          <w:rFonts w:ascii="Palatino Linotype" w:hAnsi="Palatino Linotype"/>
        </w:rPr>
      </w:pPr>
    </w:p>
    <w:p w14:paraId="1F8D77EE" w14:textId="77777777" w:rsidR="0070114F" w:rsidRPr="00E05462" w:rsidRDefault="0070114F" w:rsidP="000110B5">
      <w:pPr>
        <w:rPr>
          <w:rFonts w:ascii="Palatino Linotype" w:hAnsi="Palatino Linotype"/>
          <w:b/>
        </w:rPr>
      </w:pPr>
      <w:r w:rsidRPr="00E05462">
        <w:rPr>
          <w:rFonts w:ascii="Palatino Linotype" w:hAnsi="Palatino Linotype"/>
          <w:b/>
        </w:rPr>
        <w:t>I.5 Sub-Sistema de Administración Financiera (SAF)</w:t>
      </w:r>
    </w:p>
    <w:tbl>
      <w:tblPr>
        <w:tblW w:w="5000" w:type="pct"/>
        <w:tblCellMar>
          <w:left w:w="70" w:type="dxa"/>
          <w:right w:w="70" w:type="dxa"/>
        </w:tblCellMar>
        <w:tblLook w:val="04A0" w:firstRow="1" w:lastRow="0" w:firstColumn="1" w:lastColumn="0" w:noHBand="0" w:noVBand="1"/>
      </w:tblPr>
      <w:tblGrid>
        <w:gridCol w:w="320"/>
        <w:gridCol w:w="3784"/>
        <w:gridCol w:w="568"/>
        <w:gridCol w:w="568"/>
        <w:gridCol w:w="567"/>
        <w:gridCol w:w="3023"/>
      </w:tblGrid>
      <w:tr w:rsidR="00877D0C" w:rsidRPr="00E05462" w14:paraId="42EC56B4" w14:textId="77777777" w:rsidTr="00877D0C">
        <w:trPr>
          <w:trHeight w:val="420"/>
          <w:tblHeader/>
        </w:trPr>
        <w:tc>
          <w:tcPr>
            <w:tcW w:w="2323" w:type="pct"/>
            <w:gridSpan w:val="2"/>
            <w:tcBorders>
              <w:top w:val="single" w:sz="4" w:space="0" w:color="auto"/>
              <w:left w:val="single" w:sz="4" w:space="0" w:color="auto"/>
              <w:bottom w:val="single" w:sz="4" w:space="0" w:color="auto"/>
              <w:right w:val="single" w:sz="4" w:space="0" w:color="auto"/>
            </w:tcBorders>
            <w:shd w:val="clear" w:color="000000" w:fill="4F6228"/>
            <w:vAlign w:val="center"/>
            <w:hideMark/>
          </w:tcPr>
          <w:p w14:paraId="113E9C89"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Administración Financiera</w:t>
            </w:r>
          </w:p>
        </w:tc>
        <w:tc>
          <w:tcPr>
            <w:tcW w:w="322" w:type="pct"/>
            <w:tcBorders>
              <w:top w:val="single" w:sz="4" w:space="0" w:color="auto"/>
              <w:left w:val="nil"/>
              <w:bottom w:val="single" w:sz="4" w:space="0" w:color="auto"/>
              <w:right w:val="single" w:sz="4" w:space="0" w:color="auto"/>
            </w:tcBorders>
            <w:shd w:val="clear" w:color="000000" w:fill="4F6228"/>
            <w:vAlign w:val="center"/>
            <w:hideMark/>
          </w:tcPr>
          <w:p w14:paraId="2A07FAA7"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322" w:type="pct"/>
            <w:tcBorders>
              <w:top w:val="single" w:sz="4" w:space="0" w:color="auto"/>
              <w:left w:val="nil"/>
              <w:bottom w:val="single" w:sz="4" w:space="0" w:color="auto"/>
              <w:right w:val="single" w:sz="4" w:space="0" w:color="auto"/>
            </w:tcBorders>
            <w:shd w:val="clear" w:color="000000" w:fill="4F6228"/>
            <w:vAlign w:val="center"/>
            <w:hideMark/>
          </w:tcPr>
          <w:p w14:paraId="0F27AC11"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21" w:type="pct"/>
            <w:tcBorders>
              <w:top w:val="single" w:sz="4" w:space="0" w:color="auto"/>
              <w:left w:val="nil"/>
              <w:bottom w:val="single" w:sz="4" w:space="0" w:color="auto"/>
              <w:right w:val="single" w:sz="4" w:space="0" w:color="auto"/>
            </w:tcBorders>
            <w:shd w:val="clear" w:color="000000" w:fill="4F6228"/>
            <w:noWrap/>
            <w:vAlign w:val="center"/>
            <w:hideMark/>
          </w:tcPr>
          <w:p w14:paraId="0000C206"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712" w:type="pct"/>
            <w:tcBorders>
              <w:top w:val="single" w:sz="4" w:space="0" w:color="auto"/>
              <w:left w:val="nil"/>
              <w:bottom w:val="single" w:sz="4" w:space="0" w:color="auto"/>
              <w:right w:val="single" w:sz="4" w:space="0" w:color="auto"/>
            </w:tcBorders>
            <w:shd w:val="clear" w:color="000000" w:fill="4F6228"/>
            <w:vAlign w:val="center"/>
            <w:hideMark/>
          </w:tcPr>
          <w:p w14:paraId="38201C59"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877D0C" w:rsidRPr="00E05462" w14:paraId="12461D9C"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C70CE1" w14:textId="77777777" w:rsidR="00877D0C" w:rsidRPr="00E05462" w:rsidRDefault="00877D0C" w:rsidP="00877D0C">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877D0C" w:rsidRPr="00E05462" w14:paraId="12DD7DFF"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26EAA58B"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Estructura y organización</w:t>
            </w:r>
          </w:p>
        </w:tc>
      </w:tr>
      <w:tr w:rsidR="00877D0C" w:rsidRPr="00E05462" w14:paraId="1D970677" w14:textId="77777777" w:rsidTr="00877D0C">
        <w:trPr>
          <w:trHeight w:val="228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637517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2143" w:type="pct"/>
            <w:tcBorders>
              <w:top w:val="nil"/>
              <w:left w:val="nil"/>
              <w:bottom w:val="single" w:sz="4" w:space="0" w:color="auto"/>
              <w:right w:val="single" w:sz="4" w:space="0" w:color="auto"/>
            </w:tcBorders>
            <w:shd w:val="clear" w:color="000000" w:fill="FFFFFF"/>
            <w:vAlign w:val="center"/>
            <w:hideMark/>
          </w:tcPr>
          <w:p w14:paraId="233D140E"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la entidad con áreas (departamentos) encargados de los procesos de administración financiera, que atienda las necesidades del proyecto, en las áreas de Presupuesto, Tesorería y Contabilidad?</w:t>
            </w:r>
          </w:p>
        </w:tc>
        <w:tc>
          <w:tcPr>
            <w:tcW w:w="322" w:type="pct"/>
            <w:tcBorders>
              <w:top w:val="nil"/>
              <w:left w:val="nil"/>
              <w:bottom w:val="single" w:sz="4" w:space="0" w:color="auto"/>
              <w:right w:val="single" w:sz="4" w:space="0" w:color="auto"/>
            </w:tcBorders>
            <w:shd w:val="clear" w:color="000000" w:fill="FFFFFF"/>
            <w:vAlign w:val="center"/>
            <w:hideMark/>
          </w:tcPr>
          <w:p w14:paraId="79371E0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52889EB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E3D526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18F32A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Si bien el RO define que las Direcciones misionales sean las instancias responsables para la gestión administrativa financiera de los proyectos que administra la Unidad de Proyecto. Esto en la práctica no se ha implementado. En la UP no se ha definido claramente un área para la administración financiera de los proyectos y la UP no cuenta formalmente con delegación para la gestión financiera de los proyectos, aunque en la práctica eso se cumpla en contra de lo que se haya definido en el ROP vigente</w:t>
            </w:r>
          </w:p>
        </w:tc>
      </w:tr>
      <w:tr w:rsidR="00877D0C" w:rsidRPr="00E05462" w14:paraId="1C5B4E40" w14:textId="77777777" w:rsidTr="00877D0C">
        <w:trPr>
          <w:trHeight w:val="63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5DFB5F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w:t>
            </w:r>
          </w:p>
        </w:tc>
        <w:tc>
          <w:tcPr>
            <w:tcW w:w="2143" w:type="pct"/>
            <w:tcBorders>
              <w:top w:val="nil"/>
              <w:left w:val="nil"/>
              <w:bottom w:val="single" w:sz="4" w:space="0" w:color="auto"/>
              <w:right w:val="single" w:sz="4" w:space="0" w:color="auto"/>
            </w:tcBorders>
            <w:shd w:val="clear" w:color="000000" w:fill="FFFFFF"/>
            <w:vAlign w:val="center"/>
            <w:hideMark/>
          </w:tcPr>
          <w:p w14:paraId="325450B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persona(s) encargada(s) de dichas funciones reúnen requisitos de competencia y experiencia en la administración financiera?</w:t>
            </w:r>
          </w:p>
        </w:tc>
        <w:tc>
          <w:tcPr>
            <w:tcW w:w="322" w:type="pct"/>
            <w:tcBorders>
              <w:top w:val="nil"/>
              <w:left w:val="nil"/>
              <w:bottom w:val="single" w:sz="4" w:space="0" w:color="auto"/>
              <w:right w:val="single" w:sz="4" w:space="0" w:color="auto"/>
            </w:tcBorders>
            <w:shd w:val="clear" w:color="000000" w:fill="FFFFFF"/>
            <w:vAlign w:val="center"/>
            <w:hideMark/>
          </w:tcPr>
          <w:p w14:paraId="67A97F1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auto" w:fill="auto"/>
            <w:vAlign w:val="center"/>
            <w:hideMark/>
          </w:tcPr>
          <w:p w14:paraId="6C7D131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552E1C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7AC699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Experiencia desde el 2007</w:t>
            </w:r>
          </w:p>
        </w:tc>
      </w:tr>
      <w:tr w:rsidR="00877D0C" w:rsidRPr="00E05462" w14:paraId="00FE57FD" w14:textId="77777777" w:rsidTr="00877D0C">
        <w:trPr>
          <w:trHeight w:val="81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5D5ADE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3</w:t>
            </w:r>
          </w:p>
        </w:tc>
        <w:tc>
          <w:tcPr>
            <w:tcW w:w="2143" w:type="pct"/>
            <w:tcBorders>
              <w:top w:val="nil"/>
              <w:left w:val="nil"/>
              <w:bottom w:val="single" w:sz="4" w:space="0" w:color="auto"/>
              <w:right w:val="single" w:sz="4" w:space="0" w:color="auto"/>
            </w:tcBorders>
            <w:shd w:val="clear" w:color="000000" w:fill="FFFFFF"/>
            <w:vAlign w:val="center"/>
            <w:hideMark/>
          </w:tcPr>
          <w:p w14:paraId="217DBA7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personas encargadas están familiarizadas con los procedimientos del Banco, para la preparación de solicitudes de desembolso y la preparación de informes financieros requeridos?</w:t>
            </w:r>
          </w:p>
        </w:tc>
        <w:tc>
          <w:tcPr>
            <w:tcW w:w="322" w:type="pct"/>
            <w:tcBorders>
              <w:top w:val="nil"/>
              <w:left w:val="nil"/>
              <w:bottom w:val="single" w:sz="4" w:space="0" w:color="auto"/>
              <w:right w:val="single" w:sz="4" w:space="0" w:color="auto"/>
            </w:tcBorders>
            <w:shd w:val="clear" w:color="000000" w:fill="FFFFFF"/>
            <w:vAlign w:val="center"/>
            <w:hideMark/>
          </w:tcPr>
          <w:p w14:paraId="6F67DDD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7EB592A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6C8416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B82B8F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Se ha evaluado lo correspondiente a los Proyectos financiados por el BID</w:t>
            </w:r>
          </w:p>
        </w:tc>
      </w:tr>
      <w:tr w:rsidR="00877D0C" w:rsidRPr="00E05462" w14:paraId="72832AF4" w14:textId="77777777" w:rsidTr="00877D0C">
        <w:trPr>
          <w:trHeight w:val="72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882353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4</w:t>
            </w:r>
          </w:p>
        </w:tc>
        <w:tc>
          <w:tcPr>
            <w:tcW w:w="2143" w:type="pct"/>
            <w:tcBorders>
              <w:top w:val="nil"/>
              <w:left w:val="nil"/>
              <w:bottom w:val="single" w:sz="4" w:space="0" w:color="auto"/>
              <w:right w:val="single" w:sz="4" w:space="0" w:color="auto"/>
            </w:tcBorders>
            <w:shd w:val="clear" w:color="000000" w:fill="FFFFFF"/>
            <w:vAlign w:val="center"/>
            <w:hideMark/>
          </w:tcPr>
          <w:p w14:paraId="76414511"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personas responsables por la información financiera están familiarizadas con las normas, políticas y procedimientos dle Banco en Gestión Financiera?</w:t>
            </w:r>
          </w:p>
        </w:tc>
        <w:tc>
          <w:tcPr>
            <w:tcW w:w="322" w:type="pct"/>
            <w:tcBorders>
              <w:top w:val="nil"/>
              <w:left w:val="nil"/>
              <w:bottom w:val="single" w:sz="4" w:space="0" w:color="auto"/>
              <w:right w:val="single" w:sz="4" w:space="0" w:color="auto"/>
            </w:tcBorders>
            <w:shd w:val="clear" w:color="000000" w:fill="FFFFFF"/>
            <w:vAlign w:val="center"/>
            <w:hideMark/>
          </w:tcPr>
          <w:p w14:paraId="410395A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4191513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nil"/>
              <w:right w:val="nil"/>
            </w:tcBorders>
            <w:shd w:val="clear" w:color="auto" w:fill="auto"/>
            <w:noWrap/>
            <w:vAlign w:val="center"/>
            <w:hideMark/>
          </w:tcPr>
          <w:p w14:paraId="7EE6204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p>
        </w:tc>
        <w:tc>
          <w:tcPr>
            <w:tcW w:w="1712" w:type="pct"/>
            <w:tcBorders>
              <w:top w:val="nil"/>
              <w:left w:val="single" w:sz="4" w:space="0" w:color="auto"/>
              <w:bottom w:val="single" w:sz="4" w:space="0" w:color="auto"/>
              <w:right w:val="single" w:sz="4" w:space="0" w:color="auto"/>
            </w:tcBorders>
            <w:shd w:val="clear" w:color="auto" w:fill="auto"/>
            <w:vAlign w:val="center"/>
            <w:hideMark/>
          </w:tcPr>
          <w:p w14:paraId="5D71D19C"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7CD8B04" w14:textId="77777777" w:rsidTr="00877D0C">
        <w:trPr>
          <w:trHeight w:val="78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D13D85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5</w:t>
            </w:r>
          </w:p>
        </w:tc>
        <w:tc>
          <w:tcPr>
            <w:tcW w:w="2143" w:type="pct"/>
            <w:tcBorders>
              <w:top w:val="nil"/>
              <w:left w:val="nil"/>
              <w:bottom w:val="single" w:sz="4" w:space="0" w:color="auto"/>
              <w:right w:val="single" w:sz="4" w:space="0" w:color="auto"/>
            </w:tcBorders>
            <w:shd w:val="clear" w:color="000000" w:fill="FFFFFF"/>
            <w:vAlign w:val="center"/>
            <w:hideMark/>
          </w:tcPr>
          <w:p w14:paraId="6D5E50B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Disponen de un manual de procedimientos autorizado y vigente para la administración financiera, que incorpore las áreas de Presupuesto, Tesorería y Contabilidad?</w:t>
            </w:r>
          </w:p>
        </w:tc>
        <w:tc>
          <w:tcPr>
            <w:tcW w:w="322" w:type="pct"/>
            <w:tcBorders>
              <w:top w:val="nil"/>
              <w:left w:val="nil"/>
              <w:bottom w:val="single" w:sz="4" w:space="0" w:color="auto"/>
              <w:right w:val="single" w:sz="4" w:space="0" w:color="auto"/>
            </w:tcBorders>
            <w:shd w:val="clear" w:color="000000" w:fill="FFFFFF"/>
            <w:vAlign w:val="center"/>
            <w:hideMark/>
          </w:tcPr>
          <w:p w14:paraId="564AC27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0D13F8C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14:paraId="523B82B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012AEE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F732B51" w14:textId="77777777" w:rsidTr="00877D0C">
        <w:trPr>
          <w:trHeight w:val="45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35B1F4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6</w:t>
            </w:r>
          </w:p>
        </w:tc>
        <w:tc>
          <w:tcPr>
            <w:tcW w:w="2143" w:type="pct"/>
            <w:tcBorders>
              <w:top w:val="nil"/>
              <w:left w:val="nil"/>
              <w:bottom w:val="single" w:sz="4" w:space="0" w:color="auto"/>
              <w:right w:val="single" w:sz="4" w:space="0" w:color="auto"/>
            </w:tcBorders>
            <w:shd w:val="clear" w:color="000000" w:fill="FFFFFF"/>
            <w:vAlign w:val="center"/>
            <w:hideMark/>
          </w:tcPr>
          <w:p w14:paraId="79CAAB65" w14:textId="77777777" w:rsidR="00877D0C" w:rsidRPr="00E05462" w:rsidRDefault="00877D0C" w:rsidP="00877D0C">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manual incorpora los procedimientos establecidos por el Banco, para la administración financiera del proyecto?</w:t>
            </w:r>
          </w:p>
        </w:tc>
        <w:tc>
          <w:tcPr>
            <w:tcW w:w="322" w:type="pct"/>
            <w:tcBorders>
              <w:top w:val="nil"/>
              <w:left w:val="nil"/>
              <w:bottom w:val="single" w:sz="4" w:space="0" w:color="auto"/>
              <w:right w:val="single" w:sz="4" w:space="0" w:color="auto"/>
            </w:tcBorders>
            <w:shd w:val="clear" w:color="000000" w:fill="FFFFFF"/>
            <w:vAlign w:val="center"/>
            <w:hideMark/>
          </w:tcPr>
          <w:p w14:paraId="6F1E370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7531F2C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183B205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2F54B36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7435E99" w14:textId="77777777" w:rsidTr="00877D0C">
        <w:trPr>
          <w:trHeight w:val="33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6051A568"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Programación y Presupuesto:</w:t>
            </w:r>
          </w:p>
        </w:tc>
      </w:tr>
      <w:tr w:rsidR="00877D0C" w:rsidRPr="00E05462" w14:paraId="0923CE66" w14:textId="77777777" w:rsidTr="00877D0C">
        <w:trPr>
          <w:trHeight w:val="58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E90E8E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7</w:t>
            </w:r>
          </w:p>
        </w:tc>
        <w:tc>
          <w:tcPr>
            <w:tcW w:w="2143" w:type="pct"/>
            <w:tcBorders>
              <w:top w:val="nil"/>
              <w:left w:val="nil"/>
              <w:bottom w:val="single" w:sz="4" w:space="0" w:color="auto"/>
              <w:right w:val="single" w:sz="4" w:space="0" w:color="auto"/>
            </w:tcBorders>
            <w:shd w:val="clear" w:color="000000" w:fill="FFFFFF"/>
            <w:vAlign w:val="center"/>
            <w:hideMark/>
          </w:tcPr>
          <w:p w14:paraId="0844A1A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Existen procedimientos claros, actualizados y debidamente aprobados para formular, ejecutar y controlar el presupuesto? </w:t>
            </w:r>
          </w:p>
        </w:tc>
        <w:tc>
          <w:tcPr>
            <w:tcW w:w="322" w:type="pct"/>
            <w:tcBorders>
              <w:top w:val="nil"/>
              <w:left w:val="nil"/>
              <w:bottom w:val="single" w:sz="4" w:space="0" w:color="auto"/>
              <w:right w:val="single" w:sz="4" w:space="0" w:color="auto"/>
            </w:tcBorders>
            <w:shd w:val="clear" w:color="000000" w:fill="FFFFFF"/>
            <w:vAlign w:val="center"/>
            <w:hideMark/>
          </w:tcPr>
          <w:p w14:paraId="4BFAE13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29F728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69FA1DB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B5363AE"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F5BFEE7" w14:textId="77777777" w:rsidTr="00877D0C">
        <w:trPr>
          <w:trHeight w:val="144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DB1DDC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8</w:t>
            </w:r>
          </w:p>
        </w:tc>
        <w:tc>
          <w:tcPr>
            <w:tcW w:w="2143" w:type="pct"/>
            <w:tcBorders>
              <w:top w:val="nil"/>
              <w:left w:val="nil"/>
              <w:bottom w:val="single" w:sz="4" w:space="0" w:color="auto"/>
              <w:right w:val="single" w:sz="4" w:space="0" w:color="auto"/>
            </w:tcBorders>
            <w:shd w:val="clear" w:color="000000" w:fill="FFFFFF"/>
            <w:vAlign w:val="center"/>
            <w:hideMark/>
          </w:tcPr>
          <w:p w14:paraId="6B95A9A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diseñaron mecanismos y procedimientos de programación financiera de corto, mediano y largo plazo?</w:t>
            </w:r>
          </w:p>
        </w:tc>
        <w:tc>
          <w:tcPr>
            <w:tcW w:w="322" w:type="pct"/>
            <w:tcBorders>
              <w:top w:val="nil"/>
              <w:left w:val="nil"/>
              <w:bottom w:val="single" w:sz="4" w:space="0" w:color="auto"/>
              <w:right w:val="single" w:sz="4" w:space="0" w:color="auto"/>
            </w:tcBorders>
            <w:shd w:val="clear" w:color="auto" w:fill="auto"/>
            <w:vAlign w:val="center"/>
            <w:hideMark/>
          </w:tcPr>
          <w:p w14:paraId="679B4D4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4BEF96B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176F8F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0C395AC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Si bien eso existe a nivel de la formulación del presupuesto público, el programa requiere de una programación multianual por fuente de financiamiento a partir de la programación de los instrumentos de Planifiacación MdR/PEP/POA</w:t>
            </w:r>
          </w:p>
        </w:tc>
      </w:tr>
      <w:tr w:rsidR="00877D0C" w:rsidRPr="00E05462" w14:paraId="79092B21" w14:textId="77777777" w:rsidTr="00877D0C">
        <w:trPr>
          <w:trHeight w:val="73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74E946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9</w:t>
            </w:r>
          </w:p>
        </w:tc>
        <w:tc>
          <w:tcPr>
            <w:tcW w:w="2143" w:type="pct"/>
            <w:tcBorders>
              <w:top w:val="nil"/>
              <w:left w:val="nil"/>
              <w:bottom w:val="single" w:sz="4" w:space="0" w:color="auto"/>
              <w:right w:val="single" w:sz="4" w:space="0" w:color="auto"/>
            </w:tcBorders>
            <w:shd w:val="clear" w:color="000000" w:fill="FFFFFF"/>
            <w:vAlign w:val="center"/>
            <w:hideMark/>
          </w:tcPr>
          <w:p w14:paraId="7C9FD48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 la entidad de recursos humanos profesionales capacitados en presupuesto y en el manejo del Manual,  de los instructivos y del modulo computacional?</w:t>
            </w:r>
          </w:p>
        </w:tc>
        <w:tc>
          <w:tcPr>
            <w:tcW w:w="322" w:type="pct"/>
            <w:tcBorders>
              <w:top w:val="nil"/>
              <w:left w:val="nil"/>
              <w:bottom w:val="single" w:sz="4" w:space="0" w:color="auto"/>
              <w:right w:val="single" w:sz="4" w:space="0" w:color="auto"/>
            </w:tcBorders>
            <w:shd w:val="clear" w:color="auto" w:fill="auto"/>
            <w:vAlign w:val="center"/>
            <w:hideMark/>
          </w:tcPr>
          <w:p w14:paraId="1AA9708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14F908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1468C44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23E3F25" w14:textId="77777777" w:rsidR="00877D0C" w:rsidRPr="00E05462" w:rsidRDefault="00877D0C" w:rsidP="00F9656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Se requiere fortalecer la capacitación en el manejo del </w:t>
            </w:r>
            <w:r w:rsidR="00916CAE" w:rsidRPr="00E05462">
              <w:rPr>
                <w:rFonts w:ascii="Palatino Linotype" w:hAnsi="Palatino Linotype"/>
                <w:sz w:val="20"/>
              </w:rPr>
              <w:t>SAP TUIRA-ERP</w:t>
            </w:r>
            <w:r w:rsidRPr="00E05462">
              <w:rPr>
                <w:rFonts w:ascii="Palatino Linotype" w:eastAsia="Times New Roman" w:hAnsi="Palatino Linotype" w:cs="Arial"/>
                <w:sz w:val="18"/>
                <w:szCs w:val="18"/>
                <w:lang w:eastAsia="es-PY"/>
              </w:rPr>
              <w:t xml:space="preserve"> a los RRHH que intervienen en los procesos respectivos</w:t>
            </w:r>
          </w:p>
        </w:tc>
      </w:tr>
      <w:tr w:rsidR="00877D0C" w:rsidRPr="00E05462" w14:paraId="1482FAB5" w14:textId="77777777" w:rsidTr="00877D0C">
        <w:trPr>
          <w:trHeight w:val="120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FC8962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10</w:t>
            </w:r>
          </w:p>
        </w:tc>
        <w:tc>
          <w:tcPr>
            <w:tcW w:w="2143" w:type="pct"/>
            <w:tcBorders>
              <w:top w:val="nil"/>
              <w:left w:val="nil"/>
              <w:bottom w:val="single" w:sz="4" w:space="0" w:color="auto"/>
              <w:right w:val="single" w:sz="4" w:space="0" w:color="auto"/>
            </w:tcBorders>
            <w:shd w:val="clear" w:color="000000" w:fill="FFFFFF"/>
            <w:vAlign w:val="center"/>
            <w:hideMark/>
          </w:tcPr>
          <w:p w14:paraId="7D348E0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clasificación utilizada para la formulación y ejecución del presupuesto tiene la flexibilidad suficiente para asignar gastos, de manera independiente del resto de las actividades de la entidad ejecutora, y permite agrupar los gastos a nivel de componentes y/o sub-componentes  e identificar la fuente de financiamiento?</w:t>
            </w:r>
          </w:p>
        </w:tc>
        <w:tc>
          <w:tcPr>
            <w:tcW w:w="322" w:type="pct"/>
            <w:tcBorders>
              <w:top w:val="nil"/>
              <w:left w:val="nil"/>
              <w:bottom w:val="single" w:sz="4" w:space="0" w:color="auto"/>
              <w:right w:val="single" w:sz="4" w:space="0" w:color="auto"/>
            </w:tcBorders>
            <w:shd w:val="clear" w:color="000000" w:fill="FFFFFF"/>
            <w:vAlign w:val="center"/>
            <w:hideMark/>
          </w:tcPr>
          <w:p w14:paraId="6438E61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75DF50C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32AAF0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7892CA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877D0C" w:rsidRPr="00E05462" w14:paraId="29232609" w14:textId="77777777" w:rsidTr="00877D0C">
        <w:trPr>
          <w:trHeight w:val="69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FD8A4C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11</w:t>
            </w:r>
          </w:p>
        </w:tc>
        <w:tc>
          <w:tcPr>
            <w:tcW w:w="2143" w:type="pct"/>
            <w:tcBorders>
              <w:top w:val="nil"/>
              <w:left w:val="nil"/>
              <w:bottom w:val="single" w:sz="4" w:space="0" w:color="auto"/>
              <w:right w:val="single" w:sz="4" w:space="0" w:color="auto"/>
            </w:tcBorders>
            <w:shd w:val="clear" w:color="000000" w:fill="FFFFFF"/>
            <w:vAlign w:val="center"/>
            <w:hideMark/>
          </w:tcPr>
          <w:p w14:paraId="35365AE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asigna un código presupuestario único para hacer el seguimiento a los proyectos de inversión. Este código se mantiene a lo largo de la vida del proyecto (no cambia año a año)?</w:t>
            </w:r>
          </w:p>
        </w:tc>
        <w:tc>
          <w:tcPr>
            <w:tcW w:w="322" w:type="pct"/>
            <w:tcBorders>
              <w:top w:val="nil"/>
              <w:left w:val="nil"/>
              <w:bottom w:val="single" w:sz="4" w:space="0" w:color="auto"/>
              <w:right w:val="single" w:sz="4" w:space="0" w:color="auto"/>
            </w:tcBorders>
            <w:shd w:val="clear" w:color="000000" w:fill="FFFFFF"/>
            <w:vAlign w:val="center"/>
            <w:hideMark/>
          </w:tcPr>
          <w:p w14:paraId="01495BD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7655AC8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FC8E4A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8F8BACC"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86F6133" w14:textId="77777777" w:rsidTr="00877D0C">
        <w:trPr>
          <w:trHeight w:val="7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476FFC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12</w:t>
            </w:r>
          </w:p>
        </w:tc>
        <w:tc>
          <w:tcPr>
            <w:tcW w:w="2143" w:type="pct"/>
            <w:tcBorders>
              <w:top w:val="nil"/>
              <w:left w:val="nil"/>
              <w:bottom w:val="single" w:sz="4" w:space="0" w:color="auto"/>
              <w:right w:val="single" w:sz="4" w:space="0" w:color="auto"/>
            </w:tcBorders>
            <w:shd w:val="clear" w:color="000000" w:fill="FFFFFF"/>
            <w:vAlign w:val="center"/>
            <w:hideMark/>
          </w:tcPr>
          <w:p w14:paraId="243EA32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programación presupuestal de la entidad, incorpora los recursos del proyecto?</w:t>
            </w:r>
          </w:p>
        </w:tc>
        <w:tc>
          <w:tcPr>
            <w:tcW w:w="322" w:type="pct"/>
            <w:tcBorders>
              <w:top w:val="nil"/>
              <w:left w:val="nil"/>
              <w:bottom w:val="single" w:sz="4" w:space="0" w:color="auto"/>
              <w:right w:val="single" w:sz="4" w:space="0" w:color="auto"/>
            </w:tcBorders>
            <w:shd w:val="clear" w:color="000000" w:fill="FFFFFF"/>
            <w:vAlign w:val="center"/>
            <w:hideMark/>
          </w:tcPr>
          <w:p w14:paraId="1206A5D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24147D8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11F55E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A2FD79C"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A7025BB" w14:textId="77777777" w:rsidTr="00877D0C">
        <w:trPr>
          <w:trHeight w:val="238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3F0C01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13</w:t>
            </w:r>
          </w:p>
        </w:tc>
        <w:tc>
          <w:tcPr>
            <w:tcW w:w="2143" w:type="pct"/>
            <w:tcBorders>
              <w:top w:val="nil"/>
              <w:left w:val="nil"/>
              <w:bottom w:val="single" w:sz="4" w:space="0" w:color="auto"/>
              <w:right w:val="single" w:sz="4" w:space="0" w:color="auto"/>
            </w:tcBorders>
            <w:shd w:val="clear" w:color="000000" w:fill="FFFFFF"/>
            <w:vAlign w:val="center"/>
            <w:hideMark/>
          </w:tcPr>
          <w:p w14:paraId="7605EEA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Se dispone de un software o sistema de información de presupuesto automatizado e integrado? </w:t>
            </w:r>
          </w:p>
        </w:tc>
        <w:tc>
          <w:tcPr>
            <w:tcW w:w="322" w:type="pct"/>
            <w:tcBorders>
              <w:top w:val="nil"/>
              <w:left w:val="nil"/>
              <w:bottom w:val="single" w:sz="4" w:space="0" w:color="auto"/>
              <w:right w:val="single" w:sz="4" w:space="0" w:color="auto"/>
            </w:tcBorders>
            <w:shd w:val="clear" w:color="000000" w:fill="FFFFFF"/>
            <w:vAlign w:val="center"/>
            <w:hideMark/>
          </w:tcPr>
          <w:p w14:paraId="5CA21ED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5286F12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1DDE627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773A439" w14:textId="77777777" w:rsidR="00877D0C" w:rsidRPr="00E05462" w:rsidRDefault="00877D0C" w:rsidP="00F9656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xml:space="preserve">Si bien el </w:t>
            </w:r>
            <w:r w:rsidR="00916CAE" w:rsidRPr="00E05462">
              <w:rPr>
                <w:rFonts w:ascii="Palatino Linotype" w:hAnsi="Palatino Linotype"/>
                <w:sz w:val="20"/>
              </w:rPr>
              <w:t>SAP TUIRA-ERP</w:t>
            </w:r>
            <w:r w:rsidRPr="00E05462">
              <w:rPr>
                <w:rFonts w:ascii="Palatino Linotype" w:eastAsia="Times New Roman" w:hAnsi="Palatino Linotype" w:cs="Arial"/>
                <w:color w:val="333333"/>
                <w:sz w:val="18"/>
                <w:szCs w:val="18"/>
                <w:lang w:eastAsia="es-PY"/>
              </w:rPr>
              <w:t xml:space="preserve"> cuenta con un módulo para manejo del presupuesto. Los proyectos requieren de programación multianual, por fuente de financiamiento.</w:t>
            </w:r>
            <w:r w:rsidRPr="00E05462">
              <w:rPr>
                <w:rFonts w:ascii="Palatino Linotype" w:eastAsia="Times New Roman" w:hAnsi="Palatino Linotype" w:cs="Arial"/>
                <w:color w:val="333333"/>
                <w:sz w:val="18"/>
                <w:szCs w:val="18"/>
                <w:lang w:eastAsia="es-PY"/>
              </w:rPr>
              <w:br/>
            </w:r>
            <w:r w:rsidRPr="00E05462">
              <w:rPr>
                <w:rFonts w:ascii="Palatino Linotype" w:eastAsia="Times New Roman" w:hAnsi="Palatino Linotype" w:cs="Arial"/>
                <w:color w:val="333333"/>
                <w:sz w:val="18"/>
                <w:szCs w:val="18"/>
                <w:lang w:eastAsia="es-PY"/>
              </w:rPr>
              <w:br/>
              <w:t>S</w:t>
            </w:r>
            <w:r w:rsidR="00F9656C" w:rsidRPr="00E05462">
              <w:rPr>
                <w:rFonts w:ascii="Palatino Linotype" w:eastAsia="Times New Roman" w:hAnsi="Palatino Linotype" w:cs="Arial"/>
                <w:color w:val="333333"/>
                <w:sz w:val="18"/>
                <w:szCs w:val="18"/>
                <w:lang w:eastAsia="es-PY"/>
              </w:rPr>
              <w:t>i</w:t>
            </w:r>
            <w:r w:rsidRPr="00E05462">
              <w:rPr>
                <w:rFonts w:ascii="Palatino Linotype" w:eastAsia="Times New Roman" w:hAnsi="Palatino Linotype" w:cs="Arial"/>
                <w:color w:val="333333"/>
                <w:sz w:val="18"/>
                <w:szCs w:val="18"/>
                <w:lang w:eastAsia="es-PY"/>
              </w:rPr>
              <w:t xml:space="preserve"> bien el IDAAN cuenta con el </w:t>
            </w:r>
            <w:r w:rsidR="00916CAE" w:rsidRPr="00E05462">
              <w:rPr>
                <w:rFonts w:ascii="Palatino Linotype" w:hAnsi="Palatino Linotype"/>
                <w:sz w:val="20"/>
              </w:rPr>
              <w:t>SAP TUIRA-ERP</w:t>
            </w:r>
            <w:r w:rsidRPr="00E05462">
              <w:rPr>
                <w:rFonts w:ascii="Palatino Linotype" w:eastAsia="Times New Roman" w:hAnsi="Palatino Linotype" w:cs="Arial"/>
                <w:color w:val="333333"/>
                <w:sz w:val="18"/>
                <w:szCs w:val="18"/>
                <w:lang w:eastAsia="es-PY"/>
              </w:rPr>
              <w:t>, el mismo no se ha desarrollado/configurado para permitir la gestión integrada de proyectos, por ende la información de programación, no está necesariamente vinculada a los módulos de Tesorería y Contabilidad de los proyectos</w:t>
            </w:r>
          </w:p>
        </w:tc>
      </w:tr>
      <w:tr w:rsidR="00877D0C" w:rsidRPr="00E05462" w14:paraId="58EB75C6" w14:textId="77777777" w:rsidTr="00877D0C">
        <w:trPr>
          <w:trHeight w:val="106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B6436B3"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14</w:t>
            </w:r>
          </w:p>
        </w:tc>
        <w:tc>
          <w:tcPr>
            <w:tcW w:w="2143" w:type="pct"/>
            <w:tcBorders>
              <w:top w:val="nil"/>
              <w:left w:val="nil"/>
              <w:bottom w:val="single" w:sz="4" w:space="0" w:color="auto"/>
              <w:right w:val="single" w:sz="4" w:space="0" w:color="auto"/>
            </w:tcBorders>
            <w:shd w:val="clear" w:color="000000" w:fill="FFFFFF"/>
            <w:vAlign w:val="center"/>
            <w:hideMark/>
          </w:tcPr>
          <w:p w14:paraId="3E933A9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presupuesto se formula apoyado en un sistema computacional  y existen mecanismos que garanticen que la información de formulación es transferida sin modificaciones al módulo de ejecución?</w:t>
            </w:r>
          </w:p>
        </w:tc>
        <w:tc>
          <w:tcPr>
            <w:tcW w:w="322" w:type="pct"/>
            <w:tcBorders>
              <w:top w:val="nil"/>
              <w:left w:val="nil"/>
              <w:bottom w:val="single" w:sz="4" w:space="0" w:color="auto"/>
              <w:right w:val="single" w:sz="4" w:space="0" w:color="auto"/>
            </w:tcBorders>
            <w:shd w:val="clear" w:color="000000" w:fill="FFFFFF"/>
            <w:vAlign w:val="center"/>
            <w:hideMark/>
          </w:tcPr>
          <w:p w14:paraId="313C346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6DB278E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2D525E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761D30F1"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6FDF600" w14:textId="77777777" w:rsidTr="00877D0C">
        <w:trPr>
          <w:trHeight w:val="126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C12203E"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15</w:t>
            </w:r>
          </w:p>
        </w:tc>
        <w:tc>
          <w:tcPr>
            <w:tcW w:w="2143" w:type="pct"/>
            <w:tcBorders>
              <w:top w:val="nil"/>
              <w:left w:val="nil"/>
              <w:bottom w:val="single" w:sz="4" w:space="0" w:color="auto"/>
              <w:right w:val="single" w:sz="4" w:space="0" w:color="auto"/>
            </w:tcBorders>
            <w:shd w:val="clear" w:color="auto" w:fill="auto"/>
            <w:vAlign w:val="center"/>
            <w:hideMark/>
          </w:tcPr>
          <w:p w14:paraId="3E6BD945"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caso que exista un sistema integrado de información, el presupuesto se formula apoyado en un sistema computacional desarrollado en el mismo software, que el utilizado para los módulos de ejecución presupuestal, tesorería y contabilidad, consistente con los requerimientos del Manual para la formulación?</w:t>
            </w:r>
          </w:p>
        </w:tc>
        <w:tc>
          <w:tcPr>
            <w:tcW w:w="322" w:type="pct"/>
            <w:tcBorders>
              <w:top w:val="nil"/>
              <w:left w:val="nil"/>
              <w:bottom w:val="single" w:sz="4" w:space="0" w:color="auto"/>
              <w:right w:val="single" w:sz="4" w:space="0" w:color="auto"/>
            </w:tcBorders>
            <w:shd w:val="clear" w:color="000000" w:fill="FFFFFF"/>
            <w:vAlign w:val="center"/>
            <w:hideMark/>
          </w:tcPr>
          <w:p w14:paraId="4A7AF16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698ACA6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C8321F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1DBBC19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A7EDCF3" w14:textId="77777777" w:rsidTr="00877D0C">
        <w:trPr>
          <w:trHeight w:val="1197"/>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7D3306D"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16</w:t>
            </w:r>
          </w:p>
        </w:tc>
        <w:tc>
          <w:tcPr>
            <w:tcW w:w="2143" w:type="pct"/>
            <w:tcBorders>
              <w:top w:val="nil"/>
              <w:left w:val="nil"/>
              <w:bottom w:val="single" w:sz="4" w:space="0" w:color="auto"/>
              <w:right w:val="single" w:sz="4" w:space="0" w:color="auto"/>
            </w:tcBorders>
            <w:shd w:val="clear" w:color="000000" w:fill="FFFFFF"/>
            <w:vAlign w:val="center"/>
            <w:hideMark/>
          </w:tcPr>
          <w:p w14:paraId="1BF57195"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caso que exista un sistema integrado de información, la base de datos de ejecución del Presupuesto es la misma que aquella utilizada para los módulos de Tesorería y Contabilidad?</w:t>
            </w:r>
          </w:p>
        </w:tc>
        <w:tc>
          <w:tcPr>
            <w:tcW w:w="322" w:type="pct"/>
            <w:tcBorders>
              <w:top w:val="nil"/>
              <w:left w:val="nil"/>
              <w:bottom w:val="single" w:sz="4" w:space="0" w:color="auto"/>
              <w:right w:val="single" w:sz="4" w:space="0" w:color="auto"/>
            </w:tcBorders>
            <w:shd w:val="clear" w:color="000000" w:fill="FFFFFF"/>
            <w:vAlign w:val="center"/>
            <w:hideMark/>
          </w:tcPr>
          <w:p w14:paraId="32132C8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249F46B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D691CB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147EAB50"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6CB2B55" w14:textId="77777777" w:rsidTr="00877D0C">
        <w:trPr>
          <w:trHeight w:val="10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FEF3BA8"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17</w:t>
            </w:r>
          </w:p>
        </w:tc>
        <w:tc>
          <w:tcPr>
            <w:tcW w:w="2143" w:type="pct"/>
            <w:tcBorders>
              <w:top w:val="nil"/>
              <w:left w:val="nil"/>
              <w:bottom w:val="single" w:sz="4" w:space="0" w:color="auto"/>
              <w:right w:val="single" w:sz="4" w:space="0" w:color="auto"/>
            </w:tcBorders>
            <w:shd w:val="clear" w:color="000000" w:fill="FFFFFF"/>
            <w:vAlign w:val="center"/>
            <w:hideMark/>
          </w:tcPr>
          <w:p w14:paraId="27D06CA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lleva registro de las siguientes etapas de la ejecución del gasto: (i) reserva presupuestal o certificado de disponibilidad presupuestal, (ii) compromiso, (iii) devengado, causado o reconocimiento de la obligación y (iv) pagado?</w:t>
            </w:r>
          </w:p>
        </w:tc>
        <w:tc>
          <w:tcPr>
            <w:tcW w:w="322" w:type="pct"/>
            <w:tcBorders>
              <w:top w:val="nil"/>
              <w:left w:val="nil"/>
              <w:bottom w:val="single" w:sz="4" w:space="0" w:color="auto"/>
              <w:right w:val="single" w:sz="4" w:space="0" w:color="auto"/>
            </w:tcBorders>
            <w:shd w:val="clear" w:color="000000" w:fill="FFFFFF"/>
            <w:vAlign w:val="center"/>
            <w:hideMark/>
          </w:tcPr>
          <w:p w14:paraId="01E52D9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5012DB6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E78380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509DF5F"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Este registro no se lleva por sistema, sino por tablas excel (manualmente)</w:t>
            </w:r>
          </w:p>
        </w:tc>
      </w:tr>
      <w:tr w:rsidR="00877D0C" w:rsidRPr="00E05462" w14:paraId="550B4CFB" w14:textId="77777777" w:rsidTr="00877D0C">
        <w:trPr>
          <w:trHeight w:val="159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B4A4453"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18</w:t>
            </w:r>
          </w:p>
        </w:tc>
        <w:tc>
          <w:tcPr>
            <w:tcW w:w="2143" w:type="pct"/>
            <w:tcBorders>
              <w:top w:val="nil"/>
              <w:left w:val="nil"/>
              <w:bottom w:val="single" w:sz="4" w:space="0" w:color="auto"/>
              <w:right w:val="single" w:sz="4" w:space="0" w:color="auto"/>
            </w:tcBorders>
            <w:shd w:val="clear" w:color="auto" w:fill="auto"/>
            <w:vAlign w:val="center"/>
            <w:hideMark/>
          </w:tcPr>
          <w:p w14:paraId="6B2C2C4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Existen procedimientos y controles para el registro de transacciones de manera que todo pago se ordena una vez se ha verificado que: (i) existe saldo en la partida presupuestaria; (ii) el pago corresponde a un compromiso previamente registrado en el sistema; (iii) los bienes recibidos o servicios prestados estén de conformidad con las especificaciones del contrato o documento equivalente; (iv) se cuenta con toda la documentación de respaldo. </w:t>
            </w:r>
          </w:p>
        </w:tc>
        <w:tc>
          <w:tcPr>
            <w:tcW w:w="322" w:type="pct"/>
            <w:tcBorders>
              <w:top w:val="nil"/>
              <w:left w:val="nil"/>
              <w:bottom w:val="single" w:sz="4" w:space="0" w:color="auto"/>
              <w:right w:val="single" w:sz="4" w:space="0" w:color="auto"/>
            </w:tcBorders>
            <w:shd w:val="clear" w:color="000000" w:fill="FFFFFF"/>
            <w:vAlign w:val="center"/>
            <w:hideMark/>
          </w:tcPr>
          <w:p w14:paraId="18AC3B1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2263FFA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15488A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30A8132"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64EFCE2" w14:textId="77777777" w:rsidTr="00877D0C">
        <w:trPr>
          <w:trHeight w:val="7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D950FA7"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19</w:t>
            </w:r>
          </w:p>
        </w:tc>
        <w:tc>
          <w:tcPr>
            <w:tcW w:w="2143" w:type="pct"/>
            <w:tcBorders>
              <w:top w:val="nil"/>
              <w:left w:val="nil"/>
              <w:bottom w:val="single" w:sz="4" w:space="0" w:color="auto"/>
              <w:right w:val="single" w:sz="4" w:space="0" w:color="auto"/>
            </w:tcBorders>
            <w:shd w:val="clear" w:color="000000" w:fill="FFFFFF"/>
            <w:vAlign w:val="center"/>
            <w:hideMark/>
          </w:tcPr>
          <w:p w14:paraId="4A8644A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mecanismos que garanticen que la información de ejecución presupuestaria alimenta al sistema contable sin que se produzcan alteraciones o pérdidas de información.</w:t>
            </w:r>
          </w:p>
        </w:tc>
        <w:tc>
          <w:tcPr>
            <w:tcW w:w="322" w:type="pct"/>
            <w:tcBorders>
              <w:top w:val="nil"/>
              <w:left w:val="nil"/>
              <w:bottom w:val="single" w:sz="4" w:space="0" w:color="auto"/>
              <w:right w:val="single" w:sz="4" w:space="0" w:color="auto"/>
            </w:tcBorders>
            <w:shd w:val="clear" w:color="000000" w:fill="FFFFFF"/>
            <w:vAlign w:val="center"/>
            <w:hideMark/>
          </w:tcPr>
          <w:p w14:paraId="1C054D8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127B319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1B2A64F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47136C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07CA4AD" w14:textId="77777777" w:rsidTr="00877D0C">
        <w:trPr>
          <w:trHeight w:val="55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F48315B"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20</w:t>
            </w:r>
          </w:p>
        </w:tc>
        <w:tc>
          <w:tcPr>
            <w:tcW w:w="2143" w:type="pct"/>
            <w:tcBorders>
              <w:top w:val="nil"/>
              <w:left w:val="nil"/>
              <w:bottom w:val="single" w:sz="4" w:space="0" w:color="auto"/>
              <w:right w:val="single" w:sz="4" w:space="0" w:color="auto"/>
            </w:tcBorders>
            <w:shd w:val="clear" w:color="000000" w:fill="FFFFFF"/>
            <w:vAlign w:val="center"/>
            <w:hideMark/>
          </w:tcPr>
          <w:p w14:paraId="6F9A664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realizan conciliaciones periódicas entre los registros de ejecución presupuestaria y contabilidad.</w:t>
            </w:r>
          </w:p>
        </w:tc>
        <w:tc>
          <w:tcPr>
            <w:tcW w:w="322" w:type="pct"/>
            <w:tcBorders>
              <w:top w:val="nil"/>
              <w:left w:val="nil"/>
              <w:bottom w:val="single" w:sz="4" w:space="0" w:color="auto"/>
              <w:right w:val="single" w:sz="4" w:space="0" w:color="auto"/>
            </w:tcBorders>
            <w:shd w:val="clear" w:color="000000" w:fill="FFFFFF"/>
            <w:vAlign w:val="center"/>
            <w:hideMark/>
          </w:tcPr>
          <w:p w14:paraId="11533D3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4160251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07BF9D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F2B703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D217291" w14:textId="77777777" w:rsidTr="00877D0C">
        <w:trPr>
          <w:trHeight w:val="94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8C6719D"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21</w:t>
            </w:r>
          </w:p>
        </w:tc>
        <w:tc>
          <w:tcPr>
            <w:tcW w:w="2143" w:type="pct"/>
            <w:tcBorders>
              <w:top w:val="nil"/>
              <w:left w:val="nil"/>
              <w:bottom w:val="single" w:sz="4" w:space="0" w:color="auto"/>
              <w:right w:val="single" w:sz="4" w:space="0" w:color="auto"/>
            </w:tcBorders>
            <w:shd w:val="clear" w:color="000000" w:fill="FFFFFF"/>
            <w:vAlign w:val="center"/>
            <w:hideMark/>
          </w:tcPr>
          <w:p w14:paraId="50017C09"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porcedimientos para realizar modificaciones presupuestarias, estableciendo con claridad los niveles de responsabilidad, y autorización para las mismas, y los controles que aseguran su aplicación.</w:t>
            </w:r>
          </w:p>
        </w:tc>
        <w:tc>
          <w:tcPr>
            <w:tcW w:w="322" w:type="pct"/>
            <w:tcBorders>
              <w:top w:val="nil"/>
              <w:left w:val="nil"/>
              <w:bottom w:val="single" w:sz="4" w:space="0" w:color="auto"/>
              <w:right w:val="single" w:sz="4" w:space="0" w:color="auto"/>
            </w:tcBorders>
            <w:shd w:val="clear" w:color="000000" w:fill="FFFFFF"/>
            <w:vAlign w:val="center"/>
            <w:hideMark/>
          </w:tcPr>
          <w:p w14:paraId="6400439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92E5F1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302974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5732364"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4B33077" w14:textId="77777777" w:rsidTr="00877D0C">
        <w:trPr>
          <w:trHeight w:val="69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735213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22</w:t>
            </w:r>
          </w:p>
        </w:tc>
        <w:tc>
          <w:tcPr>
            <w:tcW w:w="2143" w:type="pct"/>
            <w:tcBorders>
              <w:top w:val="nil"/>
              <w:left w:val="nil"/>
              <w:bottom w:val="single" w:sz="4" w:space="0" w:color="auto"/>
              <w:right w:val="single" w:sz="4" w:space="0" w:color="auto"/>
            </w:tcBorders>
            <w:shd w:val="clear" w:color="000000" w:fill="FFFFFF"/>
            <w:vAlign w:val="center"/>
            <w:hideMark/>
          </w:tcPr>
          <w:p w14:paraId="1C47C3E6"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procedimientos claros, actualizados y debidamente aprobados para realizar el control, evaluación y seguimiento de la ejecución presupuestal?</w:t>
            </w:r>
          </w:p>
        </w:tc>
        <w:tc>
          <w:tcPr>
            <w:tcW w:w="322" w:type="pct"/>
            <w:tcBorders>
              <w:top w:val="nil"/>
              <w:left w:val="nil"/>
              <w:bottom w:val="single" w:sz="4" w:space="0" w:color="auto"/>
              <w:right w:val="single" w:sz="4" w:space="0" w:color="auto"/>
            </w:tcBorders>
            <w:shd w:val="clear" w:color="000000" w:fill="FFFFFF"/>
            <w:vAlign w:val="center"/>
            <w:hideMark/>
          </w:tcPr>
          <w:p w14:paraId="083319A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2B6B35D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AFD58B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44135A0" w14:textId="77777777" w:rsidR="00877D0C" w:rsidRPr="00E05462" w:rsidRDefault="00877D0C" w:rsidP="00877D0C">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C3B85C2" w14:textId="77777777" w:rsidTr="00877D0C">
        <w:trPr>
          <w:trHeight w:val="48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9570A1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23</w:t>
            </w:r>
          </w:p>
        </w:tc>
        <w:tc>
          <w:tcPr>
            <w:tcW w:w="2143" w:type="pct"/>
            <w:tcBorders>
              <w:top w:val="nil"/>
              <w:left w:val="nil"/>
              <w:bottom w:val="single" w:sz="4" w:space="0" w:color="auto"/>
              <w:right w:val="single" w:sz="4" w:space="0" w:color="auto"/>
            </w:tcBorders>
            <w:shd w:val="clear" w:color="000000" w:fill="FFFFFF"/>
            <w:vAlign w:val="center"/>
            <w:hideMark/>
          </w:tcPr>
          <w:p w14:paraId="4B2AEB6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Estos procedimientos se aplican a la ejecución presupuestal del proyecto?</w:t>
            </w:r>
          </w:p>
        </w:tc>
        <w:tc>
          <w:tcPr>
            <w:tcW w:w="322" w:type="pct"/>
            <w:tcBorders>
              <w:top w:val="nil"/>
              <w:left w:val="nil"/>
              <w:bottom w:val="single" w:sz="4" w:space="0" w:color="auto"/>
              <w:right w:val="single" w:sz="4" w:space="0" w:color="auto"/>
            </w:tcBorders>
            <w:shd w:val="clear" w:color="000000" w:fill="FFFFFF"/>
            <w:vAlign w:val="center"/>
            <w:hideMark/>
          </w:tcPr>
          <w:p w14:paraId="48966A9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4D852E2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9495B1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E37C2D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51363F6" w14:textId="77777777" w:rsidTr="00877D0C">
        <w:trPr>
          <w:trHeight w:val="69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287256A"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24</w:t>
            </w:r>
          </w:p>
        </w:tc>
        <w:tc>
          <w:tcPr>
            <w:tcW w:w="2143" w:type="pct"/>
            <w:tcBorders>
              <w:top w:val="nil"/>
              <w:left w:val="nil"/>
              <w:bottom w:val="single" w:sz="4" w:space="0" w:color="auto"/>
              <w:right w:val="single" w:sz="4" w:space="0" w:color="auto"/>
            </w:tcBorders>
            <w:shd w:val="clear" w:color="000000" w:fill="FFFFFF"/>
            <w:vAlign w:val="center"/>
            <w:hideMark/>
          </w:tcPr>
          <w:p w14:paraId="05B3275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sistema computacional permite la emisión de reportes por proyecto, facilitando comparaciones del gasto a nivel de monto presupuestado y pagado, por lo menos.</w:t>
            </w:r>
          </w:p>
        </w:tc>
        <w:tc>
          <w:tcPr>
            <w:tcW w:w="322" w:type="pct"/>
            <w:tcBorders>
              <w:top w:val="nil"/>
              <w:left w:val="nil"/>
              <w:bottom w:val="single" w:sz="4" w:space="0" w:color="auto"/>
              <w:right w:val="single" w:sz="4" w:space="0" w:color="auto"/>
            </w:tcBorders>
            <w:shd w:val="clear" w:color="000000" w:fill="FFFFFF"/>
            <w:vAlign w:val="center"/>
            <w:hideMark/>
          </w:tcPr>
          <w:p w14:paraId="44F98B5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3463C58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29C961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7C37D5D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6D9D0A9" w14:textId="77777777" w:rsidTr="00877D0C">
        <w:trPr>
          <w:trHeight w:val="82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3EE998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25</w:t>
            </w:r>
          </w:p>
        </w:tc>
        <w:tc>
          <w:tcPr>
            <w:tcW w:w="2143" w:type="pct"/>
            <w:tcBorders>
              <w:top w:val="nil"/>
              <w:left w:val="nil"/>
              <w:bottom w:val="single" w:sz="4" w:space="0" w:color="auto"/>
              <w:right w:val="single" w:sz="4" w:space="0" w:color="auto"/>
            </w:tcBorders>
            <w:shd w:val="clear" w:color="000000" w:fill="FFFFFF"/>
            <w:vAlign w:val="center"/>
            <w:hideMark/>
          </w:tcPr>
          <w:p w14:paraId="03849CA0"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Para programas con la participación de coejecutores se diseñó un mecanismo de consolidación y control presupuestal de las transacciones financieras a cargo de los coejecutores?</w:t>
            </w:r>
          </w:p>
        </w:tc>
        <w:tc>
          <w:tcPr>
            <w:tcW w:w="322" w:type="pct"/>
            <w:tcBorders>
              <w:top w:val="nil"/>
              <w:left w:val="nil"/>
              <w:bottom w:val="single" w:sz="4" w:space="0" w:color="auto"/>
              <w:right w:val="single" w:sz="4" w:space="0" w:color="auto"/>
            </w:tcBorders>
            <w:shd w:val="clear" w:color="000000" w:fill="FFFFFF"/>
            <w:vAlign w:val="center"/>
            <w:hideMark/>
          </w:tcPr>
          <w:p w14:paraId="11794BA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55892A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61FFA91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280805F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4B49BC2" w14:textId="77777777" w:rsidTr="00877D0C">
        <w:trPr>
          <w:trHeight w:val="34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7D26CDDD"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Contabilidad</w:t>
            </w:r>
          </w:p>
        </w:tc>
      </w:tr>
      <w:tr w:rsidR="00877D0C" w:rsidRPr="00E05462" w14:paraId="017DAE48" w14:textId="77777777" w:rsidTr="00877D0C">
        <w:trPr>
          <w:trHeight w:val="63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FC840B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26</w:t>
            </w:r>
          </w:p>
        </w:tc>
        <w:tc>
          <w:tcPr>
            <w:tcW w:w="2143" w:type="pct"/>
            <w:tcBorders>
              <w:top w:val="nil"/>
              <w:left w:val="nil"/>
              <w:bottom w:val="single" w:sz="4" w:space="0" w:color="auto"/>
              <w:right w:val="single" w:sz="4" w:space="0" w:color="auto"/>
            </w:tcBorders>
            <w:shd w:val="clear" w:color="000000" w:fill="FFFFFF"/>
            <w:vAlign w:val="center"/>
            <w:hideMark/>
          </w:tcPr>
          <w:p w14:paraId="30675ACA"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Entidad y/o Unidad Coordinadora (UC) cuenta con un manual contable?</w:t>
            </w:r>
          </w:p>
        </w:tc>
        <w:tc>
          <w:tcPr>
            <w:tcW w:w="322" w:type="pct"/>
            <w:tcBorders>
              <w:top w:val="nil"/>
              <w:left w:val="nil"/>
              <w:bottom w:val="single" w:sz="4" w:space="0" w:color="auto"/>
              <w:right w:val="single" w:sz="4" w:space="0" w:color="auto"/>
            </w:tcBorders>
            <w:shd w:val="clear" w:color="000000" w:fill="FFFFFF"/>
            <w:vAlign w:val="center"/>
            <w:hideMark/>
          </w:tcPr>
          <w:p w14:paraId="0812B49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50A73AC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A86E56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41B2C41"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Se dispone de un Plan de Cuentas, no obstante no se ha tenido evidencia que exista un Manual Contable</w:t>
            </w:r>
          </w:p>
        </w:tc>
      </w:tr>
      <w:tr w:rsidR="00877D0C" w:rsidRPr="00E05462" w14:paraId="75CA9BD9" w14:textId="77777777" w:rsidTr="00877D0C">
        <w:trPr>
          <w:trHeight w:val="141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D93AC83"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27</w:t>
            </w:r>
          </w:p>
        </w:tc>
        <w:tc>
          <w:tcPr>
            <w:tcW w:w="2143" w:type="pct"/>
            <w:tcBorders>
              <w:top w:val="nil"/>
              <w:left w:val="nil"/>
              <w:bottom w:val="single" w:sz="4" w:space="0" w:color="auto"/>
              <w:right w:val="single" w:sz="4" w:space="0" w:color="auto"/>
            </w:tcBorders>
            <w:shd w:val="clear" w:color="auto" w:fill="auto"/>
            <w:vAlign w:val="center"/>
            <w:hideMark/>
          </w:tcPr>
          <w:p w14:paraId="354E0BD0"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Disponen de un sistema de registros contables y financieros automatizado e integrado con la contabilidad general de la entidad, que permita identificar las transacciones a cargo del proyecto, por fuente de financiamiento y por categorías de inversión, de acuerdo con el Plan de Cuentas aceptado por el Banco, y de forma independiente de otras actividades de la entidad?</w:t>
            </w:r>
          </w:p>
        </w:tc>
        <w:tc>
          <w:tcPr>
            <w:tcW w:w="322" w:type="pct"/>
            <w:tcBorders>
              <w:top w:val="nil"/>
              <w:left w:val="nil"/>
              <w:bottom w:val="single" w:sz="4" w:space="0" w:color="auto"/>
              <w:right w:val="single" w:sz="4" w:space="0" w:color="auto"/>
            </w:tcBorders>
            <w:shd w:val="clear" w:color="auto" w:fill="auto"/>
            <w:vAlign w:val="center"/>
            <w:hideMark/>
          </w:tcPr>
          <w:p w14:paraId="0E27F0E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2D5256B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AD5812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BC954E4"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94F3F62" w14:textId="77777777" w:rsidTr="00877D0C">
        <w:trPr>
          <w:trHeight w:val="45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8C9B8C2"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28</w:t>
            </w:r>
          </w:p>
        </w:tc>
        <w:tc>
          <w:tcPr>
            <w:tcW w:w="2143" w:type="pct"/>
            <w:tcBorders>
              <w:top w:val="nil"/>
              <w:left w:val="nil"/>
              <w:bottom w:val="single" w:sz="4" w:space="0" w:color="auto"/>
              <w:right w:val="single" w:sz="4" w:space="0" w:color="auto"/>
            </w:tcBorders>
            <w:shd w:val="clear" w:color="auto" w:fill="auto"/>
            <w:vAlign w:val="center"/>
            <w:hideMark/>
          </w:tcPr>
          <w:p w14:paraId="6DC1DE1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sistema de información de la entidad cuenta con controles que garanticen la integralidad de la información presupuestal que alimenta a la contabilidad?</w:t>
            </w:r>
          </w:p>
        </w:tc>
        <w:tc>
          <w:tcPr>
            <w:tcW w:w="322" w:type="pct"/>
            <w:tcBorders>
              <w:top w:val="nil"/>
              <w:left w:val="nil"/>
              <w:bottom w:val="single" w:sz="4" w:space="0" w:color="auto"/>
              <w:right w:val="single" w:sz="4" w:space="0" w:color="auto"/>
            </w:tcBorders>
            <w:shd w:val="clear" w:color="000000" w:fill="FFFFFF"/>
            <w:vAlign w:val="center"/>
            <w:hideMark/>
          </w:tcPr>
          <w:p w14:paraId="4171FCA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4CF7A7C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3ED68B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5D64CD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DEC3C01" w14:textId="77777777" w:rsidTr="00877D0C">
        <w:trPr>
          <w:trHeight w:val="51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03F5391"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29</w:t>
            </w:r>
          </w:p>
        </w:tc>
        <w:tc>
          <w:tcPr>
            <w:tcW w:w="2143" w:type="pct"/>
            <w:tcBorders>
              <w:top w:val="nil"/>
              <w:left w:val="nil"/>
              <w:bottom w:val="single" w:sz="4" w:space="0" w:color="auto"/>
              <w:right w:val="single" w:sz="4" w:space="0" w:color="auto"/>
            </w:tcBorders>
            <w:shd w:val="clear" w:color="auto" w:fill="auto"/>
            <w:vAlign w:val="center"/>
            <w:hideMark/>
          </w:tcPr>
          <w:p w14:paraId="6875A7A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realizan conciliaciones periódicas entre los registros de ejecución presupuestal y la contabilidad?</w:t>
            </w:r>
          </w:p>
        </w:tc>
        <w:tc>
          <w:tcPr>
            <w:tcW w:w="322" w:type="pct"/>
            <w:tcBorders>
              <w:top w:val="nil"/>
              <w:left w:val="nil"/>
              <w:bottom w:val="single" w:sz="4" w:space="0" w:color="auto"/>
              <w:right w:val="single" w:sz="4" w:space="0" w:color="auto"/>
            </w:tcBorders>
            <w:shd w:val="clear" w:color="000000" w:fill="FFFFFF"/>
            <w:vAlign w:val="center"/>
            <w:hideMark/>
          </w:tcPr>
          <w:p w14:paraId="04ADCAE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1A4D9E7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EC5FF7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CE590A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42DCDE7" w14:textId="77777777" w:rsidTr="00877D0C">
        <w:trPr>
          <w:trHeight w:val="51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AC6AF48"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30</w:t>
            </w:r>
          </w:p>
        </w:tc>
        <w:tc>
          <w:tcPr>
            <w:tcW w:w="2143" w:type="pct"/>
            <w:tcBorders>
              <w:top w:val="nil"/>
              <w:left w:val="nil"/>
              <w:bottom w:val="single" w:sz="4" w:space="0" w:color="auto"/>
              <w:right w:val="single" w:sz="4" w:space="0" w:color="auto"/>
            </w:tcBorders>
            <w:shd w:val="clear" w:color="auto" w:fill="auto"/>
            <w:vAlign w:val="center"/>
            <w:hideMark/>
          </w:tcPr>
          <w:p w14:paraId="733F2A7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Cualquier ajuste contable sólo se puede realizar directamente en el software de contabilidad?</w:t>
            </w:r>
          </w:p>
        </w:tc>
        <w:tc>
          <w:tcPr>
            <w:tcW w:w="322" w:type="pct"/>
            <w:tcBorders>
              <w:top w:val="nil"/>
              <w:left w:val="nil"/>
              <w:bottom w:val="single" w:sz="4" w:space="0" w:color="auto"/>
              <w:right w:val="single" w:sz="4" w:space="0" w:color="auto"/>
            </w:tcBorders>
            <w:shd w:val="clear" w:color="auto" w:fill="auto"/>
            <w:vAlign w:val="center"/>
            <w:hideMark/>
          </w:tcPr>
          <w:p w14:paraId="594D9BE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1162EA6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1AC8149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08CAB927"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8C6C588" w14:textId="77777777" w:rsidTr="00877D0C">
        <w:trPr>
          <w:trHeight w:val="45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4114B9"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31</w:t>
            </w:r>
          </w:p>
        </w:tc>
        <w:tc>
          <w:tcPr>
            <w:tcW w:w="2143" w:type="pct"/>
            <w:tcBorders>
              <w:top w:val="nil"/>
              <w:left w:val="nil"/>
              <w:bottom w:val="single" w:sz="4" w:space="0" w:color="auto"/>
              <w:right w:val="single" w:sz="4" w:space="0" w:color="auto"/>
            </w:tcBorders>
            <w:shd w:val="clear" w:color="auto" w:fill="auto"/>
            <w:vAlign w:val="center"/>
            <w:hideMark/>
          </w:tcPr>
          <w:p w14:paraId="77C4D61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Para el caso de entidades que no utilicen los sistemas nacionales, el sistema de información financiero cuenta con los módulos de presupuesto, tesorería y contabilidad integrados?</w:t>
            </w:r>
          </w:p>
        </w:tc>
        <w:tc>
          <w:tcPr>
            <w:tcW w:w="322" w:type="pct"/>
            <w:tcBorders>
              <w:top w:val="nil"/>
              <w:left w:val="nil"/>
              <w:bottom w:val="single" w:sz="4" w:space="0" w:color="auto"/>
              <w:right w:val="single" w:sz="4" w:space="0" w:color="auto"/>
            </w:tcBorders>
            <w:shd w:val="clear" w:color="000000" w:fill="FFFFFF"/>
            <w:vAlign w:val="center"/>
            <w:hideMark/>
          </w:tcPr>
          <w:p w14:paraId="55555AB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4685E0C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90D9C1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A292D97"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E00CE8A" w14:textId="77777777" w:rsidTr="00877D0C">
        <w:trPr>
          <w:trHeight w:val="72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C94DDC7"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32</w:t>
            </w:r>
          </w:p>
        </w:tc>
        <w:tc>
          <w:tcPr>
            <w:tcW w:w="2143" w:type="pct"/>
            <w:tcBorders>
              <w:top w:val="nil"/>
              <w:left w:val="nil"/>
              <w:bottom w:val="single" w:sz="4" w:space="0" w:color="auto"/>
              <w:right w:val="single" w:sz="4" w:space="0" w:color="auto"/>
            </w:tcBorders>
            <w:shd w:val="clear" w:color="000000" w:fill="FFFFFF"/>
            <w:vAlign w:val="center"/>
            <w:hideMark/>
          </w:tcPr>
          <w:p w14:paraId="560D004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han establecido procedimientos para asegurar que todas las transacciones financieras, incluidos los compromisos adquiridos, se registren adecuadamente en el momento de su ocurrencia?</w:t>
            </w:r>
          </w:p>
        </w:tc>
        <w:tc>
          <w:tcPr>
            <w:tcW w:w="322" w:type="pct"/>
            <w:tcBorders>
              <w:top w:val="nil"/>
              <w:left w:val="nil"/>
              <w:bottom w:val="single" w:sz="4" w:space="0" w:color="auto"/>
              <w:right w:val="single" w:sz="4" w:space="0" w:color="auto"/>
            </w:tcBorders>
            <w:shd w:val="clear" w:color="000000" w:fill="FFFFFF"/>
            <w:vAlign w:val="center"/>
            <w:hideMark/>
          </w:tcPr>
          <w:p w14:paraId="4BD137C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3454C04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261437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866776F"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1B2D990" w14:textId="77777777" w:rsidTr="00877D0C">
        <w:trPr>
          <w:trHeight w:val="72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0006F95"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33</w:t>
            </w:r>
          </w:p>
        </w:tc>
        <w:tc>
          <w:tcPr>
            <w:tcW w:w="2143" w:type="pct"/>
            <w:tcBorders>
              <w:top w:val="nil"/>
              <w:left w:val="nil"/>
              <w:bottom w:val="single" w:sz="4" w:space="0" w:color="auto"/>
              <w:right w:val="single" w:sz="4" w:space="0" w:color="auto"/>
            </w:tcBorders>
            <w:shd w:val="clear" w:color="000000" w:fill="FFFFFF"/>
            <w:vAlign w:val="center"/>
            <w:hideMark/>
          </w:tcPr>
          <w:p w14:paraId="1BC56CE4"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El Sistema permite disponer de información financiera oportuna y confiable para la preparación de los Estados Financieros y otros informes? </w:t>
            </w:r>
          </w:p>
        </w:tc>
        <w:tc>
          <w:tcPr>
            <w:tcW w:w="322" w:type="pct"/>
            <w:tcBorders>
              <w:top w:val="nil"/>
              <w:left w:val="nil"/>
              <w:bottom w:val="single" w:sz="4" w:space="0" w:color="auto"/>
              <w:right w:val="single" w:sz="4" w:space="0" w:color="auto"/>
            </w:tcBorders>
            <w:shd w:val="clear" w:color="000000" w:fill="FFFFFF"/>
            <w:vAlign w:val="center"/>
            <w:hideMark/>
          </w:tcPr>
          <w:p w14:paraId="7FEF1E6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136F0CE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64E8A2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2E17CA2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0104F4A" w14:textId="77777777" w:rsidTr="00877D0C">
        <w:trPr>
          <w:trHeight w:val="48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551474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34</w:t>
            </w:r>
          </w:p>
        </w:tc>
        <w:tc>
          <w:tcPr>
            <w:tcW w:w="2143" w:type="pct"/>
            <w:tcBorders>
              <w:top w:val="nil"/>
              <w:left w:val="nil"/>
              <w:bottom w:val="single" w:sz="4" w:space="0" w:color="auto"/>
              <w:right w:val="single" w:sz="4" w:space="0" w:color="auto"/>
            </w:tcBorders>
            <w:shd w:val="clear" w:color="000000" w:fill="FFFFFF"/>
            <w:vAlign w:val="center"/>
            <w:hideMark/>
          </w:tcPr>
          <w:p w14:paraId="3A2819BA"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sistema permite generar los estados financieros del proyecto y otros informes financieros que sean requeridos por el Banco?</w:t>
            </w:r>
          </w:p>
        </w:tc>
        <w:tc>
          <w:tcPr>
            <w:tcW w:w="322" w:type="pct"/>
            <w:tcBorders>
              <w:top w:val="nil"/>
              <w:left w:val="nil"/>
              <w:bottom w:val="single" w:sz="4" w:space="0" w:color="auto"/>
              <w:right w:val="single" w:sz="4" w:space="0" w:color="auto"/>
            </w:tcBorders>
            <w:shd w:val="clear" w:color="000000" w:fill="FFFFFF"/>
            <w:vAlign w:val="center"/>
            <w:hideMark/>
          </w:tcPr>
          <w:p w14:paraId="2F6FD17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6FC43E8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69F17D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062241E"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546F522" w14:textId="77777777" w:rsidTr="00877D0C">
        <w:trPr>
          <w:trHeight w:val="69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BEB328"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35</w:t>
            </w:r>
          </w:p>
        </w:tc>
        <w:tc>
          <w:tcPr>
            <w:tcW w:w="2143" w:type="pct"/>
            <w:tcBorders>
              <w:top w:val="nil"/>
              <w:left w:val="nil"/>
              <w:bottom w:val="single" w:sz="4" w:space="0" w:color="auto"/>
              <w:right w:val="single" w:sz="4" w:space="0" w:color="auto"/>
            </w:tcBorders>
            <w:shd w:val="clear" w:color="000000" w:fill="FFFFFF"/>
            <w:vAlign w:val="center"/>
            <w:hideMark/>
          </w:tcPr>
          <w:p w14:paraId="4AEBE73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Los Estados Financieros y demás información financiera requerida por las normas y procedimientos del Banco, se han entregado al Banco con la periodicidad y fechas previstas en el contrato? </w:t>
            </w:r>
          </w:p>
        </w:tc>
        <w:tc>
          <w:tcPr>
            <w:tcW w:w="322" w:type="pct"/>
            <w:tcBorders>
              <w:top w:val="nil"/>
              <w:left w:val="nil"/>
              <w:bottom w:val="single" w:sz="4" w:space="0" w:color="auto"/>
              <w:right w:val="single" w:sz="4" w:space="0" w:color="auto"/>
            </w:tcBorders>
            <w:shd w:val="clear" w:color="000000" w:fill="FFFFFF"/>
            <w:vAlign w:val="center"/>
            <w:hideMark/>
          </w:tcPr>
          <w:p w14:paraId="5712E39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0AB27FF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CE4B5B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6D1D3A00"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001B1DE" w14:textId="77777777" w:rsidTr="00877D0C">
        <w:trPr>
          <w:trHeight w:val="114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E36D8D0"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36</w:t>
            </w:r>
          </w:p>
        </w:tc>
        <w:tc>
          <w:tcPr>
            <w:tcW w:w="2143" w:type="pct"/>
            <w:tcBorders>
              <w:top w:val="nil"/>
              <w:left w:val="nil"/>
              <w:bottom w:val="single" w:sz="4" w:space="0" w:color="auto"/>
              <w:right w:val="single" w:sz="4" w:space="0" w:color="auto"/>
            </w:tcBorders>
            <w:shd w:val="clear" w:color="auto" w:fill="auto"/>
            <w:vAlign w:val="center"/>
            <w:hideMark/>
          </w:tcPr>
          <w:p w14:paraId="79289DFE"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el caso de proyectos de ejecución descentralizada, se cuenta con un mecanismo que permita consolidar e identificar los recursos y transacciones efectuados por cada co-ejecutor y/o Subejecutor participante, discriminados por categorías y sub-categorías de inversión, de acuerdo con el Plan de Cuentas aprobado por el Banco?</w:t>
            </w:r>
          </w:p>
        </w:tc>
        <w:tc>
          <w:tcPr>
            <w:tcW w:w="322" w:type="pct"/>
            <w:tcBorders>
              <w:top w:val="nil"/>
              <w:left w:val="nil"/>
              <w:bottom w:val="single" w:sz="4" w:space="0" w:color="auto"/>
              <w:right w:val="single" w:sz="4" w:space="0" w:color="auto"/>
            </w:tcBorders>
            <w:shd w:val="clear" w:color="auto" w:fill="auto"/>
            <w:vAlign w:val="center"/>
            <w:hideMark/>
          </w:tcPr>
          <w:p w14:paraId="264211D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4FB2FC4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0844EB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0ECB803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877D0C" w:rsidRPr="00E05462" w14:paraId="47174280" w14:textId="77777777" w:rsidTr="00877D0C">
        <w:trPr>
          <w:trHeight w:val="69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1151DD"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37</w:t>
            </w:r>
          </w:p>
        </w:tc>
        <w:tc>
          <w:tcPr>
            <w:tcW w:w="2143" w:type="pct"/>
            <w:tcBorders>
              <w:top w:val="nil"/>
              <w:left w:val="nil"/>
              <w:bottom w:val="single" w:sz="4" w:space="0" w:color="auto"/>
              <w:right w:val="single" w:sz="4" w:space="0" w:color="auto"/>
            </w:tcBorders>
            <w:shd w:val="clear" w:color="000000" w:fill="FFFFFF"/>
            <w:vAlign w:val="center"/>
            <w:hideMark/>
          </w:tcPr>
          <w:p w14:paraId="4F7E5850"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Cuando se trate de programas de crédito, los registros precisan, además, los créditos otorgados, las recuperaciones efectuadas y la utilización de estas?</w:t>
            </w:r>
          </w:p>
        </w:tc>
        <w:tc>
          <w:tcPr>
            <w:tcW w:w="322" w:type="pct"/>
            <w:tcBorders>
              <w:top w:val="nil"/>
              <w:left w:val="nil"/>
              <w:bottom w:val="single" w:sz="4" w:space="0" w:color="auto"/>
              <w:right w:val="single" w:sz="4" w:space="0" w:color="auto"/>
            </w:tcBorders>
            <w:shd w:val="clear" w:color="000000" w:fill="FFFFFF"/>
            <w:vAlign w:val="center"/>
            <w:hideMark/>
          </w:tcPr>
          <w:p w14:paraId="3D0EC46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A91D7B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480CA28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27C4E1C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0572761" w14:textId="77777777" w:rsidTr="00877D0C">
        <w:trPr>
          <w:trHeight w:val="34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625EF7D9"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Información procesada electrónicamente</w:t>
            </w:r>
          </w:p>
        </w:tc>
      </w:tr>
      <w:tr w:rsidR="00877D0C" w:rsidRPr="00E05462" w14:paraId="449C3C59" w14:textId="77777777" w:rsidTr="00877D0C">
        <w:trPr>
          <w:trHeight w:val="72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5A8EB57D"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38</w:t>
            </w:r>
          </w:p>
        </w:tc>
        <w:tc>
          <w:tcPr>
            <w:tcW w:w="2143" w:type="pct"/>
            <w:tcBorders>
              <w:top w:val="nil"/>
              <w:left w:val="nil"/>
              <w:bottom w:val="single" w:sz="4" w:space="0" w:color="auto"/>
              <w:right w:val="single" w:sz="4" w:space="0" w:color="auto"/>
            </w:tcBorders>
            <w:shd w:val="clear" w:color="auto" w:fill="auto"/>
            <w:vAlign w:val="center"/>
            <w:hideMark/>
          </w:tcPr>
          <w:p w14:paraId="2FD562F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políticas y procedimientos definidos para desarrollar/modificar, probar e implementar los sistemas contables, incluyendo software y archivos de datos relacionados?</w:t>
            </w:r>
          </w:p>
        </w:tc>
        <w:tc>
          <w:tcPr>
            <w:tcW w:w="322" w:type="pct"/>
            <w:tcBorders>
              <w:top w:val="nil"/>
              <w:left w:val="nil"/>
              <w:bottom w:val="single" w:sz="4" w:space="0" w:color="auto"/>
              <w:right w:val="single" w:sz="4" w:space="0" w:color="auto"/>
            </w:tcBorders>
            <w:shd w:val="clear" w:color="000000" w:fill="FFFFFF"/>
            <w:vAlign w:val="center"/>
            <w:hideMark/>
          </w:tcPr>
          <w:p w14:paraId="284350F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3984D68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38272D5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2027DA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2D08EFF" w14:textId="77777777" w:rsidTr="00877D0C">
        <w:trPr>
          <w:trHeight w:val="49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38C40EC1"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39</w:t>
            </w:r>
          </w:p>
        </w:tc>
        <w:tc>
          <w:tcPr>
            <w:tcW w:w="2143" w:type="pct"/>
            <w:tcBorders>
              <w:top w:val="nil"/>
              <w:left w:val="nil"/>
              <w:bottom w:val="single" w:sz="4" w:space="0" w:color="auto"/>
              <w:right w:val="single" w:sz="4" w:space="0" w:color="auto"/>
            </w:tcBorders>
            <w:shd w:val="clear" w:color="000000" w:fill="FFFFFF"/>
            <w:vAlign w:val="center"/>
            <w:hideMark/>
          </w:tcPr>
          <w:p w14:paraId="5476D595"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tienen documentados los programas y aplicaciones y/o la licencia respectiva? No aplica para sistemas nacionales.</w:t>
            </w:r>
          </w:p>
        </w:tc>
        <w:tc>
          <w:tcPr>
            <w:tcW w:w="322" w:type="pct"/>
            <w:tcBorders>
              <w:top w:val="nil"/>
              <w:left w:val="nil"/>
              <w:bottom w:val="single" w:sz="4" w:space="0" w:color="auto"/>
              <w:right w:val="single" w:sz="4" w:space="0" w:color="auto"/>
            </w:tcBorders>
            <w:shd w:val="clear" w:color="000000" w:fill="FFFFFF"/>
            <w:vAlign w:val="center"/>
            <w:hideMark/>
          </w:tcPr>
          <w:p w14:paraId="6DEC9C4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29353AB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7A1B862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0CF58A8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8F6C985" w14:textId="77777777" w:rsidTr="00877D0C">
        <w:trPr>
          <w:trHeight w:val="45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560AB5AF"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40</w:t>
            </w:r>
          </w:p>
        </w:tc>
        <w:tc>
          <w:tcPr>
            <w:tcW w:w="2143" w:type="pct"/>
            <w:tcBorders>
              <w:top w:val="nil"/>
              <w:left w:val="nil"/>
              <w:bottom w:val="single" w:sz="4" w:space="0" w:color="auto"/>
              <w:right w:val="single" w:sz="4" w:space="0" w:color="auto"/>
            </w:tcBorders>
            <w:shd w:val="clear" w:color="000000" w:fill="FFFFFF"/>
            <w:vAlign w:val="center"/>
            <w:hideMark/>
          </w:tcPr>
          <w:p w14:paraId="73E8EDB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un plan de contingencia aprobado y una política de revisión periódica, que asegure el procesamiento oportuno y continuo de la información financiera y contable?</w:t>
            </w:r>
          </w:p>
        </w:tc>
        <w:tc>
          <w:tcPr>
            <w:tcW w:w="322" w:type="pct"/>
            <w:tcBorders>
              <w:top w:val="nil"/>
              <w:left w:val="nil"/>
              <w:bottom w:val="single" w:sz="4" w:space="0" w:color="auto"/>
              <w:right w:val="single" w:sz="4" w:space="0" w:color="auto"/>
            </w:tcBorders>
            <w:shd w:val="clear" w:color="000000" w:fill="FFFFFF"/>
            <w:vAlign w:val="center"/>
            <w:hideMark/>
          </w:tcPr>
          <w:p w14:paraId="49F54C7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6283652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65CC163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617CB9F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FCA2860" w14:textId="77777777" w:rsidTr="00877D0C">
        <w:trPr>
          <w:trHeight w:val="73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7E9D9ACD"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41</w:t>
            </w:r>
          </w:p>
        </w:tc>
        <w:tc>
          <w:tcPr>
            <w:tcW w:w="2143" w:type="pct"/>
            <w:tcBorders>
              <w:top w:val="nil"/>
              <w:left w:val="nil"/>
              <w:bottom w:val="single" w:sz="4" w:space="0" w:color="auto"/>
              <w:right w:val="single" w:sz="4" w:space="0" w:color="auto"/>
            </w:tcBorders>
            <w:shd w:val="clear" w:color="auto" w:fill="auto"/>
            <w:vAlign w:val="center"/>
            <w:hideMark/>
          </w:tcPr>
          <w:p w14:paraId="7F48A01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un procedimiento para el respaldo periódico (back- up de la información y del sistema) que asegure la recuperación de la información financiera y contable?</w:t>
            </w:r>
          </w:p>
        </w:tc>
        <w:tc>
          <w:tcPr>
            <w:tcW w:w="322" w:type="pct"/>
            <w:tcBorders>
              <w:top w:val="nil"/>
              <w:left w:val="nil"/>
              <w:bottom w:val="single" w:sz="4" w:space="0" w:color="auto"/>
              <w:right w:val="single" w:sz="4" w:space="0" w:color="auto"/>
            </w:tcBorders>
            <w:shd w:val="clear" w:color="000000" w:fill="FFFFFF"/>
            <w:vAlign w:val="center"/>
            <w:hideMark/>
          </w:tcPr>
          <w:p w14:paraId="203332E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6734B4F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auto" w:fill="auto"/>
            <w:vAlign w:val="center"/>
            <w:hideMark/>
          </w:tcPr>
          <w:p w14:paraId="6C0E400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79BBAC3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972380E" w14:textId="77777777" w:rsidTr="00877D0C">
        <w:trPr>
          <w:trHeight w:val="70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797BAA7C"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42</w:t>
            </w:r>
          </w:p>
        </w:tc>
        <w:tc>
          <w:tcPr>
            <w:tcW w:w="2143" w:type="pct"/>
            <w:tcBorders>
              <w:top w:val="nil"/>
              <w:left w:val="nil"/>
              <w:bottom w:val="single" w:sz="4" w:space="0" w:color="auto"/>
              <w:right w:val="single" w:sz="4" w:space="0" w:color="auto"/>
            </w:tcBorders>
            <w:shd w:val="clear" w:color="000000" w:fill="FFFFFF"/>
            <w:vAlign w:val="center"/>
            <w:hideMark/>
          </w:tcPr>
          <w:p w14:paraId="18485F6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métodos (claves de acceso, niveles de autorización, validación, etc.) para impedir el acceso no autorizado a la base de datos y a los sistemas de información contable y financiero?</w:t>
            </w:r>
          </w:p>
        </w:tc>
        <w:tc>
          <w:tcPr>
            <w:tcW w:w="322" w:type="pct"/>
            <w:tcBorders>
              <w:top w:val="nil"/>
              <w:left w:val="nil"/>
              <w:bottom w:val="single" w:sz="4" w:space="0" w:color="auto"/>
              <w:right w:val="single" w:sz="4" w:space="0" w:color="auto"/>
            </w:tcBorders>
            <w:shd w:val="clear" w:color="000000" w:fill="FFFFFF"/>
            <w:vAlign w:val="center"/>
            <w:hideMark/>
          </w:tcPr>
          <w:p w14:paraId="2B8155D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1BC6643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4FF15F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68F9FD2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1A7CFA6" w14:textId="77777777" w:rsidTr="00877D0C">
        <w:trPr>
          <w:trHeight w:val="34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0DDD5E5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43</w:t>
            </w:r>
          </w:p>
        </w:tc>
        <w:tc>
          <w:tcPr>
            <w:tcW w:w="2143" w:type="pct"/>
            <w:tcBorders>
              <w:top w:val="nil"/>
              <w:left w:val="nil"/>
              <w:bottom w:val="single" w:sz="4" w:space="0" w:color="auto"/>
              <w:right w:val="single" w:sz="4" w:space="0" w:color="auto"/>
            </w:tcBorders>
            <w:shd w:val="clear" w:color="000000" w:fill="FFFFFF"/>
            <w:vAlign w:val="center"/>
            <w:hideMark/>
          </w:tcPr>
          <w:p w14:paraId="0078B64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 restricción formal de acceso al centro de cómputo?</w:t>
            </w:r>
          </w:p>
        </w:tc>
        <w:tc>
          <w:tcPr>
            <w:tcW w:w="322" w:type="pct"/>
            <w:tcBorders>
              <w:top w:val="nil"/>
              <w:left w:val="nil"/>
              <w:bottom w:val="single" w:sz="4" w:space="0" w:color="auto"/>
              <w:right w:val="single" w:sz="4" w:space="0" w:color="auto"/>
            </w:tcBorders>
            <w:shd w:val="clear" w:color="000000" w:fill="FFFFFF"/>
            <w:vAlign w:val="center"/>
            <w:hideMark/>
          </w:tcPr>
          <w:p w14:paraId="31F57BA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3194FEB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3BFDC54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11854B5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364B132" w14:textId="77777777" w:rsidTr="00877D0C">
        <w:trPr>
          <w:trHeight w:val="27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5DD5EFFD"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Tesorería</w:t>
            </w:r>
          </w:p>
        </w:tc>
      </w:tr>
      <w:tr w:rsidR="00877D0C" w:rsidRPr="00E05462" w14:paraId="3CED1161" w14:textId="77777777" w:rsidTr="00877D0C">
        <w:trPr>
          <w:trHeight w:val="91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8EEC7C4"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44</w:t>
            </w:r>
          </w:p>
        </w:tc>
        <w:tc>
          <w:tcPr>
            <w:tcW w:w="2143" w:type="pct"/>
            <w:tcBorders>
              <w:top w:val="nil"/>
              <w:left w:val="nil"/>
              <w:bottom w:val="single" w:sz="4" w:space="0" w:color="auto"/>
              <w:right w:val="single" w:sz="4" w:space="0" w:color="auto"/>
            </w:tcBorders>
            <w:shd w:val="clear" w:color="000000" w:fill="FFFFFF"/>
            <w:vAlign w:val="center"/>
            <w:hideMark/>
          </w:tcPr>
          <w:p w14:paraId="7B72AD19"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entidad ha previsto un reglamento operacional o normas para el manejo de los recursos provenientes del financiamiento del Banco y de la contrapartida local, el cual incluye funciones, atribuciones, restricciones, etc.?</w:t>
            </w:r>
          </w:p>
        </w:tc>
        <w:tc>
          <w:tcPr>
            <w:tcW w:w="322" w:type="pct"/>
            <w:tcBorders>
              <w:top w:val="nil"/>
              <w:left w:val="nil"/>
              <w:bottom w:val="single" w:sz="4" w:space="0" w:color="auto"/>
              <w:right w:val="single" w:sz="4" w:space="0" w:color="auto"/>
            </w:tcBorders>
            <w:shd w:val="clear" w:color="000000" w:fill="FFFFFF"/>
            <w:vAlign w:val="center"/>
            <w:hideMark/>
          </w:tcPr>
          <w:p w14:paraId="7967A4D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auto" w:fill="auto"/>
            <w:vAlign w:val="center"/>
            <w:hideMark/>
          </w:tcPr>
          <w:p w14:paraId="182CE48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D4860C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2CB528D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E160B0D" w14:textId="77777777" w:rsidTr="00877D0C">
        <w:trPr>
          <w:trHeight w:val="7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DC09C70"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45</w:t>
            </w:r>
          </w:p>
        </w:tc>
        <w:tc>
          <w:tcPr>
            <w:tcW w:w="2143" w:type="pct"/>
            <w:tcBorders>
              <w:top w:val="nil"/>
              <w:left w:val="nil"/>
              <w:bottom w:val="single" w:sz="4" w:space="0" w:color="auto"/>
              <w:right w:val="single" w:sz="4" w:space="0" w:color="auto"/>
            </w:tcBorders>
            <w:shd w:val="clear" w:color="auto" w:fill="auto"/>
            <w:vAlign w:val="center"/>
            <w:hideMark/>
          </w:tcPr>
          <w:p w14:paraId="113E6B9A"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Para el caso de las entidades que no utilizan los sistemas nacionales, el sistema de tesorería permite hacer seguimiento a los recursos por fuente de financiación?</w:t>
            </w:r>
          </w:p>
        </w:tc>
        <w:tc>
          <w:tcPr>
            <w:tcW w:w="322" w:type="pct"/>
            <w:tcBorders>
              <w:top w:val="nil"/>
              <w:left w:val="nil"/>
              <w:bottom w:val="single" w:sz="4" w:space="0" w:color="auto"/>
              <w:right w:val="single" w:sz="4" w:space="0" w:color="auto"/>
            </w:tcBorders>
            <w:shd w:val="clear" w:color="000000" w:fill="FFFFFF"/>
            <w:vAlign w:val="center"/>
            <w:hideMark/>
          </w:tcPr>
          <w:p w14:paraId="22B2B09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3C2E3D5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4F334C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113D774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0D9DDEC" w14:textId="77777777" w:rsidTr="00877D0C">
        <w:trPr>
          <w:trHeight w:val="7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EB2E244"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46</w:t>
            </w:r>
          </w:p>
        </w:tc>
        <w:tc>
          <w:tcPr>
            <w:tcW w:w="2143" w:type="pct"/>
            <w:tcBorders>
              <w:top w:val="nil"/>
              <w:left w:val="nil"/>
              <w:bottom w:val="single" w:sz="4" w:space="0" w:color="auto"/>
              <w:right w:val="single" w:sz="4" w:space="0" w:color="auto"/>
            </w:tcBorders>
            <w:shd w:val="clear" w:color="auto" w:fill="auto"/>
            <w:vAlign w:val="center"/>
            <w:hideMark/>
          </w:tcPr>
          <w:p w14:paraId="1F9F1DF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sistema de información de la entidad cuenta con controles que garanticen la integralidad de la información de tesorería que alimenta a la contabilidad?</w:t>
            </w:r>
          </w:p>
        </w:tc>
        <w:tc>
          <w:tcPr>
            <w:tcW w:w="322" w:type="pct"/>
            <w:tcBorders>
              <w:top w:val="nil"/>
              <w:left w:val="nil"/>
              <w:bottom w:val="single" w:sz="4" w:space="0" w:color="auto"/>
              <w:right w:val="single" w:sz="4" w:space="0" w:color="auto"/>
            </w:tcBorders>
            <w:shd w:val="clear" w:color="000000" w:fill="FFFFFF"/>
            <w:vAlign w:val="center"/>
            <w:hideMark/>
          </w:tcPr>
          <w:p w14:paraId="364CC58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3A4376A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92AF87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108B08B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7096CBE" w14:textId="77777777" w:rsidTr="00877D0C">
        <w:trPr>
          <w:trHeight w:val="76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1237C3B"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47</w:t>
            </w:r>
          </w:p>
        </w:tc>
        <w:tc>
          <w:tcPr>
            <w:tcW w:w="2143" w:type="pct"/>
            <w:tcBorders>
              <w:top w:val="nil"/>
              <w:left w:val="nil"/>
              <w:bottom w:val="single" w:sz="4" w:space="0" w:color="auto"/>
              <w:right w:val="single" w:sz="4" w:space="0" w:color="auto"/>
            </w:tcBorders>
            <w:shd w:val="clear" w:color="000000" w:fill="FFFFFF"/>
            <w:vAlign w:val="center"/>
            <w:hideMark/>
          </w:tcPr>
          <w:p w14:paraId="4961A09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reglamento establece, la apertura de cuentas bancarias en el Banco Central y/o en Bancos Comerciales a nombre del proyecto para el manejo exclusivo de los recursos del financiamiento del Banco?</w:t>
            </w:r>
          </w:p>
        </w:tc>
        <w:tc>
          <w:tcPr>
            <w:tcW w:w="322" w:type="pct"/>
            <w:tcBorders>
              <w:top w:val="nil"/>
              <w:left w:val="nil"/>
              <w:bottom w:val="single" w:sz="4" w:space="0" w:color="auto"/>
              <w:right w:val="single" w:sz="4" w:space="0" w:color="auto"/>
            </w:tcBorders>
            <w:shd w:val="clear" w:color="000000" w:fill="FFFFFF"/>
            <w:vAlign w:val="center"/>
            <w:hideMark/>
          </w:tcPr>
          <w:p w14:paraId="415A09A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auto" w:fill="auto"/>
            <w:vAlign w:val="center"/>
            <w:hideMark/>
          </w:tcPr>
          <w:p w14:paraId="3630762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C326C8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57A11C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8957778" w14:textId="77777777" w:rsidTr="00877D0C">
        <w:trPr>
          <w:trHeight w:val="97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F9D8041"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48</w:t>
            </w:r>
          </w:p>
        </w:tc>
        <w:tc>
          <w:tcPr>
            <w:tcW w:w="2143" w:type="pct"/>
            <w:tcBorders>
              <w:top w:val="nil"/>
              <w:left w:val="nil"/>
              <w:bottom w:val="single" w:sz="4" w:space="0" w:color="auto"/>
              <w:right w:val="single" w:sz="4" w:space="0" w:color="auto"/>
            </w:tcBorders>
            <w:shd w:val="clear" w:color="000000" w:fill="FFFFFF"/>
            <w:vAlign w:val="center"/>
            <w:hideMark/>
          </w:tcPr>
          <w:p w14:paraId="484DFF2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Cuando se trate de proyectos de ejecución descentralizada, la apertura de cuentas bancarias en Bancos Comerciales por parte de los co-ejecutores/ sub-ejecutores, a nombre del proyecto, para el manejo exclusivo de los recursos del financiamiento y de la contrapartida local?</w:t>
            </w:r>
          </w:p>
        </w:tc>
        <w:tc>
          <w:tcPr>
            <w:tcW w:w="322" w:type="pct"/>
            <w:tcBorders>
              <w:top w:val="nil"/>
              <w:left w:val="nil"/>
              <w:bottom w:val="single" w:sz="4" w:space="0" w:color="auto"/>
              <w:right w:val="single" w:sz="4" w:space="0" w:color="auto"/>
            </w:tcBorders>
            <w:shd w:val="clear" w:color="auto" w:fill="auto"/>
            <w:vAlign w:val="center"/>
            <w:hideMark/>
          </w:tcPr>
          <w:p w14:paraId="734338B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auto" w:fill="auto"/>
            <w:vAlign w:val="center"/>
            <w:hideMark/>
          </w:tcPr>
          <w:p w14:paraId="74E3966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5A0CCF3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8776CC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6BB6A9C" w14:textId="77777777" w:rsidTr="00877D0C">
        <w:trPr>
          <w:trHeight w:val="73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9151A9F"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49</w:t>
            </w:r>
          </w:p>
        </w:tc>
        <w:tc>
          <w:tcPr>
            <w:tcW w:w="2143" w:type="pct"/>
            <w:tcBorders>
              <w:top w:val="nil"/>
              <w:left w:val="nil"/>
              <w:bottom w:val="single" w:sz="4" w:space="0" w:color="auto"/>
              <w:right w:val="single" w:sz="4" w:space="0" w:color="auto"/>
            </w:tcBorders>
            <w:shd w:val="clear" w:color="000000" w:fill="FFFFFF"/>
            <w:vAlign w:val="center"/>
            <w:hideMark/>
          </w:tcPr>
          <w:p w14:paraId="39AB3269"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Existen procedimientos definidos para la administración de cuentas bancarias, así como un módulo para su administración en el Sistema Integrado de información. </w:t>
            </w:r>
          </w:p>
        </w:tc>
        <w:tc>
          <w:tcPr>
            <w:tcW w:w="322" w:type="pct"/>
            <w:tcBorders>
              <w:top w:val="nil"/>
              <w:left w:val="nil"/>
              <w:bottom w:val="single" w:sz="4" w:space="0" w:color="auto"/>
              <w:right w:val="single" w:sz="4" w:space="0" w:color="auto"/>
            </w:tcBorders>
            <w:shd w:val="clear" w:color="000000" w:fill="FFFFFF"/>
            <w:vAlign w:val="center"/>
            <w:hideMark/>
          </w:tcPr>
          <w:p w14:paraId="77B9A84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287AA11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382A07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45519B30"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C9C5FE0" w14:textId="77777777" w:rsidTr="00877D0C">
        <w:trPr>
          <w:trHeight w:val="72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EF5CB4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50</w:t>
            </w:r>
          </w:p>
        </w:tc>
        <w:tc>
          <w:tcPr>
            <w:tcW w:w="2143" w:type="pct"/>
            <w:tcBorders>
              <w:top w:val="nil"/>
              <w:left w:val="nil"/>
              <w:bottom w:val="single" w:sz="4" w:space="0" w:color="auto"/>
              <w:right w:val="single" w:sz="4" w:space="0" w:color="auto"/>
            </w:tcBorders>
            <w:shd w:val="clear" w:color="000000" w:fill="FFFFFF"/>
            <w:vAlign w:val="center"/>
            <w:hideMark/>
          </w:tcPr>
          <w:p w14:paraId="768405C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reglamento establece el procedimiento para determinar las necesidades de liquidez (flujo de caja) con base en  los compromisos de pago para próximos 6 meses?</w:t>
            </w:r>
          </w:p>
        </w:tc>
        <w:tc>
          <w:tcPr>
            <w:tcW w:w="322" w:type="pct"/>
            <w:tcBorders>
              <w:top w:val="nil"/>
              <w:left w:val="nil"/>
              <w:bottom w:val="single" w:sz="4" w:space="0" w:color="auto"/>
              <w:right w:val="single" w:sz="4" w:space="0" w:color="auto"/>
            </w:tcBorders>
            <w:shd w:val="clear" w:color="000000" w:fill="FFFFFF"/>
            <w:vAlign w:val="center"/>
            <w:hideMark/>
          </w:tcPr>
          <w:p w14:paraId="41DEC33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19F2FA4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977661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493FEA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962C0ED" w14:textId="77777777" w:rsidTr="00877D0C">
        <w:trPr>
          <w:trHeight w:val="91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616D1BD"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51</w:t>
            </w:r>
          </w:p>
        </w:tc>
        <w:tc>
          <w:tcPr>
            <w:tcW w:w="2143" w:type="pct"/>
            <w:tcBorders>
              <w:top w:val="nil"/>
              <w:left w:val="nil"/>
              <w:bottom w:val="single" w:sz="4" w:space="0" w:color="auto"/>
              <w:right w:val="single" w:sz="4" w:space="0" w:color="auto"/>
            </w:tcBorders>
            <w:shd w:val="clear" w:color="000000" w:fill="FFFFFF"/>
            <w:vAlign w:val="center"/>
            <w:hideMark/>
          </w:tcPr>
          <w:p w14:paraId="147936C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la entidad con procedimientos para asegurar que cada pago esté acompañado de documentación de respaldo tal como: Orden de compra autorizada, evidencia original de recepción de bienes y servicios, factura original y comprobante de pago?</w:t>
            </w:r>
          </w:p>
        </w:tc>
        <w:tc>
          <w:tcPr>
            <w:tcW w:w="322" w:type="pct"/>
            <w:tcBorders>
              <w:top w:val="nil"/>
              <w:left w:val="nil"/>
              <w:bottom w:val="single" w:sz="4" w:space="0" w:color="auto"/>
              <w:right w:val="single" w:sz="4" w:space="0" w:color="auto"/>
            </w:tcBorders>
            <w:shd w:val="clear" w:color="000000" w:fill="FFFFFF"/>
            <w:vAlign w:val="center"/>
            <w:hideMark/>
          </w:tcPr>
          <w:p w14:paraId="0938029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auto" w:fill="auto"/>
            <w:vAlign w:val="center"/>
            <w:hideMark/>
          </w:tcPr>
          <w:p w14:paraId="44C8CDA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66853A6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01D917A"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877D0C" w:rsidRPr="00E05462" w14:paraId="2CD67B62" w14:textId="77777777" w:rsidTr="00877D0C">
        <w:trPr>
          <w:trHeight w:val="94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900223"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52</w:t>
            </w:r>
          </w:p>
        </w:tc>
        <w:tc>
          <w:tcPr>
            <w:tcW w:w="2143" w:type="pct"/>
            <w:tcBorders>
              <w:top w:val="nil"/>
              <w:left w:val="nil"/>
              <w:bottom w:val="single" w:sz="4" w:space="0" w:color="auto"/>
              <w:right w:val="single" w:sz="4" w:space="0" w:color="auto"/>
            </w:tcBorders>
            <w:shd w:val="clear" w:color="000000" w:fill="FFFFFF"/>
            <w:vAlign w:val="center"/>
            <w:hideMark/>
          </w:tcPr>
          <w:p w14:paraId="4BAEE1D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han asignado las responsabilidades para comprometer recursos, revisar y autorizar los pagos, manteniendo una adecuada segregación de funciones?</w:t>
            </w:r>
          </w:p>
        </w:tc>
        <w:tc>
          <w:tcPr>
            <w:tcW w:w="322" w:type="pct"/>
            <w:tcBorders>
              <w:top w:val="nil"/>
              <w:left w:val="nil"/>
              <w:bottom w:val="single" w:sz="4" w:space="0" w:color="auto"/>
              <w:right w:val="single" w:sz="4" w:space="0" w:color="auto"/>
            </w:tcBorders>
            <w:shd w:val="clear" w:color="000000" w:fill="FFFFFF"/>
            <w:vAlign w:val="center"/>
            <w:hideMark/>
          </w:tcPr>
          <w:p w14:paraId="0F1AC8E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1199161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8F031B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1B0F5E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31A17F0" w14:textId="77777777" w:rsidTr="00877D0C">
        <w:trPr>
          <w:trHeight w:val="78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B4817C6"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53</w:t>
            </w:r>
          </w:p>
        </w:tc>
        <w:tc>
          <w:tcPr>
            <w:tcW w:w="2143" w:type="pct"/>
            <w:tcBorders>
              <w:top w:val="nil"/>
              <w:left w:val="nil"/>
              <w:bottom w:val="single" w:sz="4" w:space="0" w:color="auto"/>
              <w:right w:val="single" w:sz="4" w:space="0" w:color="auto"/>
            </w:tcBorders>
            <w:shd w:val="clear" w:color="000000" w:fill="FFFFFF"/>
            <w:vAlign w:val="center"/>
            <w:hideMark/>
          </w:tcPr>
          <w:p w14:paraId="57C4D11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conciliaciones bancarias son preparadas por personal independiente de aquel que tiene acceso al registro y manejo de los fondos?</w:t>
            </w:r>
          </w:p>
        </w:tc>
        <w:tc>
          <w:tcPr>
            <w:tcW w:w="322" w:type="pct"/>
            <w:tcBorders>
              <w:top w:val="nil"/>
              <w:left w:val="nil"/>
              <w:bottom w:val="single" w:sz="4" w:space="0" w:color="auto"/>
              <w:right w:val="single" w:sz="4" w:space="0" w:color="auto"/>
            </w:tcBorders>
            <w:shd w:val="clear" w:color="auto" w:fill="auto"/>
            <w:vAlign w:val="center"/>
            <w:hideMark/>
          </w:tcPr>
          <w:p w14:paraId="3496F24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1DD9056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9B10D1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084F3E6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855EAE1" w14:textId="77777777" w:rsidTr="00877D0C">
        <w:trPr>
          <w:trHeight w:val="49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B152B33"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54</w:t>
            </w:r>
          </w:p>
        </w:tc>
        <w:tc>
          <w:tcPr>
            <w:tcW w:w="2143" w:type="pct"/>
            <w:tcBorders>
              <w:top w:val="nil"/>
              <w:left w:val="nil"/>
              <w:bottom w:val="single" w:sz="4" w:space="0" w:color="auto"/>
              <w:right w:val="single" w:sz="4" w:space="0" w:color="auto"/>
            </w:tcBorders>
            <w:shd w:val="clear" w:color="000000" w:fill="FFFFFF"/>
            <w:vAlign w:val="center"/>
            <w:hideMark/>
          </w:tcPr>
          <w:p w14:paraId="76273BA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conciliaciones bancarias están actualizadas para cada cierre mensual?</w:t>
            </w:r>
          </w:p>
        </w:tc>
        <w:tc>
          <w:tcPr>
            <w:tcW w:w="322" w:type="pct"/>
            <w:tcBorders>
              <w:top w:val="nil"/>
              <w:left w:val="nil"/>
              <w:bottom w:val="single" w:sz="4" w:space="0" w:color="auto"/>
              <w:right w:val="single" w:sz="4" w:space="0" w:color="auto"/>
            </w:tcBorders>
            <w:shd w:val="clear" w:color="auto" w:fill="auto"/>
            <w:vAlign w:val="center"/>
            <w:hideMark/>
          </w:tcPr>
          <w:p w14:paraId="5A27BCA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417CFD7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3141A1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53AB59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5BA55A8" w14:textId="77777777" w:rsidTr="00877D0C">
        <w:trPr>
          <w:trHeight w:val="70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3207EF9"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55</w:t>
            </w:r>
          </w:p>
        </w:tc>
        <w:tc>
          <w:tcPr>
            <w:tcW w:w="2143" w:type="pct"/>
            <w:tcBorders>
              <w:top w:val="nil"/>
              <w:left w:val="nil"/>
              <w:bottom w:val="single" w:sz="4" w:space="0" w:color="auto"/>
              <w:right w:val="single" w:sz="4" w:space="0" w:color="auto"/>
            </w:tcBorders>
            <w:shd w:val="clear" w:color="000000" w:fill="FFFFFF"/>
            <w:vAlign w:val="center"/>
            <w:hideMark/>
          </w:tcPr>
          <w:p w14:paraId="00B3EA0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Las conciliaciones bancarias no revelan partidas antiguas sin ajustar, o si las hubiere, han dispuesto de acciones puntuales para la depuración?</w:t>
            </w:r>
          </w:p>
        </w:tc>
        <w:tc>
          <w:tcPr>
            <w:tcW w:w="322" w:type="pct"/>
            <w:tcBorders>
              <w:top w:val="nil"/>
              <w:left w:val="nil"/>
              <w:bottom w:val="single" w:sz="4" w:space="0" w:color="auto"/>
              <w:right w:val="single" w:sz="4" w:space="0" w:color="auto"/>
            </w:tcBorders>
            <w:shd w:val="clear" w:color="000000" w:fill="FFFFFF"/>
            <w:vAlign w:val="center"/>
            <w:hideMark/>
          </w:tcPr>
          <w:p w14:paraId="1124F02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auto" w:fill="auto"/>
            <w:vAlign w:val="center"/>
            <w:hideMark/>
          </w:tcPr>
          <w:p w14:paraId="511D95B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706078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D5CA1DC"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D49CCB3" w14:textId="77777777" w:rsidTr="00877D0C">
        <w:trPr>
          <w:trHeight w:val="93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874D49C"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56</w:t>
            </w:r>
          </w:p>
        </w:tc>
        <w:tc>
          <w:tcPr>
            <w:tcW w:w="2143" w:type="pct"/>
            <w:tcBorders>
              <w:top w:val="nil"/>
              <w:left w:val="nil"/>
              <w:bottom w:val="single" w:sz="4" w:space="0" w:color="auto"/>
              <w:right w:val="single" w:sz="4" w:space="0" w:color="auto"/>
            </w:tcBorders>
            <w:shd w:val="clear" w:color="000000" w:fill="FFFFFF"/>
            <w:vAlign w:val="center"/>
            <w:hideMark/>
          </w:tcPr>
          <w:p w14:paraId="350D68EC"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efectuan conciliaciones periódicas entre los saldos bancarios disponibles, los registros del ejecutor y los del Banco, y se explican debidamente las partidas conciliatorias o se efectúan los ajustes pertinentes?</w:t>
            </w:r>
          </w:p>
        </w:tc>
        <w:tc>
          <w:tcPr>
            <w:tcW w:w="322" w:type="pct"/>
            <w:tcBorders>
              <w:top w:val="nil"/>
              <w:left w:val="nil"/>
              <w:bottom w:val="single" w:sz="4" w:space="0" w:color="auto"/>
              <w:right w:val="single" w:sz="4" w:space="0" w:color="auto"/>
            </w:tcBorders>
            <w:shd w:val="clear" w:color="000000" w:fill="FFFFFF"/>
            <w:vAlign w:val="center"/>
            <w:hideMark/>
          </w:tcPr>
          <w:p w14:paraId="5E7EF02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auto" w:fill="auto"/>
            <w:vAlign w:val="center"/>
            <w:hideMark/>
          </w:tcPr>
          <w:p w14:paraId="46CF56B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B3E88D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91387B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7582DA5" w14:textId="77777777" w:rsidTr="00877D0C">
        <w:trPr>
          <w:trHeight w:val="57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33EAD5E"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57</w:t>
            </w:r>
          </w:p>
        </w:tc>
        <w:tc>
          <w:tcPr>
            <w:tcW w:w="2143" w:type="pct"/>
            <w:tcBorders>
              <w:top w:val="nil"/>
              <w:left w:val="nil"/>
              <w:bottom w:val="single" w:sz="4" w:space="0" w:color="auto"/>
              <w:right w:val="single" w:sz="4" w:space="0" w:color="auto"/>
            </w:tcBorders>
            <w:shd w:val="clear" w:color="000000" w:fill="FFFFFF"/>
            <w:vAlign w:val="center"/>
            <w:hideMark/>
          </w:tcPr>
          <w:p w14:paraId="768DCDC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Existen procedimientos para la preparación y presentación de informes con cada solicitud de desembolso que presenta al Banco?</w:t>
            </w:r>
          </w:p>
        </w:tc>
        <w:tc>
          <w:tcPr>
            <w:tcW w:w="322" w:type="pct"/>
            <w:tcBorders>
              <w:top w:val="nil"/>
              <w:left w:val="nil"/>
              <w:bottom w:val="single" w:sz="4" w:space="0" w:color="auto"/>
              <w:right w:val="single" w:sz="4" w:space="0" w:color="auto"/>
            </w:tcBorders>
            <w:shd w:val="clear" w:color="000000" w:fill="FFFFFF"/>
            <w:vAlign w:val="center"/>
            <w:hideMark/>
          </w:tcPr>
          <w:p w14:paraId="391C5B4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2" w:type="pct"/>
            <w:tcBorders>
              <w:top w:val="nil"/>
              <w:left w:val="nil"/>
              <w:bottom w:val="single" w:sz="4" w:space="0" w:color="auto"/>
              <w:right w:val="single" w:sz="4" w:space="0" w:color="auto"/>
            </w:tcBorders>
            <w:shd w:val="clear" w:color="000000" w:fill="FFFFFF"/>
            <w:vAlign w:val="center"/>
            <w:hideMark/>
          </w:tcPr>
          <w:p w14:paraId="0FE79DA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3989D4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0D5DBA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6C7B1AA" w14:textId="77777777" w:rsidTr="00877D0C">
        <w:trPr>
          <w:trHeight w:val="67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DBF193"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58</w:t>
            </w:r>
          </w:p>
        </w:tc>
        <w:tc>
          <w:tcPr>
            <w:tcW w:w="2143" w:type="pct"/>
            <w:tcBorders>
              <w:top w:val="nil"/>
              <w:left w:val="nil"/>
              <w:bottom w:val="single" w:sz="4" w:space="0" w:color="auto"/>
              <w:right w:val="single" w:sz="4" w:space="0" w:color="auto"/>
            </w:tcBorders>
            <w:shd w:val="clear" w:color="000000" w:fill="FFFFFF"/>
            <w:vAlign w:val="center"/>
            <w:hideMark/>
          </w:tcPr>
          <w:p w14:paraId="2CCF7E0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Para programas de ejecución descentralizada, existen procedimientos que regulen el mecanismo de rendición de cuentas e informes financieros, el traspaso de fondos y el tipo de documentación de respaldo relacionados con solicitudes de desembolso?</w:t>
            </w:r>
          </w:p>
        </w:tc>
        <w:tc>
          <w:tcPr>
            <w:tcW w:w="322" w:type="pct"/>
            <w:tcBorders>
              <w:top w:val="nil"/>
              <w:left w:val="nil"/>
              <w:bottom w:val="single" w:sz="4" w:space="0" w:color="auto"/>
              <w:right w:val="single" w:sz="4" w:space="0" w:color="auto"/>
            </w:tcBorders>
            <w:shd w:val="clear" w:color="000000" w:fill="FFFFFF"/>
            <w:vAlign w:val="center"/>
            <w:hideMark/>
          </w:tcPr>
          <w:p w14:paraId="2F2396E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0361287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15AED9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859C42C" w14:textId="77777777" w:rsidR="00877D0C" w:rsidRPr="00E05462" w:rsidRDefault="00877D0C" w:rsidP="00877D0C">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3424D5C" w14:textId="77777777" w:rsidTr="00877D0C">
        <w:trPr>
          <w:trHeight w:val="94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5F78CE4"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59</w:t>
            </w:r>
          </w:p>
        </w:tc>
        <w:tc>
          <w:tcPr>
            <w:tcW w:w="2143" w:type="pct"/>
            <w:tcBorders>
              <w:top w:val="nil"/>
              <w:left w:val="nil"/>
              <w:bottom w:val="single" w:sz="4" w:space="0" w:color="auto"/>
              <w:right w:val="single" w:sz="4" w:space="0" w:color="auto"/>
            </w:tcBorders>
            <w:shd w:val="clear" w:color="000000" w:fill="FFFFFF"/>
            <w:vAlign w:val="center"/>
            <w:hideMark/>
          </w:tcPr>
          <w:p w14:paraId="74E4E14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En caso de proyectos de ejecución descentralizada, con múltiples co-ejecutores, existen procedimientos para la revisión ex-post de documentos de apoyo de solicitudes de desembolso, concordantes con las normas del Banco? </w:t>
            </w:r>
          </w:p>
        </w:tc>
        <w:tc>
          <w:tcPr>
            <w:tcW w:w="322" w:type="pct"/>
            <w:tcBorders>
              <w:top w:val="nil"/>
              <w:left w:val="nil"/>
              <w:bottom w:val="single" w:sz="4" w:space="0" w:color="auto"/>
              <w:right w:val="single" w:sz="4" w:space="0" w:color="auto"/>
            </w:tcBorders>
            <w:shd w:val="clear" w:color="000000" w:fill="FFFFFF"/>
            <w:vAlign w:val="center"/>
            <w:hideMark/>
          </w:tcPr>
          <w:p w14:paraId="0BA2D0C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002F816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984784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A08160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8A4B8A3" w14:textId="77777777" w:rsidTr="00877D0C">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719E8016"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 se trata de un programa de crédito, el Organismo Ejecutor ha previsto e implantado mecanismos para:</w:t>
            </w:r>
          </w:p>
        </w:tc>
      </w:tr>
      <w:tr w:rsidR="00877D0C" w:rsidRPr="00E05462" w14:paraId="54A96ED5" w14:textId="77777777" w:rsidTr="00877D0C">
        <w:trPr>
          <w:trHeight w:val="49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24C2DBE"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60</w:t>
            </w:r>
          </w:p>
        </w:tc>
        <w:tc>
          <w:tcPr>
            <w:tcW w:w="2143" w:type="pct"/>
            <w:tcBorders>
              <w:top w:val="nil"/>
              <w:left w:val="nil"/>
              <w:bottom w:val="single" w:sz="4" w:space="0" w:color="auto"/>
              <w:right w:val="single" w:sz="4" w:space="0" w:color="auto"/>
            </w:tcBorders>
            <w:shd w:val="clear" w:color="000000" w:fill="FFFFFF"/>
            <w:vAlign w:val="center"/>
            <w:hideMark/>
          </w:tcPr>
          <w:p w14:paraId="0F83946A" w14:textId="77777777" w:rsidR="00877D0C" w:rsidRPr="00E05462" w:rsidRDefault="00877D0C" w:rsidP="00877D0C">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Asegurar que los sub-préstamos que se otorguen sean elegibles de acuerdo con las condiciones establecidas en el Reglamento de Crèdito?</w:t>
            </w:r>
          </w:p>
        </w:tc>
        <w:tc>
          <w:tcPr>
            <w:tcW w:w="322" w:type="pct"/>
            <w:tcBorders>
              <w:top w:val="nil"/>
              <w:left w:val="nil"/>
              <w:bottom w:val="single" w:sz="4" w:space="0" w:color="auto"/>
              <w:right w:val="single" w:sz="4" w:space="0" w:color="auto"/>
            </w:tcBorders>
            <w:shd w:val="clear" w:color="000000" w:fill="FFFFFF"/>
            <w:vAlign w:val="center"/>
            <w:hideMark/>
          </w:tcPr>
          <w:p w14:paraId="45E1577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0E42E9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CDD2F7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4C7236B4"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8D63CF5" w14:textId="77777777" w:rsidTr="00877D0C">
        <w:trPr>
          <w:trHeight w:val="25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30DBA3F"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61</w:t>
            </w:r>
          </w:p>
        </w:tc>
        <w:tc>
          <w:tcPr>
            <w:tcW w:w="2143" w:type="pct"/>
            <w:tcBorders>
              <w:top w:val="nil"/>
              <w:left w:val="nil"/>
              <w:bottom w:val="single" w:sz="4" w:space="0" w:color="auto"/>
              <w:right w:val="single" w:sz="4" w:space="0" w:color="auto"/>
            </w:tcBorders>
            <w:shd w:val="clear" w:color="000000" w:fill="FFFFFF"/>
            <w:vAlign w:val="center"/>
            <w:hideMark/>
          </w:tcPr>
          <w:p w14:paraId="40AEC6B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registro, control y uso de las recuperaciones?</w:t>
            </w:r>
          </w:p>
        </w:tc>
        <w:tc>
          <w:tcPr>
            <w:tcW w:w="322" w:type="pct"/>
            <w:tcBorders>
              <w:top w:val="nil"/>
              <w:left w:val="nil"/>
              <w:bottom w:val="single" w:sz="4" w:space="0" w:color="auto"/>
              <w:right w:val="single" w:sz="4" w:space="0" w:color="auto"/>
            </w:tcBorders>
            <w:shd w:val="clear" w:color="000000" w:fill="FFFFFF"/>
            <w:vAlign w:val="center"/>
            <w:hideMark/>
          </w:tcPr>
          <w:p w14:paraId="0C09834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63FDA80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52537E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4FDEFE7F"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9FCBD62" w14:textId="77777777" w:rsidTr="00877D0C">
        <w:trPr>
          <w:trHeight w:val="49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DED4F49"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62</w:t>
            </w:r>
          </w:p>
        </w:tc>
        <w:tc>
          <w:tcPr>
            <w:tcW w:w="2143" w:type="pct"/>
            <w:tcBorders>
              <w:top w:val="nil"/>
              <w:left w:val="nil"/>
              <w:bottom w:val="single" w:sz="4" w:space="0" w:color="auto"/>
              <w:right w:val="single" w:sz="4" w:space="0" w:color="auto"/>
            </w:tcBorders>
            <w:shd w:val="clear" w:color="000000" w:fill="FFFFFF"/>
            <w:vAlign w:val="center"/>
            <w:hideMark/>
          </w:tcPr>
          <w:p w14:paraId="6407538C" w14:textId="77777777" w:rsidR="00877D0C" w:rsidRPr="00E05462" w:rsidRDefault="00877D0C" w:rsidP="00877D0C">
            <w:pPr>
              <w:spacing w:after="0" w:line="240" w:lineRule="auto"/>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control y seguimiento de la aplicación de tasas de interés acorde con las condiciones establecidas en el Reglamento de Crèdito?</w:t>
            </w:r>
          </w:p>
        </w:tc>
        <w:tc>
          <w:tcPr>
            <w:tcW w:w="322" w:type="pct"/>
            <w:tcBorders>
              <w:top w:val="nil"/>
              <w:left w:val="nil"/>
              <w:bottom w:val="single" w:sz="4" w:space="0" w:color="auto"/>
              <w:right w:val="single" w:sz="4" w:space="0" w:color="auto"/>
            </w:tcBorders>
            <w:shd w:val="clear" w:color="000000" w:fill="FFFFFF"/>
            <w:vAlign w:val="center"/>
            <w:hideMark/>
          </w:tcPr>
          <w:p w14:paraId="081D0C4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5D6C171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6BFBD4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54CC3AE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C11EEDD"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2FFA300B"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Archivo</w:t>
            </w:r>
          </w:p>
        </w:tc>
      </w:tr>
      <w:tr w:rsidR="00877D0C" w:rsidRPr="00E05462" w14:paraId="61A2FBD5" w14:textId="77777777" w:rsidTr="00877D0C">
        <w:trPr>
          <w:trHeight w:val="79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7055818"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63</w:t>
            </w:r>
          </w:p>
        </w:tc>
        <w:tc>
          <w:tcPr>
            <w:tcW w:w="2143" w:type="pct"/>
            <w:tcBorders>
              <w:top w:val="nil"/>
              <w:left w:val="nil"/>
              <w:bottom w:val="single" w:sz="4" w:space="0" w:color="auto"/>
              <w:right w:val="single" w:sz="4" w:space="0" w:color="auto"/>
            </w:tcBorders>
            <w:shd w:val="clear" w:color="auto" w:fill="auto"/>
            <w:vAlign w:val="center"/>
            <w:hideMark/>
          </w:tcPr>
          <w:p w14:paraId="3311795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dispone de un sistema de archivo de la documentación soporte de las transacciones financieras, el cual permita referenciar e identificar en forma directa las operaciones?</w:t>
            </w:r>
          </w:p>
        </w:tc>
        <w:tc>
          <w:tcPr>
            <w:tcW w:w="322" w:type="pct"/>
            <w:tcBorders>
              <w:top w:val="nil"/>
              <w:left w:val="nil"/>
              <w:bottom w:val="single" w:sz="4" w:space="0" w:color="auto"/>
              <w:right w:val="single" w:sz="4" w:space="0" w:color="auto"/>
            </w:tcBorders>
            <w:shd w:val="clear" w:color="auto" w:fill="auto"/>
            <w:vAlign w:val="center"/>
            <w:hideMark/>
          </w:tcPr>
          <w:p w14:paraId="4068082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720D469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25AC05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6E91923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BAD7958" w14:textId="77777777" w:rsidTr="00877D0C">
        <w:trPr>
          <w:trHeight w:val="660"/>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4A3FF9B"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64</w:t>
            </w:r>
          </w:p>
        </w:tc>
        <w:tc>
          <w:tcPr>
            <w:tcW w:w="2143" w:type="pct"/>
            <w:tcBorders>
              <w:top w:val="nil"/>
              <w:left w:val="nil"/>
              <w:bottom w:val="single" w:sz="4" w:space="0" w:color="auto"/>
              <w:right w:val="single" w:sz="4" w:space="0" w:color="auto"/>
            </w:tcBorders>
            <w:shd w:val="clear" w:color="000000" w:fill="FFFFFF"/>
            <w:vAlign w:val="center"/>
            <w:hideMark/>
          </w:tcPr>
          <w:p w14:paraId="6291C65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La documentación original de soporte de toda transacción solamente es archivada cuando haya sido firmada, de acuerdo con las normas previstas? </w:t>
            </w:r>
          </w:p>
        </w:tc>
        <w:tc>
          <w:tcPr>
            <w:tcW w:w="322" w:type="pct"/>
            <w:tcBorders>
              <w:top w:val="nil"/>
              <w:left w:val="nil"/>
              <w:bottom w:val="single" w:sz="4" w:space="0" w:color="auto"/>
              <w:right w:val="single" w:sz="4" w:space="0" w:color="auto"/>
            </w:tcBorders>
            <w:shd w:val="clear" w:color="auto" w:fill="auto"/>
            <w:vAlign w:val="center"/>
            <w:hideMark/>
          </w:tcPr>
          <w:p w14:paraId="0D73843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23A45F8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3F1188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0345E6A2"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E15A353" w14:textId="77777777" w:rsidTr="00877D0C">
        <w:trPr>
          <w:trHeight w:val="1425"/>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914EA0E"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65</w:t>
            </w:r>
          </w:p>
        </w:tc>
        <w:tc>
          <w:tcPr>
            <w:tcW w:w="2143" w:type="pct"/>
            <w:tcBorders>
              <w:top w:val="nil"/>
              <w:left w:val="nil"/>
              <w:bottom w:val="single" w:sz="4" w:space="0" w:color="auto"/>
              <w:right w:val="single" w:sz="4" w:space="0" w:color="auto"/>
            </w:tcBorders>
            <w:shd w:val="clear" w:color="auto" w:fill="auto"/>
            <w:vAlign w:val="center"/>
            <w:hideMark/>
          </w:tcPr>
          <w:p w14:paraId="7263F7B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En el caso de proyectos de ejecución descentralizada, los co-ejecutores y/o subejecutores cuentan con un sistema de archivo de la documentación soporte de las transacciones financieras, que permita referenciar e identificar las operaciones efectuadas con los recursos del proyecto, los registros contables y las solicitudes de desembolso presentadas a la UCP?</w:t>
            </w:r>
          </w:p>
        </w:tc>
        <w:tc>
          <w:tcPr>
            <w:tcW w:w="322" w:type="pct"/>
            <w:tcBorders>
              <w:top w:val="nil"/>
              <w:left w:val="nil"/>
              <w:bottom w:val="single" w:sz="4" w:space="0" w:color="auto"/>
              <w:right w:val="single" w:sz="4" w:space="0" w:color="auto"/>
            </w:tcBorders>
            <w:shd w:val="clear" w:color="auto" w:fill="auto"/>
            <w:vAlign w:val="center"/>
            <w:hideMark/>
          </w:tcPr>
          <w:p w14:paraId="002254F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2" w:type="pct"/>
            <w:tcBorders>
              <w:top w:val="nil"/>
              <w:left w:val="nil"/>
              <w:bottom w:val="single" w:sz="4" w:space="0" w:color="auto"/>
              <w:right w:val="single" w:sz="4" w:space="0" w:color="auto"/>
            </w:tcBorders>
            <w:shd w:val="clear" w:color="000000" w:fill="FFFFFF"/>
            <w:vAlign w:val="center"/>
            <w:hideMark/>
          </w:tcPr>
          <w:p w14:paraId="402321F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EDBA39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000000" w:fill="FFFFFF"/>
            <w:vAlign w:val="center"/>
            <w:hideMark/>
          </w:tcPr>
          <w:p w14:paraId="6B20381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ACC16AD" w14:textId="77777777" w:rsidTr="00877D0C">
        <w:trPr>
          <w:trHeight w:val="25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14:paraId="2F278B7C" w14:textId="77777777" w:rsidR="00877D0C" w:rsidRPr="00E05462" w:rsidRDefault="00877D0C" w:rsidP="00877D0C">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 </w:t>
            </w:r>
          </w:p>
        </w:tc>
        <w:tc>
          <w:tcPr>
            <w:tcW w:w="2143" w:type="pct"/>
            <w:tcBorders>
              <w:top w:val="nil"/>
              <w:left w:val="nil"/>
              <w:bottom w:val="single" w:sz="4" w:space="0" w:color="auto"/>
              <w:right w:val="single" w:sz="4" w:space="0" w:color="auto"/>
            </w:tcBorders>
            <w:shd w:val="clear" w:color="000000" w:fill="FFFFFF"/>
            <w:vAlign w:val="center"/>
            <w:hideMark/>
          </w:tcPr>
          <w:p w14:paraId="1B1ECFD8" w14:textId="77777777" w:rsidR="00877D0C" w:rsidRPr="00E05462" w:rsidRDefault="00877D0C" w:rsidP="00877D0C">
            <w:pPr>
              <w:spacing w:after="0" w:line="240" w:lineRule="auto"/>
              <w:jc w:val="both"/>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sz w:val="18"/>
                <w:szCs w:val="18"/>
                <w:lang w:eastAsia="es-PY"/>
              </w:rPr>
              <w:t>TOTALES</w:t>
            </w:r>
          </w:p>
        </w:tc>
        <w:tc>
          <w:tcPr>
            <w:tcW w:w="322" w:type="pct"/>
            <w:tcBorders>
              <w:top w:val="nil"/>
              <w:left w:val="nil"/>
              <w:bottom w:val="single" w:sz="4" w:space="0" w:color="auto"/>
              <w:right w:val="single" w:sz="4" w:space="0" w:color="auto"/>
            </w:tcBorders>
            <w:shd w:val="clear" w:color="000000" w:fill="FFFFFF"/>
            <w:vAlign w:val="center"/>
            <w:hideMark/>
          </w:tcPr>
          <w:p w14:paraId="08184300"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18</w:t>
            </w:r>
          </w:p>
        </w:tc>
        <w:tc>
          <w:tcPr>
            <w:tcW w:w="322" w:type="pct"/>
            <w:tcBorders>
              <w:top w:val="nil"/>
              <w:left w:val="nil"/>
              <w:bottom w:val="single" w:sz="4" w:space="0" w:color="auto"/>
              <w:right w:val="single" w:sz="4" w:space="0" w:color="auto"/>
            </w:tcBorders>
            <w:shd w:val="clear" w:color="000000" w:fill="FFFFFF"/>
            <w:vAlign w:val="center"/>
            <w:hideMark/>
          </w:tcPr>
          <w:p w14:paraId="25CF0CF3"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23</w:t>
            </w:r>
          </w:p>
        </w:tc>
        <w:tc>
          <w:tcPr>
            <w:tcW w:w="321" w:type="pct"/>
            <w:tcBorders>
              <w:top w:val="nil"/>
              <w:left w:val="nil"/>
              <w:bottom w:val="single" w:sz="4" w:space="0" w:color="auto"/>
              <w:right w:val="single" w:sz="4" w:space="0" w:color="auto"/>
            </w:tcBorders>
            <w:shd w:val="clear" w:color="000000" w:fill="FFFFFF"/>
            <w:vAlign w:val="center"/>
            <w:hideMark/>
          </w:tcPr>
          <w:p w14:paraId="133097BA"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24</w:t>
            </w:r>
          </w:p>
        </w:tc>
        <w:tc>
          <w:tcPr>
            <w:tcW w:w="1712" w:type="pct"/>
            <w:tcBorders>
              <w:top w:val="nil"/>
              <w:left w:val="nil"/>
              <w:bottom w:val="single" w:sz="4" w:space="0" w:color="auto"/>
              <w:right w:val="single" w:sz="4" w:space="0" w:color="auto"/>
            </w:tcBorders>
            <w:shd w:val="clear" w:color="000000" w:fill="FFFFFF"/>
            <w:vAlign w:val="center"/>
            <w:hideMark/>
          </w:tcPr>
          <w:p w14:paraId="4A397F0E" w14:textId="77777777" w:rsidR="00877D0C" w:rsidRPr="00E05462" w:rsidRDefault="00877D0C" w:rsidP="00877D0C">
            <w:pPr>
              <w:spacing w:after="0" w:line="240" w:lineRule="auto"/>
              <w:jc w:val="center"/>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r>
    </w:tbl>
    <w:p w14:paraId="228EB57A" w14:textId="77777777" w:rsidR="00DF553D" w:rsidRPr="00E05462" w:rsidRDefault="00DF553D" w:rsidP="000110B5">
      <w:pPr>
        <w:rPr>
          <w:rFonts w:ascii="Palatino Linotype" w:hAnsi="Palatino Linotype"/>
          <w:b/>
        </w:rPr>
      </w:pPr>
    </w:p>
    <w:p w14:paraId="57D4DFDD" w14:textId="77777777" w:rsidR="0070114F" w:rsidRPr="00E05462" w:rsidRDefault="0070114F" w:rsidP="000110B5">
      <w:pPr>
        <w:rPr>
          <w:rFonts w:ascii="Palatino Linotype" w:hAnsi="Palatino Linotype"/>
          <w:b/>
        </w:rPr>
      </w:pPr>
      <w:r w:rsidRPr="00E05462">
        <w:rPr>
          <w:rFonts w:ascii="Palatino Linotype" w:hAnsi="Palatino Linotype"/>
          <w:b/>
        </w:rPr>
        <w:t>I.6 Sub-Sistema de Control Interno (SCI)</w:t>
      </w:r>
    </w:p>
    <w:tbl>
      <w:tblPr>
        <w:tblW w:w="5000" w:type="pct"/>
        <w:tblCellMar>
          <w:left w:w="70" w:type="dxa"/>
          <w:right w:w="70" w:type="dxa"/>
        </w:tblCellMar>
        <w:tblLook w:val="04A0" w:firstRow="1" w:lastRow="0" w:firstColumn="1" w:lastColumn="0" w:noHBand="0" w:noVBand="1"/>
      </w:tblPr>
      <w:tblGrid>
        <w:gridCol w:w="320"/>
        <w:gridCol w:w="3786"/>
        <w:gridCol w:w="567"/>
        <w:gridCol w:w="567"/>
        <w:gridCol w:w="567"/>
        <w:gridCol w:w="3023"/>
      </w:tblGrid>
      <w:tr w:rsidR="00877D0C" w:rsidRPr="00E05462" w14:paraId="40ED6053" w14:textId="77777777" w:rsidTr="00877D0C">
        <w:trPr>
          <w:trHeight w:val="420"/>
          <w:tblHeader/>
        </w:trPr>
        <w:tc>
          <w:tcPr>
            <w:tcW w:w="2325" w:type="pct"/>
            <w:gridSpan w:val="2"/>
            <w:tcBorders>
              <w:top w:val="single" w:sz="4" w:space="0" w:color="auto"/>
              <w:left w:val="single" w:sz="4" w:space="0" w:color="auto"/>
              <w:bottom w:val="single" w:sz="4" w:space="0" w:color="auto"/>
              <w:right w:val="single" w:sz="4" w:space="0" w:color="auto"/>
            </w:tcBorders>
            <w:shd w:val="clear" w:color="000000" w:fill="4F6228"/>
            <w:vAlign w:val="center"/>
            <w:hideMark/>
          </w:tcPr>
          <w:p w14:paraId="1C9CF342"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Control Interno</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4C2CF9E0"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747AEA7A"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21" w:type="pct"/>
            <w:tcBorders>
              <w:top w:val="single" w:sz="4" w:space="0" w:color="auto"/>
              <w:left w:val="nil"/>
              <w:bottom w:val="single" w:sz="4" w:space="0" w:color="auto"/>
              <w:right w:val="single" w:sz="4" w:space="0" w:color="auto"/>
            </w:tcBorders>
            <w:shd w:val="clear" w:color="000000" w:fill="4F6228"/>
            <w:noWrap/>
            <w:vAlign w:val="center"/>
            <w:hideMark/>
          </w:tcPr>
          <w:p w14:paraId="2A823DF0"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712" w:type="pct"/>
            <w:tcBorders>
              <w:top w:val="single" w:sz="4" w:space="0" w:color="auto"/>
              <w:left w:val="nil"/>
              <w:bottom w:val="single" w:sz="4" w:space="0" w:color="auto"/>
              <w:right w:val="single" w:sz="4" w:space="0" w:color="auto"/>
            </w:tcBorders>
            <w:shd w:val="clear" w:color="000000" w:fill="4F6228"/>
            <w:vAlign w:val="center"/>
            <w:hideMark/>
          </w:tcPr>
          <w:p w14:paraId="618EDE27"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877D0C" w:rsidRPr="00E05462" w14:paraId="0E2E0A50" w14:textId="77777777" w:rsidTr="00877D0C">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95280A" w14:textId="77777777" w:rsidR="00877D0C" w:rsidRPr="00E05462" w:rsidRDefault="00877D0C" w:rsidP="00877D0C">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877D0C" w:rsidRPr="00E05462" w14:paraId="317F584A"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174E4A26"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Estructura y organización</w:t>
            </w:r>
          </w:p>
        </w:tc>
      </w:tr>
      <w:tr w:rsidR="00877D0C" w:rsidRPr="00E05462" w14:paraId="6B4973BA" w14:textId="77777777" w:rsidTr="00877D0C">
        <w:trPr>
          <w:trHeight w:val="73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D6AE97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2144" w:type="pct"/>
            <w:tcBorders>
              <w:top w:val="nil"/>
              <w:left w:val="nil"/>
              <w:bottom w:val="single" w:sz="4" w:space="0" w:color="auto"/>
              <w:right w:val="single" w:sz="4" w:space="0" w:color="auto"/>
            </w:tcBorders>
            <w:shd w:val="clear" w:color="000000" w:fill="FFFFFF"/>
            <w:vAlign w:val="center"/>
            <w:hideMark/>
          </w:tcPr>
          <w:p w14:paraId="098B919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Cuenta la entidad con una oficina/unidad de control interno?</w:t>
            </w:r>
          </w:p>
        </w:tc>
        <w:tc>
          <w:tcPr>
            <w:tcW w:w="321" w:type="pct"/>
            <w:tcBorders>
              <w:top w:val="nil"/>
              <w:left w:val="nil"/>
              <w:bottom w:val="single" w:sz="4" w:space="0" w:color="auto"/>
              <w:right w:val="single" w:sz="4" w:space="0" w:color="auto"/>
            </w:tcBorders>
            <w:shd w:val="clear" w:color="000000" w:fill="FFFFFF"/>
            <w:vAlign w:val="center"/>
            <w:hideMark/>
          </w:tcPr>
          <w:p w14:paraId="4A5CFE0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6C8A713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627266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6F9E169"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25BE9B3" w14:textId="77777777" w:rsidTr="00877D0C">
        <w:trPr>
          <w:trHeight w:val="73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BE986B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w:t>
            </w:r>
          </w:p>
        </w:tc>
        <w:tc>
          <w:tcPr>
            <w:tcW w:w="2144" w:type="pct"/>
            <w:tcBorders>
              <w:top w:val="nil"/>
              <w:left w:val="nil"/>
              <w:bottom w:val="single" w:sz="4" w:space="0" w:color="auto"/>
              <w:right w:val="single" w:sz="4" w:space="0" w:color="auto"/>
            </w:tcBorders>
            <w:shd w:val="clear" w:color="000000" w:fill="FFFFFF"/>
            <w:vAlign w:val="center"/>
            <w:hideMark/>
          </w:tcPr>
          <w:p w14:paraId="48E1830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Esta oficina aplica las Normas de Auditoría Interna Generalmente Aceptadas 'NAI' en el desarrollo de su trabajo? </w:t>
            </w:r>
            <w:r w:rsidRPr="00E05462">
              <w:rPr>
                <w:rFonts w:ascii="Palatino Linotype" w:eastAsia="Times New Roman" w:hAnsi="Palatino Linotype" w:cs="Arial"/>
                <w:i/>
                <w:iCs/>
                <w:sz w:val="18"/>
                <w:szCs w:val="18"/>
                <w:lang w:eastAsia="es-PY"/>
              </w:rPr>
              <w:t>(disponen de un manual de AI)</w:t>
            </w:r>
          </w:p>
        </w:tc>
        <w:tc>
          <w:tcPr>
            <w:tcW w:w="321" w:type="pct"/>
            <w:tcBorders>
              <w:top w:val="nil"/>
              <w:left w:val="nil"/>
              <w:bottom w:val="single" w:sz="4" w:space="0" w:color="auto"/>
              <w:right w:val="single" w:sz="4" w:space="0" w:color="auto"/>
            </w:tcBorders>
            <w:shd w:val="clear" w:color="000000" w:fill="FFFFFF"/>
            <w:vAlign w:val="center"/>
            <w:hideMark/>
          </w:tcPr>
          <w:p w14:paraId="0E6C831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3ED607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499C88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AAE0E00"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3E5F6EC"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B21276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3</w:t>
            </w:r>
          </w:p>
        </w:tc>
        <w:tc>
          <w:tcPr>
            <w:tcW w:w="2144" w:type="pct"/>
            <w:tcBorders>
              <w:top w:val="nil"/>
              <w:left w:val="nil"/>
              <w:bottom w:val="single" w:sz="4" w:space="0" w:color="auto"/>
              <w:right w:val="single" w:sz="4" w:space="0" w:color="auto"/>
            </w:tcBorders>
            <w:shd w:val="clear" w:color="000000" w:fill="FFFFFF"/>
            <w:vAlign w:val="center"/>
            <w:hideMark/>
          </w:tcPr>
          <w:p w14:paraId="71F0ACA5"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oficina de control interno incluye en su plan de auditoría la revisión de los proyectos de inversión?</w:t>
            </w:r>
          </w:p>
        </w:tc>
        <w:tc>
          <w:tcPr>
            <w:tcW w:w="321" w:type="pct"/>
            <w:tcBorders>
              <w:top w:val="nil"/>
              <w:left w:val="nil"/>
              <w:bottom w:val="single" w:sz="4" w:space="0" w:color="auto"/>
              <w:right w:val="single" w:sz="4" w:space="0" w:color="auto"/>
            </w:tcBorders>
            <w:shd w:val="clear" w:color="000000" w:fill="FFFFFF"/>
            <w:vAlign w:val="center"/>
            <w:hideMark/>
          </w:tcPr>
          <w:p w14:paraId="391C324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9C081E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944BE7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D4C51AC"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La Auditoria Interna del IDAAN no incluye en su plan de trabajo la revisión de los Proyectos de la UP</w:t>
            </w:r>
          </w:p>
        </w:tc>
      </w:tr>
      <w:tr w:rsidR="00877D0C" w:rsidRPr="00E05462" w14:paraId="2CEB6CBA"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83E817D" w14:textId="77777777" w:rsidR="00877D0C" w:rsidRPr="00E05462" w:rsidRDefault="00877D0C" w:rsidP="00877D0C">
            <w:pPr>
              <w:spacing w:after="0" w:line="240" w:lineRule="auto"/>
              <w:jc w:val="center"/>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4</w:t>
            </w:r>
          </w:p>
        </w:tc>
        <w:tc>
          <w:tcPr>
            <w:tcW w:w="2144" w:type="pct"/>
            <w:tcBorders>
              <w:top w:val="nil"/>
              <w:left w:val="nil"/>
              <w:bottom w:val="single" w:sz="4" w:space="0" w:color="auto"/>
              <w:right w:val="single" w:sz="4" w:space="0" w:color="auto"/>
            </w:tcBorders>
            <w:shd w:val="clear" w:color="000000" w:fill="FFFFFF"/>
            <w:vAlign w:val="center"/>
            <w:hideMark/>
          </w:tcPr>
          <w:p w14:paraId="10FA9CBD" w14:textId="77777777" w:rsidR="00877D0C" w:rsidRPr="00E05462" w:rsidRDefault="00877D0C" w:rsidP="00877D0C">
            <w:pPr>
              <w:spacing w:after="0" w:line="240" w:lineRule="auto"/>
              <w:jc w:val="both"/>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El plan de trabajo de auditoría interna, involucra la revisión a la ejecución de los recursos del proyecto?</w:t>
            </w:r>
          </w:p>
        </w:tc>
        <w:tc>
          <w:tcPr>
            <w:tcW w:w="321" w:type="pct"/>
            <w:tcBorders>
              <w:top w:val="nil"/>
              <w:left w:val="nil"/>
              <w:bottom w:val="single" w:sz="4" w:space="0" w:color="auto"/>
              <w:right w:val="single" w:sz="4" w:space="0" w:color="auto"/>
            </w:tcBorders>
            <w:shd w:val="clear" w:color="000000" w:fill="FFFFFF"/>
            <w:vAlign w:val="center"/>
            <w:hideMark/>
          </w:tcPr>
          <w:p w14:paraId="795BA9B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C8BC8D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29A5EDC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D9EB750"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3A93D04"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EB6EE4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5</w:t>
            </w:r>
          </w:p>
        </w:tc>
        <w:tc>
          <w:tcPr>
            <w:tcW w:w="2144" w:type="pct"/>
            <w:tcBorders>
              <w:top w:val="nil"/>
              <w:left w:val="nil"/>
              <w:bottom w:val="single" w:sz="4" w:space="0" w:color="auto"/>
              <w:right w:val="single" w:sz="4" w:space="0" w:color="auto"/>
            </w:tcBorders>
            <w:shd w:val="clear" w:color="000000" w:fill="FFFFFF"/>
            <w:vAlign w:val="center"/>
            <w:hideMark/>
          </w:tcPr>
          <w:p w14:paraId="2AE07B1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preparan planes de acción, con el fin de implementar las recomencaciones de la orficina de control interno?</w:t>
            </w:r>
          </w:p>
        </w:tc>
        <w:tc>
          <w:tcPr>
            <w:tcW w:w="321" w:type="pct"/>
            <w:tcBorders>
              <w:top w:val="nil"/>
              <w:left w:val="nil"/>
              <w:bottom w:val="single" w:sz="4" w:space="0" w:color="auto"/>
              <w:right w:val="single" w:sz="4" w:space="0" w:color="auto"/>
            </w:tcBorders>
            <w:shd w:val="clear" w:color="000000" w:fill="FFFFFF"/>
            <w:vAlign w:val="center"/>
            <w:hideMark/>
          </w:tcPr>
          <w:p w14:paraId="00DF75B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7B34B6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45FFC5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01617A9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D98C43D" w14:textId="77777777" w:rsidTr="00877D0C">
        <w:trPr>
          <w:trHeight w:val="39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5E96787A"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Ambiente de Control</w:t>
            </w:r>
          </w:p>
        </w:tc>
      </w:tr>
      <w:tr w:rsidR="00877D0C" w:rsidRPr="00E05462" w14:paraId="773CEB37"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8AD272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6</w:t>
            </w:r>
          </w:p>
        </w:tc>
        <w:tc>
          <w:tcPr>
            <w:tcW w:w="2144" w:type="pct"/>
            <w:tcBorders>
              <w:top w:val="nil"/>
              <w:left w:val="nil"/>
              <w:bottom w:val="single" w:sz="4" w:space="0" w:color="auto"/>
              <w:right w:val="single" w:sz="4" w:space="0" w:color="auto"/>
            </w:tcBorders>
            <w:shd w:val="clear" w:color="000000" w:fill="FFFFFF"/>
            <w:vAlign w:val="center"/>
            <w:hideMark/>
          </w:tcPr>
          <w:p w14:paraId="25C32E6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 de un código de conducta (ética) o instructivo equivalente?</w:t>
            </w:r>
          </w:p>
        </w:tc>
        <w:tc>
          <w:tcPr>
            <w:tcW w:w="321" w:type="pct"/>
            <w:tcBorders>
              <w:top w:val="nil"/>
              <w:left w:val="nil"/>
              <w:bottom w:val="single" w:sz="4" w:space="0" w:color="auto"/>
              <w:right w:val="single" w:sz="4" w:space="0" w:color="auto"/>
            </w:tcBorders>
            <w:shd w:val="clear" w:color="000000" w:fill="FFFFFF"/>
            <w:vAlign w:val="center"/>
            <w:hideMark/>
          </w:tcPr>
          <w:p w14:paraId="4BD8D4C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868A81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2048E1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3CBA9C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El gobierno nacional ha definido un Codigo de Etica para el Sector Público</w:t>
            </w:r>
          </w:p>
        </w:tc>
      </w:tr>
      <w:tr w:rsidR="00877D0C" w:rsidRPr="00E05462" w14:paraId="26E11F7A" w14:textId="77777777" w:rsidTr="00877D0C">
        <w:trPr>
          <w:trHeight w:val="72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718987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7</w:t>
            </w:r>
          </w:p>
        </w:tc>
        <w:tc>
          <w:tcPr>
            <w:tcW w:w="2144" w:type="pct"/>
            <w:tcBorders>
              <w:top w:val="nil"/>
              <w:left w:val="nil"/>
              <w:bottom w:val="single" w:sz="4" w:space="0" w:color="auto"/>
              <w:right w:val="single" w:sz="4" w:space="0" w:color="auto"/>
            </w:tcBorders>
            <w:shd w:val="clear" w:color="000000" w:fill="FFFFFF"/>
            <w:vAlign w:val="center"/>
            <w:hideMark/>
          </w:tcPr>
          <w:p w14:paraId="059DCDE6"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personal conoce y aplica el código de conducta en el desempeño de su trabajo y se cuenta con evidencia de haber sido entregado o haberlo puesto a su dispocisión?</w:t>
            </w:r>
          </w:p>
        </w:tc>
        <w:tc>
          <w:tcPr>
            <w:tcW w:w="321" w:type="pct"/>
            <w:tcBorders>
              <w:top w:val="nil"/>
              <w:left w:val="nil"/>
              <w:bottom w:val="single" w:sz="4" w:space="0" w:color="auto"/>
              <w:right w:val="single" w:sz="4" w:space="0" w:color="auto"/>
            </w:tcBorders>
            <w:shd w:val="clear" w:color="000000" w:fill="FFFFFF"/>
            <w:vAlign w:val="center"/>
            <w:hideMark/>
          </w:tcPr>
          <w:p w14:paraId="11F09AB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66D289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4BBF4B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9A7D69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B71FCE9" w14:textId="77777777" w:rsidTr="00877D0C">
        <w:trPr>
          <w:trHeight w:val="90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581480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8</w:t>
            </w:r>
          </w:p>
        </w:tc>
        <w:tc>
          <w:tcPr>
            <w:tcW w:w="2144" w:type="pct"/>
            <w:tcBorders>
              <w:top w:val="nil"/>
              <w:left w:val="nil"/>
              <w:bottom w:val="single" w:sz="4" w:space="0" w:color="auto"/>
              <w:right w:val="single" w:sz="4" w:space="0" w:color="auto"/>
            </w:tcBorders>
            <w:shd w:val="clear" w:color="000000" w:fill="FFFFFF"/>
            <w:vAlign w:val="center"/>
            <w:hideMark/>
          </w:tcPr>
          <w:p w14:paraId="6BB479DF"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Se ha asignado a un nivel apropiado la responsabilidad para evaluar y resolver situaciones de presunto incumplimiento del código de conducta, fraudes, otros incumplimientos y recomendaciones para mejorar el control ?</w:t>
            </w:r>
          </w:p>
        </w:tc>
        <w:tc>
          <w:tcPr>
            <w:tcW w:w="321" w:type="pct"/>
            <w:tcBorders>
              <w:top w:val="nil"/>
              <w:left w:val="nil"/>
              <w:bottom w:val="single" w:sz="4" w:space="0" w:color="auto"/>
              <w:right w:val="single" w:sz="4" w:space="0" w:color="auto"/>
            </w:tcBorders>
            <w:shd w:val="clear" w:color="000000" w:fill="FFFFFF"/>
            <w:vAlign w:val="center"/>
            <w:hideMark/>
          </w:tcPr>
          <w:p w14:paraId="05B4579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2915E8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DE421A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3EB0D82"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91FC45B" w14:textId="77777777" w:rsidTr="00877D0C">
        <w:trPr>
          <w:trHeight w:val="111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F00317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9</w:t>
            </w:r>
          </w:p>
        </w:tc>
        <w:tc>
          <w:tcPr>
            <w:tcW w:w="2144" w:type="pct"/>
            <w:tcBorders>
              <w:top w:val="nil"/>
              <w:left w:val="nil"/>
              <w:bottom w:val="single" w:sz="4" w:space="0" w:color="auto"/>
              <w:right w:val="single" w:sz="4" w:space="0" w:color="auto"/>
            </w:tcBorders>
            <w:shd w:val="clear" w:color="000000" w:fill="FFFFFF"/>
            <w:vAlign w:val="center"/>
            <w:hideMark/>
          </w:tcPr>
          <w:p w14:paraId="55766C42"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La administración de la entidad está orientada al logro de resultado mediante la eficiencia, eficacia y transparencia operacional? (Dispone de un código institucional de valores y la  medición del desempeño, definición de visión, misión, POA, Indicadores y estándares, etc.)</w:t>
            </w:r>
          </w:p>
        </w:tc>
        <w:tc>
          <w:tcPr>
            <w:tcW w:w="321" w:type="pct"/>
            <w:tcBorders>
              <w:top w:val="nil"/>
              <w:left w:val="nil"/>
              <w:bottom w:val="single" w:sz="4" w:space="0" w:color="auto"/>
              <w:right w:val="single" w:sz="4" w:space="0" w:color="auto"/>
            </w:tcBorders>
            <w:shd w:val="clear" w:color="000000" w:fill="FFFFFF"/>
            <w:vAlign w:val="center"/>
            <w:hideMark/>
          </w:tcPr>
          <w:p w14:paraId="3B240B8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0D9FA1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55B9D2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6A9549C"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57AF573" w14:textId="77777777" w:rsidTr="00877D0C">
        <w:trPr>
          <w:trHeight w:val="37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12BCAF2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10</w:t>
            </w:r>
          </w:p>
        </w:tc>
        <w:tc>
          <w:tcPr>
            <w:tcW w:w="2144" w:type="pct"/>
            <w:tcBorders>
              <w:top w:val="nil"/>
              <w:left w:val="nil"/>
              <w:bottom w:val="single" w:sz="4" w:space="0" w:color="auto"/>
              <w:right w:val="single" w:sz="4" w:space="0" w:color="auto"/>
            </w:tcBorders>
            <w:shd w:val="clear" w:color="000000" w:fill="FFFFFF"/>
            <w:vAlign w:val="center"/>
            <w:hideMark/>
          </w:tcPr>
          <w:p w14:paraId="6B991C3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El personal realiza la autoevaluación de su desempeño?</w:t>
            </w:r>
          </w:p>
        </w:tc>
        <w:tc>
          <w:tcPr>
            <w:tcW w:w="321" w:type="pct"/>
            <w:tcBorders>
              <w:top w:val="nil"/>
              <w:left w:val="nil"/>
              <w:bottom w:val="single" w:sz="4" w:space="0" w:color="auto"/>
              <w:right w:val="single" w:sz="4" w:space="0" w:color="auto"/>
            </w:tcBorders>
            <w:shd w:val="clear" w:color="000000" w:fill="FFFFFF"/>
            <w:vAlign w:val="center"/>
            <w:hideMark/>
          </w:tcPr>
          <w:p w14:paraId="6BDBBBF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67C72B9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EDFAAC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vAlign w:val="center"/>
            <w:hideMark/>
          </w:tcPr>
          <w:p w14:paraId="45A852B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D02CCE8"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39271FFC"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Valoración de Riesgos:</w:t>
            </w:r>
          </w:p>
        </w:tc>
      </w:tr>
      <w:tr w:rsidR="00877D0C" w:rsidRPr="00E05462" w14:paraId="3EFF8285" w14:textId="77777777" w:rsidTr="00877D0C">
        <w:trPr>
          <w:trHeight w:val="48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F7BA94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11</w:t>
            </w:r>
          </w:p>
        </w:tc>
        <w:tc>
          <w:tcPr>
            <w:tcW w:w="2144" w:type="pct"/>
            <w:tcBorders>
              <w:top w:val="nil"/>
              <w:left w:val="nil"/>
              <w:bottom w:val="single" w:sz="4" w:space="0" w:color="auto"/>
              <w:right w:val="single" w:sz="4" w:space="0" w:color="auto"/>
            </w:tcBorders>
            <w:shd w:val="clear" w:color="000000" w:fill="FFFFFF"/>
            <w:vAlign w:val="center"/>
            <w:hideMark/>
          </w:tcPr>
          <w:p w14:paraId="26194609"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 la entidad de una metodología estructurada y divulgada para el Análisis de Riesgo "AR" ?</w:t>
            </w:r>
          </w:p>
        </w:tc>
        <w:tc>
          <w:tcPr>
            <w:tcW w:w="321" w:type="pct"/>
            <w:tcBorders>
              <w:top w:val="nil"/>
              <w:left w:val="nil"/>
              <w:bottom w:val="single" w:sz="4" w:space="0" w:color="auto"/>
              <w:right w:val="single" w:sz="4" w:space="0" w:color="auto"/>
            </w:tcBorders>
            <w:shd w:val="clear" w:color="000000" w:fill="FFFFFF"/>
            <w:vAlign w:val="center"/>
            <w:hideMark/>
          </w:tcPr>
          <w:p w14:paraId="32A080D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27A989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43C70F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DC739C1"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1793C799"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B3F074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12</w:t>
            </w:r>
          </w:p>
        </w:tc>
        <w:tc>
          <w:tcPr>
            <w:tcW w:w="2144" w:type="pct"/>
            <w:tcBorders>
              <w:top w:val="nil"/>
              <w:left w:val="nil"/>
              <w:bottom w:val="single" w:sz="4" w:space="0" w:color="auto"/>
              <w:right w:val="single" w:sz="4" w:space="0" w:color="auto"/>
            </w:tcBorders>
            <w:shd w:val="clear" w:color="000000" w:fill="FFFFFF"/>
            <w:vAlign w:val="center"/>
            <w:hideMark/>
          </w:tcPr>
          <w:p w14:paraId="6C06016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Dispone de informes de que la metodología de AR funciona en la práctica y contribuye a la gestión oportuna del riesgo?</w:t>
            </w:r>
          </w:p>
        </w:tc>
        <w:tc>
          <w:tcPr>
            <w:tcW w:w="321" w:type="pct"/>
            <w:tcBorders>
              <w:top w:val="nil"/>
              <w:left w:val="nil"/>
              <w:bottom w:val="single" w:sz="4" w:space="0" w:color="auto"/>
              <w:right w:val="single" w:sz="4" w:space="0" w:color="auto"/>
            </w:tcBorders>
            <w:shd w:val="clear" w:color="000000" w:fill="FFFFFF"/>
            <w:vAlign w:val="center"/>
            <w:hideMark/>
          </w:tcPr>
          <w:p w14:paraId="3D70E6F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F5A93F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0EC121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B7F23F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9A1AD0C" w14:textId="77777777" w:rsidTr="00877D0C">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1B5CFEA4"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Actividades de Control:</w:t>
            </w:r>
          </w:p>
        </w:tc>
      </w:tr>
      <w:tr w:rsidR="00877D0C" w:rsidRPr="00E05462" w14:paraId="0A29CFED"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A788C8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13</w:t>
            </w:r>
          </w:p>
        </w:tc>
        <w:tc>
          <w:tcPr>
            <w:tcW w:w="2144" w:type="pct"/>
            <w:tcBorders>
              <w:top w:val="nil"/>
              <w:left w:val="nil"/>
              <w:bottom w:val="single" w:sz="4" w:space="0" w:color="auto"/>
              <w:right w:val="single" w:sz="4" w:space="0" w:color="auto"/>
            </w:tcBorders>
            <w:shd w:val="clear" w:color="000000" w:fill="FFFFFF"/>
            <w:vAlign w:val="center"/>
            <w:hideMark/>
          </w:tcPr>
          <w:p w14:paraId="6DB4422D"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En cada proceso relevante, se han identificado las actividades que contribuyen a los objetivos del SCI?</w:t>
            </w:r>
          </w:p>
        </w:tc>
        <w:tc>
          <w:tcPr>
            <w:tcW w:w="321" w:type="pct"/>
            <w:tcBorders>
              <w:top w:val="nil"/>
              <w:left w:val="nil"/>
              <w:bottom w:val="single" w:sz="4" w:space="0" w:color="auto"/>
              <w:right w:val="single" w:sz="4" w:space="0" w:color="auto"/>
            </w:tcBorders>
            <w:shd w:val="clear" w:color="000000" w:fill="FFFFFF"/>
            <w:vAlign w:val="center"/>
            <w:hideMark/>
          </w:tcPr>
          <w:p w14:paraId="375BB37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40053C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B9A4BE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95E1A7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E7D75AB" w14:textId="77777777" w:rsidTr="00877D0C">
        <w:trPr>
          <w:trHeight w:val="61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11A6D4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14</w:t>
            </w:r>
          </w:p>
        </w:tc>
        <w:tc>
          <w:tcPr>
            <w:tcW w:w="2144" w:type="pct"/>
            <w:tcBorders>
              <w:top w:val="nil"/>
              <w:left w:val="nil"/>
              <w:bottom w:val="single" w:sz="4" w:space="0" w:color="auto"/>
              <w:right w:val="single" w:sz="4" w:space="0" w:color="auto"/>
            </w:tcBorders>
            <w:shd w:val="clear" w:color="000000" w:fill="FFFFFF"/>
            <w:vAlign w:val="center"/>
            <w:hideMark/>
          </w:tcPr>
          <w:p w14:paraId="6DDED66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En general, las actividades de control se relacionan o son una consecuencia de la evaluación de riesgos?</w:t>
            </w:r>
          </w:p>
        </w:tc>
        <w:tc>
          <w:tcPr>
            <w:tcW w:w="321" w:type="pct"/>
            <w:tcBorders>
              <w:top w:val="nil"/>
              <w:left w:val="nil"/>
              <w:bottom w:val="single" w:sz="4" w:space="0" w:color="auto"/>
              <w:right w:val="single" w:sz="4" w:space="0" w:color="auto"/>
            </w:tcBorders>
            <w:shd w:val="clear" w:color="000000" w:fill="FFFFFF"/>
            <w:vAlign w:val="center"/>
            <w:hideMark/>
          </w:tcPr>
          <w:p w14:paraId="18D4A55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0D87B6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C024AF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000000" w:fill="FFFFFF"/>
            <w:noWrap/>
            <w:vAlign w:val="center"/>
            <w:hideMark/>
          </w:tcPr>
          <w:p w14:paraId="7F0218C7" w14:textId="77777777" w:rsidR="00877D0C" w:rsidRPr="00E05462" w:rsidRDefault="00877D0C" w:rsidP="00877D0C">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877D0C" w:rsidRPr="00E05462" w14:paraId="59D5028F"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E17DFD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15</w:t>
            </w:r>
          </w:p>
        </w:tc>
        <w:tc>
          <w:tcPr>
            <w:tcW w:w="2144" w:type="pct"/>
            <w:tcBorders>
              <w:top w:val="nil"/>
              <w:left w:val="nil"/>
              <w:bottom w:val="single" w:sz="4" w:space="0" w:color="auto"/>
              <w:right w:val="single" w:sz="4" w:space="0" w:color="auto"/>
            </w:tcBorders>
            <w:shd w:val="clear" w:color="000000" w:fill="FFFFFF"/>
            <w:vAlign w:val="center"/>
            <w:hideMark/>
          </w:tcPr>
          <w:p w14:paraId="74F2EFD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El personal en el desempeño de sus funciones aplica las actividades de control?</w:t>
            </w:r>
          </w:p>
        </w:tc>
        <w:tc>
          <w:tcPr>
            <w:tcW w:w="321" w:type="pct"/>
            <w:tcBorders>
              <w:top w:val="nil"/>
              <w:left w:val="nil"/>
              <w:bottom w:val="single" w:sz="4" w:space="0" w:color="auto"/>
              <w:right w:val="single" w:sz="4" w:space="0" w:color="auto"/>
            </w:tcBorders>
            <w:shd w:val="clear" w:color="000000" w:fill="FFFFFF"/>
            <w:vAlign w:val="center"/>
            <w:hideMark/>
          </w:tcPr>
          <w:p w14:paraId="26E8799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F8DE91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2337FD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CBBC081"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F4B4ECB"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BCFFEC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16</w:t>
            </w:r>
          </w:p>
        </w:tc>
        <w:tc>
          <w:tcPr>
            <w:tcW w:w="2144" w:type="pct"/>
            <w:tcBorders>
              <w:top w:val="nil"/>
              <w:left w:val="nil"/>
              <w:bottom w:val="single" w:sz="4" w:space="0" w:color="auto"/>
              <w:right w:val="single" w:sz="4" w:space="0" w:color="auto"/>
            </w:tcBorders>
            <w:shd w:val="clear" w:color="000000" w:fill="FFFFFF"/>
            <w:vAlign w:val="center"/>
            <w:hideMark/>
          </w:tcPr>
          <w:p w14:paraId="556E793A"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La información y los reportes que se generan son confiables y oportunos? (cumplimiento de las medidas de control)</w:t>
            </w:r>
          </w:p>
        </w:tc>
        <w:tc>
          <w:tcPr>
            <w:tcW w:w="321" w:type="pct"/>
            <w:tcBorders>
              <w:top w:val="nil"/>
              <w:left w:val="nil"/>
              <w:bottom w:val="single" w:sz="4" w:space="0" w:color="auto"/>
              <w:right w:val="single" w:sz="4" w:space="0" w:color="auto"/>
            </w:tcBorders>
            <w:shd w:val="clear" w:color="000000" w:fill="FFFFFF"/>
            <w:vAlign w:val="center"/>
            <w:hideMark/>
          </w:tcPr>
          <w:p w14:paraId="0A2D8AD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0348C7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AFC63D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F8F80C1"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4146C8C"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171AA40E"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Información y Comunicación:</w:t>
            </w:r>
          </w:p>
        </w:tc>
      </w:tr>
      <w:tr w:rsidR="00877D0C" w:rsidRPr="00E05462" w14:paraId="6A4A6C7D" w14:textId="77777777" w:rsidTr="00877D0C">
        <w:trPr>
          <w:trHeight w:val="73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E95314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17</w:t>
            </w:r>
          </w:p>
        </w:tc>
        <w:tc>
          <w:tcPr>
            <w:tcW w:w="2144" w:type="pct"/>
            <w:tcBorders>
              <w:top w:val="nil"/>
              <w:left w:val="nil"/>
              <w:bottom w:val="single" w:sz="4" w:space="0" w:color="auto"/>
              <w:right w:val="single" w:sz="4" w:space="0" w:color="auto"/>
            </w:tcBorders>
            <w:shd w:val="clear" w:color="000000" w:fill="FFFFFF"/>
            <w:vAlign w:val="center"/>
            <w:hideMark/>
          </w:tcPr>
          <w:p w14:paraId="4C90DC9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El sistema de información está respaldado en una plataforma tecnológica que facilite el procesamiento y consulta de datos en forma integral y oportuna?</w:t>
            </w:r>
          </w:p>
        </w:tc>
        <w:tc>
          <w:tcPr>
            <w:tcW w:w="321" w:type="pct"/>
            <w:tcBorders>
              <w:top w:val="nil"/>
              <w:left w:val="nil"/>
              <w:bottom w:val="single" w:sz="4" w:space="0" w:color="auto"/>
              <w:right w:val="single" w:sz="4" w:space="0" w:color="auto"/>
            </w:tcBorders>
            <w:shd w:val="clear" w:color="000000" w:fill="FFFFFF"/>
            <w:vAlign w:val="center"/>
            <w:hideMark/>
          </w:tcPr>
          <w:p w14:paraId="6C6B7E9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2E4831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43858BD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5521DB4"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549878F" w14:textId="77777777" w:rsidTr="00877D0C">
        <w:trPr>
          <w:trHeight w:val="90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430D90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18</w:t>
            </w:r>
          </w:p>
        </w:tc>
        <w:tc>
          <w:tcPr>
            <w:tcW w:w="2144" w:type="pct"/>
            <w:tcBorders>
              <w:top w:val="nil"/>
              <w:left w:val="nil"/>
              <w:bottom w:val="single" w:sz="4" w:space="0" w:color="auto"/>
              <w:right w:val="single" w:sz="4" w:space="0" w:color="auto"/>
            </w:tcBorders>
            <w:shd w:val="clear" w:color="000000" w:fill="FFFFFF"/>
            <w:vAlign w:val="center"/>
            <w:hideMark/>
          </w:tcPr>
          <w:p w14:paraId="21034879"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Existen mecanismos adecuados que faciliten la comunicación al interior de la Organización (comunicación de políticas, normas, procedimientos, nombramientos y retiros de personal, aclaraciones, reporte de asuntos inusuales, asimilación de sugerencias, etc.)?</w:t>
            </w:r>
          </w:p>
        </w:tc>
        <w:tc>
          <w:tcPr>
            <w:tcW w:w="321" w:type="pct"/>
            <w:tcBorders>
              <w:top w:val="nil"/>
              <w:left w:val="nil"/>
              <w:bottom w:val="single" w:sz="4" w:space="0" w:color="auto"/>
              <w:right w:val="single" w:sz="4" w:space="0" w:color="auto"/>
            </w:tcBorders>
            <w:shd w:val="clear" w:color="000000" w:fill="FFFFFF"/>
            <w:vAlign w:val="center"/>
            <w:hideMark/>
          </w:tcPr>
          <w:p w14:paraId="16001CC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D5BE6F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69B7625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B43DB8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0680803" w14:textId="77777777" w:rsidTr="00877D0C">
        <w:trPr>
          <w:trHeight w:val="69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0E257A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19</w:t>
            </w:r>
          </w:p>
        </w:tc>
        <w:tc>
          <w:tcPr>
            <w:tcW w:w="2144" w:type="pct"/>
            <w:tcBorders>
              <w:top w:val="nil"/>
              <w:left w:val="nil"/>
              <w:bottom w:val="single" w:sz="4" w:space="0" w:color="auto"/>
              <w:right w:val="single" w:sz="4" w:space="0" w:color="auto"/>
            </w:tcBorders>
            <w:shd w:val="clear" w:color="000000" w:fill="FFFFFF"/>
            <w:vAlign w:val="center"/>
            <w:hideMark/>
          </w:tcPr>
          <w:p w14:paraId="6649B8A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Existen mecanismos que faciliten la comunicación al exterior de la Organización (canales de comunicación con proveedores, entidades multilaterales, gubernamentales, financieras, etc.)?</w:t>
            </w:r>
          </w:p>
        </w:tc>
        <w:tc>
          <w:tcPr>
            <w:tcW w:w="321" w:type="pct"/>
            <w:tcBorders>
              <w:top w:val="nil"/>
              <w:left w:val="nil"/>
              <w:bottom w:val="single" w:sz="4" w:space="0" w:color="auto"/>
              <w:right w:val="single" w:sz="4" w:space="0" w:color="auto"/>
            </w:tcBorders>
            <w:shd w:val="clear" w:color="000000" w:fill="FFFFFF"/>
            <w:vAlign w:val="center"/>
            <w:hideMark/>
          </w:tcPr>
          <w:p w14:paraId="353D925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62506B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257FDA9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4F1EEEF"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00B9E53" w14:textId="77777777" w:rsidTr="00877D0C">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720835FA" w14:textId="77777777" w:rsidR="00877D0C" w:rsidRPr="00E05462" w:rsidRDefault="00877D0C" w:rsidP="00877D0C">
            <w:pPr>
              <w:spacing w:after="0" w:line="240" w:lineRule="auto"/>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Monitoreo y Seguimiento:</w:t>
            </w:r>
          </w:p>
        </w:tc>
      </w:tr>
      <w:tr w:rsidR="00877D0C" w:rsidRPr="00E05462" w14:paraId="22FBBF7A" w14:textId="77777777" w:rsidTr="00877D0C">
        <w:trPr>
          <w:trHeight w:val="102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18C59C3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20</w:t>
            </w:r>
          </w:p>
        </w:tc>
        <w:tc>
          <w:tcPr>
            <w:tcW w:w="2144" w:type="pct"/>
            <w:tcBorders>
              <w:top w:val="nil"/>
              <w:left w:val="nil"/>
              <w:bottom w:val="single" w:sz="4" w:space="0" w:color="auto"/>
              <w:right w:val="single" w:sz="4" w:space="0" w:color="auto"/>
            </w:tcBorders>
            <w:shd w:val="clear" w:color="000000" w:fill="FFFFFF"/>
            <w:vAlign w:val="center"/>
            <w:hideMark/>
          </w:tcPr>
          <w:p w14:paraId="70069716"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han definido funciones y procedimientos de monitoreo y seguimiento para los procesos más importantes?</w:t>
            </w:r>
          </w:p>
        </w:tc>
        <w:tc>
          <w:tcPr>
            <w:tcW w:w="321" w:type="pct"/>
            <w:tcBorders>
              <w:top w:val="nil"/>
              <w:left w:val="nil"/>
              <w:bottom w:val="single" w:sz="4" w:space="0" w:color="auto"/>
              <w:right w:val="single" w:sz="4" w:space="0" w:color="auto"/>
            </w:tcBorders>
            <w:shd w:val="clear" w:color="000000" w:fill="FFFFFF"/>
            <w:vAlign w:val="center"/>
            <w:hideMark/>
          </w:tcPr>
          <w:p w14:paraId="47DF0E2B"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32F661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C6CF58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B13D5BE"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B14D49E" w14:textId="77777777" w:rsidTr="00877D0C">
        <w:trPr>
          <w:trHeight w:val="66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EED82E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21</w:t>
            </w:r>
          </w:p>
        </w:tc>
        <w:tc>
          <w:tcPr>
            <w:tcW w:w="2144" w:type="pct"/>
            <w:tcBorders>
              <w:top w:val="nil"/>
              <w:left w:val="nil"/>
              <w:bottom w:val="single" w:sz="4" w:space="0" w:color="auto"/>
              <w:right w:val="single" w:sz="4" w:space="0" w:color="auto"/>
            </w:tcBorders>
            <w:shd w:val="clear" w:color="000000" w:fill="FFFFFF"/>
            <w:vAlign w:val="center"/>
            <w:hideMark/>
          </w:tcPr>
          <w:p w14:paraId="68C40B7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Está documentado el proceso de monitoreo y seguimiento?</w:t>
            </w:r>
          </w:p>
        </w:tc>
        <w:tc>
          <w:tcPr>
            <w:tcW w:w="321" w:type="pct"/>
            <w:tcBorders>
              <w:top w:val="nil"/>
              <w:left w:val="nil"/>
              <w:bottom w:val="single" w:sz="4" w:space="0" w:color="auto"/>
              <w:right w:val="single" w:sz="4" w:space="0" w:color="auto"/>
            </w:tcBorders>
            <w:shd w:val="clear" w:color="000000" w:fill="FFFFFF"/>
            <w:vAlign w:val="center"/>
            <w:hideMark/>
          </w:tcPr>
          <w:p w14:paraId="43F7F658"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1AB2775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B98471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2BEC80C5" w14:textId="77777777" w:rsidR="00877D0C" w:rsidRPr="00E05462" w:rsidRDefault="00877D0C" w:rsidP="00877D0C">
            <w:pPr>
              <w:spacing w:after="0" w:line="240" w:lineRule="auto"/>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6C65402" w14:textId="77777777" w:rsidTr="00877D0C">
        <w:trPr>
          <w:trHeight w:val="70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92D7D1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22</w:t>
            </w:r>
          </w:p>
        </w:tc>
        <w:tc>
          <w:tcPr>
            <w:tcW w:w="2144" w:type="pct"/>
            <w:tcBorders>
              <w:top w:val="nil"/>
              <w:left w:val="nil"/>
              <w:bottom w:val="single" w:sz="4" w:space="0" w:color="auto"/>
              <w:right w:val="single" w:sz="4" w:space="0" w:color="auto"/>
            </w:tcBorders>
            <w:shd w:val="clear" w:color="000000" w:fill="FFFFFF"/>
            <w:vAlign w:val="center"/>
            <w:hideMark/>
          </w:tcPr>
          <w:p w14:paraId="41242D46"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han previsto mecanismos para que el personal realice auto evaluaciones periódicas del funcionamiento de los controles correspondientes a sus áreas de responsabilidad?</w:t>
            </w:r>
          </w:p>
        </w:tc>
        <w:tc>
          <w:tcPr>
            <w:tcW w:w="321" w:type="pct"/>
            <w:tcBorders>
              <w:top w:val="nil"/>
              <w:left w:val="nil"/>
              <w:bottom w:val="single" w:sz="4" w:space="0" w:color="auto"/>
              <w:right w:val="single" w:sz="4" w:space="0" w:color="auto"/>
            </w:tcBorders>
            <w:shd w:val="clear" w:color="000000" w:fill="FFFFFF"/>
            <w:vAlign w:val="center"/>
            <w:hideMark/>
          </w:tcPr>
          <w:p w14:paraId="23E9BB6F"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58C8657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1AE985C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0BBD432A" w14:textId="77777777" w:rsidR="00877D0C" w:rsidRPr="00E05462" w:rsidRDefault="00877D0C" w:rsidP="00877D0C">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877D0C" w:rsidRPr="00E05462" w14:paraId="50A7F394" w14:textId="77777777" w:rsidTr="00877D0C">
        <w:trPr>
          <w:trHeight w:val="93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191C1F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23</w:t>
            </w:r>
          </w:p>
        </w:tc>
        <w:tc>
          <w:tcPr>
            <w:tcW w:w="2144" w:type="pct"/>
            <w:tcBorders>
              <w:top w:val="nil"/>
              <w:left w:val="nil"/>
              <w:bottom w:val="single" w:sz="4" w:space="0" w:color="auto"/>
              <w:right w:val="single" w:sz="4" w:space="0" w:color="auto"/>
            </w:tcBorders>
            <w:shd w:val="clear" w:color="000000" w:fill="FFFFFF"/>
            <w:vAlign w:val="center"/>
            <w:hideMark/>
          </w:tcPr>
          <w:p w14:paraId="3FCA261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 establecido con claridad la responsabilidad y acciones relacionadas con la recepción, evaluación y trámite de las iniciativas de los empleados con relación al SCI?</w:t>
            </w:r>
          </w:p>
        </w:tc>
        <w:tc>
          <w:tcPr>
            <w:tcW w:w="321" w:type="pct"/>
            <w:tcBorders>
              <w:top w:val="nil"/>
              <w:left w:val="nil"/>
              <w:bottom w:val="single" w:sz="4" w:space="0" w:color="auto"/>
              <w:right w:val="single" w:sz="4" w:space="0" w:color="auto"/>
            </w:tcBorders>
            <w:shd w:val="clear" w:color="000000" w:fill="FFFFFF"/>
            <w:vAlign w:val="center"/>
            <w:hideMark/>
          </w:tcPr>
          <w:p w14:paraId="4923737B"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7012019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DD3B16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3D49BB6C" w14:textId="77777777" w:rsidR="00877D0C" w:rsidRPr="00E05462" w:rsidRDefault="00877D0C" w:rsidP="00877D0C">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877D0C" w:rsidRPr="00E05462" w14:paraId="4A18DC94"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384A5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24</w:t>
            </w:r>
          </w:p>
        </w:tc>
        <w:tc>
          <w:tcPr>
            <w:tcW w:w="2144" w:type="pct"/>
            <w:tcBorders>
              <w:top w:val="nil"/>
              <w:left w:val="nil"/>
              <w:bottom w:val="single" w:sz="4" w:space="0" w:color="auto"/>
              <w:right w:val="single" w:sz="4" w:space="0" w:color="auto"/>
            </w:tcBorders>
            <w:shd w:val="clear" w:color="000000" w:fill="FFFFFF"/>
            <w:vAlign w:val="center"/>
            <w:hideMark/>
          </w:tcPr>
          <w:p w14:paraId="4888895A"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oficina de control interno elabora un informe en el que se establece que la entidad cumple con los componentes de control interno?</w:t>
            </w:r>
          </w:p>
        </w:tc>
        <w:tc>
          <w:tcPr>
            <w:tcW w:w="321" w:type="pct"/>
            <w:tcBorders>
              <w:top w:val="nil"/>
              <w:left w:val="nil"/>
              <w:bottom w:val="single" w:sz="4" w:space="0" w:color="auto"/>
              <w:right w:val="single" w:sz="4" w:space="0" w:color="auto"/>
            </w:tcBorders>
            <w:shd w:val="clear" w:color="000000" w:fill="FFFFFF"/>
            <w:vAlign w:val="center"/>
            <w:hideMark/>
          </w:tcPr>
          <w:p w14:paraId="390A1FCE"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473011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AFCE43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2CBA8D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4DDA41B" w14:textId="77777777" w:rsidTr="00877D0C">
        <w:trPr>
          <w:trHeight w:val="90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D2F48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25</w:t>
            </w:r>
          </w:p>
        </w:tc>
        <w:tc>
          <w:tcPr>
            <w:tcW w:w="2144" w:type="pct"/>
            <w:tcBorders>
              <w:top w:val="nil"/>
              <w:left w:val="nil"/>
              <w:bottom w:val="single" w:sz="4" w:space="0" w:color="auto"/>
              <w:right w:val="single" w:sz="4" w:space="0" w:color="auto"/>
            </w:tcBorders>
            <w:shd w:val="clear" w:color="000000" w:fill="FFFFFF"/>
            <w:vAlign w:val="center"/>
            <w:hideMark/>
          </w:tcPr>
          <w:p w14:paraId="55FAD16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gerencia toma en consideración las observaciones y recomendaciones realizadas por la oficina de control interno; las atiende oportunamente e implementa las actividades de control necesarias para evitar que a futuro se vuelvan a presentar?</w:t>
            </w:r>
          </w:p>
        </w:tc>
        <w:tc>
          <w:tcPr>
            <w:tcW w:w="321" w:type="pct"/>
            <w:tcBorders>
              <w:top w:val="nil"/>
              <w:left w:val="nil"/>
              <w:bottom w:val="single" w:sz="4" w:space="0" w:color="auto"/>
              <w:right w:val="single" w:sz="4" w:space="0" w:color="auto"/>
            </w:tcBorders>
            <w:shd w:val="clear" w:color="000000" w:fill="FFFFFF"/>
            <w:vAlign w:val="center"/>
            <w:hideMark/>
          </w:tcPr>
          <w:p w14:paraId="12413744"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6AF1D80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5AFAA5A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5CB27274"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24F5CEB" w14:textId="77777777" w:rsidTr="00877D0C">
        <w:trPr>
          <w:trHeight w:val="255"/>
        </w:trPr>
        <w:tc>
          <w:tcPr>
            <w:tcW w:w="181" w:type="pct"/>
            <w:tcBorders>
              <w:top w:val="nil"/>
              <w:left w:val="single" w:sz="4" w:space="0" w:color="auto"/>
              <w:bottom w:val="single" w:sz="4" w:space="0" w:color="auto"/>
              <w:right w:val="single" w:sz="4" w:space="0" w:color="auto"/>
            </w:tcBorders>
            <w:shd w:val="clear" w:color="000000" w:fill="FFFFFF"/>
            <w:hideMark/>
          </w:tcPr>
          <w:p w14:paraId="05ED8318"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2144" w:type="pct"/>
            <w:tcBorders>
              <w:top w:val="nil"/>
              <w:left w:val="nil"/>
              <w:bottom w:val="single" w:sz="4" w:space="0" w:color="auto"/>
              <w:right w:val="single" w:sz="4" w:space="0" w:color="auto"/>
            </w:tcBorders>
            <w:shd w:val="clear" w:color="000000" w:fill="FFFFFF"/>
            <w:hideMark/>
          </w:tcPr>
          <w:p w14:paraId="03CAD6AF" w14:textId="77777777" w:rsidR="00877D0C" w:rsidRPr="00E05462" w:rsidRDefault="00877D0C" w:rsidP="00877D0C">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TOTALES</w:t>
            </w:r>
          </w:p>
        </w:tc>
        <w:tc>
          <w:tcPr>
            <w:tcW w:w="321" w:type="pct"/>
            <w:tcBorders>
              <w:top w:val="nil"/>
              <w:left w:val="nil"/>
              <w:bottom w:val="single" w:sz="4" w:space="0" w:color="auto"/>
              <w:right w:val="single" w:sz="4" w:space="0" w:color="auto"/>
            </w:tcBorders>
            <w:shd w:val="clear" w:color="000000" w:fill="FFFFFF"/>
            <w:vAlign w:val="center"/>
            <w:hideMark/>
          </w:tcPr>
          <w:p w14:paraId="179ABC70"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6</w:t>
            </w:r>
          </w:p>
        </w:tc>
        <w:tc>
          <w:tcPr>
            <w:tcW w:w="321" w:type="pct"/>
            <w:tcBorders>
              <w:top w:val="nil"/>
              <w:left w:val="nil"/>
              <w:bottom w:val="single" w:sz="4" w:space="0" w:color="auto"/>
              <w:right w:val="single" w:sz="4" w:space="0" w:color="auto"/>
            </w:tcBorders>
            <w:shd w:val="clear" w:color="000000" w:fill="FFFFFF"/>
            <w:vAlign w:val="center"/>
            <w:hideMark/>
          </w:tcPr>
          <w:p w14:paraId="263BC565"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15</w:t>
            </w:r>
          </w:p>
        </w:tc>
        <w:tc>
          <w:tcPr>
            <w:tcW w:w="321" w:type="pct"/>
            <w:tcBorders>
              <w:top w:val="nil"/>
              <w:left w:val="nil"/>
              <w:bottom w:val="single" w:sz="4" w:space="0" w:color="auto"/>
              <w:right w:val="single" w:sz="4" w:space="0" w:color="auto"/>
            </w:tcBorders>
            <w:shd w:val="clear" w:color="000000" w:fill="FFFFFF"/>
            <w:vAlign w:val="center"/>
            <w:hideMark/>
          </w:tcPr>
          <w:p w14:paraId="5E1069B7"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4</w:t>
            </w:r>
          </w:p>
        </w:tc>
        <w:tc>
          <w:tcPr>
            <w:tcW w:w="1712" w:type="pct"/>
            <w:tcBorders>
              <w:top w:val="nil"/>
              <w:left w:val="nil"/>
              <w:bottom w:val="single" w:sz="4" w:space="0" w:color="auto"/>
              <w:right w:val="single" w:sz="4" w:space="0" w:color="auto"/>
            </w:tcBorders>
            <w:shd w:val="clear" w:color="000000" w:fill="FFFFFF"/>
            <w:hideMark/>
          </w:tcPr>
          <w:p w14:paraId="36B469E6" w14:textId="77777777" w:rsidR="00877D0C" w:rsidRPr="00E05462" w:rsidRDefault="00877D0C" w:rsidP="00877D0C">
            <w:pPr>
              <w:spacing w:after="0" w:line="240" w:lineRule="auto"/>
              <w:jc w:val="both"/>
              <w:rPr>
                <w:rFonts w:ascii="Palatino Linotype" w:eastAsia="Times New Roman" w:hAnsi="Palatino Linotype" w:cs="Arial"/>
                <w:b/>
                <w:bCs/>
                <w:color w:val="FF0000"/>
                <w:sz w:val="18"/>
                <w:szCs w:val="18"/>
                <w:lang w:eastAsia="es-PY"/>
              </w:rPr>
            </w:pPr>
            <w:r w:rsidRPr="00E05462">
              <w:rPr>
                <w:rFonts w:ascii="Palatino Linotype" w:eastAsia="Times New Roman" w:hAnsi="Palatino Linotype" w:cs="Arial"/>
                <w:b/>
                <w:bCs/>
                <w:color w:val="FF0000"/>
                <w:sz w:val="18"/>
                <w:szCs w:val="18"/>
                <w:lang w:eastAsia="es-PY"/>
              </w:rPr>
              <w:t> </w:t>
            </w:r>
          </w:p>
        </w:tc>
      </w:tr>
    </w:tbl>
    <w:p w14:paraId="79AC7E55" w14:textId="77777777" w:rsidR="00DF553D" w:rsidRPr="00E05462" w:rsidRDefault="00DF553D" w:rsidP="000110B5">
      <w:pPr>
        <w:rPr>
          <w:rFonts w:ascii="Palatino Linotype" w:hAnsi="Palatino Linotype"/>
          <w:b/>
        </w:rPr>
      </w:pPr>
    </w:p>
    <w:p w14:paraId="69777059" w14:textId="77777777" w:rsidR="0070114F" w:rsidRPr="00E05462" w:rsidRDefault="0070114F" w:rsidP="000110B5">
      <w:pPr>
        <w:rPr>
          <w:rFonts w:ascii="Palatino Linotype" w:hAnsi="Palatino Linotype"/>
          <w:b/>
        </w:rPr>
      </w:pPr>
      <w:r w:rsidRPr="00E05462">
        <w:rPr>
          <w:rFonts w:ascii="Palatino Linotype" w:hAnsi="Palatino Linotype"/>
          <w:b/>
        </w:rPr>
        <w:t>I.7 Sub-Sistema de Control Externo (SCE)</w:t>
      </w:r>
    </w:p>
    <w:tbl>
      <w:tblPr>
        <w:tblW w:w="5000" w:type="pct"/>
        <w:tblCellMar>
          <w:left w:w="70" w:type="dxa"/>
          <w:right w:w="70" w:type="dxa"/>
        </w:tblCellMar>
        <w:tblLook w:val="04A0" w:firstRow="1" w:lastRow="0" w:firstColumn="1" w:lastColumn="0" w:noHBand="0" w:noVBand="1"/>
      </w:tblPr>
      <w:tblGrid>
        <w:gridCol w:w="320"/>
        <w:gridCol w:w="3784"/>
        <w:gridCol w:w="569"/>
        <w:gridCol w:w="567"/>
        <w:gridCol w:w="567"/>
        <w:gridCol w:w="3023"/>
      </w:tblGrid>
      <w:tr w:rsidR="00877D0C" w:rsidRPr="00E05462" w14:paraId="7F114154" w14:textId="77777777" w:rsidTr="00877D0C">
        <w:trPr>
          <w:trHeight w:val="420"/>
          <w:tblHeader/>
        </w:trPr>
        <w:tc>
          <w:tcPr>
            <w:tcW w:w="2324" w:type="pct"/>
            <w:gridSpan w:val="2"/>
            <w:tcBorders>
              <w:top w:val="single" w:sz="4" w:space="0" w:color="auto"/>
              <w:left w:val="single" w:sz="4" w:space="0" w:color="auto"/>
              <w:bottom w:val="single" w:sz="4" w:space="0" w:color="auto"/>
              <w:right w:val="single" w:sz="4" w:space="0" w:color="auto"/>
            </w:tcBorders>
            <w:shd w:val="clear" w:color="000000" w:fill="4F6228"/>
            <w:vAlign w:val="center"/>
            <w:hideMark/>
          </w:tcPr>
          <w:p w14:paraId="261DEEB6"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Sistema de Control Externo</w:t>
            </w:r>
          </w:p>
        </w:tc>
        <w:tc>
          <w:tcPr>
            <w:tcW w:w="322" w:type="pct"/>
            <w:tcBorders>
              <w:top w:val="single" w:sz="4" w:space="0" w:color="auto"/>
              <w:left w:val="nil"/>
              <w:bottom w:val="single" w:sz="4" w:space="0" w:color="auto"/>
              <w:right w:val="single" w:sz="4" w:space="0" w:color="auto"/>
            </w:tcBorders>
            <w:shd w:val="clear" w:color="000000" w:fill="4F6228"/>
            <w:vAlign w:val="center"/>
            <w:hideMark/>
          </w:tcPr>
          <w:p w14:paraId="655B7091"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SI</w:t>
            </w:r>
          </w:p>
        </w:tc>
        <w:tc>
          <w:tcPr>
            <w:tcW w:w="321" w:type="pct"/>
            <w:tcBorders>
              <w:top w:val="single" w:sz="4" w:space="0" w:color="auto"/>
              <w:left w:val="nil"/>
              <w:bottom w:val="single" w:sz="4" w:space="0" w:color="auto"/>
              <w:right w:val="single" w:sz="4" w:space="0" w:color="auto"/>
            </w:tcBorders>
            <w:shd w:val="clear" w:color="000000" w:fill="4F6228"/>
            <w:vAlign w:val="center"/>
            <w:hideMark/>
          </w:tcPr>
          <w:p w14:paraId="7FFA4A35"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NO</w:t>
            </w:r>
          </w:p>
        </w:tc>
        <w:tc>
          <w:tcPr>
            <w:tcW w:w="321" w:type="pct"/>
            <w:tcBorders>
              <w:top w:val="single" w:sz="4" w:space="0" w:color="auto"/>
              <w:left w:val="nil"/>
              <w:bottom w:val="single" w:sz="4" w:space="0" w:color="auto"/>
              <w:right w:val="single" w:sz="4" w:space="0" w:color="auto"/>
            </w:tcBorders>
            <w:shd w:val="clear" w:color="000000" w:fill="4F6228"/>
            <w:noWrap/>
            <w:vAlign w:val="center"/>
            <w:hideMark/>
          </w:tcPr>
          <w:p w14:paraId="3FFDC3CC"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NA</w:t>
            </w:r>
          </w:p>
        </w:tc>
        <w:tc>
          <w:tcPr>
            <w:tcW w:w="1712" w:type="pct"/>
            <w:tcBorders>
              <w:top w:val="single" w:sz="4" w:space="0" w:color="auto"/>
              <w:left w:val="nil"/>
              <w:bottom w:val="single" w:sz="4" w:space="0" w:color="auto"/>
              <w:right w:val="single" w:sz="4" w:space="0" w:color="auto"/>
            </w:tcBorders>
            <w:shd w:val="clear" w:color="000000" w:fill="4F6228"/>
            <w:vAlign w:val="center"/>
            <w:hideMark/>
          </w:tcPr>
          <w:p w14:paraId="054D3C5C" w14:textId="77777777" w:rsidR="00877D0C" w:rsidRPr="00E05462" w:rsidRDefault="00877D0C" w:rsidP="00877D0C">
            <w:pPr>
              <w:spacing w:after="0" w:line="240" w:lineRule="auto"/>
              <w:jc w:val="center"/>
              <w:rPr>
                <w:rFonts w:ascii="Palatino Linotype" w:eastAsia="Times New Roman" w:hAnsi="Palatino Linotype" w:cs="Arial"/>
                <w:b/>
                <w:bCs/>
                <w:color w:val="FFFFFF"/>
                <w:sz w:val="18"/>
                <w:szCs w:val="18"/>
                <w:lang w:eastAsia="es-PY"/>
              </w:rPr>
            </w:pPr>
            <w:r w:rsidRPr="00E05462">
              <w:rPr>
                <w:rFonts w:ascii="Palatino Linotype" w:eastAsia="Times New Roman" w:hAnsi="Palatino Linotype" w:cs="Arial"/>
                <w:b/>
                <w:bCs/>
                <w:color w:val="FFFFFF"/>
                <w:sz w:val="18"/>
                <w:szCs w:val="18"/>
                <w:lang w:eastAsia="es-PY"/>
              </w:rPr>
              <w:t>Comentarios</w:t>
            </w:r>
          </w:p>
        </w:tc>
      </w:tr>
      <w:tr w:rsidR="00877D0C" w:rsidRPr="00E05462" w14:paraId="3D0AD094" w14:textId="77777777" w:rsidTr="00877D0C">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041E4A" w14:textId="77777777" w:rsidR="00877D0C" w:rsidRPr="00E05462" w:rsidRDefault="00877D0C" w:rsidP="00877D0C">
            <w:pPr>
              <w:spacing w:after="0" w:line="240" w:lineRule="auto"/>
              <w:rPr>
                <w:rFonts w:ascii="Palatino Linotype" w:eastAsia="Times New Roman" w:hAnsi="Palatino Linotype" w:cs="Arial"/>
                <w:color w:val="00B050"/>
                <w:sz w:val="18"/>
                <w:szCs w:val="18"/>
                <w:lang w:eastAsia="es-PY"/>
              </w:rPr>
            </w:pPr>
            <w:r w:rsidRPr="00E05462">
              <w:rPr>
                <w:rFonts w:ascii="Palatino Linotype" w:eastAsia="Times New Roman" w:hAnsi="Palatino Linotype" w:cs="Arial"/>
                <w:color w:val="00B050"/>
                <w:sz w:val="18"/>
                <w:szCs w:val="18"/>
                <w:lang w:eastAsia="es-PY"/>
              </w:rPr>
              <w:t>Las preguntas en verde corresponden a la etapa de ejecución</w:t>
            </w:r>
          </w:p>
        </w:tc>
      </w:tr>
      <w:tr w:rsidR="00877D0C" w:rsidRPr="00E05462" w14:paraId="26917DE4" w14:textId="77777777" w:rsidTr="00877D0C">
        <w:trPr>
          <w:trHeight w:val="51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2F0937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2143" w:type="pct"/>
            <w:tcBorders>
              <w:top w:val="nil"/>
              <w:left w:val="nil"/>
              <w:bottom w:val="single" w:sz="4" w:space="0" w:color="auto"/>
              <w:right w:val="single" w:sz="4" w:space="0" w:color="auto"/>
            </w:tcBorders>
            <w:shd w:val="clear" w:color="000000" w:fill="FFFFFF"/>
            <w:vAlign w:val="center"/>
            <w:hideMark/>
          </w:tcPr>
          <w:p w14:paraId="4256CE1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Si la Entidad esta sujeta a auditoría externa, esta se ha cumplido con una periodicidad anual?</w:t>
            </w:r>
          </w:p>
        </w:tc>
        <w:tc>
          <w:tcPr>
            <w:tcW w:w="322" w:type="pct"/>
            <w:tcBorders>
              <w:top w:val="nil"/>
              <w:left w:val="nil"/>
              <w:bottom w:val="single" w:sz="4" w:space="0" w:color="auto"/>
              <w:right w:val="single" w:sz="4" w:space="0" w:color="auto"/>
            </w:tcBorders>
            <w:shd w:val="clear" w:color="000000" w:fill="FFFFFF"/>
            <w:vAlign w:val="center"/>
            <w:hideMark/>
          </w:tcPr>
          <w:p w14:paraId="172D449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EAD0E7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0112BF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7DCFC3A5"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A986784" w14:textId="77777777" w:rsidTr="00877D0C">
        <w:trPr>
          <w:trHeight w:val="49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974B8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2</w:t>
            </w:r>
          </w:p>
        </w:tc>
        <w:tc>
          <w:tcPr>
            <w:tcW w:w="2143" w:type="pct"/>
            <w:tcBorders>
              <w:top w:val="nil"/>
              <w:left w:val="nil"/>
              <w:bottom w:val="single" w:sz="4" w:space="0" w:color="auto"/>
              <w:right w:val="single" w:sz="4" w:space="0" w:color="auto"/>
            </w:tcBorders>
            <w:shd w:val="clear" w:color="000000" w:fill="FFFFFF"/>
            <w:vAlign w:val="center"/>
            <w:hideMark/>
          </w:tcPr>
          <w:p w14:paraId="653845C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entidad es objeto de revisión por más de una auditoría externa?</w:t>
            </w:r>
          </w:p>
        </w:tc>
        <w:tc>
          <w:tcPr>
            <w:tcW w:w="322" w:type="pct"/>
            <w:tcBorders>
              <w:top w:val="nil"/>
              <w:left w:val="nil"/>
              <w:bottom w:val="single" w:sz="4" w:space="0" w:color="auto"/>
              <w:right w:val="single" w:sz="4" w:space="0" w:color="auto"/>
            </w:tcBorders>
            <w:shd w:val="clear" w:color="000000" w:fill="FFFFFF"/>
            <w:vAlign w:val="center"/>
            <w:hideMark/>
          </w:tcPr>
          <w:p w14:paraId="3AD948F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CD21B7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6375040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B28E2F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5CE155E7" w14:textId="77777777" w:rsidTr="00877D0C">
        <w:trPr>
          <w:trHeight w:val="72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13C7EC8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3</w:t>
            </w:r>
          </w:p>
        </w:tc>
        <w:tc>
          <w:tcPr>
            <w:tcW w:w="2143" w:type="pct"/>
            <w:tcBorders>
              <w:top w:val="nil"/>
              <w:left w:val="nil"/>
              <w:bottom w:val="single" w:sz="4" w:space="0" w:color="auto"/>
              <w:right w:val="single" w:sz="4" w:space="0" w:color="auto"/>
            </w:tcBorders>
            <w:shd w:val="clear" w:color="000000" w:fill="FFFFFF"/>
            <w:vAlign w:val="center"/>
            <w:hideMark/>
          </w:tcPr>
          <w:p w14:paraId="77C8B128"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Estas auditorías externas (independiente de la contratada para el proyecto), incorporan en sus planes la revisión de la ejecución del proyecto financiado por el Banco?</w:t>
            </w:r>
          </w:p>
        </w:tc>
        <w:tc>
          <w:tcPr>
            <w:tcW w:w="322" w:type="pct"/>
            <w:tcBorders>
              <w:top w:val="nil"/>
              <w:left w:val="nil"/>
              <w:bottom w:val="single" w:sz="4" w:space="0" w:color="auto"/>
              <w:right w:val="single" w:sz="4" w:space="0" w:color="auto"/>
            </w:tcBorders>
            <w:shd w:val="clear" w:color="auto" w:fill="auto"/>
            <w:vAlign w:val="center"/>
            <w:hideMark/>
          </w:tcPr>
          <w:p w14:paraId="6941306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4EA0C5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1E7952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C51100B"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71047ABB" w14:textId="77777777" w:rsidTr="00877D0C">
        <w:trPr>
          <w:trHeight w:val="120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BA96BF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4</w:t>
            </w:r>
          </w:p>
        </w:tc>
        <w:tc>
          <w:tcPr>
            <w:tcW w:w="2143" w:type="pct"/>
            <w:tcBorders>
              <w:top w:val="nil"/>
              <w:left w:val="nil"/>
              <w:bottom w:val="single" w:sz="4" w:space="0" w:color="auto"/>
              <w:right w:val="single" w:sz="4" w:space="0" w:color="auto"/>
            </w:tcBorders>
            <w:shd w:val="clear" w:color="000000" w:fill="FFFFFF"/>
            <w:vAlign w:val="center"/>
            <w:hideMark/>
          </w:tcPr>
          <w:p w14:paraId="3D9EBB0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xml:space="preserve">Existen procedimientos formales para la administración de los servicios de auditoría externa? </w:t>
            </w:r>
            <w:r w:rsidRPr="00E05462">
              <w:rPr>
                <w:rFonts w:ascii="Palatino Linotype" w:eastAsia="Times New Roman" w:hAnsi="Palatino Linotype" w:cs="Arial"/>
                <w:i/>
                <w:iCs/>
                <w:sz w:val="18"/>
                <w:szCs w:val="18"/>
                <w:lang w:eastAsia="es-PY"/>
              </w:rPr>
              <w:t>(responsabilidades para la preparación y suministro de información, seguimiento al cumplimiento de fechas de compromiso, recepción de los resultados, aclaraciones y comunicaciones con los Auditores Externos, etc.)</w:t>
            </w:r>
          </w:p>
        </w:tc>
        <w:tc>
          <w:tcPr>
            <w:tcW w:w="322" w:type="pct"/>
            <w:tcBorders>
              <w:top w:val="nil"/>
              <w:left w:val="nil"/>
              <w:bottom w:val="single" w:sz="4" w:space="0" w:color="auto"/>
              <w:right w:val="single" w:sz="4" w:space="0" w:color="auto"/>
            </w:tcBorders>
            <w:shd w:val="clear" w:color="auto" w:fill="auto"/>
            <w:vAlign w:val="center"/>
            <w:hideMark/>
          </w:tcPr>
          <w:p w14:paraId="0D7A5B3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A09BB4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263318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27080A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B82A128" w14:textId="77777777" w:rsidTr="00877D0C">
        <w:trPr>
          <w:trHeight w:val="51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3E53FA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5</w:t>
            </w:r>
          </w:p>
        </w:tc>
        <w:tc>
          <w:tcPr>
            <w:tcW w:w="2143" w:type="pct"/>
            <w:tcBorders>
              <w:top w:val="nil"/>
              <w:left w:val="nil"/>
              <w:bottom w:val="single" w:sz="4" w:space="0" w:color="auto"/>
              <w:right w:val="single" w:sz="4" w:space="0" w:color="auto"/>
            </w:tcBorders>
            <w:shd w:val="clear" w:color="000000" w:fill="FFFFFF"/>
            <w:vAlign w:val="center"/>
            <w:hideMark/>
          </w:tcPr>
          <w:p w14:paraId="1CC712AE"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Disponen de un contrato formal o equivalente para la realización de la auditoría externa?</w:t>
            </w:r>
          </w:p>
        </w:tc>
        <w:tc>
          <w:tcPr>
            <w:tcW w:w="322" w:type="pct"/>
            <w:tcBorders>
              <w:top w:val="nil"/>
              <w:left w:val="nil"/>
              <w:bottom w:val="single" w:sz="4" w:space="0" w:color="auto"/>
              <w:right w:val="single" w:sz="4" w:space="0" w:color="auto"/>
            </w:tcBorders>
            <w:shd w:val="clear" w:color="000000" w:fill="FFFFFF"/>
            <w:vAlign w:val="center"/>
            <w:hideMark/>
          </w:tcPr>
          <w:p w14:paraId="1C24551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8E1D9F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4B743E9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592CB00"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2695AC9" w14:textId="77777777" w:rsidTr="00877D0C">
        <w:trPr>
          <w:trHeight w:val="48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D6D536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6</w:t>
            </w:r>
          </w:p>
        </w:tc>
        <w:tc>
          <w:tcPr>
            <w:tcW w:w="2143" w:type="pct"/>
            <w:tcBorders>
              <w:top w:val="nil"/>
              <w:left w:val="nil"/>
              <w:bottom w:val="single" w:sz="4" w:space="0" w:color="auto"/>
              <w:right w:val="single" w:sz="4" w:space="0" w:color="auto"/>
            </w:tcBorders>
            <w:shd w:val="clear" w:color="000000" w:fill="FFFFFF"/>
            <w:vAlign w:val="center"/>
            <w:hideMark/>
          </w:tcPr>
          <w:p w14:paraId="7626328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términos de referencia reflejan con claridad la naturaleza y alcance de los servicios de auditoría?</w:t>
            </w:r>
          </w:p>
        </w:tc>
        <w:tc>
          <w:tcPr>
            <w:tcW w:w="322" w:type="pct"/>
            <w:tcBorders>
              <w:top w:val="nil"/>
              <w:left w:val="nil"/>
              <w:bottom w:val="single" w:sz="4" w:space="0" w:color="auto"/>
              <w:right w:val="single" w:sz="4" w:space="0" w:color="auto"/>
            </w:tcBorders>
            <w:shd w:val="clear" w:color="000000" w:fill="FFFFFF"/>
            <w:vAlign w:val="center"/>
            <w:hideMark/>
          </w:tcPr>
          <w:p w14:paraId="326DF64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3F8EF942"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6AFD3A8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0FBB604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4F262E9E" w14:textId="77777777" w:rsidTr="00877D0C">
        <w:trPr>
          <w:trHeight w:val="67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ECCA67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7</w:t>
            </w:r>
          </w:p>
        </w:tc>
        <w:tc>
          <w:tcPr>
            <w:tcW w:w="2143" w:type="pct"/>
            <w:tcBorders>
              <w:top w:val="nil"/>
              <w:left w:val="nil"/>
              <w:bottom w:val="single" w:sz="4" w:space="0" w:color="auto"/>
              <w:right w:val="single" w:sz="4" w:space="0" w:color="auto"/>
            </w:tcBorders>
            <w:shd w:val="clear" w:color="000000" w:fill="FFFFFF"/>
            <w:vAlign w:val="center"/>
            <w:hideMark/>
          </w:tcPr>
          <w:p w14:paraId="4C19F339"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honorarios están basados en cálculos razonables de hora/hombre o días/hombre en función del alcance y la naturaleza del trabajo?  (Verificar si existe una sustentación formal de éstos cálculos)</w:t>
            </w:r>
          </w:p>
        </w:tc>
        <w:tc>
          <w:tcPr>
            <w:tcW w:w="322" w:type="pct"/>
            <w:tcBorders>
              <w:top w:val="nil"/>
              <w:left w:val="nil"/>
              <w:bottom w:val="single" w:sz="4" w:space="0" w:color="auto"/>
              <w:right w:val="single" w:sz="4" w:space="0" w:color="auto"/>
            </w:tcBorders>
            <w:shd w:val="clear" w:color="000000" w:fill="FFFFFF"/>
            <w:vAlign w:val="center"/>
            <w:hideMark/>
          </w:tcPr>
          <w:p w14:paraId="1A94B81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665F5E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098AD8A"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C46473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38DC0E92" w14:textId="77777777" w:rsidTr="00877D0C">
        <w:trPr>
          <w:trHeight w:val="51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6D73AFE"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8</w:t>
            </w:r>
          </w:p>
        </w:tc>
        <w:tc>
          <w:tcPr>
            <w:tcW w:w="2143" w:type="pct"/>
            <w:tcBorders>
              <w:top w:val="nil"/>
              <w:left w:val="nil"/>
              <w:bottom w:val="single" w:sz="4" w:space="0" w:color="auto"/>
              <w:right w:val="single" w:sz="4" w:space="0" w:color="auto"/>
            </w:tcBorders>
            <w:shd w:val="clear" w:color="000000" w:fill="FFFFFF"/>
            <w:vAlign w:val="center"/>
            <w:hideMark/>
          </w:tcPr>
          <w:p w14:paraId="09FEE2B7"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ha cumplido el pago de los honorarios de acuerdo con lo establecido en el contrato?</w:t>
            </w:r>
          </w:p>
        </w:tc>
        <w:tc>
          <w:tcPr>
            <w:tcW w:w="322" w:type="pct"/>
            <w:tcBorders>
              <w:top w:val="nil"/>
              <w:left w:val="nil"/>
              <w:bottom w:val="single" w:sz="4" w:space="0" w:color="auto"/>
              <w:right w:val="single" w:sz="4" w:space="0" w:color="auto"/>
            </w:tcBorders>
            <w:shd w:val="clear" w:color="000000" w:fill="FFFFFF"/>
            <w:vAlign w:val="center"/>
            <w:hideMark/>
          </w:tcPr>
          <w:p w14:paraId="124C420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128EAFB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06F79B6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64129B48"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7A1388C"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D27C2B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9</w:t>
            </w:r>
          </w:p>
        </w:tc>
        <w:tc>
          <w:tcPr>
            <w:tcW w:w="2143" w:type="pct"/>
            <w:tcBorders>
              <w:top w:val="nil"/>
              <w:left w:val="nil"/>
              <w:bottom w:val="single" w:sz="4" w:space="0" w:color="auto"/>
              <w:right w:val="single" w:sz="4" w:space="0" w:color="auto"/>
            </w:tcBorders>
            <w:shd w:val="clear" w:color="000000" w:fill="FFFFFF"/>
            <w:vAlign w:val="center"/>
            <w:hideMark/>
          </w:tcPr>
          <w:p w14:paraId="2965D1DB"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Si ses han presentado retrasos en el pago de los honorarios, éstos están justificados por razones atribuibles a incumplimientos de la Firma Auditora?</w:t>
            </w:r>
          </w:p>
        </w:tc>
        <w:tc>
          <w:tcPr>
            <w:tcW w:w="322" w:type="pct"/>
            <w:tcBorders>
              <w:top w:val="nil"/>
              <w:left w:val="nil"/>
              <w:bottom w:val="single" w:sz="4" w:space="0" w:color="auto"/>
              <w:right w:val="single" w:sz="4" w:space="0" w:color="auto"/>
            </w:tcBorders>
            <w:shd w:val="clear" w:color="000000" w:fill="FFFFFF"/>
            <w:vAlign w:val="center"/>
            <w:hideMark/>
          </w:tcPr>
          <w:p w14:paraId="42307D4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5942C18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7107C68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2587C31"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08A9A055" w14:textId="77777777" w:rsidTr="00877D0C">
        <w:trPr>
          <w:trHeight w:val="45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F03170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10</w:t>
            </w:r>
          </w:p>
        </w:tc>
        <w:tc>
          <w:tcPr>
            <w:tcW w:w="2143" w:type="pct"/>
            <w:tcBorders>
              <w:top w:val="nil"/>
              <w:left w:val="nil"/>
              <w:bottom w:val="single" w:sz="4" w:space="0" w:color="auto"/>
              <w:right w:val="single" w:sz="4" w:space="0" w:color="auto"/>
            </w:tcBorders>
            <w:shd w:val="clear" w:color="000000" w:fill="FFFFFF"/>
            <w:vAlign w:val="center"/>
            <w:hideMark/>
          </w:tcPr>
          <w:p w14:paraId="6497E613"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Firma de auditores externos, únicamente presta este tipo de servicio a la entidad?</w:t>
            </w:r>
          </w:p>
        </w:tc>
        <w:tc>
          <w:tcPr>
            <w:tcW w:w="322" w:type="pct"/>
            <w:tcBorders>
              <w:top w:val="nil"/>
              <w:left w:val="nil"/>
              <w:bottom w:val="single" w:sz="4" w:space="0" w:color="auto"/>
              <w:right w:val="single" w:sz="4" w:space="0" w:color="auto"/>
            </w:tcBorders>
            <w:shd w:val="clear" w:color="000000" w:fill="FFFFFF"/>
            <w:vAlign w:val="center"/>
            <w:hideMark/>
          </w:tcPr>
          <w:p w14:paraId="3262421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7E8E485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337B1A16"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4A4930A"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877D0C" w:rsidRPr="00E05462" w14:paraId="467D8652" w14:textId="77777777" w:rsidTr="00877D0C">
        <w:trPr>
          <w:trHeight w:val="67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E788B1B"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11</w:t>
            </w:r>
          </w:p>
        </w:tc>
        <w:tc>
          <w:tcPr>
            <w:tcW w:w="2143" w:type="pct"/>
            <w:tcBorders>
              <w:top w:val="nil"/>
              <w:left w:val="nil"/>
              <w:bottom w:val="single" w:sz="4" w:space="0" w:color="auto"/>
              <w:right w:val="single" w:sz="4" w:space="0" w:color="auto"/>
            </w:tcBorders>
            <w:shd w:val="clear" w:color="auto" w:fill="auto"/>
            <w:vAlign w:val="center"/>
            <w:hideMark/>
          </w:tcPr>
          <w:p w14:paraId="217D8DC9"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El auditor externo tienen acceso irrestricto, con las seguridades necesarias, a la información que esta archivada en las bases de datos y sus originales, de tal forma que se agilice su trabajo?</w:t>
            </w:r>
          </w:p>
        </w:tc>
        <w:tc>
          <w:tcPr>
            <w:tcW w:w="322" w:type="pct"/>
            <w:tcBorders>
              <w:top w:val="nil"/>
              <w:left w:val="nil"/>
              <w:bottom w:val="single" w:sz="4" w:space="0" w:color="auto"/>
              <w:right w:val="single" w:sz="4" w:space="0" w:color="auto"/>
            </w:tcBorders>
            <w:shd w:val="clear" w:color="000000" w:fill="FFFFFF"/>
            <w:vAlign w:val="center"/>
            <w:hideMark/>
          </w:tcPr>
          <w:p w14:paraId="68B51EF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7723730"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43BBE22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9E021CD"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877D0C" w:rsidRPr="00E05462" w14:paraId="2A1D9033" w14:textId="77777777" w:rsidTr="00877D0C">
        <w:trPr>
          <w:trHeight w:val="69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896D14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12</w:t>
            </w:r>
          </w:p>
        </w:tc>
        <w:tc>
          <w:tcPr>
            <w:tcW w:w="2143" w:type="pct"/>
            <w:tcBorders>
              <w:top w:val="nil"/>
              <w:left w:val="nil"/>
              <w:bottom w:val="single" w:sz="4" w:space="0" w:color="auto"/>
              <w:right w:val="single" w:sz="4" w:space="0" w:color="auto"/>
            </w:tcBorders>
            <w:shd w:val="clear" w:color="000000" w:fill="FFFFFF"/>
            <w:vAlign w:val="center"/>
            <w:hideMark/>
          </w:tcPr>
          <w:p w14:paraId="2CE67FCF"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informes de la auditoría contratada o de la auditoría del organismo de fiscalización del estado, fueron entregados en la oportunidad prevista en el contrato o en la norma legal que lo requiere?</w:t>
            </w:r>
          </w:p>
        </w:tc>
        <w:tc>
          <w:tcPr>
            <w:tcW w:w="322" w:type="pct"/>
            <w:tcBorders>
              <w:top w:val="nil"/>
              <w:left w:val="nil"/>
              <w:bottom w:val="single" w:sz="4" w:space="0" w:color="auto"/>
              <w:right w:val="single" w:sz="4" w:space="0" w:color="auto"/>
            </w:tcBorders>
            <w:shd w:val="clear" w:color="000000" w:fill="FFFFFF"/>
            <w:vAlign w:val="center"/>
            <w:hideMark/>
          </w:tcPr>
          <w:p w14:paraId="21C1EFD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281A8AB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D49054C"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155CF487"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72E4CB3" w14:textId="77777777" w:rsidTr="00877D0C">
        <w:trPr>
          <w:trHeight w:val="73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4B31ADFF"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13</w:t>
            </w:r>
          </w:p>
        </w:tc>
        <w:tc>
          <w:tcPr>
            <w:tcW w:w="2143" w:type="pct"/>
            <w:tcBorders>
              <w:top w:val="nil"/>
              <w:left w:val="nil"/>
              <w:bottom w:val="single" w:sz="4" w:space="0" w:color="auto"/>
              <w:right w:val="single" w:sz="4" w:space="0" w:color="auto"/>
            </w:tcBorders>
            <w:shd w:val="clear" w:color="000000" w:fill="FFFFFF"/>
            <w:vAlign w:val="center"/>
            <w:hideMark/>
          </w:tcPr>
          <w:p w14:paraId="4BECF5B0"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Los informes de la auditoría contratada cumplen con los requerimientos del Banco, contenidos en los Términos de Referencia para auditores y los requerimientos en gestión financiera?</w:t>
            </w:r>
          </w:p>
        </w:tc>
        <w:tc>
          <w:tcPr>
            <w:tcW w:w="322" w:type="pct"/>
            <w:tcBorders>
              <w:top w:val="nil"/>
              <w:left w:val="nil"/>
              <w:bottom w:val="single" w:sz="4" w:space="0" w:color="auto"/>
              <w:right w:val="single" w:sz="4" w:space="0" w:color="auto"/>
            </w:tcBorders>
            <w:shd w:val="clear" w:color="000000" w:fill="FFFFFF"/>
            <w:vAlign w:val="center"/>
            <w:hideMark/>
          </w:tcPr>
          <w:p w14:paraId="5C9A49E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26125BD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295A2C09"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03582273"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26492892" w14:textId="77777777" w:rsidTr="00877D0C">
        <w:trPr>
          <w:trHeight w:val="118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76414E55"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14</w:t>
            </w:r>
          </w:p>
        </w:tc>
        <w:tc>
          <w:tcPr>
            <w:tcW w:w="2143" w:type="pct"/>
            <w:tcBorders>
              <w:top w:val="nil"/>
              <w:left w:val="nil"/>
              <w:bottom w:val="single" w:sz="4" w:space="0" w:color="auto"/>
              <w:right w:val="single" w:sz="4" w:space="0" w:color="auto"/>
            </w:tcBorders>
            <w:shd w:val="clear" w:color="auto" w:fill="auto"/>
            <w:vAlign w:val="center"/>
            <w:hideMark/>
          </w:tcPr>
          <w:p w14:paraId="426714E1"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Cuando los informes de auditoria son calificados (salvedad, negativa o abstencion de opinión), la Entidad toma en consideración las observaciones y recomendaciones realizadas; atiende, corrije e implementa oportunamente las actividades de control para prevenir que se vuelvan a repetir?</w:t>
            </w:r>
          </w:p>
        </w:tc>
        <w:tc>
          <w:tcPr>
            <w:tcW w:w="322" w:type="pct"/>
            <w:tcBorders>
              <w:top w:val="nil"/>
              <w:left w:val="nil"/>
              <w:bottom w:val="single" w:sz="4" w:space="0" w:color="auto"/>
              <w:right w:val="single" w:sz="4" w:space="0" w:color="auto"/>
            </w:tcBorders>
            <w:shd w:val="clear" w:color="000000" w:fill="FFFFFF"/>
            <w:vAlign w:val="center"/>
            <w:hideMark/>
          </w:tcPr>
          <w:p w14:paraId="0798DB47"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0E20D69D"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CD5F1C5" w14:textId="77777777" w:rsidR="00877D0C" w:rsidRPr="00E05462" w:rsidRDefault="00877D0C" w:rsidP="00877D0C">
            <w:pPr>
              <w:spacing w:after="0" w:line="240" w:lineRule="auto"/>
              <w:jc w:val="center"/>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56A8D6E6" w14:textId="77777777" w:rsidR="00877D0C" w:rsidRPr="00E05462" w:rsidRDefault="00877D0C" w:rsidP="00877D0C">
            <w:pPr>
              <w:spacing w:after="0" w:line="240" w:lineRule="auto"/>
              <w:jc w:val="both"/>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r>
      <w:tr w:rsidR="00877D0C" w:rsidRPr="00E05462" w14:paraId="6DC191DA" w14:textId="77777777" w:rsidTr="00877D0C">
        <w:trPr>
          <w:trHeight w:val="510"/>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FA63BE8"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15</w:t>
            </w:r>
          </w:p>
        </w:tc>
        <w:tc>
          <w:tcPr>
            <w:tcW w:w="2143" w:type="pct"/>
            <w:tcBorders>
              <w:top w:val="nil"/>
              <w:left w:val="nil"/>
              <w:bottom w:val="single" w:sz="4" w:space="0" w:color="auto"/>
              <w:right w:val="single" w:sz="4" w:space="0" w:color="auto"/>
            </w:tcBorders>
            <w:shd w:val="clear" w:color="000000" w:fill="FFFFFF"/>
            <w:vAlign w:val="center"/>
            <w:hideMark/>
          </w:tcPr>
          <w:p w14:paraId="07552F71"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Se deja evidencia del seguimiento a la implementación de las recomendaciones de la auditoría?</w:t>
            </w:r>
          </w:p>
        </w:tc>
        <w:tc>
          <w:tcPr>
            <w:tcW w:w="322" w:type="pct"/>
            <w:tcBorders>
              <w:top w:val="nil"/>
              <w:left w:val="nil"/>
              <w:bottom w:val="single" w:sz="4" w:space="0" w:color="auto"/>
              <w:right w:val="single" w:sz="4" w:space="0" w:color="auto"/>
            </w:tcBorders>
            <w:shd w:val="clear" w:color="auto" w:fill="auto"/>
            <w:vAlign w:val="center"/>
            <w:hideMark/>
          </w:tcPr>
          <w:p w14:paraId="6A09B4B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000000" w:fill="FFFFFF"/>
            <w:vAlign w:val="center"/>
            <w:hideMark/>
          </w:tcPr>
          <w:p w14:paraId="11662F2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321" w:type="pct"/>
            <w:tcBorders>
              <w:top w:val="nil"/>
              <w:left w:val="nil"/>
              <w:bottom w:val="single" w:sz="4" w:space="0" w:color="auto"/>
              <w:right w:val="single" w:sz="4" w:space="0" w:color="auto"/>
            </w:tcBorders>
            <w:shd w:val="clear" w:color="000000" w:fill="FFFFFF"/>
            <w:vAlign w:val="center"/>
            <w:hideMark/>
          </w:tcPr>
          <w:p w14:paraId="182B321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1712" w:type="pct"/>
            <w:tcBorders>
              <w:top w:val="nil"/>
              <w:left w:val="nil"/>
              <w:bottom w:val="single" w:sz="4" w:space="0" w:color="auto"/>
              <w:right w:val="single" w:sz="4" w:space="0" w:color="auto"/>
            </w:tcBorders>
            <w:shd w:val="clear" w:color="auto" w:fill="auto"/>
            <w:vAlign w:val="center"/>
            <w:hideMark/>
          </w:tcPr>
          <w:p w14:paraId="4C2CCD02"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 </w:t>
            </w:r>
          </w:p>
        </w:tc>
      </w:tr>
      <w:tr w:rsidR="00877D0C" w:rsidRPr="00E05462" w14:paraId="3CC1A948" w14:textId="77777777" w:rsidTr="00877D0C">
        <w:trPr>
          <w:trHeight w:val="525"/>
        </w:trPr>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054704"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16</w:t>
            </w:r>
          </w:p>
        </w:tc>
        <w:tc>
          <w:tcPr>
            <w:tcW w:w="2143" w:type="pct"/>
            <w:tcBorders>
              <w:top w:val="nil"/>
              <w:left w:val="nil"/>
              <w:bottom w:val="single" w:sz="4" w:space="0" w:color="auto"/>
              <w:right w:val="single" w:sz="4" w:space="0" w:color="auto"/>
            </w:tcBorders>
            <w:shd w:val="clear" w:color="000000" w:fill="FFFFFF"/>
            <w:vAlign w:val="center"/>
            <w:hideMark/>
          </w:tcPr>
          <w:p w14:paraId="038230CF" w14:textId="77777777" w:rsidR="00877D0C" w:rsidRPr="00E05462" w:rsidRDefault="00877D0C" w:rsidP="00877D0C">
            <w:pPr>
              <w:spacing w:after="0" w:line="240" w:lineRule="auto"/>
              <w:jc w:val="both"/>
              <w:rPr>
                <w:rFonts w:ascii="Palatino Linotype" w:eastAsia="Times New Roman" w:hAnsi="Palatino Linotype" w:cs="Arial"/>
                <w:sz w:val="18"/>
                <w:szCs w:val="18"/>
                <w:lang w:eastAsia="es-PY"/>
              </w:rPr>
            </w:pPr>
            <w:r w:rsidRPr="00E05462">
              <w:rPr>
                <w:rFonts w:ascii="Palatino Linotype" w:eastAsia="Times New Roman" w:hAnsi="Palatino Linotype" w:cs="Arial"/>
                <w:sz w:val="18"/>
                <w:szCs w:val="18"/>
                <w:lang w:eastAsia="es-PY"/>
              </w:rPr>
              <w:t>La entidad ha implementado todas las recomendaciones de auditoría de periodos anteriores?</w:t>
            </w:r>
          </w:p>
        </w:tc>
        <w:tc>
          <w:tcPr>
            <w:tcW w:w="322" w:type="pct"/>
            <w:tcBorders>
              <w:top w:val="nil"/>
              <w:left w:val="nil"/>
              <w:bottom w:val="single" w:sz="4" w:space="0" w:color="auto"/>
              <w:right w:val="single" w:sz="4" w:space="0" w:color="auto"/>
            </w:tcBorders>
            <w:shd w:val="clear" w:color="auto" w:fill="auto"/>
            <w:vAlign w:val="center"/>
            <w:hideMark/>
          </w:tcPr>
          <w:p w14:paraId="34972C33"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2687607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 </w:t>
            </w:r>
          </w:p>
        </w:tc>
        <w:tc>
          <w:tcPr>
            <w:tcW w:w="321" w:type="pct"/>
            <w:tcBorders>
              <w:top w:val="nil"/>
              <w:left w:val="nil"/>
              <w:bottom w:val="single" w:sz="4" w:space="0" w:color="auto"/>
              <w:right w:val="single" w:sz="4" w:space="0" w:color="auto"/>
            </w:tcBorders>
            <w:shd w:val="clear" w:color="auto" w:fill="auto"/>
            <w:vAlign w:val="center"/>
            <w:hideMark/>
          </w:tcPr>
          <w:p w14:paraId="328BA691" w14:textId="77777777" w:rsidR="00877D0C" w:rsidRPr="00E05462" w:rsidRDefault="00877D0C" w:rsidP="00877D0C">
            <w:pPr>
              <w:spacing w:after="0" w:line="240" w:lineRule="auto"/>
              <w:jc w:val="center"/>
              <w:rPr>
                <w:rFonts w:ascii="Palatino Linotype" w:eastAsia="Times New Roman" w:hAnsi="Palatino Linotype" w:cs="Arial"/>
                <w:color w:val="333333"/>
                <w:sz w:val="18"/>
                <w:szCs w:val="18"/>
                <w:lang w:eastAsia="es-PY"/>
              </w:rPr>
            </w:pPr>
            <w:r w:rsidRPr="00E05462">
              <w:rPr>
                <w:rFonts w:ascii="Palatino Linotype" w:eastAsia="Times New Roman" w:hAnsi="Palatino Linotype" w:cs="Arial"/>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3281E883" w14:textId="77777777" w:rsidR="00877D0C" w:rsidRPr="00E05462" w:rsidRDefault="00877D0C" w:rsidP="00877D0C">
            <w:pPr>
              <w:spacing w:after="0" w:line="240" w:lineRule="auto"/>
              <w:jc w:val="both"/>
              <w:rPr>
                <w:rFonts w:ascii="Palatino Linotype" w:eastAsia="Times New Roman" w:hAnsi="Palatino Linotype" w:cs="Arial"/>
                <w:color w:val="FF0000"/>
                <w:sz w:val="18"/>
                <w:szCs w:val="18"/>
                <w:lang w:eastAsia="es-PY"/>
              </w:rPr>
            </w:pPr>
            <w:r w:rsidRPr="00E05462">
              <w:rPr>
                <w:rFonts w:ascii="Palatino Linotype" w:eastAsia="Times New Roman" w:hAnsi="Palatino Linotype" w:cs="Arial"/>
                <w:color w:val="FF0000"/>
                <w:sz w:val="18"/>
                <w:szCs w:val="18"/>
                <w:lang w:eastAsia="es-PY"/>
              </w:rPr>
              <w:t> </w:t>
            </w:r>
          </w:p>
        </w:tc>
      </w:tr>
      <w:tr w:rsidR="00877D0C" w:rsidRPr="00877D0C" w14:paraId="21C56945" w14:textId="77777777" w:rsidTr="00877D0C">
        <w:trPr>
          <w:trHeight w:val="255"/>
        </w:trPr>
        <w:tc>
          <w:tcPr>
            <w:tcW w:w="181" w:type="pct"/>
            <w:tcBorders>
              <w:top w:val="nil"/>
              <w:left w:val="single" w:sz="4" w:space="0" w:color="auto"/>
              <w:bottom w:val="single" w:sz="4" w:space="0" w:color="auto"/>
              <w:right w:val="single" w:sz="4" w:space="0" w:color="auto"/>
            </w:tcBorders>
            <w:shd w:val="clear" w:color="000000" w:fill="FFFFFF"/>
            <w:hideMark/>
          </w:tcPr>
          <w:p w14:paraId="6C87F1C4"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 </w:t>
            </w:r>
          </w:p>
        </w:tc>
        <w:tc>
          <w:tcPr>
            <w:tcW w:w="2143" w:type="pct"/>
            <w:tcBorders>
              <w:top w:val="nil"/>
              <w:left w:val="nil"/>
              <w:bottom w:val="single" w:sz="4" w:space="0" w:color="auto"/>
              <w:right w:val="single" w:sz="4" w:space="0" w:color="auto"/>
            </w:tcBorders>
            <w:shd w:val="clear" w:color="000000" w:fill="FFFFFF"/>
            <w:hideMark/>
          </w:tcPr>
          <w:p w14:paraId="3652D867" w14:textId="77777777" w:rsidR="00877D0C" w:rsidRPr="00E05462" w:rsidRDefault="00877D0C" w:rsidP="00877D0C">
            <w:pPr>
              <w:spacing w:after="0" w:line="240" w:lineRule="auto"/>
              <w:jc w:val="both"/>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TOTALES</w:t>
            </w:r>
          </w:p>
        </w:tc>
        <w:tc>
          <w:tcPr>
            <w:tcW w:w="322" w:type="pct"/>
            <w:tcBorders>
              <w:top w:val="nil"/>
              <w:left w:val="nil"/>
              <w:bottom w:val="single" w:sz="4" w:space="0" w:color="auto"/>
              <w:right w:val="single" w:sz="4" w:space="0" w:color="auto"/>
            </w:tcBorders>
            <w:shd w:val="clear" w:color="000000" w:fill="FFFFFF"/>
            <w:vAlign w:val="center"/>
            <w:hideMark/>
          </w:tcPr>
          <w:p w14:paraId="2344A5FC"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13</w:t>
            </w:r>
          </w:p>
        </w:tc>
        <w:tc>
          <w:tcPr>
            <w:tcW w:w="321" w:type="pct"/>
            <w:tcBorders>
              <w:top w:val="nil"/>
              <w:left w:val="nil"/>
              <w:bottom w:val="single" w:sz="4" w:space="0" w:color="auto"/>
              <w:right w:val="single" w:sz="4" w:space="0" w:color="auto"/>
            </w:tcBorders>
            <w:shd w:val="clear" w:color="000000" w:fill="FFFFFF"/>
            <w:vAlign w:val="center"/>
            <w:hideMark/>
          </w:tcPr>
          <w:p w14:paraId="1BA081BA" w14:textId="77777777" w:rsidR="00877D0C" w:rsidRPr="00E05462" w:rsidRDefault="00877D0C" w:rsidP="00877D0C">
            <w:pPr>
              <w:spacing w:after="0" w:line="240" w:lineRule="auto"/>
              <w:jc w:val="center"/>
              <w:rPr>
                <w:rFonts w:ascii="Palatino Linotype" w:eastAsia="Times New Roman" w:hAnsi="Palatino Linotype" w:cs="Arial"/>
                <w:b/>
                <w:bCs/>
                <w:color w:val="333333"/>
                <w:sz w:val="18"/>
                <w:szCs w:val="18"/>
                <w:lang w:eastAsia="es-PY"/>
              </w:rPr>
            </w:pPr>
            <w:r w:rsidRPr="00E05462">
              <w:rPr>
                <w:rFonts w:ascii="Palatino Linotype" w:eastAsia="Times New Roman" w:hAnsi="Palatino Linotype" w:cs="Arial"/>
                <w:b/>
                <w:bCs/>
                <w:color w:val="333333"/>
                <w:sz w:val="18"/>
                <w:szCs w:val="18"/>
                <w:lang w:eastAsia="es-PY"/>
              </w:rPr>
              <w:t>2</w:t>
            </w:r>
          </w:p>
        </w:tc>
        <w:tc>
          <w:tcPr>
            <w:tcW w:w="321" w:type="pct"/>
            <w:tcBorders>
              <w:top w:val="nil"/>
              <w:left w:val="nil"/>
              <w:bottom w:val="single" w:sz="4" w:space="0" w:color="auto"/>
              <w:right w:val="single" w:sz="4" w:space="0" w:color="auto"/>
            </w:tcBorders>
            <w:shd w:val="clear" w:color="000000" w:fill="FFFFFF"/>
            <w:vAlign w:val="center"/>
            <w:hideMark/>
          </w:tcPr>
          <w:p w14:paraId="779D737D" w14:textId="77777777" w:rsidR="00877D0C" w:rsidRPr="00E05462" w:rsidRDefault="00877D0C" w:rsidP="00877D0C">
            <w:pPr>
              <w:spacing w:after="0" w:line="240" w:lineRule="auto"/>
              <w:jc w:val="center"/>
              <w:rPr>
                <w:rFonts w:ascii="Palatino Linotype" w:eastAsia="Times New Roman" w:hAnsi="Palatino Linotype" w:cs="Arial"/>
                <w:b/>
                <w:bCs/>
                <w:sz w:val="18"/>
                <w:szCs w:val="18"/>
                <w:lang w:eastAsia="es-PY"/>
              </w:rPr>
            </w:pPr>
            <w:r w:rsidRPr="00E05462">
              <w:rPr>
                <w:rFonts w:ascii="Palatino Linotype" w:eastAsia="Times New Roman" w:hAnsi="Palatino Linotype" w:cs="Arial"/>
                <w:b/>
                <w:bCs/>
                <w:color w:val="333333"/>
                <w:sz w:val="18"/>
                <w:szCs w:val="18"/>
                <w:lang w:eastAsia="es-PY"/>
              </w:rPr>
              <w:t>1</w:t>
            </w:r>
          </w:p>
        </w:tc>
        <w:tc>
          <w:tcPr>
            <w:tcW w:w="1712" w:type="pct"/>
            <w:tcBorders>
              <w:top w:val="nil"/>
              <w:left w:val="nil"/>
              <w:bottom w:val="single" w:sz="4" w:space="0" w:color="auto"/>
              <w:right w:val="single" w:sz="4" w:space="0" w:color="auto"/>
            </w:tcBorders>
            <w:shd w:val="clear" w:color="auto" w:fill="auto"/>
            <w:vAlign w:val="center"/>
            <w:hideMark/>
          </w:tcPr>
          <w:p w14:paraId="6E648814" w14:textId="77777777" w:rsidR="00877D0C" w:rsidRPr="00877D0C" w:rsidRDefault="00877D0C" w:rsidP="00877D0C">
            <w:pPr>
              <w:spacing w:after="0" w:line="240" w:lineRule="auto"/>
              <w:jc w:val="center"/>
              <w:rPr>
                <w:rFonts w:ascii="Palatino Linotype" w:eastAsia="Times New Roman" w:hAnsi="Palatino Linotype" w:cs="Arial"/>
                <w:b/>
                <w:bCs/>
                <w:color w:val="FF0000"/>
                <w:sz w:val="18"/>
                <w:szCs w:val="18"/>
                <w:lang w:eastAsia="es-PY"/>
              </w:rPr>
            </w:pPr>
            <w:r w:rsidRPr="00877D0C">
              <w:rPr>
                <w:rFonts w:ascii="Palatino Linotype" w:eastAsia="Times New Roman" w:hAnsi="Palatino Linotype" w:cs="Arial"/>
                <w:b/>
                <w:bCs/>
                <w:color w:val="FF0000"/>
                <w:sz w:val="18"/>
                <w:szCs w:val="18"/>
                <w:lang w:eastAsia="es-PY"/>
              </w:rPr>
              <w:t> </w:t>
            </w:r>
          </w:p>
        </w:tc>
      </w:tr>
    </w:tbl>
    <w:p w14:paraId="2D64353D" w14:textId="77777777" w:rsidR="0070114F" w:rsidRPr="0070114F" w:rsidRDefault="0070114F" w:rsidP="0070114F">
      <w:pPr>
        <w:rPr>
          <w:rFonts w:ascii="Palatino Linotype" w:hAnsi="Palatino Linotype"/>
        </w:rPr>
      </w:pPr>
    </w:p>
    <w:sectPr w:rsidR="0070114F" w:rsidRPr="0070114F" w:rsidSect="00DF553D">
      <w:pgSz w:w="12242" w:h="15842" w:code="1"/>
      <w:pgMar w:top="1418" w:right="170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5B9C" w14:textId="77777777" w:rsidR="00B044C6" w:rsidRDefault="00B044C6" w:rsidP="007420D0">
      <w:pPr>
        <w:spacing w:after="0" w:line="240" w:lineRule="auto"/>
      </w:pPr>
      <w:r>
        <w:separator/>
      </w:r>
    </w:p>
  </w:endnote>
  <w:endnote w:type="continuationSeparator" w:id="0">
    <w:p w14:paraId="204A75A5" w14:textId="77777777" w:rsidR="00B044C6" w:rsidRDefault="00B044C6" w:rsidP="0074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Condensed">
    <w:altName w:val="Century Gothic"/>
    <w:panose1 w:val="00000000000000000000"/>
    <w:charset w:val="00"/>
    <w:family w:val="swiss"/>
    <w:notTrueType/>
    <w:pitch w:val="default"/>
    <w:sig w:usb0="00000003" w:usb1="00000000" w:usb2="00000000" w:usb3="00000000" w:csb0="00000001" w:csb1="00000000"/>
  </w:font>
  <w:font w:name="Futura Std Light">
    <w:altName w:val="Century Goth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8822" w14:textId="0A0C8F86" w:rsidR="00D067B5" w:rsidRDefault="00D067B5" w:rsidP="005E2835">
    <w:pPr>
      <w:pStyle w:val="Footer"/>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F282C" w:rsidRPr="008F282C">
      <w:rPr>
        <w:caps/>
        <w:noProof/>
        <w:color w:val="4F81BD" w:themeColor="accent1"/>
        <w:lang w:val="es-ES"/>
      </w:rPr>
      <w:t>7</w:t>
    </w:r>
    <w:r>
      <w:rPr>
        <w:caps/>
        <w:color w:val="4F81BD" w:themeColor="accent1"/>
      </w:rPr>
      <w:fldChar w:fldCharType="end"/>
    </w:r>
  </w:p>
  <w:p w14:paraId="5A7C63B5" w14:textId="77777777" w:rsidR="00D067B5" w:rsidRDefault="00D067B5" w:rsidP="00F6452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7106"/>
      <w:docPartObj>
        <w:docPartGallery w:val="Page Numbers (Bottom of Page)"/>
        <w:docPartUnique/>
      </w:docPartObj>
    </w:sdtPr>
    <w:sdtEndPr/>
    <w:sdtContent>
      <w:p w14:paraId="2490D234" w14:textId="7B57DD09" w:rsidR="00D067B5" w:rsidRDefault="00D067B5">
        <w:pPr>
          <w:pStyle w:val="Footer"/>
          <w:jc w:val="right"/>
        </w:pPr>
        <w:r>
          <w:fldChar w:fldCharType="begin"/>
        </w:r>
        <w:r>
          <w:instrText>PAGE   \* MERGEFORMAT</w:instrText>
        </w:r>
        <w:r>
          <w:fldChar w:fldCharType="separate"/>
        </w:r>
        <w:r w:rsidR="008F282C" w:rsidRPr="008F282C">
          <w:rPr>
            <w:noProof/>
            <w:lang w:val="es-ES"/>
          </w:rPr>
          <w:t>0</w:t>
        </w:r>
        <w:r>
          <w:fldChar w:fldCharType="end"/>
        </w:r>
      </w:p>
    </w:sdtContent>
  </w:sdt>
  <w:p w14:paraId="62DCE43D" w14:textId="77777777" w:rsidR="00D067B5" w:rsidRDefault="00D06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71043"/>
      <w:docPartObj>
        <w:docPartGallery w:val="Page Numbers (Bottom of Page)"/>
        <w:docPartUnique/>
      </w:docPartObj>
    </w:sdtPr>
    <w:sdtEndPr/>
    <w:sdtContent>
      <w:p w14:paraId="112C32E3" w14:textId="7C991918" w:rsidR="00D067B5" w:rsidRDefault="00D067B5">
        <w:pPr>
          <w:pStyle w:val="Footer"/>
          <w:jc w:val="right"/>
        </w:pPr>
        <w:r>
          <w:fldChar w:fldCharType="begin"/>
        </w:r>
        <w:r>
          <w:instrText>PAGE   \* MERGEFORMAT</w:instrText>
        </w:r>
        <w:r>
          <w:fldChar w:fldCharType="separate"/>
        </w:r>
        <w:r w:rsidR="008F282C" w:rsidRPr="008F282C">
          <w:rPr>
            <w:noProof/>
            <w:lang w:val="es-ES"/>
          </w:rPr>
          <w:t>8</w:t>
        </w:r>
        <w:r>
          <w:fldChar w:fldCharType="end"/>
        </w:r>
      </w:p>
    </w:sdtContent>
  </w:sdt>
  <w:p w14:paraId="67A8E682" w14:textId="77777777" w:rsidR="00D067B5" w:rsidRDefault="00D06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269"/>
      <w:docPartObj>
        <w:docPartGallery w:val="Page Numbers (Bottom of Page)"/>
        <w:docPartUnique/>
      </w:docPartObj>
    </w:sdtPr>
    <w:sdtEndPr/>
    <w:sdtContent>
      <w:p w14:paraId="33521C18" w14:textId="450A1AE4" w:rsidR="00D067B5" w:rsidRDefault="00D067B5">
        <w:pPr>
          <w:pStyle w:val="Footer"/>
          <w:jc w:val="right"/>
        </w:pPr>
        <w:r>
          <w:fldChar w:fldCharType="begin"/>
        </w:r>
        <w:r>
          <w:instrText>PAGE   \* MERGEFORMAT</w:instrText>
        </w:r>
        <w:r>
          <w:fldChar w:fldCharType="separate"/>
        </w:r>
        <w:r w:rsidR="008F282C" w:rsidRPr="008F282C">
          <w:rPr>
            <w:noProof/>
            <w:lang w:val="es-ES"/>
          </w:rPr>
          <w:t>18</w:t>
        </w:r>
        <w:r>
          <w:fldChar w:fldCharType="end"/>
        </w:r>
      </w:p>
    </w:sdtContent>
  </w:sdt>
  <w:p w14:paraId="700C99AF" w14:textId="77777777" w:rsidR="00D067B5" w:rsidRDefault="00D067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AF4C" w14:textId="79AF4AF7" w:rsidR="00D067B5" w:rsidRDefault="00D067B5" w:rsidP="005E2835">
    <w:pPr>
      <w:pStyle w:val="Footer"/>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F282C" w:rsidRPr="008F282C">
      <w:rPr>
        <w:caps/>
        <w:noProof/>
        <w:color w:val="4F81BD" w:themeColor="accent1"/>
        <w:lang w:val="es-ES"/>
      </w:rPr>
      <w:t>20</w:t>
    </w:r>
    <w:r>
      <w:rPr>
        <w:caps/>
        <w:color w:val="4F81BD" w:themeColor="accent1"/>
      </w:rPr>
      <w:fldChar w:fldCharType="end"/>
    </w:r>
  </w:p>
  <w:p w14:paraId="28B5D878" w14:textId="77777777" w:rsidR="00D067B5" w:rsidRDefault="00D067B5" w:rsidP="00F645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2F56" w14:textId="77777777" w:rsidR="00B044C6" w:rsidRDefault="00B044C6" w:rsidP="007420D0">
      <w:pPr>
        <w:spacing w:after="0" w:line="240" w:lineRule="auto"/>
      </w:pPr>
      <w:r>
        <w:separator/>
      </w:r>
    </w:p>
  </w:footnote>
  <w:footnote w:type="continuationSeparator" w:id="0">
    <w:p w14:paraId="5D33EFB3" w14:textId="77777777" w:rsidR="00B044C6" w:rsidRDefault="00B044C6" w:rsidP="007420D0">
      <w:pPr>
        <w:spacing w:after="0" w:line="240" w:lineRule="auto"/>
      </w:pPr>
      <w:r>
        <w:continuationSeparator/>
      </w:r>
    </w:p>
  </w:footnote>
  <w:footnote w:id="1">
    <w:p w14:paraId="2C7F90CD" w14:textId="77777777" w:rsidR="001640FA" w:rsidRPr="001640FA" w:rsidRDefault="001640FA">
      <w:pPr>
        <w:pStyle w:val="FootnoteText"/>
        <w:rPr>
          <w:rFonts w:ascii="Palatino Linotype" w:hAnsi="Palatino Linotype"/>
          <w:sz w:val="16"/>
          <w:szCs w:val="16"/>
          <w:lang w:val="es-PY"/>
        </w:rPr>
      </w:pPr>
      <w:r w:rsidRPr="001640FA">
        <w:rPr>
          <w:rStyle w:val="FootnoteReference"/>
          <w:rFonts w:ascii="Palatino Linotype" w:hAnsi="Palatino Linotype"/>
          <w:sz w:val="16"/>
          <w:szCs w:val="16"/>
        </w:rPr>
        <w:footnoteRef/>
      </w:r>
      <w:r w:rsidRPr="001640FA">
        <w:rPr>
          <w:rFonts w:ascii="Palatino Linotype" w:hAnsi="Palatino Linotype"/>
          <w:sz w:val="16"/>
          <w:szCs w:val="16"/>
        </w:rPr>
        <w:t xml:space="preserve"> </w:t>
      </w:r>
      <w:r w:rsidRPr="001640FA">
        <w:rPr>
          <w:rFonts w:ascii="Palatino Linotype" w:hAnsi="Palatino Linotype"/>
          <w:sz w:val="16"/>
          <w:szCs w:val="16"/>
          <w:lang w:val="es-PY"/>
        </w:rPr>
        <w:t>“Apoyo al fortalecimiento de la capacidad institucional del IDAAN – Diagnóstico 2016”, elaborado por Alejandra Yáñez.</w:t>
      </w:r>
    </w:p>
  </w:footnote>
  <w:footnote w:id="2">
    <w:p w14:paraId="34E2DC18" w14:textId="77777777" w:rsidR="001640FA" w:rsidRPr="001640FA" w:rsidRDefault="001640FA">
      <w:pPr>
        <w:pStyle w:val="FootnoteText"/>
        <w:rPr>
          <w:lang w:val="es-PY"/>
        </w:rPr>
      </w:pPr>
      <w:r w:rsidRPr="001640FA">
        <w:rPr>
          <w:rStyle w:val="FootnoteReference"/>
          <w:rFonts w:ascii="Palatino Linotype" w:hAnsi="Palatino Linotype"/>
          <w:sz w:val="16"/>
          <w:szCs w:val="16"/>
        </w:rPr>
        <w:footnoteRef/>
      </w:r>
      <w:r w:rsidRPr="001640FA">
        <w:rPr>
          <w:rFonts w:ascii="Palatino Linotype" w:hAnsi="Palatino Linotype"/>
          <w:sz w:val="16"/>
          <w:szCs w:val="16"/>
        </w:rPr>
        <w:t xml:space="preserve"> </w:t>
      </w:r>
      <w:r w:rsidRPr="001640FA">
        <w:rPr>
          <w:rFonts w:ascii="Palatino Linotype" w:hAnsi="Palatino Linotype"/>
          <w:sz w:val="16"/>
          <w:szCs w:val="16"/>
          <w:lang w:val="es-PY"/>
        </w:rPr>
        <w:t>“Proyectos de Infraestructura – Diagnóstico Rápido”, Junio – Julio 2017.</w:t>
      </w:r>
    </w:p>
  </w:footnote>
  <w:footnote w:id="3">
    <w:p w14:paraId="7E225377" w14:textId="77777777" w:rsidR="00D067B5" w:rsidRPr="003A6C88" w:rsidRDefault="00D067B5">
      <w:pPr>
        <w:pStyle w:val="FootnoteText"/>
        <w:rPr>
          <w:rFonts w:ascii="Palatino Linotype" w:hAnsi="Palatino Linotype"/>
          <w:sz w:val="16"/>
          <w:szCs w:val="16"/>
          <w:lang w:val="es-PY"/>
        </w:rPr>
      </w:pPr>
      <w:r w:rsidRPr="003A6C88">
        <w:rPr>
          <w:rStyle w:val="FootnoteReference"/>
          <w:rFonts w:ascii="Palatino Linotype" w:hAnsi="Palatino Linotype"/>
          <w:sz w:val="16"/>
          <w:szCs w:val="16"/>
        </w:rPr>
        <w:footnoteRef/>
      </w:r>
      <w:r w:rsidRPr="003A6C88">
        <w:rPr>
          <w:rFonts w:ascii="Palatino Linotype" w:hAnsi="Palatino Linotype"/>
          <w:sz w:val="16"/>
          <w:szCs w:val="16"/>
        </w:rPr>
        <w:t xml:space="preserve"> </w:t>
      </w:r>
      <w:r w:rsidRPr="003A6C88">
        <w:rPr>
          <w:rFonts w:ascii="Palatino Linotype" w:hAnsi="Palatino Linotype"/>
          <w:sz w:val="16"/>
          <w:szCs w:val="16"/>
          <w:lang w:val="es-PY"/>
        </w:rPr>
        <w:t>Versión de abril de 2012.</w:t>
      </w:r>
    </w:p>
  </w:footnote>
  <w:footnote w:id="4">
    <w:p w14:paraId="05E8F8C4" w14:textId="77777777" w:rsidR="00D067B5" w:rsidRPr="00954723" w:rsidRDefault="00D067B5" w:rsidP="00954723">
      <w:pPr>
        <w:pStyle w:val="FootnoteText"/>
        <w:rPr>
          <w:rFonts w:ascii="Palatino Linotype" w:hAnsi="Palatino Linotype"/>
          <w:sz w:val="16"/>
          <w:szCs w:val="16"/>
          <w:lang w:val="es-PY"/>
        </w:rPr>
      </w:pPr>
      <w:r w:rsidRPr="00954723">
        <w:rPr>
          <w:rStyle w:val="FootnoteReference"/>
          <w:rFonts w:ascii="Palatino Linotype" w:hAnsi="Palatino Linotype"/>
          <w:sz w:val="16"/>
          <w:szCs w:val="16"/>
        </w:rPr>
        <w:footnoteRef/>
      </w:r>
      <w:r w:rsidRPr="00954723">
        <w:rPr>
          <w:rFonts w:ascii="Palatino Linotype" w:hAnsi="Palatino Linotype"/>
          <w:sz w:val="16"/>
          <w:szCs w:val="16"/>
        </w:rPr>
        <w:t xml:space="preserve"> Esta consultoría estuvo a cargo de  Alejandra Yañez Fernández, autora del informe correspondiente.</w:t>
      </w:r>
    </w:p>
  </w:footnote>
  <w:footnote w:id="5">
    <w:p w14:paraId="559C267B" w14:textId="77777777" w:rsidR="00D067B5" w:rsidRPr="003A0BCE" w:rsidRDefault="00D067B5">
      <w:pPr>
        <w:pStyle w:val="FootnoteText"/>
        <w:rPr>
          <w:rFonts w:ascii="Palatino Linotype" w:hAnsi="Palatino Linotype"/>
          <w:sz w:val="16"/>
          <w:szCs w:val="16"/>
          <w:lang w:val="es-PY"/>
        </w:rPr>
      </w:pPr>
      <w:r w:rsidRPr="003A0BCE">
        <w:rPr>
          <w:rStyle w:val="FootnoteReference"/>
          <w:rFonts w:ascii="Palatino Linotype" w:hAnsi="Palatino Linotype"/>
          <w:sz w:val="16"/>
          <w:szCs w:val="16"/>
        </w:rPr>
        <w:footnoteRef/>
      </w:r>
      <w:r w:rsidRPr="003A0BCE">
        <w:rPr>
          <w:rFonts w:ascii="Palatino Linotype" w:hAnsi="Palatino Linotype"/>
          <w:sz w:val="16"/>
          <w:szCs w:val="16"/>
        </w:rPr>
        <w:t xml:space="preserve"> </w:t>
      </w:r>
      <w:r w:rsidRPr="003A0BCE">
        <w:rPr>
          <w:rFonts w:ascii="Palatino Linotype" w:hAnsi="Palatino Linotype"/>
          <w:sz w:val="16"/>
          <w:szCs w:val="16"/>
          <w:lang w:val="es-PY"/>
        </w:rPr>
        <w:t xml:space="preserve">Realizado en el marco de la Consultoría </w:t>
      </w:r>
      <w:r w:rsidR="003A0BCE" w:rsidRPr="003A0BCE">
        <w:rPr>
          <w:rFonts w:ascii="Palatino Linotype" w:hAnsi="Palatino Linotype"/>
          <w:sz w:val="16"/>
          <w:szCs w:val="16"/>
          <w:lang w:val="es-PY"/>
        </w:rPr>
        <w:t>“Apoyo al fortalecimiento de la capacidad institucional del IDAAN – Diagnóstico 2016”, elaborado por Alejandra Yáñez.</w:t>
      </w:r>
    </w:p>
  </w:footnote>
  <w:footnote w:id="6">
    <w:p w14:paraId="627D2E20" w14:textId="77777777" w:rsidR="00D067B5" w:rsidRPr="002667F1" w:rsidRDefault="00D067B5">
      <w:pPr>
        <w:pStyle w:val="FootnoteText"/>
        <w:rPr>
          <w:rFonts w:ascii="Palatino Linotype" w:hAnsi="Palatino Linotype"/>
          <w:sz w:val="16"/>
          <w:szCs w:val="16"/>
          <w:lang w:val="es-PY"/>
        </w:rPr>
      </w:pPr>
      <w:r w:rsidRPr="002667F1">
        <w:rPr>
          <w:rStyle w:val="FootnoteReference"/>
          <w:rFonts w:ascii="Palatino Linotype" w:hAnsi="Palatino Linotype"/>
          <w:sz w:val="16"/>
          <w:szCs w:val="16"/>
        </w:rPr>
        <w:footnoteRef/>
      </w:r>
      <w:r w:rsidRPr="002667F1">
        <w:rPr>
          <w:rFonts w:ascii="Palatino Linotype" w:hAnsi="Palatino Linotype"/>
          <w:sz w:val="16"/>
          <w:szCs w:val="16"/>
        </w:rPr>
        <w:t xml:space="preserve"> </w:t>
      </w:r>
      <w:r w:rsidRPr="002667F1">
        <w:rPr>
          <w:rFonts w:ascii="Palatino Linotype" w:hAnsi="Palatino Linotype"/>
          <w:sz w:val="16"/>
          <w:szCs w:val="16"/>
          <w:lang w:val="es-PY"/>
        </w:rPr>
        <w:t>United Nations Office for Project Services, Oficina de Servicios para Proyectos de las Naciones Unidas.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2BA"/>
    <w:multiLevelType w:val="hybridMultilevel"/>
    <w:tmpl w:val="F84878A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71568F5"/>
    <w:multiLevelType w:val="hybridMultilevel"/>
    <w:tmpl w:val="DC74D800"/>
    <w:lvl w:ilvl="0" w:tplc="43EAD90E">
      <w:start w:val="1"/>
      <w:numFmt w:val="lowerRoman"/>
      <w:lvlText w:val="%1)"/>
      <w:lvlJc w:val="left"/>
      <w:pPr>
        <w:ind w:left="1146" w:hanging="72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2" w15:restartNumberingAfterBreak="0">
    <w:nsid w:val="07C83E56"/>
    <w:multiLevelType w:val="hybridMultilevel"/>
    <w:tmpl w:val="6C182F52"/>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08667322"/>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CBC2960"/>
    <w:multiLevelType w:val="hybridMultilevel"/>
    <w:tmpl w:val="3ECECD3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0FC941D3"/>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30F4D7F"/>
    <w:multiLevelType w:val="hybridMultilevel"/>
    <w:tmpl w:val="981A9AB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7" w15:restartNumberingAfterBreak="0">
    <w:nsid w:val="14CF7C8D"/>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188A29A9"/>
    <w:multiLevelType w:val="hybridMultilevel"/>
    <w:tmpl w:val="CBB4765E"/>
    <w:lvl w:ilvl="0" w:tplc="3C0A001B">
      <w:start w:val="1"/>
      <w:numFmt w:val="lowerRoman"/>
      <w:lvlText w:val="%1."/>
      <w:lvlJc w:val="right"/>
      <w:pPr>
        <w:ind w:left="4500" w:hanging="360"/>
      </w:pPr>
    </w:lvl>
    <w:lvl w:ilvl="1" w:tplc="3C0A0019" w:tentative="1">
      <w:start w:val="1"/>
      <w:numFmt w:val="lowerLetter"/>
      <w:lvlText w:val="%2."/>
      <w:lvlJc w:val="left"/>
      <w:pPr>
        <w:ind w:left="5220" w:hanging="360"/>
      </w:pPr>
    </w:lvl>
    <w:lvl w:ilvl="2" w:tplc="3C0A001B" w:tentative="1">
      <w:start w:val="1"/>
      <w:numFmt w:val="lowerRoman"/>
      <w:lvlText w:val="%3."/>
      <w:lvlJc w:val="right"/>
      <w:pPr>
        <w:ind w:left="5940" w:hanging="180"/>
      </w:pPr>
    </w:lvl>
    <w:lvl w:ilvl="3" w:tplc="3C0A000F" w:tentative="1">
      <w:start w:val="1"/>
      <w:numFmt w:val="decimal"/>
      <w:lvlText w:val="%4."/>
      <w:lvlJc w:val="left"/>
      <w:pPr>
        <w:ind w:left="6660" w:hanging="360"/>
      </w:pPr>
    </w:lvl>
    <w:lvl w:ilvl="4" w:tplc="3C0A0019" w:tentative="1">
      <w:start w:val="1"/>
      <w:numFmt w:val="lowerLetter"/>
      <w:lvlText w:val="%5."/>
      <w:lvlJc w:val="left"/>
      <w:pPr>
        <w:ind w:left="7380" w:hanging="360"/>
      </w:pPr>
    </w:lvl>
    <w:lvl w:ilvl="5" w:tplc="3C0A001B" w:tentative="1">
      <w:start w:val="1"/>
      <w:numFmt w:val="lowerRoman"/>
      <w:lvlText w:val="%6."/>
      <w:lvlJc w:val="right"/>
      <w:pPr>
        <w:ind w:left="8100" w:hanging="180"/>
      </w:pPr>
    </w:lvl>
    <w:lvl w:ilvl="6" w:tplc="3C0A000F" w:tentative="1">
      <w:start w:val="1"/>
      <w:numFmt w:val="decimal"/>
      <w:lvlText w:val="%7."/>
      <w:lvlJc w:val="left"/>
      <w:pPr>
        <w:ind w:left="8820" w:hanging="360"/>
      </w:pPr>
    </w:lvl>
    <w:lvl w:ilvl="7" w:tplc="3C0A0019" w:tentative="1">
      <w:start w:val="1"/>
      <w:numFmt w:val="lowerLetter"/>
      <w:lvlText w:val="%8."/>
      <w:lvlJc w:val="left"/>
      <w:pPr>
        <w:ind w:left="9540" w:hanging="360"/>
      </w:pPr>
    </w:lvl>
    <w:lvl w:ilvl="8" w:tplc="3C0A001B" w:tentative="1">
      <w:start w:val="1"/>
      <w:numFmt w:val="lowerRoman"/>
      <w:lvlText w:val="%9."/>
      <w:lvlJc w:val="right"/>
      <w:pPr>
        <w:ind w:left="10260" w:hanging="180"/>
      </w:pPr>
    </w:lvl>
  </w:abstractNum>
  <w:abstractNum w:abstractNumId="9" w15:restartNumberingAfterBreak="0">
    <w:nsid w:val="1898464A"/>
    <w:multiLevelType w:val="hybridMultilevel"/>
    <w:tmpl w:val="9F60B9C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190E7421"/>
    <w:multiLevelType w:val="hybridMultilevel"/>
    <w:tmpl w:val="F7D41D9C"/>
    <w:lvl w:ilvl="0" w:tplc="BE3475F0">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1D993285"/>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5F625C"/>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25DD4E38"/>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043158"/>
    <w:multiLevelType w:val="hybridMultilevel"/>
    <w:tmpl w:val="9F60B9C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316370BB"/>
    <w:multiLevelType w:val="multilevel"/>
    <w:tmpl w:val="1C786B9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6" w15:restartNumberingAfterBreak="0">
    <w:nsid w:val="31EF4C53"/>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33824274"/>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342E18EA"/>
    <w:multiLevelType w:val="hybridMultilevel"/>
    <w:tmpl w:val="C682EEAA"/>
    <w:lvl w:ilvl="0" w:tplc="3C0A000F">
      <w:start w:val="1"/>
      <w:numFmt w:val="decimal"/>
      <w:lvlText w:val="%1."/>
      <w:lvlJc w:val="left"/>
      <w:pPr>
        <w:ind w:left="1146" w:hanging="72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19" w15:restartNumberingAfterBreak="0">
    <w:nsid w:val="345965DF"/>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E32C05"/>
    <w:multiLevelType w:val="singleLevel"/>
    <w:tmpl w:val="D7881852"/>
    <w:lvl w:ilvl="0">
      <w:start w:val="1"/>
      <w:numFmt w:val="upperLetter"/>
      <w:lvlText w:val="%1."/>
      <w:lvlJc w:val="left"/>
      <w:pPr>
        <w:tabs>
          <w:tab w:val="num" w:pos="360"/>
        </w:tabs>
        <w:ind w:left="360" w:hanging="360"/>
      </w:pPr>
      <w:rPr>
        <w:rFonts w:hint="default"/>
        <w:b/>
      </w:rPr>
    </w:lvl>
  </w:abstractNum>
  <w:abstractNum w:abstractNumId="21" w15:restartNumberingAfterBreak="0">
    <w:nsid w:val="35611503"/>
    <w:multiLevelType w:val="hybridMultilevel"/>
    <w:tmpl w:val="0D7A5402"/>
    <w:lvl w:ilvl="0" w:tplc="298432E2">
      <w:start w:val="1"/>
      <w:numFmt w:val="lowerRoman"/>
      <w:lvlText w:val="%1."/>
      <w:lvlJc w:val="right"/>
      <w:pPr>
        <w:ind w:left="360" w:hanging="360"/>
      </w:pPr>
      <w:rPr>
        <w:rFonts w:ascii="Palatino Linotype" w:hAnsi="Palatino Linotype"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359B4991"/>
    <w:multiLevelType w:val="multilevel"/>
    <w:tmpl w:val="FF4ED91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i w:val="0"/>
        <w:lang w:val="es-ES_tradnl"/>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3" w15:restartNumberingAfterBreak="0">
    <w:nsid w:val="366C1B6F"/>
    <w:multiLevelType w:val="hybridMultilevel"/>
    <w:tmpl w:val="C682EEAA"/>
    <w:lvl w:ilvl="0" w:tplc="3C0A000F">
      <w:start w:val="1"/>
      <w:numFmt w:val="decimal"/>
      <w:lvlText w:val="%1."/>
      <w:lvlJc w:val="left"/>
      <w:pPr>
        <w:ind w:left="1146" w:hanging="72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24" w15:restartNumberingAfterBreak="0">
    <w:nsid w:val="37C9600D"/>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3B502E85"/>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AD7B56"/>
    <w:multiLevelType w:val="hybridMultilevel"/>
    <w:tmpl w:val="C682EEAA"/>
    <w:lvl w:ilvl="0" w:tplc="3C0A000F">
      <w:start w:val="1"/>
      <w:numFmt w:val="decimal"/>
      <w:lvlText w:val="%1."/>
      <w:lvlJc w:val="left"/>
      <w:pPr>
        <w:ind w:left="1146" w:hanging="72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27" w15:restartNumberingAfterBreak="0">
    <w:nsid w:val="3E6D13D1"/>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B31D20"/>
    <w:multiLevelType w:val="hybridMultilevel"/>
    <w:tmpl w:val="3CAE6260"/>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437D5CD0"/>
    <w:multiLevelType w:val="hybridMultilevel"/>
    <w:tmpl w:val="C682EEAA"/>
    <w:lvl w:ilvl="0" w:tplc="3C0A000F">
      <w:start w:val="1"/>
      <w:numFmt w:val="decimal"/>
      <w:lvlText w:val="%1."/>
      <w:lvlJc w:val="left"/>
      <w:pPr>
        <w:ind w:left="1146" w:hanging="72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30" w15:restartNumberingAfterBreak="0">
    <w:nsid w:val="4603170B"/>
    <w:multiLevelType w:val="hybridMultilevel"/>
    <w:tmpl w:val="1A64EAB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47763273"/>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15:restartNumberingAfterBreak="0">
    <w:nsid w:val="47F4145A"/>
    <w:multiLevelType w:val="hybridMultilevel"/>
    <w:tmpl w:val="042424C0"/>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3" w15:restartNumberingAfterBreak="0">
    <w:nsid w:val="48900C73"/>
    <w:multiLevelType w:val="hybridMultilevel"/>
    <w:tmpl w:val="C34CE7C6"/>
    <w:lvl w:ilvl="0" w:tplc="3C0A000F">
      <w:start w:val="1"/>
      <w:numFmt w:val="decimal"/>
      <w:lvlText w:val="%1."/>
      <w:lvlJc w:val="left"/>
      <w:pPr>
        <w:ind w:left="720" w:hanging="360"/>
      </w:pPr>
    </w:lvl>
    <w:lvl w:ilvl="1" w:tplc="601230E0">
      <w:start w:val="2"/>
      <w:numFmt w:val="bullet"/>
      <w:lvlText w:val="•"/>
      <w:lvlJc w:val="left"/>
      <w:pPr>
        <w:ind w:left="1440" w:hanging="360"/>
      </w:pPr>
      <w:rPr>
        <w:rFonts w:ascii="Calibri" w:eastAsiaTheme="minorHAnsi" w:hAnsi="Calibri" w:cs="Calibri" w:hint="default"/>
      </w:rPr>
    </w:lvl>
    <w:lvl w:ilvl="2" w:tplc="5B2AC9A6">
      <w:start w:val="1"/>
      <w:numFmt w:val="lowerRoman"/>
      <w:lvlText w:val="%3)"/>
      <w:lvlJc w:val="left"/>
      <w:pPr>
        <w:ind w:left="2700" w:hanging="720"/>
      </w:pPr>
      <w:rPr>
        <w:rFonts w:hint="default"/>
      </w:r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490747B8"/>
    <w:multiLevelType w:val="hybridMultilevel"/>
    <w:tmpl w:val="2724E11E"/>
    <w:lvl w:ilvl="0" w:tplc="FFFFFFFF">
      <w:start w:val="1"/>
      <w:numFmt w:val="lowerLetter"/>
      <w:lvlText w:val="%1."/>
      <w:lvlJc w:val="left"/>
      <w:pPr>
        <w:ind w:left="2880" w:hanging="360"/>
      </w:pPr>
    </w:lvl>
    <w:lvl w:ilvl="1" w:tplc="3C0A0019" w:tentative="1">
      <w:start w:val="1"/>
      <w:numFmt w:val="lowerLetter"/>
      <w:lvlText w:val="%2."/>
      <w:lvlJc w:val="left"/>
      <w:pPr>
        <w:ind w:left="3600" w:hanging="360"/>
      </w:pPr>
    </w:lvl>
    <w:lvl w:ilvl="2" w:tplc="3C0A001B">
      <w:start w:val="1"/>
      <w:numFmt w:val="lowerRoman"/>
      <w:lvlText w:val="%3."/>
      <w:lvlJc w:val="right"/>
      <w:pPr>
        <w:ind w:left="4320" w:hanging="180"/>
      </w:pPr>
    </w:lvl>
    <w:lvl w:ilvl="3" w:tplc="3C0A000F" w:tentative="1">
      <w:start w:val="1"/>
      <w:numFmt w:val="decimal"/>
      <w:lvlText w:val="%4."/>
      <w:lvlJc w:val="left"/>
      <w:pPr>
        <w:ind w:left="5040" w:hanging="360"/>
      </w:pPr>
    </w:lvl>
    <w:lvl w:ilvl="4" w:tplc="3C0A0019" w:tentative="1">
      <w:start w:val="1"/>
      <w:numFmt w:val="lowerLetter"/>
      <w:lvlText w:val="%5."/>
      <w:lvlJc w:val="left"/>
      <w:pPr>
        <w:ind w:left="5760" w:hanging="360"/>
      </w:pPr>
    </w:lvl>
    <w:lvl w:ilvl="5" w:tplc="3C0A001B" w:tentative="1">
      <w:start w:val="1"/>
      <w:numFmt w:val="lowerRoman"/>
      <w:lvlText w:val="%6."/>
      <w:lvlJc w:val="right"/>
      <w:pPr>
        <w:ind w:left="6480" w:hanging="180"/>
      </w:pPr>
    </w:lvl>
    <w:lvl w:ilvl="6" w:tplc="3C0A000F" w:tentative="1">
      <w:start w:val="1"/>
      <w:numFmt w:val="decimal"/>
      <w:lvlText w:val="%7."/>
      <w:lvlJc w:val="left"/>
      <w:pPr>
        <w:ind w:left="7200" w:hanging="360"/>
      </w:pPr>
    </w:lvl>
    <w:lvl w:ilvl="7" w:tplc="3C0A0019" w:tentative="1">
      <w:start w:val="1"/>
      <w:numFmt w:val="lowerLetter"/>
      <w:lvlText w:val="%8."/>
      <w:lvlJc w:val="left"/>
      <w:pPr>
        <w:ind w:left="7920" w:hanging="360"/>
      </w:pPr>
    </w:lvl>
    <w:lvl w:ilvl="8" w:tplc="3C0A001B" w:tentative="1">
      <w:start w:val="1"/>
      <w:numFmt w:val="lowerRoman"/>
      <w:lvlText w:val="%9."/>
      <w:lvlJc w:val="right"/>
      <w:pPr>
        <w:ind w:left="8640" w:hanging="180"/>
      </w:pPr>
    </w:lvl>
  </w:abstractNum>
  <w:abstractNum w:abstractNumId="35" w15:restartNumberingAfterBreak="0">
    <w:nsid w:val="4B7D37EF"/>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15:restartNumberingAfterBreak="0">
    <w:nsid w:val="4FD030F3"/>
    <w:multiLevelType w:val="hybridMultilevel"/>
    <w:tmpl w:val="392A6800"/>
    <w:lvl w:ilvl="0" w:tplc="3C0A0013">
      <w:start w:val="1"/>
      <w:numFmt w:val="upp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15:restartNumberingAfterBreak="0">
    <w:nsid w:val="5EEF4BC1"/>
    <w:multiLevelType w:val="hybridMultilevel"/>
    <w:tmpl w:val="846474A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15:restartNumberingAfterBreak="0">
    <w:nsid w:val="62825B2E"/>
    <w:multiLevelType w:val="multilevel"/>
    <w:tmpl w:val="92FAE90C"/>
    <w:lvl w:ilvl="0">
      <w:start w:val="3"/>
      <w:numFmt w:val="upperRoman"/>
      <w:lvlText w:val="%1."/>
      <w:lvlJc w:val="left"/>
      <w:pPr>
        <w:tabs>
          <w:tab w:val="num" w:pos="1440"/>
        </w:tabs>
        <w:ind w:left="1440" w:hanging="720"/>
      </w:pPr>
      <w:rPr>
        <w:rFonts w:hint="default"/>
        <w:b/>
      </w:rPr>
    </w:lvl>
    <w:lvl w:ilvl="1">
      <w:start w:val="1"/>
      <w:numFmt w:val="decimal"/>
      <w:isLgl/>
      <w:lvlText w:val="%1.%2"/>
      <w:lvlJc w:val="left"/>
      <w:pPr>
        <w:ind w:left="360" w:hanging="360"/>
      </w:pPr>
      <w:rPr>
        <w:rFonts w:hint="default"/>
        <w:b w:val="0"/>
        <w:i w:val="0"/>
      </w:rPr>
    </w:lvl>
    <w:lvl w:ilvl="2">
      <w:start w:val="1"/>
      <w:numFmt w:val="lowerRoman"/>
      <w:lvlText w:val="%3."/>
      <w:lvlJc w:val="right"/>
      <w:pPr>
        <w:ind w:left="2880" w:hanging="720"/>
      </w:pPr>
      <w:rPr>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39" w15:restartNumberingAfterBreak="0">
    <w:nsid w:val="6714266E"/>
    <w:multiLevelType w:val="hybridMultilevel"/>
    <w:tmpl w:val="D47E6A22"/>
    <w:lvl w:ilvl="0" w:tplc="1FCC4878">
      <w:start w:val="2"/>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15:restartNumberingAfterBreak="0">
    <w:nsid w:val="6A1A363E"/>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15:restartNumberingAfterBreak="0">
    <w:nsid w:val="6A4F3325"/>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6B2123F7"/>
    <w:multiLevelType w:val="hybridMultilevel"/>
    <w:tmpl w:val="EFD20CAA"/>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3" w15:restartNumberingAfterBreak="0">
    <w:nsid w:val="72AF00D4"/>
    <w:multiLevelType w:val="hybridMultilevel"/>
    <w:tmpl w:val="1C38174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4" w15:restartNumberingAfterBreak="0">
    <w:nsid w:val="74D97767"/>
    <w:multiLevelType w:val="hybridMultilevel"/>
    <w:tmpl w:val="A688389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5" w15:restartNumberingAfterBreak="0">
    <w:nsid w:val="787335F3"/>
    <w:multiLevelType w:val="hybridMultilevel"/>
    <w:tmpl w:val="596CE3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45"/>
  </w:num>
  <w:num w:numId="2">
    <w:abstractNumId w:val="20"/>
  </w:num>
  <w:num w:numId="3">
    <w:abstractNumId w:val="27"/>
  </w:num>
  <w:num w:numId="4">
    <w:abstractNumId w:val="19"/>
  </w:num>
  <w:num w:numId="5">
    <w:abstractNumId w:val="25"/>
  </w:num>
  <w:num w:numId="6">
    <w:abstractNumId w:val="30"/>
  </w:num>
  <w:num w:numId="7">
    <w:abstractNumId w:val="13"/>
  </w:num>
  <w:num w:numId="8">
    <w:abstractNumId w:val="15"/>
  </w:num>
  <w:num w:numId="9">
    <w:abstractNumId w:val="22"/>
  </w:num>
  <w:num w:numId="10">
    <w:abstractNumId w:val="11"/>
  </w:num>
  <w:num w:numId="11">
    <w:abstractNumId w:val="21"/>
  </w:num>
  <w:num w:numId="12">
    <w:abstractNumId w:val="2"/>
  </w:num>
  <w:num w:numId="13">
    <w:abstractNumId w:val="33"/>
  </w:num>
  <w:num w:numId="14">
    <w:abstractNumId w:val="37"/>
  </w:num>
  <w:num w:numId="15">
    <w:abstractNumId w:val="9"/>
  </w:num>
  <w:num w:numId="16">
    <w:abstractNumId w:val="0"/>
  </w:num>
  <w:num w:numId="17">
    <w:abstractNumId w:val="42"/>
  </w:num>
  <w:num w:numId="18">
    <w:abstractNumId w:val="32"/>
  </w:num>
  <w:num w:numId="19">
    <w:abstractNumId w:val="6"/>
  </w:num>
  <w:num w:numId="20">
    <w:abstractNumId w:val="4"/>
  </w:num>
  <w:num w:numId="21">
    <w:abstractNumId w:val="14"/>
  </w:num>
  <w:num w:numId="22">
    <w:abstractNumId w:val="44"/>
  </w:num>
  <w:num w:numId="23">
    <w:abstractNumId w:val="10"/>
  </w:num>
  <w:num w:numId="24">
    <w:abstractNumId w:val="1"/>
  </w:num>
  <w:num w:numId="25">
    <w:abstractNumId w:val="29"/>
  </w:num>
  <w:num w:numId="26">
    <w:abstractNumId w:val="23"/>
  </w:num>
  <w:num w:numId="27">
    <w:abstractNumId w:val="26"/>
  </w:num>
  <w:num w:numId="28">
    <w:abstractNumId w:val="18"/>
  </w:num>
  <w:num w:numId="29">
    <w:abstractNumId w:val="36"/>
  </w:num>
  <w:num w:numId="30">
    <w:abstractNumId w:val="39"/>
  </w:num>
  <w:num w:numId="31">
    <w:abstractNumId w:val="34"/>
  </w:num>
  <w:num w:numId="32">
    <w:abstractNumId w:val="8"/>
  </w:num>
  <w:num w:numId="33">
    <w:abstractNumId w:val="7"/>
  </w:num>
  <w:num w:numId="34">
    <w:abstractNumId w:val="41"/>
  </w:num>
  <w:num w:numId="35">
    <w:abstractNumId w:val="17"/>
  </w:num>
  <w:num w:numId="36">
    <w:abstractNumId w:val="31"/>
  </w:num>
  <w:num w:numId="37">
    <w:abstractNumId w:val="16"/>
  </w:num>
  <w:num w:numId="38">
    <w:abstractNumId w:val="43"/>
  </w:num>
  <w:num w:numId="39">
    <w:abstractNumId w:val="24"/>
  </w:num>
  <w:num w:numId="40">
    <w:abstractNumId w:val="5"/>
  </w:num>
  <w:num w:numId="41">
    <w:abstractNumId w:val="3"/>
  </w:num>
  <w:num w:numId="42">
    <w:abstractNumId w:val="12"/>
  </w:num>
  <w:num w:numId="43">
    <w:abstractNumId w:val="35"/>
  </w:num>
  <w:num w:numId="44">
    <w:abstractNumId w:val="40"/>
  </w:num>
  <w:num w:numId="45">
    <w:abstractNumId w:val="38"/>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6"/>
    <w:rsid w:val="000005E4"/>
    <w:rsid w:val="000009A8"/>
    <w:rsid w:val="00002B6B"/>
    <w:rsid w:val="000071E0"/>
    <w:rsid w:val="000110B5"/>
    <w:rsid w:val="0001575F"/>
    <w:rsid w:val="00020C61"/>
    <w:rsid w:val="000246E2"/>
    <w:rsid w:val="00024736"/>
    <w:rsid w:val="000254B8"/>
    <w:rsid w:val="000301A0"/>
    <w:rsid w:val="00030B50"/>
    <w:rsid w:val="00034BE3"/>
    <w:rsid w:val="00040EFB"/>
    <w:rsid w:val="00044EC0"/>
    <w:rsid w:val="000468ED"/>
    <w:rsid w:val="000470F2"/>
    <w:rsid w:val="00047639"/>
    <w:rsid w:val="00053373"/>
    <w:rsid w:val="000600C6"/>
    <w:rsid w:val="00060969"/>
    <w:rsid w:val="0006296C"/>
    <w:rsid w:val="00063841"/>
    <w:rsid w:val="00064011"/>
    <w:rsid w:val="000658DC"/>
    <w:rsid w:val="000661D7"/>
    <w:rsid w:val="000672D4"/>
    <w:rsid w:val="00072EE9"/>
    <w:rsid w:val="000734DE"/>
    <w:rsid w:val="00074123"/>
    <w:rsid w:val="0007478D"/>
    <w:rsid w:val="0007614F"/>
    <w:rsid w:val="00082705"/>
    <w:rsid w:val="00082BDF"/>
    <w:rsid w:val="000832BB"/>
    <w:rsid w:val="00086341"/>
    <w:rsid w:val="00087D18"/>
    <w:rsid w:val="00090817"/>
    <w:rsid w:val="00092490"/>
    <w:rsid w:val="000931E8"/>
    <w:rsid w:val="000949CC"/>
    <w:rsid w:val="00095273"/>
    <w:rsid w:val="000A26E3"/>
    <w:rsid w:val="000A3F1E"/>
    <w:rsid w:val="000A5995"/>
    <w:rsid w:val="000B0564"/>
    <w:rsid w:val="000B20A9"/>
    <w:rsid w:val="000B410D"/>
    <w:rsid w:val="000B4E43"/>
    <w:rsid w:val="000B7330"/>
    <w:rsid w:val="000C0E35"/>
    <w:rsid w:val="000C2B00"/>
    <w:rsid w:val="000C3EF4"/>
    <w:rsid w:val="000C4DD2"/>
    <w:rsid w:val="000C4E12"/>
    <w:rsid w:val="000C5D4E"/>
    <w:rsid w:val="000C6DC6"/>
    <w:rsid w:val="000D3671"/>
    <w:rsid w:val="000E4656"/>
    <w:rsid w:val="000E4F47"/>
    <w:rsid w:val="000E65FE"/>
    <w:rsid w:val="000F1A7A"/>
    <w:rsid w:val="000F3620"/>
    <w:rsid w:val="000F45E1"/>
    <w:rsid w:val="000F6F50"/>
    <w:rsid w:val="001005B8"/>
    <w:rsid w:val="0010074A"/>
    <w:rsid w:val="00104410"/>
    <w:rsid w:val="00105B93"/>
    <w:rsid w:val="00106B5D"/>
    <w:rsid w:val="00107895"/>
    <w:rsid w:val="0011270F"/>
    <w:rsid w:val="00113C34"/>
    <w:rsid w:val="00115A3F"/>
    <w:rsid w:val="0012048D"/>
    <w:rsid w:val="00120B98"/>
    <w:rsid w:val="001232A5"/>
    <w:rsid w:val="00125E18"/>
    <w:rsid w:val="00130C3E"/>
    <w:rsid w:val="001321D7"/>
    <w:rsid w:val="001331D7"/>
    <w:rsid w:val="00133A88"/>
    <w:rsid w:val="00145387"/>
    <w:rsid w:val="00150EA2"/>
    <w:rsid w:val="00153436"/>
    <w:rsid w:val="001640FA"/>
    <w:rsid w:val="00164123"/>
    <w:rsid w:val="00164B7D"/>
    <w:rsid w:val="00166016"/>
    <w:rsid w:val="00171EA6"/>
    <w:rsid w:val="00174675"/>
    <w:rsid w:val="00180E31"/>
    <w:rsid w:val="00181C53"/>
    <w:rsid w:val="001944E6"/>
    <w:rsid w:val="0019479F"/>
    <w:rsid w:val="00194FA4"/>
    <w:rsid w:val="001A164D"/>
    <w:rsid w:val="001A5AE2"/>
    <w:rsid w:val="001A6013"/>
    <w:rsid w:val="001A6C40"/>
    <w:rsid w:val="001B0AA6"/>
    <w:rsid w:val="001B1D0E"/>
    <w:rsid w:val="001B2964"/>
    <w:rsid w:val="001B3757"/>
    <w:rsid w:val="001B633A"/>
    <w:rsid w:val="001C0016"/>
    <w:rsid w:val="001C08C0"/>
    <w:rsid w:val="001C2702"/>
    <w:rsid w:val="001C374F"/>
    <w:rsid w:val="001C531E"/>
    <w:rsid w:val="001C757D"/>
    <w:rsid w:val="001E32FC"/>
    <w:rsid w:val="001E3566"/>
    <w:rsid w:val="001F0BB0"/>
    <w:rsid w:val="002011A2"/>
    <w:rsid w:val="0020388D"/>
    <w:rsid w:val="002040F5"/>
    <w:rsid w:val="00226685"/>
    <w:rsid w:val="00226B45"/>
    <w:rsid w:val="002300DD"/>
    <w:rsid w:val="0023139C"/>
    <w:rsid w:val="002347C5"/>
    <w:rsid w:val="00235038"/>
    <w:rsid w:val="002370D6"/>
    <w:rsid w:val="00237180"/>
    <w:rsid w:val="00247690"/>
    <w:rsid w:val="00251274"/>
    <w:rsid w:val="00252F8D"/>
    <w:rsid w:val="00253CBD"/>
    <w:rsid w:val="00254024"/>
    <w:rsid w:val="00254239"/>
    <w:rsid w:val="002643F9"/>
    <w:rsid w:val="002667F1"/>
    <w:rsid w:val="00267A73"/>
    <w:rsid w:val="00270911"/>
    <w:rsid w:val="00270B1C"/>
    <w:rsid w:val="0027310A"/>
    <w:rsid w:val="00274B0C"/>
    <w:rsid w:val="0028053B"/>
    <w:rsid w:val="00280BB3"/>
    <w:rsid w:val="002825AD"/>
    <w:rsid w:val="00282CD0"/>
    <w:rsid w:val="00285B9F"/>
    <w:rsid w:val="00293604"/>
    <w:rsid w:val="002957C8"/>
    <w:rsid w:val="002A08AE"/>
    <w:rsid w:val="002A46F0"/>
    <w:rsid w:val="002A5236"/>
    <w:rsid w:val="002A6A5E"/>
    <w:rsid w:val="002B640B"/>
    <w:rsid w:val="002B7840"/>
    <w:rsid w:val="002C40B2"/>
    <w:rsid w:val="002D196E"/>
    <w:rsid w:val="002D2E1C"/>
    <w:rsid w:val="002E1CB6"/>
    <w:rsid w:val="002F3E4C"/>
    <w:rsid w:val="002F538F"/>
    <w:rsid w:val="00303AF9"/>
    <w:rsid w:val="00303C93"/>
    <w:rsid w:val="00305AA1"/>
    <w:rsid w:val="0030659E"/>
    <w:rsid w:val="00307108"/>
    <w:rsid w:val="0031171F"/>
    <w:rsid w:val="003162E8"/>
    <w:rsid w:val="00316654"/>
    <w:rsid w:val="00322D6B"/>
    <w:rsid w:val="003235BD"/>
    <w:rsid w:val="00324A05"/>
    <w:rsid w:val="00326F05"/>
    <w:rsid w:val="00327198"/>
    <w:rsid w:val="00332897"/>
    <w:rsid w:val="00333F6D"/>
    <w:rsid w:val="0034047A"/>
    <w:rsid w:val="00341EAD"/>
    <w:rsid w:val="00343A68"/>
    <w:rsid w:val="00344D47"/>
    <w:rsid w:val="00347690"/>
    <w:rsid w:val="003509C4"/>
    <w:rsid w:val="0035294B"/>
    <w:rsid w:val="00353432"/>
    <w:rsid w:val="0035344C"/>
    <w:rsid w:val="00353C28"/>
    <w:rsid w:val="003564A0"/>
    <w:rsid w:val="00357730"/>
    <w:rsid w:val="00362A13"/>
    <w:rsid w:val="0036474B"/>
    <w:rsid w:val="00364AB7"/>
    <w:rsid w:val="00364E72"/>
    <w:rsid w:val="003662BE"/>
    <w:rsid w:val="00370323"/>
    <w:rsid w:val="00371229"/>
    <w:rsid w:val="00375A2D"/>
    <w:rsid w:val="003776AE"/>
    <w:rsid w:val="0038082E"/>
    <w:rsid w:val="00380B9F"/>
    <w:rsid w:val="00380CD3"/>
    <w:rsid w:val="00385850"/>
    <w:rsid w:val="00390829"/>
    <w:rsid w:val="00390951"/>
    <w:rsid w:val="003958AB"/>
    <w:rsid w:val="003969C4"/>
    <w:rsid w:val="003A0BCE"/>
    <w:rsid w:val="003A550A"/>
    <w:rsid w:val="003A68D6"/>
    <w:rsid w:val="003A6C88"/>
    <w:rsid w:val="003B2383"/>
    <w:rsid w:val="003B76E8"/>
    <w:rsid w:val="003D0C62"/>
    <w:rsid w:val="003D352F"/>
    <w:rsid w:val="003D447C"/>
    <w:rsid w:val="003D458D"/>
    <w:rsid w:val="003D5B0F"/>
    <w:rsid w:val="003E044B"/>
    <w:rsid w:val="003E0807"/>
    <w:rsid w:val="003E3EB0"/>
    <w:rsid w:val="003E41BE"/>
    <w:rsid w:val="003F6B62"/>
    <w:rsid w:val="00403D58"/>
    <w:rsid w:val="004060F9"/>
    <w:rsid w:val="00407A29"/>
    <w:rsid w:val="00407A72"/>
    <w:rsid w:val="0041233B"/>
    <w:rsid w:val="00413D40"/>
    <w:rsid w:val="00415C4A"/>
    <w:rsid w:val="00416009"/>
    <w:rsid w:val="004207F7"/>
    <w:rsid w:val="00423699"/>
    <w:rsid w:val="00434455"/>
    <w:rsid w:val="0044085F"/>
    <w:rsid w:val="004438F8"/>
    <w:rsid w:val="00443EF3"/>
    <w:rsid w:val="0044401D"/>
    <w:rsid w:val="00446279"/>
    <w:rsid w:val="004470A0"/>
    <w:rsid w:val="00447B68"/>
    <w:rsid w:val="00457E2A"/>
    <w:rsid w:val="00457F2A"/>
    <w:rsid w:val="00460773"/>
    <w:rsid w:val="0046179B"/>
    <w:rsid w:val="004637FF"/>
    <w:rsid w:val="004654BB"/>
    <w:rsid w:val="00467C75"/>
    <w:rsid w:val="004721B6"/>
    <w:rsid w:val="004848CF"/>
    <w:rsid w:val="004854DC"/>
    <w:rsid w:val="0048648F"/>
    <w:rsid w:val="004966B6"/>
    <w:rsid w:val="004968D3"/>
    <w:rsid w:val="004A2CC2"/>
    <w:rsid w:val="004A3882"/>
    <w:rsid w:val="004B32D1"/>
    <w:rsid w:val="004B3D8C"/>
    <w:rsid w:val="004B4866"/>
    <w:rsid w:val="004C1276"/>
    <w:rsid w:val="004C3A50"/>
    <w:rsid w:val="004C45BB"/>
    <w:rsid w:val="004C6A80"/>
    <w:rsid w:val="004C7824"/>
    <w:rsid w:val="004D182B"/>
    <w:rsid w:val="004D3ABD"/>
    <w:rsid w:val="004D4009"/>
    <w:rsid w:val="004E0EE9"/>
    <w:rsid w:val="004E219F"/>
    <w:rsid w:val="004E3738"/>
    <w:rsid w:val="004E373E"/>
    <w:rsid w:val="004F13E8"/>
    <w:rsid w:val="004F6297"/>
    <w:rsid w:val="00501849"/>
    <w:rsid w:val="00507EB7"/>
    <w:rsid w:val="0051046B"/>
    <w:rsid w:val="00514D62"/>
    <w:rsid w:val="005158FD"/>
    <w:rsid w:val="005163CF"/>
    <w:rsid w:val="00517A24"/>
    <w:rsid w:val="005206E8"/>
    <w:rsid w:val="005208FB"/>
    <w:rsid w:val="005220E0"/>
    <w:rsid w:val="00522409"/>
    <w:rsid w:val="00524820"/>
    <w:rsid w:val="0053171B"/>
    <w:rsid w:val="00531F5B"/>
    <w:rsid w:val="0053372B"/>
    <w:rsid w:val="005368DB"/>
    <w:rsid w:val="00537289"/>
    <w:rsid w:val="00537F02"/>
    <w:rsid w:val="00543A86"/>
    <w:rsid w:val="00544469"/>
    <w:rsid w:val="005450B2"/>
    <w:rsid w:val="00546A44"/>
    <w:rsid w:val="00546F68"/>
    <w:rsid w:val="00547426"/>
    <w:rsid w:val="005510BE"/>
    <w:rsid w:val="005511A6"/>
    <w:rsid w:val="00552941"/>
    <w:rsid w:val="00554D88"/>
    <w:rsid w:val="00554EB1"/>
    <w:rsid w:val="00561931"/>
    <w:rsid w:val="00561E87"/>
    <w:rsid w:val="00563FFD"/>
    <w:rsid w:val="0057014A"/>
    <w:rsid w:val="00570F2F"/>
    <w:rsid w:val="005722E2"/>
    <w:rsid w:val="005723EC"/>
    <w:rsid w:val="00573AB7"/>
    <w:rsid w:val="00580F13"/>
    <w:rsid w:val="005816C0"/>
    <w:rsid w:val="0058178B"/>
    <w:rsid w:val="00583D40"/>
    <w:rsid w:val="00584093"/>
    <w:rsid w:val="005848CD"/>
    <w:rsid w:val="00585B8C"/>
    <w:rsid w:val="0058721B"/>
    <w:rsid w:val="005903F9"/>
    <w:rsid w:val="005904D3"/>
    <w:rsid w:val="005925B8"/>
    <w:rsid w:val="00595B02"/>
    <w:rsid w:val="00596F81"/>
    <w:rsid w:val="005A0067"/>
    <w:rsid w:val="005A12EF"/>
    <w:rsid w:val="005A4ABB"/>
    <w:rsid w:val="005A6341"/>
    <w:rsid w:val="005A723B"/>
    <w:rsid w:val="005B0EA3"/>
    <w:rsid w:val="005B32BD"/>
    <w:rsid w:val="005B4CC2"/>
    <w:rsid w:val="005B7862"/>
    <w:rsid w:val="005C1056"/>
    <w:rsid w:val="005C3A41"/>
    <w:rsid w:val="005C5385"/>
    <w:rsid w:val="005C5485"/>
    <w:rsid w:val="005C6E8D"/>
    <w:rsid w:val="005C7143"/>
    <w:rsid w:val="005D0936"/>
    <w:rsid w:val="005D279B"/>
    <w:rsid w:val="005D4ABE"/>
    <w:rsid w:val="005D75D0"/>
    <w:rsid w:val="005E16DC"/>
    <w:rsid w:val="005E177D"/>
    <w:rsid w:val="005E2835"/>
    <w:rsid w:val="005E4B4F"/>
    <w:rsid w:val="005F0847"/>
    <w:rsid w:val="005F11DF"/>
    <w:rsid w:val="005F4373"/>
    <w:rsid w:val="005F49B4"/>
    <w:rsid w:val="005F4DE9"/>
    <w:rsid w:val="005F6B42"/>
    <w:rsid w:val="005F7710"/>
    <w:rsid w:val="00604150"/>
    <w:rsid w:val="0060480F"/>
    <w:rsid w:val="0060536F"/>
    <w:rsid w:val="00605A58"/>
    <w:rsid w:val="00606955"/>
    <w:rsid w:val="00607168"/>
    <w:rsid w:val="00607459"/>
    <w:rsid w:val="006079FC"/>
    <w:rsid w:val="00611190"/>
    <w:rsid w:val="006116A3"/>
    <w:rsid w:val="00611CE3"/>
    <w:rsid w:val="00615D61"/>
    <w:rsid w:val="00620BD7"/>
    <w:rsid w:val="006224EB"/>
    <w:rsid w:val="00624091"/>
    <w:rsid w:val="00624862"/>
    <w:rsid w:val="00634497"/>
    <w:rsid w:val="006423D3"/>
    <w:rsid w:val="00642E04"/>
    <w:rsid w:val="00642F95"/>
    <w:rsid w:val="0064305D"/>
    <w:rsid w:val="00646661"/>
    <w:rsid w:val="00656AF4"/>
    <w:rsid w:val="00657532"/>
    <w:rsid w:val="0066018B"/>
    <w:rsid w:val="00662B2C"/>
    <w:rsid w:val="0066476B"/>
    <w:rsid w:val="0066669C"/>
    <w:rsid w:val="0068041D"/>
    <w:rsid w:val="00684543"/>
    <w:rsid w:val="00684E36"/>
    <w:rsid w:val="00694DFF"/>
    <w:rsid w:val="006955C8"/>
    <w:rsid w:val="0069734A"/>
    <w:rsid w:val="006A0FC2"/>
    <w:rsid w:val="006A3E02"/>
    <w:rsid w:val="006A4FD9"/>
    <w:rsid w:val="006A59FF"/>
    <w:rsid w:val="006A5F67"/>
    <w:rsid w:val="006A67E9"/>
    <w:rsid w:val="006A6CE5"/>
    <w:rsid w:val="006B6069"/>
    <w:rsid w:val="006B61A9"/>
    <w:rsid w:val="006B62AA"/>
    <w:rsid w:val="006B7C3E"/>
    <w:rsid w:val="006C240A"/>
    <w:rsid w:val="006C4478"/>
    <w:rsid w:val="006C668A"/>
    <w:rsid w:val="006D259B"/>
    <w:rsid w:val="006D2E94"/>
    <w:rsid w:val="006D406B"/>
    <w:rsid w:val="006D4F01"/>
    <w:rsid w:val="006E2D85"/>
    <w:rsid w:val="006E31D9"/>
    <w:rsid w:val="006E3B57"/>
    <w:rsid w:val="006E79C2"/>
    <w:rsid w:val="006E7EF6"/>
    <w:rsid w:val="006F7A56"/>
    <w:rsid w:val="00700582"/>
    <w:rsid w:val="0070114F"/>
    <w:rsid w:val="00704DF5"/>
    <w:rsid w:val="007106A0"/>
    <w:rsid w:val="007121EF"/>
    <w:rsid w:val="00712287"/>
    <w:rsid w:val="00713115"/>
    <w:rsid w:val="00720D05"/>
    <w:rsid w:val="00723F71"/>
    <w:rsid w:val="00730901"/>
    <w:rsid w:val="00736196"/>
    <w:rsid w:val="00736EBB"/>
    <w:rsid w:val="007375DB"/>
    <w:rsid w:val="00740CDA"/>
    <w:rsid w:val="007410DB"/>
    <w:rsid w:val="007420D0"/>
    <w:rsid w:val="00742DFE"/>
    <w:rsid w:val="00745219"/>
    <w:rsid w:val="00746315"/>
    <w:rsid w:val="00746A00"/>
    <w:rsid w:val="0075264D"/>
    <w:rsid w:val="0075570A"/>
    <w:rsid w:val="00762D5B"/>
    <w:rsid w:val="00763C72"/>
    <w:rsid w:val="0076785D"/>
    <w:rsid w:val="00772535"/>
    <w:rsid w:val="00773E23"/>
    <w:rsid w:val="00780A63"/>
    <w:rsid w:val="00780C27"/>
    <w:rsid w:val="00783C03"/>
    <w:rsid w:val="00786D1F"/>
    <w:rsid w:val="00796179"/>
    <w:rsid w:val="00796B00"/>
    <w:rsid w:val="007A0FE0"/>
    <w:rsid w:val="007A1385"/>
    <w:rsid w:val="007A1563"/>
    <w:rsid w:val="007A4853"/>
    <w:rsid w:val="007A7245"/>
    <w:rsid w:val="007B0F16"/>
    <w:rsid w:val="007B3A8E"/>
    <w:rsid w:val="007B498B"/>
    <w:rsid w:val="007C2A51"/>
    <w:rsid w:val="007C4D33"/>
    <w:rsid w:val="007C699B"/>
    <w:rsid w:val="007C6BDD"/>
    <w:rsid w:val="007C7F46"/>
    <w:rsid w:val="007D0357"/>
    <w:rsid w:val="007D2B4B"/>
    <w:rsid w:val="007D3908"/>
    <w:rsid w:val="007D713E"/>
    <w:rsid w:val="007E44F2"/>
    <w:rsid w:val="007E4832"/>
    <w:rsid w:val="007E6553"/>
    <w:rsid w:val="007F2D38"/>
    <w:rsid w:val="007F4310"/>
    <w:rsid w:val="007F454D"/>
    <w:rsid w:val="00801836"/>
    <w:rsid w:val="00801F9F"/>
    <w:rsid w:val="00804076"/>
    <w:rsid w:val="00807E08"/>
    <w:rsid w:val="0081183A"/>
    <w:rsid w:val="0081233C"/>
    <w:rsid w:val="008155FF"/>
    <w:rsid w:val="00815D2C"/>
    <w:rsid w:val="00820162"/>
    <w:rsid w:val="008204F0"/>
    <w:rsid w:val="00822036"/>
    <w:rsid w:val="00824BE3"/>
    <w:rsid w:val="00824DA9"/>
    <w:rsid w:val="008311B3"/>
    <w:rsid w:val="00831D42"/>
    <w:rsid w:val="0084084A"/>
    <w:rsid w:val="00842123"/>
    <w:rsid w:val="008459AC"/>
    <w:rsid w:val="00845DA8"/>
    <w:rsid w:val="008475E2"/>
    <w:rsid w:val="00852F09"/>
    <w:rsid w:val="00853A68"/>
    <w:rsid w:val="00853AF3"/>
    <w:rsid w:val="0085504A"/>
    <w:rsid w:val="00864194"/>
    <w:rsid w:val="0087463E"/>
    <w:rsid w:val="008746BE"/>
    <w:rsid w:val="00875D2D"/>
    <w:rsid w:val="00877D0C"/>
    <w:rsid w:val="008812D0"/>
    <w:rsid w:val="00881C63"/>
    <w:rsid w:val="008839AD"/>
    <w:rsid w:val="0089297D"/>
    <w:rsid w:val="008961C5"/>
    <w:rsid w:val="00897B15"/>
    <w:rsid w:val="00897C9A"/>
    <w:rsid w:val="008A323E"/>
    <w:rsid w:val="008A44A9"/>
    <w:rsid w:val="008A4577"/>
    <w:rsid w:val="008A64DA"/>
    <w:rsid w:val="008A7DA6"/>
    <w:rsid w:val="008B0C7F"/>
    <w:rsid w:val="008B2D9F"/>
    <w:rsid w:val="008B3C9A"/>
    <w:rsid w:val="008B4E59"/>
    <w:rsid w:val="008B62E1"/>
    <w:rsid w:val="008C1510"/>
    <w:rsid w:val="008C3A0C"/>
    <w:rsid w:val="008C46D2"/>
    <w:rsid w:val="008C6293"/>
    <w:rsid w:val="008D00F5"/>
    <w:rsid w:val="008D361A"/>
    <w:rsid w:val="008E00CC"/>
    <w:rsid w:val="008E12CE"/>
    <w:rsid w:val="008E1DB7"/>
    <w:rsid w:val="008E375A"/>
    <w:rsid w:val="008E6743"/>
    <w:rsid w:val="008E6EE2"/>
    <w:rsid w:val="008F282C"/>
    <w:rsid w:val="008F6D4A"/>
    <w:rsid w:val="00902674"/>
    <w:rsid w:val="00904148"/>
    <w:rsid w:val="0091113F"/>
    <w:rsid w:val="009114F7"/>
    <w:rsid w:val="00916CAE"/>
    <w:rsid w:val="00916CB2"/>
    <w:rsid w:val="00917B11"/>
    <w:rsid w:val="00920A07"/>
    <w:rsid w:val="00921350"/>
    <w:rsid w:val="0092277D"/>
    <w:rsid w:val="0092639B"/>
    <w:rsid w:val="009325C9"/>
    <w:rsid w:val="00933D02"/>
    <w:rsid w:val="00934133"/>
    <w:rsid w:val="009344D1"/>
    <w:rsid w:val="009357C1"/>
    <w:rsid w:val="0093759E"/>
    <w:rsid w:val="00937F16"/>
    <w:rsid w:val="0094015B"/>
    <w:rsid w:val="0094101B"/>
    <w:rsid w:val="009411AC"/>
    <w:rsid w:val="009415A4"/>
    <w:rsid w:val="00941C45"/>
    <w:rsid w:val="00947A5F"/>
    <w:rsid w:val="00951CAA"/>
    <w:rsid w:val="00954723"/>
    <w:rsid w:val="00954EBE"/>
    <w:rsid w:val="00955E5E"/>
    <w:rsid w:val="00960005"/>
    <w:rsid w:val="00960BBB"/>
    <w:rsid w:val="00963B32"/>
    <w:rsid w:val="00965832"/>
    <w:rsid w:val="00966559"/>
    <w:rsid w:val="00966A7F"/>
    <w:rsid w:val="009704B0"/>
    <w:rsid w:val="00972AC2"/>
    <w:rsid w:val="00972F6F"/>
    <w:rsid w:val="00973000"/>
    <w:rsid w:val="0097503B"/>
    <w:rsid w:val="00976435"/>
    <w:rsid w:val="00976DF7"/>
    <w:rsid w:val="0097731F"/>
    <w:rsid w:val="00981862"/>
    <w:rsid w:val="00983417"/>
    <w:rsid w:val="00983EE1"/>
    <w:rsid w:val="00987289"/>
    <w:rsid w:val="009916C7"/>
    <w:rsid w:val="009917FA"/>
    <w:rsid w:val="00992213"/>
    <w:rsid w:val="00992DD5"/>
    <w:rsid w:val="00994ACA"/>
    <w:rsid w:val="00997489"/>
    <w:rsid w:val="009978EF"/>
    <w:rsid w:val="009A3468"/>
    <w:rsid w:val="009A4235"/>
    <w:rsid w:val="009B029E"/>
    <w:rsid w:val="009B17FD"/>
    <w:rsid w:val="009B23D4"/>
    <w:rsid w:val="009B4FFD"/>
    <w:rsid w:val="009C1507"/>
    <w:rsid w:val="009C4163"/>
    <w:rsid w:val="009C5A36"/>
    <w:rsid w:val="009C79BB"/>
    <w:rsid w:val="009D0123"/>
    <w:rsid w:val="009D020A"/>
    <w:rsid w:val="009E03CB"/>
    <w:rsid w:val="009E16A7"/>
    <w:rsid w:val="009E1907"/>
    <w:rsid w:val="009E1B56"/>
    <w:rsid w:val="009E4706"/>
    <w:rsid w:val="009E4AB7"/>
    <w:rsid w:val="009E5E38"/>
    <w:rsid w:val="009E6011"/>
    <w:rsid w:val="009E6040"/>
    <w:rsid w:val="009E67CE"/>
    <w:rsid w:val="009F2DB1"/>
    <w:rsid w:val="009F38F6"/>
    <w:rsid w:val="009F3E6D"/>
    <w:rsid w:val="009F59E8"/>
    <w:rsid w:val="00A02077"/>
    <w:rsid w:val="00A0267B"/>
    <w:rsid w:val="00A028F4"/>
    <w:rsid w:val="00A04515"/>
    <w:rsid w:val="00A06250"/>
    <w:rsid w:val="00A10534"/>
    <w:rsid w:val="00A11869"/>
    <w:rsid w:val="00A133D2"/>
    <w:rsid w:val="00A15297"/>
    <w:rsid w:val="00A2036A"/>
    <w:rsid w:val="00A20533"/>
    <w:rsid w:val="00A20AB8"/>
    <w:rsid w:val="00A253C3"/>
    <w:rsid w:val="00A27284"/>
    <w:rsid w:val="00A27E46"/>
    <w:rsid w:val="00A313FB"/>
    <w:rsid w:val="00A35F46"/>
    <w:rsid w:val="00A36A13"/>
    <w:rsid w:val="00A378AE"/>
    <w:rsid w:val="00A416AE"/>
    <w:rsid w:val="00A4431E"/>
    <w:rsid w:val="00A44F31"/>
    <w:rsid w:val="00A46BEA"/>
    <w:rsid w:val="00A470DC"/>
    <w:rsid w:val="00A57CE8"/>
    <w:rsid w:val="00A64011"/>
    <w:rsid w:val="00A649BB"/>
    <w:rsid w:val="00A70C32"/>
    <w:rsid w:val="00A752C2"/>
    <w:rsid w:val="00A81169"/>
    <w:rsid w:val="00A8285E"/>
    <w:rsid w:val="00A83EEB"/>
    <w:rsid w:val="00A91F79"/>
    <w:rsid w:val="00A93971"/>
    <w:rsid w:val="00A94736"/>
    <w:rsid w:val="00A97B76"/>
    <w:rsid w:val="00AB0FBB"/>
    <w:rsid w:val="00AB3346"/>
    <w:rsid w:val="00AB4E65"/>
    <w:rsid w:val="00AB695C"/>
    <w:rsid w:val="00AB7C63"/>
    <w:rsid w:val="00AC4749"/>
    <w:rsid w:val="00AD0697"/>
    <w:rsid w:val="00AD0CDB"/>
    <w:rsid w:val="00AD2A35"/>
    <w:rsid w:val="00AD2D4E"/>
    <w:rsid w:val="00AD58FE"/>
    <w:rsid w:val="00AD78E9"/>
    <w:rsid w:val="00AD7F84"/>
    <w:rsid w:val="00AE6486"/>
    <w:rsid w:val="00AE6990"/>
    <w:rsid w:val="00AF1CC8"/>
    <w:rsid w:val="00AF22F8"/>
    <w:rsid w:val="00AF4951"/>
    <w:rsid w:val="00AF5EF5"/>
    <w:rsid w:val="00AF6490"/>
    <w:rsid w:val="00B014BE"/>
    <w:rsid w:val="00B044C6"/>
    <w:rsid w:val="00B04EEC"/>
    <w:rsid w:val="00B051C4"/>
    <w:rsid w:val="00B05475"/>
    <w:rsid w:val="00B06CBA"/>
    <w:rsid w:val="00B07020"/>
    <w:rsid w:val="00B122C9"/>
    <w:rsid w:val="00B139FD"/>
    <w:rsid w:val="00B14D60"/>
    <w:rsid w:val="00B16CAB"/>
    <w:rsid w:val="00B17C55"/>
    <w:rsid w:val="00B26B29"/>
    <w:rsid w:val="00B33486"/>
    <w:rsid w:val="00B40C79"/>
    <w:rsid w:val="00B446E0"/>
    <w:rsid w:val="00B6122B"/>
    <w:rsid w:val="00B65E07"/>
    <w:rsid w:val="00B70286"/>
    <w:rsid w:val="00B70891"/>
    <w:rsid w:val="00B74957"/>
    <w:rsid w:val="00B74A89"/>
    <w:rsid w:val="00B80A07"/>
    <w:rsid w:val="00B8413D"/>
    <w:rsid w:val="00B8419E"/>
    <w:rsid w:val="00B8489A"/>
    <w:rsid w:val="00B84A60"/>
    <w:rsid w:val="00B93EDA"/>
    <w:rsid w:val="00B96D76"/>
    <w:rsid w:val="00BA10AA"/>
    <w:rsid w:val="00BA49AB"/>
    <w:rsid w:val="00BA7800"/>
    <w:rsid w:val="00BB0DDD"/>
    <w:rsid w:val="00BB0F78"/>
    <w:rsid w:val="00BB38D4"/>
    <w:rsid w:val="00BB3BF9"/>
    <w:rsid w:val="00BB4D7D"/>
    <w:rsid w:val="00BC1012"/>
    <w:rsid w:val="00BC48EE"/>
    <w:rsid w:val="00BC5107"/>
    <w:rsid w:val="00BC6826"/>
    <w:rsid w:val="00BD1F6C"/>
    <w:rsid w:val="00BD2C79"/>
    <w:rsid w:val="00BD3A9C"/>
    <w:rsid w:val="00BD5A6F"/>
    <w:rsid w:val="00BE06FD"/>
    <w:rsid w:val="00BE2DBD"/>
    <w:rsid w:val="00BE5833"/>
    <w:rsid w:val="00BF13EF"/>
    <w:rsid w:val="00BF53B5"/>
    <w:rsid w:val="00BF7EF9"/>
    <w:rsid w:val="00C00FC1"/>
    <w:rsid w:val="00C02B48"/>
    <w:rsid w:val="00C0491E"/>
    <w:rsid w:val="00C0697B"/>
    <w:rsid w:val="00C16B30"/>
    <w:rsid w:val="00C20B36"/>
    <w:rsid w:val="00C238FD"/>
    <w:rsid w:val="00C23DE1"/>
    <w:rsid w:val="00C27055"/>
    <w:rsid w:val="00C3251F"/>
    <w:rsid w:val="00C35110"/>
    <w:rsid w:val="00C37AD8"/>
    <w:rsid w:val="00C41721"/>
    <w:rsid w:val="00C45141"/>
    <w:rsid w:val="00C50C42"/>
    <w:rsid w:val="00C513A0"/>
    <w:rsid w:val="00C566BF"/>
    <w:rsid w:val="00C727C3"/>
    <w:rsid w:val="00C7352C"/>
    <w:rsid w:val="00C74596"/>
    <w:rsid w:val="00C7670F"/>
    <w:rsid w:val="00C76B99"/>
    <w:rsid w:val="00C8175F"/>
    <w:rsid w:val="00C83578"/>
    <w:rsid w:val="00C83669"/>
    <w:rsid w:val="00C83A5A"/>
    <w:rsid w:val="00C91C03"/>
    <w:rsid w:val="00C96E55"/>
    <w:rsid w:val="00C97B9B"/>
    <w:rsid w:val="00CA1F9B"/>
    <w:rsid w:val="00CA2D1B"/>
    <w:rsid w:val="00CA3093"/>
    <w:rsid w:val="00CA3A45"/>
    <w:rsid w:val="00CA4A25"/>
    <w:rsid w:val="00CA6FB4"/>
    <w:rsid w:val="00CA7ECF"/>
    <w:rsid w:val="00CB2A5D"/>
    <w:rsid w:val="00CB48BD"/>
    <w:rsid w:val="00CB4B7E"/>
    <w:rsid w:val="00CC0C4C"/>
    <w:rsid w:val="00CC171F"/>
    <w:rsid w:val="00CC35F6"/>
    <w:rsid w:val="00CC3A3C"/>
    <w:rsid w:val="00CD5E70"/>
    <w:rsid w:val="00CD7580"/>
    <w:rsid w:val="00CD7668"/>
    <w:rsid w:val="00CE2BF9"/>
    <w:rsid w:val="00CE2D13"/>
    <w:rsid w:val="00CF28E4"/>
    <w:rsid w:val="00CF411F"/>
    <w:rsid w:val="00D017B7"/>
    <w:rsid w:val="00D067B5"/>
    <w:rsid w:val="00D07FC4"/>
    <w:rsid w:val="00D1417F"/>
    <w:rsid w:val="00D14402"/>
    <w:rsid w:val="00D25477"/>
    <w:rsid w:val="00D26461"/>
    <w:rsid w:val="00D30608"/>
    <w:rsid w:val="00D31BD7"/>
    <w:rsid w:val="00D32B73"/>
    <w:rsid w:val="00D3591F"/>
    <w:rsid w:val="00D40D34"/>
    <w:rsid w:val="00D4128A"/>
    <w:rsid w:val="00D42600"/>
    <w:rsid w:val="00D459D8"/>
    <w:rsid w:val="00D523E2"/>
    <w:rsid w:val="00D52DFF"/>
    <w:rsid w:val="00D57861"/>
    <w:rsid w:val="00D57D99"/>
    <w:rsid w:val="00D61C25"/>
    <w:rsid w:val="00D65BC6"/>
    <w:rsid w:val="00D67B22"/>
    <w:rsid w:val="00D73A09"/>
    <w:rsid w:val="00D75161"/>
    <w:rsid w:val="00D754BA"/>
    <w:rsid w:val="00D76323"/>
    <w:rsid w:val="00D80B4E"/>
    <w:rsid w:val="00D832D2"/>
    <w:rsid w:val="00D869D2"/>
    <w:rsid w:val="00D87256"/>
    <w:rsid w:val="00D96750"/>
    <w:rsid w:val="00D97DEC"/>
    <w:rsid w:val="00D97DFA"/>
    <w:rsid w:val="00DA0F0D"/>
    <w:rsid w:val="00DA1FED"/>
    <w:rsid w:val="00DA59CA"/>
    <w:rsid w:val="00DB116F"/>
    <w:rsid w:val="00DB6513"/>
    <w:rsid w:val="00DC0561"/>
    <w:rsid w:val="00DC0D38"/>
    <w:rsid w:val="00DC1322"/>
    <w:rsid w:val="00DC2DB8"/>
    <w:rsid w:val="00DC312C"/>
    <w:rsid w:val="00DC37FE"/>
    <w:rsid w:val="00DC3ED2"/>
    <w:rsid w:val="00DC5192"/>
    <w:rsid w:val="00DC550A"/>
    <w:rsid w:val="00DD0A07"/>
    <w:rsid w:val="00DE2C65"/>
    <w:rsid w:val="00DE525D"/>
    <w:rsid w:val="00DF0F6D"/>
    <w:rsid w:val="00DF2AE7"/>
    <w:rsid w:val="00DF3602"/>
    <w:rsid w:val="00DF553D"/>
    <w:rsid w:val="00DF5D9E"/>
    <w:rsid w:val="00DF5FCE"/>
    <w:rsid w:val="00DF784B"/>
    <w:rsid w:val="00E04486"/>
    <w:rsid w:val="00E05462"/>
    <w:rsid w:val="00E06F9E"/>
    <w:rsid w:val="00E07DA6"/>
    <w:rsid w:val="00E07EF7"/>
    <w:rsid w:val="00E122C7"/>
    <w:rsid w:val="00E15047"/>
    <w:rsid w:val="00E21DC0"/>
    <w:rsid w:val="00E33BB5"/>
    <w:rsid w:val="00E40A44"/>
    <w:rsid w:val="00E42378"/>
    <w:rsid w:val="00E4394F"/>
    <w:rsid w:val="00E445D4"/>
    <w:rsid w:val="00E45257"/>
    <w:rsid w:val="00E5002E"/>
    <w:rsid w:val="00E615C2"/>
    <w:rsid w:val="00E63B89"/>
    <w:rsid w:val="00E64978"/>
    <w:rsid w:val="00E65056"/>
    <w:rsid w:val="00E66874"/>
    <w:rsid w:val="00E726B9"/>
    <w:rsid w:val="00E727AA"/>
    <w:rsid w:val="00E7337B"/>
    <w:rsid w:val="00E73DCD"/>
    <w:rsid w:val="00E740C5"/>
    <w:rsid w:val="00E759F8"/>
    <w:rsid w:val="00E76648"/>
    <w:rsid w:val="00E80029"/>
    <w:rsid w:val="00E80E71"/>
    <w:rsid w:val="00E81EDB"/>
    <w:rsid w:val="00E82021"/>
    <w:rsid w:val="00E83E0B"/>
    <w:rsid w:val="00E85127"/>
    <w:rsid w:val="00E87784"/>
    <w:rsid w:val="00E906B7"/>
    <w:rsid w:val="00E9148B"/>
    <w:rsid w:val="00E945A7"/>
    <w:rsid w:val="00EA55FD"/>
    <w:rsid w:val="00EB288E"/>
    <w:rsid w:val="00EB5612"/>
    <w:rsid w:val="00EB6C11"/>
    <w:rsid w:val="00EB7C5E"/>
    <w:rsid w:val="00EC3B6F"/>
    <w:rsid w:val="00EC4991"/>
    <w:rsid w:val="00EC568D"/>
    <w:rsid w:val="00EC7952"/>
    <w:rsid w:val="00ED1109"/>
    <w:rsid w:val="00ED283A"/>
    <w:rsid w:val="00ED59D4"/>
    <w:rsid w:val="00ED6FE1"/>
    <w:rsid w:val="00EE7833"/>
    <w:rsid w:val="00EF1C5E"/>
    <w:rsid w:val="00EF31D7"/>
    <w:rsid w:val="00EF5065"/>
    <w:rsid w:val="00EF78F3"/>
    <w:rsid w:val="00F0279E"/>
    <w:rsid w:val="00F030F4"/>
    <w:rsid w:val="00F06B4E"/>
    <w:rsid w:val="00F110B5"/>
    <w:rsid w:val="00F11965"/>
    <w:rsid w:val="00F12101"/>
    <w:rsid w:val="00F1353D"/>
    <w:rsid w:val="00F15584"/>
    <w:rsid w:val="00F167C7"/>
    <w:rsid w:val="00F21665"/>
    <w:rsid w:val="00F31EBF"/>
    <w:rsid w:val="00F37867"/>
    <w:rsid w:val="00F40E33"/>
    <w:rsid w:val="00F410AC"/>
    <w:rsid w:val="00F45B89"/>
    <w:rsid w:val="00F4667E"/>
    <w:rsid w:val="00F5070D"/>
    <w:rsid w:val="00F50E0C"/>
    <w:rsid w:val="00F51C3C"/>
    <w:rsid w:val="00F55FEE"/>
    <w:rsid w:val="00F64526"/>
    <w:rsid w:val="00F65866"/>
    <w:rsid w:val="00F7401F"/>
    <w:rsid w:val="00F76B2F"/>
    <w:rsid w:val="00F77C6F"/>
    <w:rsid w:val="00F77F22"/>
    <w:rsid w:val="00F805A0"/>
    <w:rsid w:val="00F807EF"/>
    <w:rsid w:val="00F82332"/>
    <w:rsid w:val="00F82FDE"/>
    <w:rsid w:val="00F838CD"/>
    <w:rsid w:val="00F84F32"/>
    <w:rsid w:val="00F85C1F"/>
    <w:rsid w:val="00F92B2D"/>
    <w:rsid w:val="00F9491E"/>
    <w:rsid w:val="00F9656C"/>
    <w:rsid w:val="00F973B2"/>
    <w:rsid w:val="00FA0117"/>
    <w:rsid w:val="00FA014B"/>
    <w:rsid w:val="00FA16DF"/>
    <w:rsid w:val="00FA1EBE"/>
    <w:rsid w:val="00FA2339"/>
    <w:rsid w:val="00FA5788"/>
    <w:rsid w:val="00FA5B17"/>
    <w:rsid w:val="00FB2D0D"/>
    <w:rsid w:val="00FB4CA5"/>
    <w:rsid w:val="00FB7644"/>
    <w:rsid w:val="00FB7D33"/>
    <w:rsid w:val="00FC1C07"/>
    <w:rsid w:val="00FC4EBB"/>
    <w:rsid w:val="00FC5B2B"/>
    <w:rsid w:val="00FC621E"/>
    <w:rsid w:val="00FC76E8"/>
    <w:rsid w:val="00FD0491"/>
    <w:rsid w:val="00FD062A"/>
    <w:rsid w:val="00FD2A6C"/>
    <w:rsid w:val="00FD2A7B"/>
    <w:rsid w:val="00FD69D8"/>
    <w:rsid w:val="00FE0D06"/>
    <w:rsid w:val="00FE6E58"/>
    <w:rsid w:val="00FF040A"/>
    <w:rsid w:val="00FF05F4"/>
    <w:rsid w:val="00FF224C"/>
    <w:rsid w:val="00FF2E2C"/>
    <w:rsid w:val="00FF5A31"/>
    <w:rsid w:val="00FF711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D5E057B"/>
  <w15:docId w15:val="{4F703108-E296-4789-AF5C-5B858160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0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20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20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20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B7644"/>
    <w:pPr>
      <w:keepNext/>
      <w:keepLines/>
      <w:numPr>
        <w:ilvl w:val="4"/>
        <w:numId w:val="8"/>
      </w:numPr>
      <w:spacing w:before="200" w:after="0" w:line="240" w:lineRule="auto"/>
      <w:outlineLvl w:val="4"/>
    </w:pPr>
    <w:rPr>
      <w:rFonts w:asciiTheme="majorHAnsi" w:eastAsiaTheme="majorEastAsia" w:hAnsiTheme="majorHAnsi" w:cstheme="majorBidi"/>
      <w:color w:val="243F60" w:themeColor="accent1" w:themeShade="7F"/>
      <w:sz w:val="24"/>
      <w:szCs w:val="20"/>
      <w:lang w:val="es-ES_tradnl"/>
    </w:rPr>
  </w:style>
  <w:style w:type="paragraph" w:styleId="Heading6">
    <w:name w:val="heading 6"/>
    <w:basedOn w:val="Normal"/>
    <w:next w:val="Normal"/>
    <w:link w:val="Heading6Char"/>
    <w:unhideWhenUsed/>
    <w:qFormat/>
    <w:rsid w:val="00FB7644"/>
    <w:pPr>
      <w:keepNext/>
      <w:keepLines/>
      <w:numPr>
        <w:ilvl w:val="5"/>
        <w:numId w:val="8"/>
      </w:numPr>
      <w:spacing w:before="200" w:after="0" w:line="240" w:lineRule="auto"/>
      <w:outlineLvl w:val="5"/>
    </w:pPr>
    <w:rPr>
      <w:rFonts w:asciiTheme="majorHAnsi" w:eastAsiaTheme="majorEastAsia" w:hAnsiTheme="majorHAnsi" w:cstheme="majorBidi"/>
      <w:i/>
      <w:iCs/>
      <w:color w:val="243F60" w:themeColor="accent1" w:themeShade="7F"/>
      <w:sz w:val="24"/>
      <w:szCs w:val="20"/>
      <w:lang w:val="es-ES_tradnl"/>
    </w:rPr>
  </w:style>
  <w:style w:type="paragraph" w:styleId="Heading7">
    <w:name w:val="heading 7"/>
    <w:basedOn w:val="Normal"/>
    <w:next w:val="Normal"/>
    <w:link w:val="Heading7Char"/>
    <w:unhideWhenUsed/>
    <w:qFormat/>
    <w:rsid w:val="00FB7644"/>
    <w:pPr>
      <w:keepNext/>
      <w:keepLines/>
      <w:numPr>
        <w:ilvl w:val="6"/>
        <w:numId w:val="8"/>
      </w:numPr>
      <w:spacing w:before="200" w:after="0" w:line="240" w:lineRule="auto"/>
      <w:outlineLvl w:val="6"/>
    </w:pPr>
    <w:rPr>
      <w:rFonts w:asciiTheme="majorHAnsi" w:eastAsiaTheme="majorEastAsia" w:hAnsiTheme="majorHAnsi" w:cstheme="majorBidi"/>
      <w:i/>
      <w:iCs/>
      <w:color w:val="404040" w:themeColor="text1" w:themeTint="BF"/>
      <w:sz w:val="24"/>
      <w:szCs w:val="20"/>
      <w:lang w:val="es-ES_tradnl"/>
    </w:rPr>
  </w:style>
  <w:style w:type="paragraph" w:styleId="Heading8">
    <w:name w:val="heading 8"/>
    <w:basedOn w:val="Normal"/>
    <w:next w:val="Normal"/>
    <w:link w:val="Heading8Char"/>
    <w:unhideWhenUsed/>
    <w:qFormat/>
    <w:rsid w:val="00FB7644"/>
    <w:pPr>
      <w:keepNext/>
      <w:keepLines/>
      <w:numPr>
        <w:ilvl w:val="7"/>
        <w:numId w:val="8"/>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paragraph" w:styleId="Heading9">
    <w:name w:val="heading 9"/>
    <w:basedOn w:val="Normal"/>
    <w:next w:val="Normal"/>
    <w:link w:val="Heading9Char"/>
    <w:unhideWhenUsed/>
    <w:qFormat/>
    <w:rsid w:val="00FB7644"/>
    <w:pPr>
      <w:keepNext/>
      <w:keepLines/>
      <w:numPr>
        <w:ilvl w:val="8"/>
        <w:numId w:val="8"/>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20D0"/>
    <w:pPr>
      <w:spacing w:after="0" w:line="240" w:lineRule="auto"/>
    </w:pPr>
    <w:rPr>
      <w:rFonts w:eastAsiaTheme="minorEastAsia"/>
      <w:lang w:eastAsia="es-PY"/>
    </w:rPr>
  </w:style>
  <w:style w:type="character" w:customStyle="1" w:styleId="NoSpacingChar">
    <w:name w:val="No Spacing Char"/>
    <w:basedOn w:val="DefaultParagraphFont"/>
    <w:link w:val="NoSpacing"/>
    <w:uiPriority w:val="1"/>
    <w:rsid w:val="007420D0"/>
    <w:rPr>
      <w:rFonts w:eastAsiaTheme="minorEastAsia"/>
      <w:lang w:eastAsia="es-PY"/>
    </w:rPr>
  </w:style>
  <w:style w:type="character" w:customStyle="1" w:styleId="Heading2Char">
    <w:name w:val="Heading 2 Char"/>
    <w:basedOn w:val="DefaultParagraphFont"/>
    <w:link w:val="Heading2"/>
    <w:uiPriority w:val="9"/>
    <w:rsid w:val="007420D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420D0"/>
    <w:rPr>
      <w:rFonts w:asciiTheme="majorHAnsi" w:eastAsiaTheme="majorEastAsia" w:hAnsiTheme="majorHAnsi" w:cstheme="majorBidi"/>
      <w:color w:val="365F91" w:themeColor="accent1" w:themeShade="BF"/>
      <w:sz w:val="32"/>
      <w:szCs w:val="32"/>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rsid w:val="007420D0"/>
    <w:rPr>
      <w:vertAlign w:val="superscript"/>
    </w:rPr>
  </w:style>
  <w:style w:type="paragraph" w:styleId="ListParagraph">
    <w:name w:val="List Paragraph"/>
    <w:aliases w:val="titulo 5,Párrafo de lista1,MAPA,Viñeta,TITULO A,Cuadro 2-1,paul2,Iz - Párrafo de lista,Sivsa Parrafo,Titulo de Fígura,Fundamentacion,Lista vistosa - Énfasis 11,VIÑETAS"/>
    <w:basedOn w:val="Normal"/>
    <w:link w:val="ListParagraphChar"/>
    <w:uiPriority w:val="34"/>
    <w:qFormat/>
    <w:rsid w:val="007420D0"/>
    <w:pPr>
      <w:ind w:left="720"/>
      <w:contextualSpacing/>
    </w:pPr>
  </w:style>
  <w:style w:type="character" w:customStyle="1" w:styleId="Heading3Char">
    <w:name w:val="Heading 3 Char"/>
    <w:basedOn w:val="DefaultParagraphFont"/>
    <w:link w:val="Heading3"/>
    <w:uiPriority w:val="9"/>
    <w:semiHidden/>
    <w:rsid w:val="007420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20D0"/>
    <w:rPr>
      <w:rFonts w:asciiTheme="majorHAnsi" w:eastAsiaTheme="majorEastAsia" w:hAnsiTheme="majorHAnsi" w:cstheme="majorBidi"/>
      <w:i/>
      <w:iCs/>
      <w:color w:val="365F91" w:themeColor="accent1" w:themeShade="BF"/>
    </w:rPr>
  </w:style>
  <w:style w:type="paragraph" w:styleId="FootnoteText">
    <w:name w:val="footnote text"/>
    <w:aliases w:val="Texto nota pie IIRSA,fn,single space,Footnote Text Char,footnote text,foottextfra,Texto de rodapé,nota_rodapé,nota de rodapé,Texto de rodapé1,Texto de rodapé2,Texto de rodapé3,Texto de rodapé4,Texto de rodapé5,Texto de rodapé6,ft,Footnote"/>
    <w:basedOn w:val="Normal"/>
    <w:link w:val="FootnoteTextChar1"/>
    <w:uiPriority w:val="99"/>
    <w:rsid w:val="007420D0"/>
    <w:pPr>
      <w:spacing w:after="0" w:line="240" w:lineRule="auto"/>
    </w:pPr>
    <w:rPr>
      <w:rFonts w:ascii="Times New Roman" w:eastAsia="Times New Roman" w:hAnsi="Times New Roman" w:cs="Times New Roman"/>
      <w:sz w:val="20"/>
      <w:szCs w:val="20"/>
      <w:lang w:val="es-ES" w:eastAsia="es-ES"/>
    </w:rPr>
  </w:style>
  <w:style w:type="character" w:customStyle="1" w:styleId="FootnoteTextChar1">
    <w:name w:val="Footnote Text Char1"/>
    <w:aliases w:val="Texto nota pie IIRSA Char,fn Char,single space Char,Footnote Text Char Char,footnote text Char,foottextfra Char,Texto de rodapé Char,nota_rodapé Char,nota de rodapé Char,Texto de rodapé1 Char,Texto de rodapé2 Char,ft Char"/>
    <w:basedOn w:val="DefaultParagraphFont"/>
    <w:link w:val="FootnoteText"/>
    <w:uiPriority w:val="99"/>
    <w:rsid w:val="007420D0"/>
    <w:rPr>
      <w:rFonts w:ascii="Times New Roman" w:eastAsia="Times New Roman" w:hAnsi="Times New Roman" w:cs="Times New Roman"/>
      <w:sz w:val="20"/>
      <w:szCs w:val="20"/>
      <w:lang w:val="es-ES" w:eastAsia="es-ES"/>
    </w:rPr>
  </w:style>
  <w:style w:type="character" w:customStyle="1" w:styleId="apple-converted-space">
    <w:name w:val="apple-converted-space"/>
    <w:basedOn w:val="DefaultParagraphFont"/>
    <w:rsid w:val="007420D0"/>
  </w:style>
  <w:style w:type="paragraph" w:customStyle="1" w:styleId="Default">
    <w:name w:val="Default"/>
    <w:rsid w:val="007420D0"/>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CB2A5D"/>
    <w:pPr>
      <w:spacing w:line="259" w:lineRule="auto"/>
      <w:outlineLvl w:val="9"/>
    </w:pPr>
    <w:rPr>
      <w:lang w:eastAsia="es-PY"/>
    </w:rPr>
  </w:style>
  <w:style w:type="paragraph" w:styleId="TOC1">
    <w:name w:val="toc 1"/>
    <w:basedOn w:val="Normal"/>
    <w:next w:val="Normal"/>
    <w:autoRedefine/>
    <w:uiPriority w:val="39"/>
    <w:unhideWhenUsed/>
    <w:rsid w:val="009344D1"/>
    <w:pPr>
      <w:tabs>
        <w:tab w:val="right" w:leader="dot" w:pos="8495"/>
      </w:tabs>
      <w:spacing w:after="100"/>
      <w:ind w:left="993" w:hanging="567"/>
    </w:pPr>
    <w:rPr>
      <w:noProof/>
      <w:sz w:val="24"/>
    </w:rPr>
  </w:style>
  <w:style w:type="paragraph" w:styleId="TOC3">
    <w:name w:val="toc 3"/>
    <w:basedOn w:val="Normal"/>
    <w:next w:val="Normal"/>
    <w:autoRedefine/>
    <w:uiPriority w:val="39"/>
    <w:semiHidden/>
    <w:unhideWhenUsed/>
    <w:rsid w:val="00CB2A5D"/>
    <w:pPr>
      <w:spacing w:after="100"/>
      <w:ind w:left="440"/>
    </w:pPr>
  </w:style>
  <w:style w:type="character" w:styleId="Hyperlink">
    <w:name w:val="Hyperlink"/>
    <w:basedOn w:val="DefaultParagraphFont"/>
    <w:uiPriority w:val="99"/>
    <w:unhideWhenUsed/>
    <w:rsid w:val="00CB2A5D"/>
    <w:rPr>
      <w:color w:val="0000FF" w:themeColor="hyperlink"/>
      <w:u w:val="single"/>
    </w:rPr>
  </w:style>
  <w:style w:type="character" w:customStyle="1" w:styleId="Heading5Char">
    <w:name w:val="Heading 5 Char"/>
    <w:basedOn w:val="DefaultParagraphFont"/>
    <w:link w:val="Heading5"/>
    <w:rsid w:val="00FB7644"/>
    <w:rPr>
      <w:rFonts w:asciiTheme="majorHAnsi" w:eastAsiaTheme="majorEastAsia" w:hAnsiTheme="majorHAnsi" w:cstheme="majorBidi"/>
      <w:color w:val="243F60" w:themeColor="accent1" w:themeShade="7F"/>
      <w:sz w:val="24"/>
      <w:szCs w:val="20"/>
      <w:lang w:val="es-ES_tradnl"/>
    </w:rPr>
  </w:style>
  <w:style w:type="character" w:customStyle="1" w:styleId="Heading6Char">
    <w:name w:val="Heading 6 Char"/>
    <w:basedOn w:val="DefaultParagraphFont"/>
    <w:link w:val="Heading6"/>
    <w:rsid w:val="00FB7644"/>
    <w:rPr>
      <w:rFonts w:asciiTheme="majorHAnsi" w:eastAsiaTheme="majorEastAsia" w:hAnsiTheme="majorHAnsi" w:cstheme="majorBidi"/>
      <w:i/>
      <w:iCs/>
      <w:color w:val="243F60" w:themeColor="accent1" w:themeShade="7F"/>
      <w:sz w:val="24"/>
      <w:szCs w:val="20"/>
      <w:lang w:val="es-ES_tradnl"/>
    </w:rPr>
  </w:style>
  <w:style w:type="character" w:customStyle="1" w:styleId="Heading7Char">
    <w:name w:val="Heading 7 Char"/>
    <w:basedOn w:val="DefaultParagraphFont"/>
    <w:link w:val="Heading7"/>
    <w:rsid w:val="00FB7644"/>
    <w:rPr>
      <w:rFonts w:asciiTheme="majorHAnsi" w:eastAsiaTheme="majorEastAsia" w:hAnsiTheme="majorHAnsi" w:cstheme="majorBidi"/>
      <w:i/>
      <w:iCs/>
      <w:color w:val="404040" w:themeColor="text1" w:themeTint="BF"/>
      <w:sz w:val="24"/>
      <w:szCs w:val="20"/>
      <w:lang w:val="es-ES_tradnl"/>
    </w:rPr>
  </w:style>
  <w:style w:type="character" w:customStyle="1" w:styleId="Heading8Char">
    <w:name w:val="Heading 8 Char"/>
    <w:basedOn w:val="DefaultParagraphFont"/>
    <w:link w:val="Heading8"/>
    <w:rsid w:val="00FB7644"/>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rsid w:val="00FB7644"/>
    <w:rPr>
      <w:rFonts w:asciiTheme="majorHAnsi" w:eastAsiaTheme="majorEastAsia" w:hAnsiTheme="majorHAnsi" w:cstheme="majorBidi"/>
      <w:i/>
      <w:iCs/>
      <w:color w:val="404040" w:themeColor="text1" w:themeTint="BF"/>
      <w:sz w:val="20"/>
      <w:szCs w:val="20"/>
      <w:lang w:val="es-ES_tradnl"/>
    </w:rPr>
  </w:style>
  <w:style w:type="paragraph" w:customStyle="1" w:styleId="Chapter">
    <w:name w:val="Chapter"/>
    <w:basedOn w:val="Normal"/>
    <w:next w:val="Normal"/>
    <w:rsid w:val="00FB7644"/>
    <w:pPr>
      <w:keepNext/>
      <w:numPr>
        <w:numId w:val="9"/>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FirstHeading">
    <w:name w:val="FirstHeading"/>
    <w:basedOn w:val="Normal"/>
    <w:next w:val="Normal"/>
    <w:rsid w:val="00FB7644"/>
    <w:pPr>
      <w:keepNext/>
      <w:numPr>
        <w:numId w:val="8"/>
      </w:numPr>
      <w:tabs>
        <w:tab w:val="left" w:pos="0"/>
        <w:tab w:val="left" w:pos="86"/>
      </w:tabs>
      <w:spacing w:before="120" w:after="120" w:line="240" w:lineRule="auto"/>
      <w:ind w:left="720"/>
    </w:pPr>
    <w:rPr>
      <w:rFonts w:ascii="Times New Roman" w:eastAsia="Times New Roman" w:hAnsi="Times New Roman" w:cs="Times New Roman"/>
      <w:b/>
      <w:sz w:val="24"/>
      <w:szCs w:val="20"/>
      <w:lang w:val="es-ES"/>
    </w:rPr>
  </w:style>
  <w:style w:type="paragraph" w:customStyle="1" w:styleId="Paragraph">
    <w:name w:val="Paragraph"/>
    <w:aliases w:val="paragraph,p,PARAGRAPH,PG,pa,at"/>
    <w:basedOn w:val="BodyTextIndent"/>
    <w:link w:val="ParagraphChar"/>
    <w:qFormat/>
    <w:rsid w:val="00FB7644"/>
    <w:pPr>
      <w:numPr>
        <w:ilvl w:val="1"/>
        <w:numId w:val="9"/>
      </w:numPr>
      <w:tabs>
        <w:tab w:val="clear" w:pos="1296"/>
        <w:tab w:val="num" w:pos="1476"/>
      </w:tabs>
      <w:spacing w:before="120" w:line="240" w:lineRule="auto"/>
      <w:ind w:left="1476"/>
      <w:jc w:val="both"/>
      <w:outlineLvl w:val="1"/>
    </w:pPr>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FB7644"/>
    <w:pPr>
      <w:keepNext/>
      <w:numPr>
        <w:ilvl w:val="1"/>
        <w:numId w:val="8"/>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FB7644"/>
    <w:pPr>
      <w:numPr>
        <w:ilvl w:val="2"/>
      </w:numPr>
      <w:tabs>
        <w:tab w:val="clear" w:pos="5976"/>
        <w:tab w:val="num" w:pos="1872"/>
      </w:tabs>
      <w:ind w:left="1872"/>
    </w:pPr>
  </w:style>
  <w:style w:type="paragraph" w:customStyle="1" w:styleId="Subheading2">
    <w:name w:val="Subheading2"/>
    <w:basedOn w:val="SecHeading"/>
    <w:rsid w:val="00FB7644"/>
    <w:pPr>
      <w:numPr>
        <w:ilvl w:val="3"/>
      </w:numPr>
      <w:tabs>
        <w:tab w:val="clear" w:pos="6480"/>
        <w:tab w:val="num" w:pos="2376"/>
      </w:tabs>
      <w:ind w:left="2376"/>
    </w:pPr>
  </w:style>
  <w:style w:type="paragraph" w:customStyle="1" w:styleId="subpar">
    <w:name w:val="subpar"/>
    <w:basedOn w:val="BodyTextIndent3"/>
    <w:rsid w:val="00FB7644"/>
    <w:pPr>
      <w:numPr>
        <w:ilvl w:val="2"/>
        <w:numId w:val="9"/>
      </w:numPr>
      <w:tabs>
        <w:tab w:val="clear" w:pos="2304"/>
      </w:tabs>
      <w:spacing w:before="120" w:line="240" w:lineRule="auto"/>
      <w:ind w:left="1224" w:hanging="504"/>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FB7644"/>
    <w:pPr>
      <w:numPr>
        <w:ilvl w:val="3"/>
      </w:numPr>
      <w:tabs>
        <w:tab w:val="clear" w:pos="2736"/>
        <w:tab w:val="left" w:pos="0"/>
      </w:tabs>
      <w:ind w:left="1728" w:hanging="648"/>
    </w:pPr>
  </w:style>
  <w:style w:type="character" w:customStyle="1" w:styleId="ParagraphChar">
    <w:name w:val="Paragraph Char"/>
    <w:link w:val="Paragraph"/>
    <w:rsid w:val="00FB7644"/>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FB7644"/>
    <w:pPr>
      <w:spacing w:after="120"/>
      <w:ind w:left="283"/>
    </w:pPr>
  </w:style>
  <w:style w:type="character" w:customStyle="1" w:styleId="BodyTextIndentChar">
    <w:name w:val="Body Text Indent Char"/>
    <w:basedOn w:val="DefaultParagraphFont"/>
    <w:link w:val="BodyTextIndent"/>
    <w:uiPriority w:val="99"/>
    <w:semiHidden/>
    <w:rsid w:val="00FB7644"/>
  </w:style>
  <w:style w:type="paragraph" w:styleId="BodyTextIndent3">
    <w:name w:val="Body Text Indent 3"/>
    <w:basedOn w:val="Normal"/>
    <w:link w:val="BodyTextIndent3Char"/>
    <w:uiPriority w:val="99"/>
    <w:semiHidden/>
    <w:unhideWhenUsed/>
    <w:rsid w:val="00FB76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7644"/>
    <w:rPr>
      <w:sz w:val="16"/>
      <w:szCs w:val="16"/>
    </w:rPr>
  </w:style>
  <w:style w:type="table" w:styleId="TableGrid">
    <w:name w:val="Table Grid"/>
    <w:basedOn w:val="TableNormal"/>
    <w:uiPriority w:val="59"/>
    <w:unhideWhenUsed/>
    <w:rsid w:val="00A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ulo 5 Char,Párrafo de lista1 Char,MAPA Char,Viñeta Char,TITULO A Char,Cuadro 2-1 Char,paul2 Char,Iz - Párrafo de lista Char,Sivsa Parrafo Char,Titulo de Fígura Char,Fundamentacion Char,Lista vistosa - Énfasis 11 Char,VIÑETAS Char"/>
    <w:basedOn w:val="DefaultParagraphFont"/>
    <w:link w:val="ListParagraph"/>
    <w:uiPriority w:val="34"/>
    <w:rsid w:val="00796179"/>
  </w:style>
  <w:style w:type="paragraph" w:styleId="TOC2">
    <w:name w:val="toc 2"/>
    <w:basedOn w:val="Normal"/>
    <w:next w:val="Normal"/>
    <w:autoRedefine/>
    <w:uiPriority w:val="39"/>
    <w:unhideWhenUsed/>
    <w:rsid w:val="00960005"/>
    <w:pPr>
      <w:spacing w:after="100"/>
      <w:ind w:left="220"/>
    </w:pPr>
  </w:style>
  <w:style w:type="paragraph" w:styleId="BalloonText">
    <w:name w:val="Balloon Text"/>
    <w:basedOn w:val="Normal"/>
    <w:link w:val="BalloonTextChar"/>
    <w:uiPriority w:val="99"/>
    <w:semiHidden/>
    <w:unhideWhenUsed/>
    <w:rsid w:val="0071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87"/>
    <w:rPr>
      <w:rFonts w:ascii="Tahoma" w:hAnsi="Tahoma" w:cs="Tahoma"/>
      <w:sz w:val="16"/>
      <w:szCs w:val="16"/>
    </w:rPr>
  </w:style>
  <w:style w:type="paragraph" w:customStyle="1" w:styleId="CM7">
    <w:name w:val="CM7"/>
    <w:basedOn w:val="Default"/>
    <w:next w:val="Default"/>
    <w:uiPriority w:val="99"/>
    <w:rsid w:val="00E122C7"/>
    <w:pPr>
      <w:spacing w:line="276" w:lineRule="atLeast"/>
    </w:pPr>
    <w:rPr>
      <w:rFonts w:ascii="Arial" w:hAnsi="Arial" w:cs="Arial"/>
      <w:color w:val="auto"/>
    </w:rPr>
  </w:style>
  <w:style w:type="paragraph" w:customStyle="1" w:styleId="CM47">
    <w:name w:val="CM47"/>
    <w:basedOn w:val="Default"/>
    <w:next w:val="Default"/>
    <w:uiPriority w:val="99"/>
    <w:rsid w:val="00AB4E65"/>
    <w:rPr>
      <w:rFonts w:ascii="Arial" w:hAnsi="Arial" w:cs="Arial"/>
      <w:color w:val="auto"/>
    </w:rPr>
  </w:style>
  <w:style w:type="paragraph" w:customStyle="1" w:styleId="CM20">
    <w:name w:val="CM20"/>
    <w:basedOn w:val="Default"/>
    <w:next w:val="Default"/>
    <w:uiPriority w:val="99"/>
    <w:rsid w:val="00063841"/>
    <w:pPr>
      <w:spacing w:line="278" w:lineRule="atLeast"/>
    </w:pPr>
    <w:rPr>
      <w:rFonts w:ascii="Arial" w:hAnsi="Arial" w:cs="Arial"/>
      <w:color w:val="auto"/>
    </w:rPr>
  </w:style>
  <w:style w:type="paragraph" w:customStyle="1" w:styleId="CM15">
    <w:name w:val="CM15"/>
    <w:basedOn w:val="Default"/>
    <w:next w:val="Default"/>
    <w:uiPriority w:val="99"/>
    <w:rsid w:val="00322D6B"/>
    <w:rPr>
      <w:rFonts w:ascii="Arial" w:hAnsi="Arial" w:cs="Arial"/>
      <w:color w:val="auto"/>
    </w:rPr>
  </w:style>
  <w:style w:type="paragraph" w:customStyle="1" w:styleId="CM9">
    <w:name w:val="CM9"/>
    <w:basedOn w:val="Default"/>
    <w:next w:val="Default"/>
    <w:uiPriority w:val="99"/>
    <w:rsid w:val="00322D6B"/>
    <w:pPr>
      <w:spacing w:line="256" w:lineRule="atLeast"/>
    </w:pPr>
    <w:rPr>
      <w:rFonts w:ascii="Arial" w:hAnsi="Arial" w:cs="Arial"/>
      <w:color w:val="auto"/>
    </w:rPr>
  </w:style>
  <w:style w:type="paragraph" w:customStyle="1" w:styleId="Pa1">
    <w:name w:val="Pa1"/>
    <w:basedOn w:val="Default"/>
    <w:next w:val="Default"/>
    <w:uiPriority w:val="99"/>
    <w:rsid w:val="00C0491E"/>
    <w:pPr>
      <w:spacing w:line="241" w:lineRule="atLeast"/>
    </w:pPr>
    <w:rPr>
      <w:rFonts w:ascii="Futura Std Condensed" w:hAnsi="Futura Std Condensed" w:cstheme="minorBidi"/>
      <w:color w:val="auto"/>
    </w:rPr>
  </w:style>
  <w:style w:type="character" w:customStyle="1" w:styleId="A1">
    <w:name w:val="A1"/>
    <w:uiPriority w:val="99"/>
    <w:rsid w:val="00C0491E"/>
    <w:rPr>
      <w:rFonts w:cs="Futura Std Condensed"/>
      <w:b/>
      <w:bCs/>
      <w:color w:val="000000"/>
      <w:sz w:val="72"/>
      <w:szCs w:val="72"/>
    </w:rPr>
  </w:style>
  <w:style w:type="paragraph" w:customStyle="1" w:styleId="Pa6">
    <w:name w:val="Pa6"/>
    <w:basedOn w:val="Default"/>
    <w:next w:val="Default"/>
    <w:uiPriority w:val="99"/>
    <w:rsid w:val="00C0491E"/>
    <w:pPr>
      <w:spacing w:line="221" w:lineRule="atLeast"/>
    </w:pPr>
    <w:rPr>
      <w:rFonts w:ascii="Futura Std Light" w:hAnsi="Futura Std Light" w:cstheme="minorBidi"/>
      <w:color w:val="auto"/>
    </w:rPr>
  </w:style>
  <w:style w:type="paragraph" w:styleId="Header">
    <w:name w:val="header"/>
    <w:basedOn w:val="Normal"/>
    <w:link w:val="HeaderChar"/>
    <w:uiPriority w:val="99"/>
    <w:unhideWhenUsed/>
    <w:rsid w:val="00F645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4526"/>
  </w:style>
  <w:style w:type="paragraph" w:styleId="Footer">
    <w:name w:val="footer"/>
    <w:basedOn w:val="Normal"/>
    <w:link w:val="FooterChar"/>
    <w:uiPriority w:val="99"/>
    <w:unhideWhenUsed/>
    <w:rsid w:val="00F645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4526"/>
  </w:style>
  <w:style w:type="paragraph" w:styleId="Title">
    <w:name w:val="Title"/>
    <w:basedOn w:val="Normal"/>
    <w:next w:val="Normal"/>
    <w:link w:val="TitleChar"/>
    <w:uiPriority w:val="10"/>
    <w:qFormat/>
    <w:rsid w:val="004D400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PY"/>
    </w:rPr>
  </w:style>
  <w:style w:type="character" w:customStyle="1" w:styleId="TitleChar">
    <w:name w:val="Title Char"/>
    <w:basedOn w:val="DefaultParagraphFont"/>
    <w:link w:val="Title"/>
    <w:uiPriority w:val="10"/>
    <w:rsid w:val="004D4009"/>
    <w:rPr>
      <w:rFonts w:asciiTheme="majorHAnsi" w:eastAsiaTheme="majorEastAsia" w:hAnsiTheme="majorHAnsi" w:cstheme="majorBidi"/>
      <w:color w:val="404040" w:themeColor="text1" w:themeTint="BF"/>
      <w:spacing w:val="-10"/>
      <w:kern w:val="28"/>
      <w:sz w:val="56"/>
      <w:szCs w:val="56"/>
      <w:lang w:eastAsia="es-PY"/>
    </w:rPr>
  </w:style>
  <w:style w:type="paragraph" w:styleId="Subtitle">
    <w:name w:val="Subtitle"/>
    <w:basedOn w:val="Normal"/>
    <w:next w:val="Normal"/>
    <w:link w:val="SubtitleChar"/>
    <w:uiPriority w:val="11"/>
    <w:qFormat/>
    <w:rsid w:val="004D4009"/>
    <w:pPr>
      <w:numPr>
        <w:ilvl w:val="1"/>
      </w:numPr>
      <w:spacing w:after="160" w:line="259" w:lineRule="auto"/>
    </w:pPr>
    <w:rPr>
      <w:rFonts w:eastAsiaTheme="minorEastAsia" w:cs="Times New Roman"/>
      <w:color w:val="5A5A5A" w:themeColor="text1" w:themeTint="A5"/>
      <w:spacing w:val="15"/>
      <w:lang w:eastAsia="es-PY"/>
    </w:rPr>
  </w:style>
  <w:style w:type="character" w:customStyle="1" w:styleId="SubtitleChar">
    <w:name w:val="Subtitle Char"/>
    <w:basedOn w:val="DefaultParagraphFont"/>
    <w:link w:val="Subtitle"/>
    <w:uiPriority w:val="11"/>
    <w:rsid w:val="004D4009"/>
    <w:rPr>
      <w:rFonts w:eastAsiaTheme="minorEastAsia" w:cs="Times New Roman"/>
      <w:color w:val="5A5A5A" w:themeColor="text1" w:themeTint="A5"/>
      <w:spacing w:val="15"/>
      <w:lang w:eastAsia="es-PY"/>
    </w:rPr>
  </w:style>
  <w:style w:type="character" w:styleId="CommentReference">
    <w:name w:val="annotation reference"/>
    <w:uiPriority w:val="99"/>
    <w:semiHidden/>
    <w:rsid w:val="00AB7C63"/>
    <w:rPr>
      <w:rFonts w:cs="Times New Roman"/>
      <w:sz w:val="18"/>
    </w:rPr>
  </w:style>
  <w:style w:type="paragraph" w:styleId="CommentText">
    <w:name w:val="annotation text"/>
    <w:basedOn w:val="Normal"/>
    <w:link w:val="CommentTextChar"/>
    <w:uiPriority w:val="99"/>
    <w:semiHidden/>
    <w:rsid w:val="00AB7C63"/>
    <w:pPr>
      <w:spacing w:after="0" w:line="240" w:lineRule="auto"/>
    </w:pPr>
    <w:rPr>
      <w:rFonts w:ascii="Times New Roman" w:eastAsia="Batang" w:hAnsi="Times New Roman" w:cs="Times New Roman"/>
      <w:sz w:val="24"/>
      <w:szCs w:val="24"/>
      <w:lang w:val="es-ES_tradnl" w:eastAsia="ko-KR"/>
    </w:rPr>
  </w:style>
  <w:style w:type="character" w:customStyle="1" w:styleId="CommentTextChar">
    <w:name w:val="Comment Text Char"/>
    <w:basedOn w:val="DefaultParagraphFont"/>
    <w:link w:val="CommentText"/>
    <w:uiPriority w:val="99"/>
    <w:semiHidden/>
    <w:rsid w:val="00AB7C63"/>
    <w:rPr>
      <w:rFonts w:ascii="Times New Roman" w:eastAsia="Batang" w:hAnsi="Times New Roman" w:cs="Times New Roman"/>
      <w:sz w:val="24"/>
      <w:szCs w:val="24"/>
      <w:lang w:val="es-ES_tradnl" w:eastAsia="ko-KR"/>
    </w:rPr>
  </w:style>
  <w:style w:type="paragraph" w:styleId="EndnoteText">
    <w:name w:val="endnote text"/>
    <w:basedOn w:val="Normal"/>
    <w:link w:val="EndnoteTextChar"/>
    <w:uiPriority w:val="99"/>
    <w:semiHidden/>
    <w:unhideWhenUsed/>
    <w:rsid w:val="005E28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2835"/>
    <w:rPr>
      <w:sz w:val="20"/>
      <w:szCs w:val="20"/>
    </w:rPr>
  </w:style>
  <w:style w:type="character" w:styleId="EndnoteReference">
    <w:name w:val="endnote reference"/>
    <w:basedOn w:val="DefaultParagraphFont"/>
    <w:uiPriority w:val="99"/>
    <w:semiHidden/>
    <w:unhideWhenUsed/>
    <w:rsid w:val="005E2835"/>
    <w:rPr>
      <w:vertAlign w:val="superscript"/>
    </w:rPr>
  </w:style>
  <w:style w:type="paragraph" w:styleId="BodyText">
    <w:name w:val="Body Text"/>
    <w:basedOn w:val="Normal"/>
    <w:link w:val="BodyTextChar"/>
    <w:uiPriority w:val="99"/>
    <w:semiHidden/>
    <w:unhideWhenUsed/>
    <w:rsid w:val="006A0FC2"/>
    <w:pPr>
      <w:spacing w:after="120"/>
    </w:pPr>
  </w:style>
  <w:style w:type="character" w:customStyle="1" w:styleId="BodyTextChar">
    <w:name w:val="Body Text Char"/>
    <w:basedOn w:val="DefaultParagraphFont"/>
    <w:link w:val="BodyText"/>
    <w:uiPriority w:val="99"/>
    <w:semiHidden/>
    <w:rsid w:val="006A0FC2"/>
  </w:style>
  <w:style w:type="paragraph" w:styleId="List">
    <w:name w:val="List"/>
    <w:basedOn w:val="Normal"/>
    <w:rsid w:val="005206E8"/>
    <w:pPr>
      <w:spacing w:after="0" w:line="240" w:lineRule="auto"/>
      <w:ind w:left="360" w:hanging="360"/>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224EB"/>
    <w:pPr>
      <w:spacing w:before="100" w:beforeAutospacing="1" w:after="100" w:afterAutospacing="1" w:line="240" w:lineRule="auto"/>
    </w:pPr>
    <w:rPr>
      <w:rFonts w:ascii="Times New Roman" w:eastAsiaTheme="minorEastAsia" w:hAnsi="Times New Roman" w:cs="Times New Roman"/>
      <w:sz w:val="24"/>
      <w:szCs w:val="24"/>
      <w:lang w:eastAsia="es-PY"/>
    </w:rPr>
  </w:style>
  <w:style w:type="paragraph" w:styleId="CommentSubject">
    <w:name w:val="annotation subject"/>
    <w:basedOn w:val="CommentText"/>
    <w:next w:val="CommentText"/>
    <w:link w:val="CommentSubjectChar"/>
    <w:uiPriority w:val="99"/>
    <w:semiHidden/>
    <w:unhideWhenUsed/>
    <w:rsid w:val="005510BE"/>
    <w:rPr>
      <w:rFonts w:eastAsia="Times New Roman"/>
      <w:b/>
      <w:bCs/>
      <w:sz w:val="20"/>
      <w:szCs w:val="20"/>
      <w:lang w:val="es-ES" w:eastAsia="es-ES"/>
    </w:rPr>
  </w:style>
  <w:style w:type="character" w:customStyle="1" w:styleId="CommentSubjectChar">
    <w:name w:val="Comment Subject Char"/>
    <w:basedOn w:val="CommentTextChar"/>
    <w:link w:val="CommentSubject"/>
    <w:uiPriority w:val="99"/>
    <w:semiHidden/>
    <w:rsid w:val="005510B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404">
      <w:bodyDiv w:val="1"/>
      <w:marLeft w:val="0"/>
      <w:marRight w:val="0"/>
      <w:marTop w:val="0"/>
      <w:marBottom w:val="0"/>
      <w:divBdr>
        <w:top w:val="none" w:sz="0" w:space="0" w:color="auto"/>
        <w:left w:val="none" w:sz="0" w:space="0" w:color="auto"/>
        <w:bottom w:val="none" w:sz="0" w:space="0" w:color="auto"/>
        <w:right w:val="none" w:sz="0" w:space="0" w:color="auto"/>
      </w:divBdr>
    </w:div>
    <w:div w:id="60103232">
      <w:bodyDiv w:val="1"/>
      <w:marLeft w:val="0"/>
      <w:marRight w:val="0"/>
      <w:marTop w:val="0"/>
      <w:marBottom w:val="0"/>
      <w:divBdr>
        <w:top w:val="none" w:sz="0" w:space="0" w:color="auto"/>
        <w:left w:val="none" w:sz="0" w:space="0" w:color="auto"/>
        <w:bottom w:val="none" w:sz="0" w:space="0" w:color="auto"/>
        <w:right w:val="none" w:sz="0" w:space="0" w:color="auto"/>
      </w:divBdr>
    </w:div>
    <w:div w:id="98644144">
      <w:bodyDiv w:val="1"/>
      <w:marLeft w:val="0"/>
      <w:marRight w:val="0"/>
      <w:marTop w:val="0"/>
      <w:marBottom w:val="0"/>
      <w:divBdr>
        <w:top w:val="none" w:sz="0" w:space="0" w:color="auto"/>
        <w:left w:val="none" w:sz="0" w:space="0" w:color="auto"/>
        <w:bottom w:val="none" w:sz="0" w:space="0" w:color="auto"/>
        <w:right w:val="none" w:sz="0" w:space="0" w:color="auto"/>
      </w:divBdr>
    </w:div>
    <w:div w:id="99304966">
      <w:bodyDiv w:val="1"/>
      <w:marLeft w:val="0"/>
      <w:marRight w:val="0"/>
      <w:marTop w:val="0"/>
      <w:marBottom w:val="0"/>
      <w:divBdr>
        <w:top w:val="none" w:sz="0" w:space="0" w:color="auto"/>
        <w:left w:val="none" w:sz="0" w:space="0" w:color="auto"/>
        <w:bottom w:val="none" w:sz="0" w:space="0" w:color="auto"/>
        <w:right w:val="none" w:sz="0" w:space="0" w:color="auto"/>
      </w:divBdr>
    </w:div>
    <w:div w:id="101843101">
      <w:bodyDiv w:val="1"/>
      <w:marLeft w:val="0"/>
      <w:marRight w:val="0"/>
      <w:marTop w:val="0"/>
      <w:marBottom w:val="0"/>
      <w:divBdr>
        <w:top w:val="none" w:sz="0" w:space="0" w:color="auto"/>
        <w:left w:val="none" w:sz="0" w:space="0" w:color="auto"/>
        <w:bottom w:val="none" w:sz="0" w:space="0" w:color="auto"/>
        <w:right w:val="none" w:sz="0" w:space="0" w:color="auto"/>
      </w:divBdr>
    </w:div>
    <w:div w:id="106897262">
      <w:bodyDiv w:val="1"/>
      <w:marLeft w:val="0"/>
      <w:marRight w:val="0"/>
      <w:marTop w:val="0"/>
      <w:marBottom w:val="0"/>
      <w:divBdr>
        <w:top w:val="none" w:sz="0" w:space="0" w:color="auto"/>
        <w:left w:val="none" w:sz="0" w:space="0" w:color="auto"/>
        <w:bottom w:val="none" w:sz="0" w:space="0" w:color="auto"/>
        <w:right w:val="none" w:sz="0" w:space="0" w:color="auto"/>
      </w:divBdr>
    </w:div>
    <w:div w:id="161429974">
      <w:bodyDiv w:val="1"/>
      <w:marLeft w:val="0"/>
      <w:marRight w:val="0"/>
      <w:marTop w:val="0"/>
      <w:marBottom w:val="0"/>
      <w:divBdr>
        <w:top w:val="none" w:sz="0" w:space="0" w:color="auto"/>
        <w:left w:val="none" w:sz="0" w:space="0" w:color="auto"/>
        <w:bottom w:val="none" w:sz="0" w:space="0" w:color="auto"/>
        <w:right w:val="none" w:sz="0" w:space="0" w:color="auto"/>
      </w:divBdr>
      <w:divsChild>
        <w:div w:id="1417559882">
          <w:marLeft w:val="547"/>
          <w:marRight w:val="0"/>
          <w:marTop w:val="67"/>
          <w:marBottom w:val="0"/>
          <w:divBdr>
            <w:top w:val="none" w:sz="0" w:space="0" w:color="auto"/>
            <w:left w:val="none" w:sz="0" w:space="0" w:color="auto"/>
            <w:bottom w:val="none" w:sz="0" w:space="0" w:color="auto"/>
            <w:right w:val="none" w:sz="0" w:space="0" w:color="auto"/>
          </w:divBdr>
        </w:div>
        <w:div w:id="1556626177">
          <w:marLeft w:val="547"/>
          <w:marRight w:val="0"/>
          <w:marTop w:val="67"/>
          <w:marBottom w:val="0"/>
          <w:divBdr>
            <w:top w:val="none" w:sz="0" w:space="0" w:color="auto"/>
            <w:left w:val="none" w:sz="0" w:space="0" w:color="auto"/>
            <w:bottom w:val="none" w:sz="0" w:space="0" w:color="auto"/>
            <w:right w:val="none" w:sz="0" w:space="0" w:color="auto"/>
          </w:divBdr>
        </w:div>
        <w:div w:id="1311980435">
          <w:marLeft w:val="547"/>
          <w:marRight w:val="0"/>
          <w:marTop w:val="67"/>
          <w:marBottom w:val="0"/>
          <w:divBdr>
            <w:top w:val="none" w:sz="0" w:space="0" w:color="auto"/>
            <w:left w:val="none" w:sz="0" w:space="0" w:color="auto"/>
            <w:bottom w:val="none" w:sz="0" w:space="0" w:color="auto"/>
            <w:right w:val="none" w:sz="0" w:space="0" w:color="auto"/>
          </w:divBdr>
        </w:div>
        <w:div w:id="221064385">
          <w:marLeft w:val="547"/>
          <w:marRight w:val="0"/>
          <w:marTop w:val="67"/>
          <w:marBottom w:val="0"/>
          <w:divBdr>
            <w:top w:val="none" w:sz="0" w:space="0" w:color="auto"/>
            <w:left w:val="none" w:sz="0" w:space="0" w:color="auto"/>
            <w:bottom w:val="none" w:sz="0" w:space="0" w:color="auto"/>
            <w:right w:val="none" w:sz="0" w:space="0" w:color="auto"/>
          </w:divBdr>
        </w:div>
      </w:divsChild>
    </w:div>
    <w:div w:id="181942241">
      <w:bodyDiv w:val="1"/>
      <w:marLeft w:val="0"/>
      <w:marRight w:val="0"/>
      <w:marTop w:val="0"/>
      <w:marBottom w:val="0"/>
      <w:divBdr>
        <w:top w:val="none" w:sz="0" w:space="0" w:color="auto"/>
        <w:left w:val="none" w:sz="0" w:space="0" w:color="auto"/>
        <w:bottom w:val="none" w:sz="0" w:space="0" w:color="auto"/>
        <w:right w:val="none" w:sz="0" w:space="0" w:color="auto"/>
      </w:divBdr>
    </w:div>
    <w:div w:id="206455925">
      <w:bodyDiv w:val="1"/>
      <w:marLeft w:val="0"/>
      <w:marRight w:val="0"/>
      <w:marTop w:val="0"/>
      <w:marBottom w:val="0"/>
      <w:divBdr>
        <w:top w:val="none" w:sz="0" w:space="0" w:color="auto"/>
        <w:left w:val="none" w:sz="0" w:space="0" w:color="auto"/>
        <w:bottom w:val="none" w:sz="0" w:space="0" w:color="auto"/>
        <w:right w:val="none" w:sz="0" w:space="0" w:color="auto"/>
      </w:divBdr>
    </w:div>
    <w:div w:id="224683037">
      <w:bodyDiv w:val="1"/>
      <w:marLeft w:val="0"/>
      <w:marRight w:val="0"/>
      <w:marTop w:val="0"/>
      <w:marBottom w:val="0"/>
      <w:divBdr>
        <w:top w:val="none" w:sz="0" w:space="0" w:color="auto"/>
        <w:left w:val="none" w:sz="0" w:space="0" w:color="auto"/>
        <w:bottom w:val="none" w:sz="0" w:space="0" w:color="auto"/>
        <w:right w:val="none" w:sz="0" w:space="0" w:color="auto"/>
      </w:divBdr>
    </w:div>
    <w:div w:id="287667050">
      <w:bodyDiv w:val="1"/>
      <w:marLeft w:val="0"/>
      <w:marRight w:val="0"/>
      <w:marTop w:val="0"/>
      <w:marBottom w:val="0"/>
      <w:divBdr>
        <w:top w:val="none" w:sz="0" w:space="0" w:color="auto"/>
        <w:left w:val="none" w:sz="0" w:space="0" w:color="auto"/>
        <w:bottom w:val="none" w:sz="0" w:space="0" w:color="auto"/>
        <w:right w:val="none" w:sz="0" w:space="0" w:color="auto"/>
      </w:divBdr>
    </w:div>
    <w:div w:id="348918057">
      <w:bodyDiv w:val="1"/>
      <w:marLeft w:val="0"/>
      <w:marRight w:val="0"/>
      <w:marTop w:val="0"/>
      <w:marBottom w:val="0"/>
      <w:divBdr>
        <w:top w:val="none" w:sz="0" w:space="0" w:color="auto"/>
        <w:left w:val="none" w:sz="0" w:space="0" w:color="auto"/>
        <w:bottom w:val="none" w:sz="0" w:space="0" w:color="auto"/>
        <w:right w:val="none" w:sz="0" w:space="0" w:color="auto"/>
      </w:divBdr>
    </w:div>
    <w:div w:id="373584026">
      <w:bodyDiv w:val="1"/>
      <w:marLeft w:val="0"/>
      <w:marRight w:val="0"/>
      <w:marTop w:val="0"/>
      <w:marBottom w:val="0"/>
      <w:divBdr>
        <w:top w:val="none" w:sz="0" w:space="0" w:color="auto"/>
        <w:left w:val="none" w:sz="0" w:space="0" w:color="auto"/>
        <w:bottom w:val="none" w:sz="0" w:space="0" w:color="auto"/>
        <w:right w:val="none" w:sz="0" w:space="0" w:color="auto"/>
      </w:divBdr>
    </w:div>
    <w:div w:id="396369132">
      <w:bodyDiv w:val="1"/>
      <w:marLeft w:val="0"/>
      <w:marRight w:val="0"/>
      <w:marTop w:val="0"/>
      <w:marBottom w:val="0"/>
      <w:divBdr>
        <w:top w:val="none" w:sz="0" w:space="0" w:color="auto"/>
        <w:left w:val="none" w:sz="0" w:space="0" w:color="auto"/>
        <w:bottom w:val="none" w:sz="0" w:space="0" w:color="auto"/>
        <w:right w:val="none" w:sz="0" w:space="0" w:color="auto"/>
      </w:divBdr>
    </w:div>
    <w:div w:id="400060528">
      <w:bodyDiv w:val="1"/>
      <w:marLeft w:val="0"/>
      <w:marRight w:val="0"/>
      <w:marTop w:val="0"/>
      <w:marBottom w:val="0"/>
      <w:divBdr>
        <w:top w:val="none" w:sz="0" w:space="0" w:color="auto"/>
        <w:left w:val="none" w:sz="0" w:space="0" w:color="auto"/>
        <w:bottom w:val="none" w:sz="0" w:space="0" w:color="auto"/>
        <w:right w:val="none" w:sz="0" w:space="0" w:color="auto"/>
      </w:divBdr>
    </w:div>
    <w:div w:id="414475115">
      <w:bodyDiv w:val="1"/>
      <w:marLeft w:val="0"/>
      <w:marRight w:val="0"/>
      <w:marTop w:val="0"/>
      <w:marBottom w:val="0"/>
      <w:divBdr>
        <w:top w:val="none" w:sz="0" w:space="0" w:color="auto"/>
        <w:left w:val="none" w:sz="0" w:space="0" w:color="auto"/>
        <w:bottom w:val="none" w:sz="0" w:space="0" w:color="auto"/>
        <w:right w:val="none" w:sz="0" w:space="0" w:color="auto"/>
      </w:divBdr>
    </w:div>
    <w:div w:id="415633411">
      <w:bodyDiv w:val="1"/>
      <w:marLeft w:val="0"/>
      <w:marRight w:val="0"/>
      <w:marTop w:val="0"/>
      <w:marBottom w:val="0"/>
      <w:divBdr>
        <w:top w:val="none" w:sz="0" w:space="0" w:color="auto"/>
        <w:left w:val="none" w:sz="0" w:space="0" w:color="auto"/>
        <w:bottom w:val="none" w:sz="0" w:space="0" w:color="auto"/>
        <w:right w:val="none" w:sz="0" w:space="0" w:color="auto"/>
      </w:divBdr>
    </w:div>
    <w:div w:id="433864367">
      <w:bodyDiv w:val="1"/>
      <w:marLeft w:val="0"/>
      <w:marRight w:val="0"/>
      <w:marTop w:val="0"/>
      <w:marBottom w:val="0"/>
      <w:divBdr>
        <w:top w:val="none" w:sz="0" w:space="0" w:color="auto"/>
        <w:left w:val="none" w:sz="0" w:space="0" w:color="auto"/>
        <w:bottom w:val="none" w:sz="0" w:space="0" w:color="auto"/>
        <w:right w:val="none" w:sz="0" w:space="0" w:color="auto"/>
      </w:divBdr>
    </w:div>
    <w:div w:id="464544110">
      <w:bodyDiv w:val="1"/>
      <w:marLeft w:val="0"/>
      <w:marRight w:val="0"/>
      <w:marTop w:val="0"/>
      <w:marBottom w:val="0"/>
      <w:divBdr>
        <w:top w:val="none" w:sz="0" w:space="0" w:color="auto"/>
        <w:left w:val="none" w:sz="0" w:space="0" w:color="auto"/>
        <w:bottom w:val="none" w:sz="0" w:space="0" w:color="auto"/>
        <w:right w:val="none" w:sz="0" w:space="0" w:color="auto"/>
      </w:divBdr>
    </w:div>
    <w:div w:id="520899865">
      <w:bodyDiv w:val="1"/>
      <w:marLeft w:val="0"/>
      <w:marRight w:val="0"/>
      <w:marTop w:val="0"/>
      <w:marBottom w:val="0"/>
      <w:divBdr>
        <w:top w:val="none" w:sz="0" w:space="0" w:color="auto"/>
        <w:left w:val="none" w:sz="0" w:space="0" w:color="auto"/>
        <w:bottom w:val="none" w:sz="0" w:space="0" w:color="auto"/>
        <w:right w:val="none" w:sz="0" w:space="0" w:color="auto"/>
      </w:divBdr>
    </w:div>
    <w:div w:id="551696057">
      <w:bodyDiv w:val="1"/>
      <w:marLeft w:val="0"/>
      <w:marRight w:val="0"/>
      <w:marTop w:val="0"/>
      <w:marBottom w:val="0"/>
      <w:divBdr>
        <w:top w:val="none" w:sz="0" w:space="0" w:color="auto"/>
        <w:left w:val="none" w:sz="0" w:space="0" w:color="auto"/>
        <w:bottom w:val="none" w:sz="0" w:space="0" w:color="auto"/>
        <w:right w:val="none" w:sz="0" w:space="0" w:color="auto"/>
      </w:divBdr>
    </w:div>
    <w:div w:id="554435009">
      <w:bodyDiv w:val="1"/>
      <w:marLeft w:val="0"/>
      <w:marRight w:val="0"/>
      <w:marTop w:val="0"/>
      <w:marBottom w:val="0"/>
      <w:divBdr>
        <w:top w:val="none" w:sz="0" w:space="0" w:color="auto"/>
        <w:left w:val="none" w:sz="0" w:space="0" w:color="auto"/>
        <w:bottom w:val="none" w:sz="0" w:space="0" w:color="auto"/>
        <w:right w:val="none" w:sz="0" w:space="0" w:color="auto"/>
      </w:divBdr>
    </w:div>
    <w:div w:id="580800525">
      <w:bodyDiv w:val="1"/>
      <w:marLeft w:val="0"/>
      <w:marRight w:val="0"/>
      <w:marTop w:val="0"/>
      <w:marBottom w:val="0"/>
      <w:divBdr>
        <w:top w:val="none" w:sz="0" w:space="0" w:color="auto"/>
        <w:left w:val="none" w:sz="0" w:space="0" w:color="auto"/>
        <w:bottom w:val="none" w:sz="0" w:space="0" w:color="auto"/>
        <w:right w:val="none" w:sz="0" w:space="0" w:color="auto"/>
      </w:divBdr>
    </w:div>
    <w:div w:id="583610733">
      <w:bodyDiv w:val="1"/>
      <w:marLeft w:val="0"/>
      <w:marRight w:val="0"/>
      <w:marTop w:val="0"/>
      <w:marBottom w:val="0"/>
      <w:divBdr>
        <w:top w:val="none" w:sz="0" w:space="0" w:color="auto"/>
        <w:left w:val="none" w:sz="0" w:space="0" w:color="auto"/>
        <w:bottom w:val="none" w:sz="0" w:space="0" w:color="auto"/>
        <w:right w:val="none" w:sz="0" w:space="0" w:color="auto"/>
      </w:divBdr>
    </w:div>
    <w:div w:id="591743974">
      <w:bodyDiv w:val="1"/>
      <w:marLeft w:val="0"/>
      <w:marRight w:val="0"/>
      <w:marTop w:val="0"/>
      <w:marBottom w:val="0"/>
      <w:divBdr>
        <w:top w:val="none" w:sz="0" w:space="0" w:color="auto"/>
        <w:left w:val="none" w:sz="0" w:space="0" w:color="auto"/>
        <w:bottom w:val="none" w:sz="0" w:space="0" w:color="auto"/>
        <w:right w:val="none" w:sz="0" w:space="0" w:color="auto"/>
      </w:divBdr>
    </w:div>
    <w:div w:id="592475446">
      <w:bodyDiv w:val="1"/>
      <w:marLeft w:val="0"/>
      <w:marRight w:val="0"/>
      <w:marTop w:val="0"/>
      <w:marBottom w:val="0"/>
      <w:divBdr>
        <w:top w:val="none" w:sz="0" w:space="0" w:color="auto"/>
        <w:left w:val="none" w:sz="0" w:space="0" w:color="auto"/>
        <w:bottom w:val="none" w:sz="0" w:space="0" w:color="auto"/>
        <w:right w:val="none" w:sz="0" w:space="0" w:color="auto"/>
      </w:divBdr>
    </w:div>
    <w:div w:id="612830606">
      <w:bodyDiv w:val="1"/>
      <w:marLeft w:val="0"/>
      <w:marRight w:val="0"/>
      <w:marTop w:val="0"/>
      <w:marBottom w:val="0"/>
      <w:divBdr>
        <w:top w:val="none" w:sz="0" w:space="0" w:color="auto"/>
        <w:left w:val="none" w:sz="0" w:space="0" w:color="auto"/>
        <w:bottom w:val="none" w:sz="0" w:space="0" w:color="auto"/>
        <w:right w:val="none" w:sz="0" w:space="0" w:color="auto"/>
      </w:divBdr>
    </w:div>
    <w:div w:id="645859997">
      <w:bodyDiv w:val="1"/>
      <w:marLeft w:val="0"/>
      <w:marRight w:val="0"/>
      <w:marTop w:val="0"/>
      <w:marBottom w:val="0"/>
      <w:divBdr>
        <w:top w:val="none" w:sz="0" w:space="0" w:color="auto"/>
        <w:left w:val="none" w:sz="0" w:space="0" w:color="auto"/>
        <w:bottom w:val="none" w:sz="0" w:space="0" w:color="auto"/>
        <w:right w:val="none" w:sz="0" w:space="0" w:color="auto"/>
      </w:divBdr>
    </w:div>
    <w:div w:id="648216613">
      <w:bodyDiv w:val="1"/>
      <w:marLeft w:val="0"/>
      <w:marRight w:val="0"/>
      <w:marTop w:val="0"/>
      <w:marBottom w:val="0"/>
      <w:divBdr>
        <w:top w:val="none" w:sz="0" w:space="0" w:color="auto"/>
        <w:left w:val="none" w:sz="0" w:space="0" w:color="auto"/>
        <w:bottom w:val="none" w:sz="0" w:space="0" w:color="auto"/>
        <w:right w:val="none" w:sz="0" w:space="0" w:color="auto"/>
      </w:divBdr>
    </w:div>
    <w:div w:id="656113579">
      <w:bodyDiv w:val="1"/>
      <w:marLeft w:val="0"/>
      <w:marRight w:val="0"/>
      <w:marTop w:val="0"/>
      <w:marBottom w:val="0"/>
      <w:divBdr>
        <w:top w:val="none" w:sz="0" w:space="0" w:color="auto"/>
        <w:left w:val="none" w:sz="0" w:space="0" w:color="auto"/>
        <w:bottom w:val="none" w:sz="0" w:space="0" w:color="auto"/>
        <w:right w:val="none" w:sz="0" w:space="0" w:color="auto"/>
      </w:divBdr>
    </w:div>
    <w:div w:id="658269799">
      <w:bodyDiv w:val="1"/>
      <w:marLeft w:val="0"/>
      <w:marRight w:val="0"/>
      <w:marTop w:val="0"/>
      <w:marBottom w:val="0"/>
      <w:divBdr>
        <w:top w:val="none" w:sz="0" w:space="0" w:color="auto"/>
        <w:left w:val="none" w:sz="0" w:space="0" w:color="auto"/>
        <w:bottom w:val="none" w:sz="0" w:space="0" w:color="auto"/>
        <w:right w:val="none" w:sz="0" w:space="0" w:color="auto"/>
      </w:divBdr>
    </w:div>
    <w:div w:id="686952978">
      <w:bodyDiv w:val="1"/>
      <w:marLeft w:val="0"/>
      <w:marRight w:val="0"/>
      <w:marTop w:val="0"/>
      <w:marBottom w:val="0"/>
      <w:divBdr>
        <w:top w:val="none" w:sz="0" w:space="0" w:color="auto"/>
        <w:left w:val="none" w:sz="0" w:space="0" w:color="auto"/>
        <w:bottom w:val="none" w:sz="0" w:space="0" w:color="auto"/>
        <w:right w:val="none" w:sz="0" w:space="0" w:color="auto"/>
      </w:divBdr>
    </w:div>
    <w:div w:id="688603759">
      <w:bodyDiv w:val="1"/>
      <w:marLeft w:val="0"/>
      <w:marRight w:val="0"/>
      <w:marTop w:val="0"/>
      <w:marBottom w:val="0"/>
      <w:divBdr>
        <w:top w:val="none" w:sz="0" w:space="0" w:color="auto"/>
        <w:left w:val="none" w:sz="0" w:space="0" w:color="auto"/>
        <w:bottom w:val="none" w:sz="0" w:space="0" w:color="auto"/>
        <w:right w:val="none" w:sz="0" w:space="0" w:color="auto"/>
      </w:divBdr>
    </w:div>
    <w:div w:id="694040847">
      <w:bodyDiv w:val="1"/>
      <w:marLeft w:val="0"/>
      <w:marRight w:val="0"/>
      <w:marTop w:val="0"/>
      <w:marBottom w:val="0"/>
      <w:divBdr>
        <w:top w:val="none" w:sz="0" w:space="0" w:color="auto"/>
        <w:left w:val="none" w:sz="0" w:space="0" w:color="auto"/>
        <w:bottom w:val="none" w:sz="0" w:space="0" w:color="auto"/>
        <w:right w:val="none" w:sz="0" w:space="0" w:color="auto"/>
      </w:divBdr>
    </w:div>
    <w:div w:id="702050858">
      <w:bodyDiv w:val="1"/>
      <w:marLeft w:val="0"/>
      <w:marRight w:val="0"/>
      <w:marTop w:val="0"/>
      <w:marBottom w:val="0"/>
      <w:divBdr>
        <w:top w:val="none" w:sz="0" w:space="0" w:color="auto"/>
        <w:left w:val="none" w:sz="0" w:space="0" w:color="auto"/>
        <w:bottom w:val="none" w:sz="0" w:space="0" w:color="auto"/>
        <w:right w:val="none" w:sz="0" w:space="0" w:color="auto"/>
      </w:divBdr>
    </w:div>
    <w:div w:id="744182553">
      <w:bodyDiv w:val="1"/>
      <w:marLeft w:val="0"/>
      <w:marRight w:val="0"/>
      <w:marTop w:val="0"/>
      <w:marBottom w:val="0"/>
      <w:divBdr>
        <w:top w:val="none" w:sz="0" w:space="0" w:color="auto"/>
        <w:left w:val="none" w:sz="0" w:space="0" w:color="auto"/>
        <w:bottom w:val="none" w:sz="0" w:space="0" w:color="auto"/>
        <w:right w:val="none" w:sz="0" w:space="0" w:color="auto"/>
      </w:divBdr>
    </w:div>
    <w:div w:id="761952957">
      <w:bodyDiv w:val="1"/>
      <w:marLeft w:val="0"/>
      <w:marRight w:val="0"/>
      <w:marTop w:val="0"/>
      <w:marBottom w:val="0"/>
      <w:divBdr>
        <w:top w:val="none" w:sz="0" w:space="0" w:color="auto"/>
        <w:left w:val="none" w:sz="0" w:space="0" w:color="auto"/>
        <w:bottom w:val="none" w:sz="0" w:space="0" w:color="auto"/>
        <w:right w:val="none" w:sz="0" w:space="0" w:color="auto"/>
      </w:divBdr>
    </w:div>
    <w:div w:id="771778338">
      <w:bodyDiv w:val="1"/>
      <w:marLeft w:val="0"/>
      <w:marRight w:val="0"/>
      <w:marTop w:val="0"/>
      <w:marBottom w:val="0"/>
      <w:divBdr>
        <w:top w:val="none" w:sz="0" w:space="0" w:color="auto"/>
        <w:left w:val="none" w:sz="0" w:space="0" w:color="auto"/>
        <w:bottom w:val="none" w:sz="0" w:space="0" w:color="auto"/>
        <w:right w:val="none" w:sz="0" w:space="0" w:color="auto"/>
      </w:divBdr>
      <w:divsChild>
        <w:div w:id="180970449">
          <w:marLeft w:val="547"/>
          <w:marRight w:val="0"/>
          <w:marTop w:val="67"/>
          <w:marBottom w:val="0"/>
          <w:divBdr>
            <w:top w:val="none" w:sz="0" w:space="0" w:color="auto"/>
            <w:left w:val="none" w:sz="0" w:space="0" w:color="auto"/>
            <w:bottom w:val="none" w:sz="0" w:space="0" w:color="auto"/>
            <w:right w:val="none" w:sz="0" w:space="0" w:color="auto"/>
          </w:divBdr>
        </w:div>
        <w:div w:id="1700886160">
          <w:marLeft w:val="547"/>
          <w:marRight w:val="0"/>
          <w:marTop w:val="67"/>
          <w:marBottom w:val="0"/>
          <w:divBdr>
            <w:top w:val="none" w:sz="0" w:space="0" w:color="auto"/>
            <w:left w:val="none" w:sz="0" w:space="0" w:color="auto"/>
            <w:bottom w:val="none" w:sz="0" w:space="0" w:color="auto"/>
            <w:right w:val="none" w:sz="0" w:space="0" w:color="auto"/>
          </w:divBdr>
        </w:div>
        <w:div w:id="841552901">
          <w:marLeft w:val="547"/>
          <w:marRight w:val="0"/>
          <w:marTop w:val="67"/>
          <w:marBottom w:val="0"/>
          <w:divBdr>
            <w:top w:val="none" w:sz="0" w:space="0" w:color="auto"/>
            <w:left w:val="none" w:sz="0" w:space="0" w:color="auto"/>
            <w:bottom w:val="none" w:sz="0" w:space="0" w:color="auto"/>
            <w:right w:val="none" w:sz="0" w:space="0" w:color="auto"/>
          </w:divBdr>
        </w:div>
        <w:div w:id="1295328675">
          <w:marLeft w:val="547"/>
          <w:marRight w:val="0"/>
          <w:marTop w:val="67"/>
          <w:marBottom w:val="0"/>
          <w:divBdr>
            <w:top w:val="none" w:sz="0" w:space="0" w:color="auto"/>
            <w:left w:val="none" w:sz="0" w:space="0" w:color="auto"/>
            <w:bottom w:val="none" w:sz="0" w:space="0" w:color="auto"/>
            <w:right w:val="none" w:sz="0" w:space="0" w:color="auto"/>
          </w:divBdr>
        </w:div>
        <w:div w:id="1986158328">
          <w:marLeft w:val="547"/>
          <w:marRight w:val="0"/>
          <w:marTop w:val="67"/>
          <w:marBottom w:val="0"/>
          <w:divBdr>
            <w:top w:val="none" w:sz="0" w:space="0" w:color="auto"/>
            <w:left w:val="none" w:sz="0" w:space="0" w:color="auto"/>
            <w:bottom w:val="none" w:sz="0" w:space="0" w:color="auto"/>
            <w:right w:val="none" w:sz="0" w:space="0" w:color="auto"/>
          </w:divBdr>
        </w:div>
        <w:div w:id="4744723">
          <w:marLeft w:val="547"/>
          <w:marRight w:val="0"/>
          <w:marTop w:val="67"/>
          <w:marBottom w:val="0"/>
          <w:divBdr>
            <w:top w:val="none" w:sz="0" w:space="0" w:color="auto"/>
            <w:left w:val="none" w:sz="0" w:space="0" w:color="auto"/>
            <w:bottom w:val="none" w:sz="0" w:space="0" w:color="auto"/>
            <w:right w:val="none" w:sz="0" w:space="0" w:color="auto"/>
          </w:divBdr>
        </w:div>
        <w:div w:id="1873807652">
          <w:marLeft w:val="547"/>
          <w:marRight w:val="0"/>
          <w:marTop w:val="67"/>
          <w:marBottom w:val="0"/>
          <w:divBdr>
            <w:top w:val="none" w:sz="0" w:space="0" w:color="auto"/>
            <w:left w:val="none" w:sz="0" w:space="0" w:color="auto"/>
            <w:bottom w:val="none" w:sz="0" w:space="0" w:color="auto"/>
            <w:right w:val="none" w:sz="0" w:space="0" w:color="auto"/>
          </w:divBdr>
        </w:div>
        <w:div w:id="1878196987">
          <w:marLeft w:val="547"/>
          <w:marRight w:val="0"/>
          <w:marTop w:val="67"/>
          <w:marBottom w:val="0"/>
          <w:divBdr>
            <w:top w:val="none" w:sz="0" w:space="0" w:color="auto"/>
            <w:left w:val="none" w:sz="0" w:space="0" w:color="auto"/>
            <w:bottom w:val="none" w:sz="0" w:space="0" w:color="auto"/>
            <w:right w:val="none" w:sz="0" w:space="0" w:color="auto"/>
          </w:divBdr>
        </w:div>
        <w:div w:id="1703554118">
          <w:marLeft w:val="547"/>
          <w:marRight w:val="0"/>
          <w:marTop w:val="67"/>
          <w:marBottom w:val="0"/>
          <w:divBdr>
            <w:top w:val="none" w:sz="0" w:space="0" w:color="auto"/>
            <w:left w:val="none" w:sz="0" w:space="0" w:color="auto"/>
            <w:bottom w:val="none" w:sz="0" w:space="0" w:color="auto"/>
            <w:right w:val="none" w:sz="0" w:space="0" w:color="auto"/>
          </w:divBdr>
        </w:div>
        <w:div w:id="284122256">
          <w:marLeft w:val="547"/>
          <w:marRight w:val="0"/>
          <w:marTop w:val="67"/>
          <w:marBottom w:val="0"/>
          <w:divBdr>
            <w:top w:val="none" w:sz="0" w:space="0" w:color="auto"/>
            <w:left w:val="none" w:sz="0" w:space="0" w:color="auto"/>
            <w:bottom w:val="none" w:sz="0" w:space="0" w:color="auto"/>
            <w:right w:val="none" w:sz="0" w:space="0" w:color="auto"/>
          </w:divBdr>
        </w:div>
        <w:div w:id="2054424715">
          <w:marLeft w:val="547"/>
          <w:marRight w:val="0"/>
          <w:marTop w:val="67"/>
          <w:marBottom w:val="0"/>
          <w:divBdr>
            <w:top w:val="none" w:sz="0" w:space="0" w:color="auto"/>
            <w:left w:val="none" w:sz="0" w:space="0" w:color="auto"/>
            <w:bottom w:val="none" w:sz="0" w:space="0" w:color="auto"/>
            <w:right w:val="none" w:sz="0" w:space="0" w:color="auto"/>
          </w:divBdr>
        </w:div>
        <w:div w:id="126554061">
          <w:marLeft w:val="547"/>
          <w:marRight w:val="0"/>
          <w:marTop w:val="67"/>
          <w:marBottom w:val="0"/>
          <w:divBdr>
            <w:top w:val="none" w:sz="0" w:space="0" w:color="auto"/>
            <w:left w:val="none" w:sz="0" w:space="0" w:color="auto"/>
            <w:bottom w:val="none" w:sz="0" w:space="0" w:color="auto"/>
            <w:right w:val="none" w:sz="0" w:space="0" w:color="auto"/>
          </w:divBdr>
        </w:div>
      </w:divsChild>
    </w:div>
    <w:div w:id="788814652">
      <w:bodyDiv w:val="1"/>
      <w:marLeft w:val="0"/>
      <w:marRight w:val="0"/>
      <w:marTop w:val="0"/>
      <w:marBottom w:val="0"/>
      <w:divBdr>
        <w:top w:val="none" w:sz="0" w:space="0" w:color="auto"/>
        <w:left w:val="none" w:sz="0" w:space="0" w:color="auto"/>
        <w:bottom w:val="none" w:sz="0" w:space="0" w:color="auto"/>
        <w:right w:val="none" w:sz="0" w:space="0" w:color="auto"/>
      </w:divBdr>
    </w:div>
    <w:div w:id="791677628">
      <w:bodyDiv w:val="1"/>
      <w:marLeft w:val="0"/>
      <w:marRight w:val="0"/>
      <w:marTop w:val="0"/>
      <w:marBottom w:val="0"/>
      <w:divBdr>
        <w:top w:val="none" w:sz="0" w:space="0" w:color="auto"/>
        <w:left w:val="none" w:sz="0" w:space="0" w:color="auto"/>
        <w:bottom w:val="none" w:sz="0" w:space="0" w:color="auto"/>
        <w:right w:val="none" w:sz="0" w:space="0" w:color="auto"/>
      </w:divBdr>
    </w:div>
    <w:div w:id="813721865">
      <w:bodyDiv w:val="1"/>
      <w:marLeft w:val="0"/>
      <w:marRight w:val="0"/>
      <w:marTop w:val="0"/>
      <w:marBottom w:val="0"/>
      <w:divBdr>
        <w:top w:val="none" w:sz="0" w:space="0" w:color="auto"/>
        <w:left w:val="none" w:sz="0" w:space="0" w:color="auto"/>
        <w:bottom w:val="none" w:sz="0" w:space="0" w:color="auto"/>
        <w:right w:val="none" w:sz="0" w:space="0" w:color="auto"/>
      </w:divBdr>
    </w:div>
    <w:div w:id="817310820">
      <w:bodyDiv w:val="1"/>
      <w:marLeft w:val="0"/>
      <w:marRight w:val="0"/>
      <w:marTop w:val="0"/>
      <w:marBottom w:val="0"/>
      <w:divBdr>
        <w:top w:val="none" w:sz="0" w:space="0" w:color="auto"/>
        <w:left w:val="none" w:sz="0" w:space="0" w:color="auto"/>
        <w:bottom w:val="none" w:sz="0" w:space="0" w:color="auto"/>
        <w:right w:val="none" w:sz="0" w:space="0" w:color="auto"/>
      </w:divBdr>
    </w:div>
    <w:div w:id="838235503">
      <w:bodyDiv w:val="1"/>
      <w:marLeft w:val="0"/>
      <w:marRight w:val="0"/>
      <w:marTop w:val="0"/>
      <w:marBottom w:val="0"/>
      <w:divBdr>
        <w:top w:val="none" w:sz="0" w:space="0" w:color="auto"/>
        <w:left w:val="none" w:sz="0" w:space="0" w:color="auto"/>
        <w:bottom w:val="none" w:sz="0" w:space="0" w:color="auto"/>
        <w:right w:val="none" w:sz="0" w:space="0" w:color="auto"/>
      </w:divBdr>
    </w:div>
    <w:div w:id="843938413">
      <w:bodyDiv w:val="1"/>
      <w:marLeft w:val="0"/>
      <w:marRight w:val="0"/>
      <w:marTop w:val="0"/>
      <w:marBottom w:val="0"/>
      <w:divBdr>
        <w:top w:val="none" w:sz="0" w:space="0" w:color="auto"/>
        <w:left w:val="none" w:sz="0" w:space="0" w:color="auto"/>
        <w:bottom w:val="none" w:sz="0" w:space="0" w:color="auto"/>
        <w:right w:val="none" w:sz="0" w:space="0" w:color="auto"/>
      </w:divBdr>
      <w:divsChild>
        <w:div w:id="2050033430">
          <w:marLeft w:val="547"/>
          <w:marRight w:val="0"/>
          <w:marTop w:val="67"/>
          <w:marBottom w:val="0"/>
          <w:divBdr>
            <w:top w:val="none" w:sz="0" w:space="0" w:color="auto"/>
            <w:left w:val="none" w:sz="0" w:space="0" w:color="auto"/>
            <w:bottom w:val="none" w:sz="0" w:space="0" w:color="auto"/>
            <w:right w:val="none" w:sz="0" w:space="0" w:color="auto"/>
          </w:divBdr>
        </w:div>
        <w:div w:id="384838844">
          <w:marLeft w:val="547"/>
          <w:marRight w:val="0"/>
          <w:marTop w:val="67"/>
          <w:marBottom w:val="0"/>
          <w:divBdr>
            <w:top w:val="none" w:sz="0" w:space="0" w:color="auto"/>
            <w:left w:val="none" w:sz="0" w:space="0" w:color="auto"/>
            <w:bottom w:val="none" w:sz="0" w:space="0" w:color="auto"/>
            <w:right w:val="none" w:sz="0" w:space="0" w:color="auto"/>
          </w:divBdr>
        </w:div>
        <w:div w:id="145249314">
          <w:marLeft w:val="547"/>
          <w:marRight w:val="0"/>
          <w:marTop w:val="67"/>
          <w:marBottom w:val="0"/>
          <w:divBdr>
            <w:top w:val="none" w:sz="0" w:space="0" w:color="auto"/>
            <w:left w:val="none" w:sz="0" w:space="0" w:color="auto"/>
            <w:bottom w:val="none" w:sz="0" w:space="0" w:color="auto"/>
            <w:right w:val="none" w:sz="0" w:space="0" w:color="auto"/>
          </w:divBdr>
        </w:div>
      </w:divsChild>
    </w:div>
    <w:div w:id="951664690">
      <w:bodyDiv w:val="1"/>
      <w:marLeft w:val="0"/>
      <w:marRight w:val="0"/>
      <w:marTop w:val="0"/>
      <w:marBottom w:val="0"/>
      <w:divBdr>
        <w:top w:val="none" w:sz="0" w:space="0" w:color="auto"/>
        <w:left w:val="none" w:sz="0" w:space="0" w:color="auto"/>
        <w:bottom w:val="none" w:sz="0" w:space="0" w:color="auto"/>
        <w:right w:val="none" w:sz="0" w:space="0" w:color="auto"/>
      </w:divBdr>
    </w:div>
    <w:div w:id="954674174">
      <w:bodyDiv w:val="1"/>
      <w:marLeft w:val="0"/>
      <w:marRight w:val="0"/>
      <w:marTop w:val="0"/>
      <w:marBottom w:val="0"/>
      <w:divBdr>
        <w:top w:val="none" w:sz="0" w:space="0" w:color="auto"/>
        <w:left w:val="none" w:sz="0" w:space="0" w:color="auto"/>
        <w:bottom w:val="none" w:sz="0" w:space="0" w:color="auto"/>
        <w:right w:val="none" w:sz="0" w:space="0" w:color="auto"/>
      </w:divBdr>
    </w:div>
    <w:div w:id="967130572">
      <w:bodyDiv w:val="1"/>
      <w:marLeft w:val="0"/>
      <w:marRight w:val="0"/>
      <w:marTop w:val="0"/>
      <w:marBottom w:val="0"/>
      <w:divBdr>
        <w:top w:val="none" w:sz="0" w:space="0" w:color="auto"/>
        <w:left w:val="none" w:sz="0" w:space="0" w:color="auto"/>
        <w:bottom w:val="none" w:sz="0" w:space="0" w:color="auto"/>
        <w:right w:val="none" w:sz="0" w:space="0" w:color="auto"/>
      </w:divBdr>
    </w:div>
    <w:div w:id="1011486972">
      <w:bodyDiv w:val="1"/>
      <w:marLeft w:val="0"/>
      <w:marRight w:val="0"/>
      <w:marTop w:val="0"/>
      <w:marBottom w:val="0"/>
      <w:divBdr>
        <w:top w:val="none" w:sz="0" w:space="0" w:color="auto"/>
        <w:left w:val="none" w:sz="0" w:space="0" w:color="auto"/>
        <w:bottom w:val="none" w:sz="0" w:space="0" w:color="auto"/>
        <w:right w:val="none" w:sz="0" w:space="0" w:color="auto"/>
      </w:divBdr>
    </w:div>
    <w:div w:id="1035813246">
      <w:bodyDiv w:val="1"/>
      <w:marLeft w:val="0"/>
      <w:marRight w:val="0"/>
      <w:marTop w:val="0"/>
      <w:marBottom w:val="0"/>
      <w:divBdr>
        <w:top w:val="none" w:sz="0" w:space="0" w:color="auto"/>
        <w:left w:val="none" w:sz="0" w:space="0" w:color="auto"/>
        <w:bottom w:val="none" w:sz="0" w:space="0" w:color="auto"/>
        <w:right w:val="none" w:sz="0" w:space="0" w:color="auto"/>
      </w:divBdr>
    </w:div>
    <w:div w:id="1052146893">
      <w:bodyDiv w:val="1"/>
      <w:marLeft w:val="0"/>
      <w:marRight w:val="0"/>
      <w:marTop w:val="0"/>
      <w:marBottom w:val="0"/>
      <w:divBdr>
        <w:top w:val="none" w:sz="0" w:space="0" w:color="auto"/>
        <w:left w:val="none" w:sz="0" w:space="0" w:color="auto"/>
        <w:bottom w:val="none" w:sz="0" w:space="0" w:color="auto"/>
        <w:right w:val="none" w:sz="0" w:space="0" w:color="auto"/>
      </w:divBdr>
    </w:div>
    <w:div w:id="1098676216">
      <w:bodyDiv w:val="1"/>
      <w:marLeft w:val="0"/>
      <w:marRight w:val="0"/>
      <w:marTop w:val="0"/>
      <w:marBottom w:val="0"/>
      <w:divBdr>
        <w:top w:val="none" w:sz="0" w:space="0" w:color="auto"/>
        <w:left w:val="none" w:sz="0" w:space="0" w:color="auto"/>
        <w:bottom w:val="none" w:sz="0" w:space="0" w:color="auto"/>
        <w:right w:val="none" w:sz="0" w:space="0" w:color="auto"/>
      </w:divBdr>
    </w:div>
    <w:div w:id="1163199721">
      <w:bodyDiv w:val="1"/>
      <w:marLeft w:val="0"/>
      <w:marRight w:val="0"/>
      <w:marTop w:val="0"/>
      <w:marBottom w:val="0"/>
      <w:divBdr>
        <w:top w:val="none" w:sz="0" w:space="0" w:color="auto"/>
        <w:left w:val="none" w:sz="0" w:space="0" w:color="auto"/>
        <w:bottom w:val="none" w:sz="0" w:space="0" w:color="auto"/>
        <w:right w:val="none" w:sz="0" w:space="0" w:color="auto"/>
      </w:divBdr>
    </w:div>
    <w:div w:id="1165435657">
      <w:bodyDiv w:val="1"/>
      <w:marLeft w:val="0"/>
      <w:marRight w:val="0"/>
      <w:marTop w:val="0"/>
      <w:marBottom w:val="0"/>
      <w:divBdr>
        <w:top w:val="none" w:sz="0" w:space="0" w:color="auto"/>
        <w:left w:val="none" w:sz="0" w:space="0" w:color="auto"/>
        <w:bottom w:val="none" w:sz="0" w:space="0" w:color="auto"/>
        <w:right w:val="none" w:sz="0" w:space="0" w:color="auto"/>
      </w:divBdr>
    </w:div>
    <w:div w:id="1180312292">
      <w:bodyDiv w:val="1"/>
      <w:marLeft w:val="0"/>
      <w:marRight w:val="0"/>
      <w:marTop w:val="0"/>
      <w:marBottom w:val="0"/>
      <w:divBdr>
        <w:top w:val="none" w:sz="0" w:space="0" w:color="auto"/>
        <w:left w:val="none" w:sz="0" w:space="0" w:color="auto"/>
        <w:bottom w:val="none" w:sz="0" w:space="0" w:color="auto"/>
        <w:right w:val="none" w:sz="0" w:space="0" w:color="auto"/>
      </w:divBdr>
    </w:div>
    <w:div w:id="1226263395">
      <w:bodyDiv w:val="1"/>
      <w:marLeft w:val="0"/>
      <w:marRight w:val="0"/>
      <w:marTop w:val="0"/>
      <w:marBottom w:val="0"/>
      <w:divBdr>
        <w:top w:val="none" w:sz="0" w:space="0" w:color="auto"/>
        <w:left w:val="none" w:sz="0" w:space="0" w:color="auto"/>
        <w:bottom w:val="none" w:sz="0" w:space="0" w:color="auto"/>
        <w:right w:val="none" w:sz="0" w:space="0" w:color="auto"/>
      </w:divBdr>
    </w:div>
    <w:div w:id="1226602831">
      <w:bodyDiv w:val="1"/>
      <w:marLeft w:val="0"/>
      <w:marRight w:val="0"/>
      <w:marTop w:val="0"/>
      <w:marBottom w:val="0"/>
      <w:divBdr>
        <w:top w:val="none" w:sz="0" w:space="0" w:color="auto"/>
        <w:left w:val="none" w:sz="0" w:space="0" w:color="auto"/>
        <w:bottom w:val="none" w:sz="0" w:space="0" w:color="auto"/>
        <w:right w:val="none" w:sz="0" w:space="0" w:color="auto"/>
      </w:divBdr>
    </w:div>
    <w:div w:id="1273247007">
      <w:bodyDiv w:val="1"/>
      <w:marLeft w:val="0"/>
      <w:marRight w:val="0"/>
      <w:marTop w:val="0"/>
      <w:marBottom w:val="0"/>
      <w:divBdr>
        <w:top w:val="none" w:sz="0" w:space="0" w:color="auto"/>
        <w:left w:val="none" w:sz="0" w:space="0" w:color="auto"/>
        <w:bottom w:val="none" w:sz="0" w:space="0" w:color="auto"/>
        <w:right w:val="none" w:sz="0" w:space="0" w:color="auto"/>
      </w:divBdr>
    </w:div>
    <w:div w:id="1279408868">
      <w:bodyDiv w:val="1"/>
      <w:marLeft w:val="0"/>
      <w:marRight w:val="0"/>
      <w:marTop w:val="0"/>
      <w:marBottom w:val="0"/>
      <w:divBdr>
        <w:top w:val="none" w:sz="0" w:space="0" w:color="auto"/>
        <w:left w:val="none" w:sz="0" w:space="0" w:color="auto"/>
        <w:bottom w:val="none" w:sz="0" w:space="0" w:color="auto"/>
        <w:right w:val="none" w:sz="0" w:space="0" w:color="auto"/>
      </w:divBdr>
    </w:div>
    <w:div w:id="1284271089">
      <w:bodyDiv w:val="1"/>
      <w:marLeft w:val="0"/>
      <w:marRight w:val="0"/>
      <w:marTop w:val="0"/>
      <w:marBottom w:val="0"/>
      <w:divBdr>
        <w:top w:val="none" w:sz="0" w:space="0" w:color="auto"/>
        <w:left w:val="none" w:sz="0" w:space="0" w:color="auto"/>
        <w:bottom w:val="none" w:sz="0" w:space="0" w:color="auto"/>
        <w:right w:val="none" w:sz="0" w:space="0" w:color="auto"/>
      </w:divBdr>
    </w:div>
    <w:div w:id="1296250335">
      <w:bodyDiv w:val="1"/>
      <w:marLeft w:val="0"/>
      <w:marRight w:val="0"/>
      <w:marTop w:val="0"/>
      <w:marBottom w:val="0"/>
      <w:divBdr>
        <w:top w:val="none" w:sz="0" w:space="0" w:color="auto"/>
        <w:left w:val="none" w:sz="0" w:space="0" w:color="auto"/>
        <w:bottom w:val="none" w:sz="0" w:space="0" w:color="auto"/>
        <w:right w:val="none" w:sz="0" w:space="0" w:color="auto"/>
      </w:divBdr>
    </w:div>
    <w:div w:id="1306544598">
      <w:bodyDiv w:val="1"/>
      <w:marLeft w:val="0"/>
      <w:marRight w:val="0"/>
      <w:marTop w:val="0"/>
      <w:marBottom w:val="0"/>
      <w:divBdr>
        <w:top w:val="none" w:sz="0" w:space="0" w:color="auto"/>
        <w:left w:val="none" w:sz="0" w:space="0" w:color="auto"/>
        <w:bottom w:val="none" w:sz="0" w:space="0" w:color="auto"/>
        <w:right w:val="none" w:sz="0" w:space="0" w:color="auto"/>
      </w:divBdr>
    </w:div>
    <w:div w:id="1310330323">
      <w:bodyDiv w:val="1"/>
      <w:marLeft w:val="0"/>
      <w:marRight w:val="0"/>
      <w:marTop w:val="0"/>
      <w:marBottom w:val="0"/>
      <w:divBdr>
        <w:top w:val="none" w:sz="0" w:space="0" w:color="auto"/>
        <w:left w:val="none" w:sz="0" w:space="0" w:color="auto"/>
        <w:bottom w:val="none" w:sz="0" w:space="0" w:color="auto"/>
        <w:right w:val="none" w:sz="0" w:space="0" w:color="auto"/>
      </w:divBdr>
    </w:div>
    <w:div w:id="1313757504">
      <w:bodyDiv w:val="1"/>
      <w:marLeft w:val="0"/>
      <w:marRight w:val="0"/>
      <w:marTop w:val="0"/>
      <w:marBottom w:val="0"/>
      <w:divBdr>
        <w:top w:val="none" w:sz="0" w:space="0" w:color="auto"/>
        <w:left w:val="none" w:sz="0" w:space="0" w:color="auto"/>
        <w:bottom w:val="none" w:sz="0" w:space="0" w:color="auto"/>
        <w:right w:val="none" w:sz="0" w:space="0" w:color="auto"/>
      </w:divBdr>
    </w:div>
    <w:div w:id="1333070738">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353796350">
      <w:bodyDiv w:val="1"/>
      <w:marLeft w:val="0"/>
      <w:marRight w:val="0"/>
      <w:marTop w:val="0"/>
      <w:marBottom w:val="0"/>
      <w:divBdr>
        <w:top w:val="none" w:sz="0" w:space="0" w:color="auto"/>
        <w:left w:val="none" w:sz="0" w:space="0" w:color="auto"/>
        <w:bottom w:val="none" w:sz="0" w:space="0" w:color="auto"/>
        <w:right w:val="none" w:sz="0" w:space="0" w:color="auto"/>
      </w:divBdr>
    </w:div>
    <w:div w:id="1368681455">
      <w:bodyDiv w:val="1"/>
      <w:marLeft w:val="0"/>
      <w:marRight w:val="0"/>
      <w:marTop w:val="0"/>
      <w:marBottom w:val="0"/>
      <w:divBdr>
        <w:top w:val="none" w:sz="0" w:space="0" w:color="auto"/>
        <w:left w:val="none" w:sz="0" w:space="0" w:color="auto"/>
        <w:bottom w:val="none" w:sz="0" w:space="0" w:color="auto"/>
        <w:right w:val="none" w:sz="0" w:space="0" w:color="auto"/>
      </w:divBdr>
    </w:div>
    <w:div w:id="1371955136">
      <w:bodyDiv w:val="1"/>
      <w:marLeft w:val="0"/>
      <w:marRight w:val="0"/>
      <w:marTop w:val="0"/>
      <w:marBottom w:val="0"/>
      <w:divBdr>
        <w:top w:val="none" w:sz="0" w:space="0" w:color="auto"/>
        <w:left w:val="none" w:sz="0" w:space="0" w:color="auto"/>
        <w:bottom w:val="none" w:sz="0" w:space="0" w:color="auto"/>
        <w:right w:val="none" w:sz="0" w:space="0" w:color="auto"/>
      </w:divBdr>
    </w:div>
    <w:div w:id="1389108345">
      <w:bodyDiv w:val="1"/>
      <w:marLeft w:val="0"/>
      <w:marRight w:val="0"/>
      <w:marTop w:val="0"/>
      <w:marBottom w:val="0"/>
      <w:divBdr>
        <w:top w:val="none" w:sz="0" w:space="0" w:color="auto"/>
        <w:left w:val="none" w:sz="0" w:space="0" w:color="auto"/>
        <w:bottom w:val="none" w:sz="0" w:space="0" w:color="auto"/>
        <w:right w:val="none" w:sz="0" w:space="0" w:color="auto"/>
      </w:divBdr>
    </w:div>
    <w:div w:id="1414011039">
      <w:bodyDiv w:val="1"/>
      <w:marLeft w:val="0"/>
      <w:marRight w:val="0"/>
      <w:marTop w:val="0"/>
      <w:marBottom w:val="0"/>
      <w:divBdr>
        <w:top w:val="none" w:sz="0" w:space="0" w:color="auto"/>
        <w:left w:val="none" w:sz="0" w:space="0" w:color="auto"/>
        <w:bottom w:val="none" w:sz="0" w:space="0" w:color="auto"/>
        <w:right w:val="none" w:sz="0" w:space="0" w:color="auto"/>
      </w:divBdr>
    </w:div>
    <w:div w:id="1417284552">
      <w:bodyDiv w:val="1"/>
      <w:marLeft w:val="0"/>
      <w:marRight w:val="0"/>
      <w:marTop w:val="0"/>
      <w:marBottom w:val="0"/>
      <w:divBdr>
        <w:top w:val="none" w:sz="0" w:space="0" w:color="auto"/>
        <w:left w:val="none" w:sz="0" w:space="0" w:color="auto"/>
        <w:bottom w:val="none" w:sz="0" w:space="0" w:color="auto"/>
        <w:right w:val="none" w:sz="0" w:space="0" w:color="auto"/>
      </w:divBdr>
    </w:div>
    <w:div w:id="1485971068">
      <w:bodyDiv w:val="1"/>
      <w:marLeft w:val="0"/>
      <w:marRight w:val="0"/>
      <w:marTop w:val="0"/>
      <w:marBottom w:val="0"/>
      <w:divBdr>
        <w:top w:val="none" w:sz="0" w:space="0" w:color="auto"/>
        <w:left w:val="none" w:sz="0" w:space="0" w:color="auto"/>
        <w:bottom w:val="none" w:sz="0" w:space="0" w:color="auto"/>
        <w:right w:val="none" w:sz="0" w:space="0" w:color="auto"/>
      </w:divBdr>
    </w:div>
    <w:div w:id="1548451260">
      <w:bodyDiv w:val="1"/>
      <w:marLeft w:val="0"/>
      <w:marRight w:val="0"/>
      <w:marTop w:val="0"/>
      <w:marBottom w:val="0"/>
      <w:divBdr>
        <w:top w:val="none" w:sz="0" w:space="0" w:color="auto"/>
        <w:left w:val="none" w:sz="0" w:space="0" w:color="auto"/>
        <w:bottom w:val="none" w:sz="0" w:space="0" w:color="auto"/>
        <w:right w:val="none" w:sz="0" w:space="0" w:color="auto"/>
      </w:divBdr>
    </w:div>
    <w:div w:id="1561091225">
      <w:bodyDiv w:val="1"/>
      <w:marLeft w:val="0"/>
      <w:marRight w:val="0"/>
      <w:marTop w:val="0"/>
      <w:marBottom w:val="0"/>
      <w:divBdr>
        <w:top w:val="none" w:sz="0" w:space="0" w:color="auto"/>
        <w:left w:val="none" w:sz="0" w:space="0" w:color="auto"/>
        <w:bottom w:val="none" w:sz="0" w:space="0" w:color="auto"/>
        <w:right w:val="none" w:sz="0" w:space="0" w:color="auto"/>
      </w:divBdr>
    </w:div>
    <w:div w:id="1600603762">
      <w:bodyDiv w:val="1"/>
      <w:marLeft w:val="0"/>
      <w:marRight w:val="0"/>
      <w:marTop w:val="0"/>
      <w:marBottom w:val="0"/>
      <w:divBdr>
        <w:top w:val="none" w:sz="0" w:space="0" w:color="auto"/>
        <w:left w:val="none" w:sz="0" w:space="0" w:color="auto"/>
        <w:bottom w:val="none" w:sz="0" w:space="0" w:color="auto"/>
        <w:right w:val="none" w:sz="0" w:space="0" w:color="auto"/>
      </w:divBdr>
    </w:div>
    <w:div w:id="1627813974">
      <w:bodyDiv w:val="1"/>
      <w:marLeft w:val="0"/>
      <w:marRight w:val="0"/>
      <w:marTop w:val="0"/>
      <w:marBottom w:val="0"/>
      <w:divBdr>
        <w:top w:val="none" w:sz="0" w:space="0" w:color="auto"/>
        <w:left w:val="none" w:sz="0" w:space="0" w:color="auto"/>
        <w:bottom w:val="none" w:sz="0" w:space="0" w:color="auto"/>
        <w:right w:val="none" w:sz="0" w:space="0" w:color="auto"/>
      </w:divBdr>
    </w:div>
    <w:div w:id="1631472819">
      <w:bodyDiv w:val="1"/>
      <w:marLeft w:val="0"/>
      <w:marRight w:val="0"/>
      <w:marTop w:val="0"/>
      <w:marBottom w:val="0"/>
      <w:divBdr>
        <w:top w:val="none" w:sz="0" w:space="0" w:color="auto"/>
        <w:left w:val="none" w:sz="0" w:space="0" w:color="auto"/>
        <w:bottom w:val="none" w:sz="0" w:space="0" w:color="auto"/>
        <w:right w:val="none" w:sz="0" w:space="0" w:color="auto"/>
      </w:divBdr>
    </w:div>
    <w:div w:id="1665936774">
      <w:bodyDiv w:val="1"/>
      <w:marLeft w:val="0"/>
      <w:marRight w:val="0"/>
      <w:marTop w:val="0"/>
      <w:marBottom w:val="0"/>
      <w:divBdr>
        <w:top w:val="none" w:sz="0" w:space="0" w:color="auto"/>
        <w:left w:val="none" w:sz="0" w:space="0" w:color="auto"/>
        <w:bottom w:val="none" w:sz="0" w:space="0" w:color="auto"/>
        <w:right w:val="none" w:sz="0" w:space="0" w:color="auto"/>
      </w:divBdr>
    </w:div>
    <w:div w:id="1681195337">
      <w:bodyDiv w:val="1"/>
      <w:marLeft w:val="0"/>
      <w:marRight w:val="0"/>
      <w:marTop w:val="0"/>
      <w:marBottom w:val="0"/>
      <w:divBdr>
        <w:top w:val="none" w:sz="0" w:space="0" w:color="auto"/>
        <w:left w:val="none" w:sz="0" w:space="0" w:color="auto"/>
        <w:bottom w:val="none" w:sz="0" w:space="0" w:color="auto"/>
        <w:right w:val="none" w:sz="0" w:space="0" w:color="auto"/>
      </w:divBdr>
    </w:div>
    <w:div w:id="1718819536">
      <w:bodyDiv w:val="1"/>
      <w:marLeft w:val="0"/>
      <w:marRight w:val="0"/>
      <w:marTop w:val="0"/>
      <w:marBottom w:val="0"/>
      <w:divBdr>
        <w:top w:val="none" w:sz="0" w:space="0" w:color="auto"/>
        <w:left w:val="none" w:sz="0" w:space="0" w:color="auto"/>
        <w:bottom w:val="none" w:sz="0" w:space="0" w:color="auto"/>
        <w:right w:val="none" w:sz="0" w:space="0" w:color="auto"/>
      </w:divBdr>
    </w:div>
    <w:div w:id="1752852782">
      <w:bodyDiv w:val="1"/>
      <w:marLeft w:val="0"/>
      <w:marRight w:val="0"/>
      <w:marTop w:val="0"/>
      <w:marBottom w:val="0"/>
      <w:divBdr>
        <w:top w:val="none" w:sz="0" w:space="0" w:color="auto"/>
        <w:left w:val="none" w:sz="0" w:space="0" w:color="auto"/>
        <w:bottom w:val="none" w:sz="0" w:space="0" w:color="auto"/>
        <w:right w:val="none" w:sz="0" w:space="0" w:color="auto"/>
      </w:divBdr>
    </w:div>
    <w:div w:id="1786579171">
      <w:bodyDiv w:val="1"/>
      <w:marLeft w:val="0"/>
      <w:marRight w:val="0"/>
      <w:marTop w:val="0"/>
      <w:marBottom w:val="0"/>
      <w:divBdr>
        <w:top w:val="none" w:sz="0" w:space="0" w:color="auto"/>
        <w:left w:val="none" w:sz="0" w:space="0" w:color="auto"/>
        <w:bottom w:val="none" w:sz="0" w:space="0" w:color="auto"/>
        <w:right w:val="none" w:sz="0" w:space="0" w:color="auto"/>
      </w:divBdr>
    </w:div>
    <w:div w:id="1807041558">
      <w:bodyDiv w:val="1"/>
      <w:marLeft w:val="0"/>
      <w:marRight w:val="0"/>
      <w:marTop w:val="0"/>
      <w:marBottom w:val="0"/>
      <w:divBdr>
        <w:top w:val="none" w:sz="0" w:space="0" w:color="auto"/>
        <w:left w:val="none" w:sz="0" w:space="0" w:color="auto"/>
        <w:bottom w:val="none" w:sz="0" w:space="0" w:color="auto"/>
        <w:right w:val="none" w:sz="0" w:space="0" w:color="auto"/>
      </w:divBdr>
    </w:div>
    <w:div w:id="1914579614">
      <w:bodyDiv w:val="1"/>
      <w:marLeft w:val="0"/>
      <w:marRight w:val="0"/>
      <w:marTop w:val="0"/>
      <w:marBottom w:val="0"/>
      <w:divBdr>
        <w:top w:val="none" w:sz="0" w:space="0" w:color="auto"/>
        <w:left w:val="none" w:sz="0" w:space="0" w:color="auto"/>
        <w:bottom w:val="none" w:sz="0" w:space="0" w:color="auto"/>
        <w:right w:val="none" w:sz="0" w:space="0" w:color="auto"/>
      </w:divBdr>
    </w:div>
    <w:div w:id="1915385951">
      <w:bodyDiv w:val="1"/>
      <w:marLeft w:val="0"/>
      <w:marRight w:val="0"/>
      <w:marTop w:val="0"/>
      <w:marBottom w:val="0"/>
      <w:divBdr>
        <w:top w:val="none" w:sz="0" w:space="0" w:color="auto"/>
        <w:left w:val="none" w:sz="0" w:space="0" w:color="auto"/>
        <w:bottom w:val="none" w:sz="0" w:space="0" w:color="auto"/>
        <w:right w:val="none" w:sz="0" w:space="0" w:color="auto"/>
      </w:divBdr>
    </w:div>
    <w:div w:id="1920288703">
      <w:bodyDiv w:val="1"/>
      <w:marLeft w:val="0"/>
      <w:marRight w:val="0"/>
      <w:marTop w:val="0"/>
      <w:marBottom w:val="0"/>
      <w:divBdr>
        <w:top w:val="none" w:sz="0" w:space="0" w:color="auto"/>
        <w:left w:val="none" w:sz="0" w:space="0" w:color="auto"/>
        <w:bottom w:val="none" w:sz="0" w:space="0" w:color="auto"/>
        <w:right w:val="none" w:sz="0" w:space="0" w:color="auto"/>
      </w:divBdr>
    </w:div>
    <w:div w:id="1948417895">
      <w:bodyDiv w:val="1"/>
      <w:marLeft w:val="0"/>
      <w:marRight w:val="0"/>
      <w:marTop w:val="0"/>
      <w:marBottom w:val="0"/>
      <w:divBdr>
        <w:top w:val="none" w:sz="0" w:space="0" w:color="auto"/>
        <w:left w:val="none" w:sz="0" w:space="0" w:color="auto"/>
        <w:bottom w:val="none" w:sz="0" w:space="0" w:color="auto"/>
        <w:right w:val="none" w:sz="0" w:space="0" w:color="auto"/>
      </w:divBdr>
    </w:div>
    <w:div w:id="2004090952">
      <w:bodyDiv w:val="1"/>
      <w:marLeft w:val="0"/>
      <w:marRight w:val="0"/>
      <w:marTop w:val="0"/>
      <w:marBottom w:val="0"/>
      <w:divBdr>
        <w:top w:val="none" w:sz="0" w:space="0" w:color="auto"/>
        <w:left w:val="none" w:sz="0" w:space="0" w:color="auto"/>
        <w:bottom w:val="none" w:sz="0" w:space="0" w:color="auto"/>
        <w:right w:val="none" w:sz="0" w:space="0" w:color="auto"/>
      </w:divBdr>
    </w:div>
    <w:div w:id="2022009113">
      <w:bodyDiv w:val="1"/>
      <w:marLeft w:val="0"/>
      <w:marRight w:val="0"/>
      <w:marTop w:val="0"/>
      <w:marBottom w:val="0"/>
      <w:divBdr>
        <w:top w:val="none" w:sz="0" w:space="0" w:color="auto"/>
        <w:left w:val="none" w:sz="0" w:space="0" w:color="auto"/>
        <w:bottom w:val="none" w:sz="0" w:space="0" w:color="auto"/>
        <w:right w:val="none" w:sz="0" w:space="0" w:color="auto"/>
      </w:divBdr>
    </w:div>
    <w:div w:id="2032685305">
      <w:bodyDiv w:val="1"/>
      <w:marLeft w:val="0"/>
      <w:marRight w:val="0"/>
      <w:marTop w:val="0"/>
      <w:marBottom w:val="0"/>
      <w:divBdr>
        <w:top w:val="none" w:sz="0" w:space="0" w:color="auto"/>
        <w:left w:val="none" w:sz="0" w:space="0" w:color="auto"/>
        <w:bottom w:val="none" w:sz="0" w:space="0" w:color="auto"/>
        <w:right w:val="none" w:sz="0" w:space="0" w:color="auto"/>
      </w:divBdr>
    </w:div>
    <w:div w:id="2038382079">
      <w:bodyDiv w:val="1"/>
      <w:marLeft w:val="0"/>
      <w:marRight w:val="0"/>
      <w:marTop w:val="0"/>
      <w:marBottom w:val="0"/>
      <w:divBdr>
        <w:top w:val="none" w:sz="0" w:space="0" w:color="auto"/>
        <w:left w:val="none" w:sz="0" w:space="0" w:color="auto"/>
        <w:bottom w:val="none" w:sz="0" w:space="0" w:color="auto"/>
        <w:right w:val="none" w:sz="0" w:space="0" w:color="auto"/>
      </w:divBdr>
    </w:div>
    <w:div w:id="2038576282">
      <w:bodyDiv w:val="1"/>
      <w:marLeft w:val="0"/>
      <w:marRight w:val="0"/>
      <w:marTop w:val="0"/>
      <w:marBottom w:val="0"/>
      <w:divBdr>
        <w:top w:val="none" w:sz="0" w:space="0" w:color="auto"/>
        <w:left w:val="none" w:sz="0" w:space="0" w:color="auto"/>
        <w:bottom w:val="none" w:sz="0" w:space="0" w:color="auto"/>
        <w:right w:val="none" w:sz="0" w:space="0" w:color="auto"/>
      </w:divBdr>
    </w:div>
    <w:div w:id="2082362415">
      <w:bodyDiv w:val="1"/>
      <w:marLeft w:val="0"/>
      <w:marRight w:val="0"/>
      <w:marTop w:val="0"/>
      <w:marBottom w:val="0"/>
      <w:divBdr>
        <w:top w:val="none" w:sz="0" w:space="0" w:color="auto"/>
        <w:left w:val="none" w:sz="0" w:space="0" w:color="auto"/>
        <w:bottom w:val="none" w:sz="0" w:space="0" w:color="auto"/>
        <w:right w:val="none" w:sz="0" w:space="0" w:color="auto"/>
      </w:divBdr>
    </w:div>
    <w:div w:id="2094931621">
      <w:bodyDiv w:val="1"/>
      <w:marLeft w:val="0"/>
      <w:marRight w:val="0"/>
      <w:marTop w:val="0"/>
      <w:marBottom w:val="0"/>
      <w:divBdr>
        <w:top w:val="none" w:sz="0" w:space="0" w:color="auto"/>
        <w:left w:val="none" w:sz="0" w:space="0" w:color="auto"/>
        <w:bottom w:val="none" w:sz="0" w:space="0" w:color="auto"/>
        <w:right w:val="none" w:sz="0" w:space="0" w:color="auto"/>
      </w:divBdr>
    </w:div>
    <w:div w:id="2111120677">
      <w:bodyDiv w:val="1"/>
      <w:marLeft w:val="0"/>
      <w:marRight w:val="0"/>
      <w:marTop w:val="0"/>
      <w:marBottom w:val="0"/>
      <w:divBdr>
        <w:top w:val="none" w:sz="0" w:space="0" w:color="auto"/>
        <w:left w:val="none" w:sz="0" w:space="0" w:color="auto"/>
        <w:bottom w:val="none" w:sz="0" w:space="0" w:color="auto"/>
        <w:right w:val="none" w:sz="0" w:space="0" w:color="auto"/>
      </w:divBdr>
    </w:div>
    <w:div w:id="2120710359">
      <w:bodyDiv w:val="1"/>
      <w:marLeft w:val="0"/>
      <w:marRight w:val="0"/>
      <w:marTop w:val="0"/>
      <w:marBottom w:val="0"/>
      <w:divBdr>
        <w:top w:val="none" w:sz="0" w:space="0" w:color="auto"/>
        <w:left w:val="none" w:sz="0" w:space="0" w:color="auto"/>
        <w:bottom w:val="none" w:sz="0" w:space="0" w:color="auto"/>
        <w:right w:val="none" w:sz="0" w:space="0" w:color="auto"/>
      </w:divBdr>
    </w:div>
    <w:div w:id="21328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Este documento presenta los resultados de la evaluación de capacidad institucional del IDAAN para la ejecución del Programa PN-L1148.  </Abstract>
  <CompanyAddress/>
  <CompanyPhone/>
  <CompanyFax/>
  <CompanyEmail>graciela.vonbargen@gmail.com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AAEE1-E526-419E-9D75-A186FE98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18748</Words>
  <Characters>103118</Characters>
  <Application>Microsoft Office Word</Application>
  <DocSecurity>0</DocSecurity>
  <Lines>859</Lines>
  <Paragraphs>243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PN-L1148
Analisis institucional</vt:lpstr>
      <vt:lpstr>Análisis institucional del Instituto de Acueductos y Alcantarillados Nacionales - IDAAN</vt:lpstr>
    </vt:vector>
  </TitlesOfParts>
  <Manager>Graciela von Bargen</Manager>
  <Company/>
  <LinksUpToDate>false</LinksUpToDate>
  <CharactersWithSpaces>121623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PN-L1148
Analisis institucional</dc:title>
  <dc:subject/>
  <dc:creator>Este documento fue preparado por Graciela von Bargen Zayas, consultora experta en análisis Institucional, con la supervision del equipo del Banco</dc:creator>
  <cp:keywords>BO-L1188_SECI_gvb</cp:keywords>
  <dc:description/>
  <cp:lastModifiedBy>Cartin Barrios, Irene</cp:lastModifiedBy>
  <cp:revision>2</cp:revision>
  <cp:lastPrinted>2017-08-14T12:37:00Z</cp:lastPrinted>
  <dcterms:created xsi:type="dcterms:W3CDTF">2017-11-27T17:34:00Z</dcterms:created>
  <dcterms:modified xsi:type="dcterms:W3CDTF">2017-11-27T17:34:00Z</dcterms:modified>
</cp:coreProperties>
</file>