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9D10" w14:textId="0BE3289A" w:rsidR="00167500" w:rsidRDefault="00D47F8C" w:rsidP="002D7CD7">
      <w:pPr>
        <w:spacing w:after="120"/>
        <w:jc w:val="center"/>
        <w:rPr>
          <w:rFonts w:ascii="Arial" w:hAnsi="Arial" w:cs="Arial"/>
          <w:b/>
          <w:bCs/>
          <w:lang w:val="es-ES_tradnl"/>
        </w:rPr>
      </w:pPr>
      <w:r w:rsidRPr="00C04FE7">
        <w:rPr>
          <w:rFonts w:ascii="Arial" w:hAnsi="Arial" w:cs="Arial"/>
          <w:b/>
          <w:bCs/>
          <w:lang w:val="es-ES_tradnl"/>
        </w:rPr>
        <w:t>Referencias</w:t>
      </w:r>
    </w:p>
    <w:p w14:paraId="24994B14" w14:textId="77777777" w:rsidR="002D7CD7" w:rsidRPr="00C04FE7" w:rsidRDefault="002D7CD7" w:rsidP="00E43E7F">
      <w:pPr>
        <w:spacing w:after="120"/>
        <w:rPr>
          <w:rFonts w:ascii="Arial" w:hAnsi="Arial" w:cs="Arial"/>
          <w:b/>
          <w:bCs/>
          <w:lang w:val="es-ES_tradnl"/>
        </w:rPr>
      </w:pPr>
    </w:p>
    <w:p w14:paraId="499684F4" w14:textId="77777777" w:rsidR="00AA028F" w:rsidRPr="00AA028F" w:rsidRDefault="00AA028F" w:rsidP="008E6B3F">
      <w:pPr>
        <w:spacing w:after="120"/>
        <w:ind w:left="288" w:hanging="288"/>
        <w:jc w:val="both"/>
        <w:rPr>
          <w:rFonts w:ascii="Arial" w:eastAsia="Calibri" w:hAnsi="Arial" w:cs="Arial"/>
          <w:lang w:val="es-419"/>
        </w:rPr>
      </w:pPr>
      <w:r w:rsidRPr="00AA028F">
        <w:rPr>
          <w:rFonts w:ascii="Arial" w:eastAsia="Calibri" w:hAnsi="Arial" w:cs="Arial"/>
          <w:lang w:val="es-ES_tradnl"/>
        </w:rPr>
        <w:t xml:space="preserve">Agostini, C., Selman, J. y </w:t>
      </w:r>
      <w:proofErr w:type="spellStart"/>
      <w:r w:rsidRPr="00AA028F">
        <w:rPr>
          <w:rFonts w:ascii="Arial" w:eastAsia="Calibri" w:hAnsi="Arial" w:cs="Arial"/>
          <w:lang w:val="es-ES_tradnl"/>
        </w:rPr>
        <w:t>Peticará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, C., 2013. </w:t>
      </w:r>
      <w:r w:rsidRPr="00AA028F">
        <w:rPr>
          <w:rFonts w:ascii="Arial" w:eastAsia="Calibri" w:hAnsi="Arial" w:cs="Arial"/>
          <w:lang w:val="es-419"/>
        </w:rPr>
        <w:t>Una Propuesta de Crédito Tributario al Ingreso para Chile. Centro de Estudios Públicos.</w:t>
      </w:r>
    </w:p>
    <w:p w14:paraId="2E77526B" w14:textId="77777777" w:rsidR="00AA028F" w:rsidRPr="00AA028F" w:rsidRDefault="00AA028F" w:rsidP="00CE1A23">
      <w:pPr>
        <w:spacing w:after="120"/>
        <w:ind w:left="288" w:hanging="288"/>
        <w:jc w:val="both"/>
        <w:rPr>
          <w:rFonts w:ascii="Arial" w:eastAsia="Calibri" w:hAnsi="Arial" w:cs="Arial"/>
          <w:lang w:val="es-419"/>
        </w:rPr>
      </w:pPr>
      <w:r w:rsidRPr="00AA028F">
        <w:rPr>
          <w:rFonts w:ascii="Arial" w:eastAsia="Calibri" w:hAnsi="Arial" w:cs="Arial"/>
          <w:lang w:val="es-419"/>
        </w:rPr>
        <w:t>Alaimo V., M. Bosch, D. Kaplan, C. Pagés y L. Ripani. 2015. Empleos para crecer. Washington, DC: Banco Interamericano de Desarrollo.</w:t>
      </w:r>
    </w:p>
    <w:p w14:paraId="32A19B2E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t xml:space="preserve">Altamirano, A., M. </w:t>
      </w:r>
      <w:r w:rsidRPr="00AA028F">
        <w:rPr>
          <w:rFonts w:ascii="Arial" w:eastAsia="Calibri" w:hAnsi="Arial" w:cs="Arial"/>
          <w:lang w:val="es-419"/>
        </w:rPr>
        <w:t xml:space="preserve">Bosch, S. Berstein, M. García-Huitrón, L. Oliveri, 2018. </w:t>
      </w:r>
      <w:hyperlink r:id="rId11" w:history="1">
        <w:r w:rsidRPr="00AA028F">
          <w:rPr>
            <w:rFonts w:ascii="Arial" w:hAnsi="Arial" w:cs="Arial"/>
            <w:lang w:val="es-ES_tradnl"/>
          </w:rPr>
          <w:t>Presente y Futuro de las Pensiones en América Latina y el Caribe</w:t>
        </w:r>
      </w:hyperlink>
      <w:r w:rsidRPr="00AA028F">
        <w:rPr>
          <w:rFonts w:ascii="Arial" w:eastAsia="Calibri" w:hAnsi="Arial" w:cs="Arial"/>
          <w:lang w:val="es-ES_tradnl"/>
        </w:rPr>
        <w:t xml:space="preserve">. BID. </w:t>
      </w:r>
    </w:p>
    <w:p w14:paraId="7CCAF20C" w14:textId="77777777" w:rsidR="00AA028F" w:rsidRPr="00AA028F" w:rsidRDefault="00AA028F" w:rsidP="00D5291A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t>Asociación Internacional de Organismos de Supervisión de Fondos de Pensiones, 2019. Boletín Estadístico AIOS. Diciembre de 2019.</w:t>
      </w:r>
    </w:p>
    <w:p w14:paraId="10B4BB5C" w14:textId="77777777" w:rsidR="00AA028F" w:rsidRPr="00AA028F" w:rsidRDefault="00AA028F" w:rsidP="00D5291A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t xml:space="preserve">Asociación Mundial de Servicios Públicos de Empleo (AMSPE), BID y OCDE, 2016. El Mundo de los Servicios Públicos de Empleo. </w:t>
      </w:r>
    </w:p>
    <w:p w14:paraId="7D26962F" w14:textId="1A7EA20A" w:rsidR="00377FBC" w:rsidRDefault="00377FBC" w:rsidP="00377FBC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Banco Central de Chile, 2020. </w:t>
      </w:r>
      <w:r w:rsidRPr="00377FBC">
        <w:rPr>
          <w:rFonts w:ascii="Arial" w:eastAsia="Calibri" w:hAnsi="Arial" w:cs="Arial"/>
          <w:lang w:val="es-ES_tradnl"/>
        </w:rPr>
        <w:t>Informe PIB y Balanza de Pagos IV trimestre 2019</w:t>
      </w:r>
      <w:r>
        <w:rPr>
          <w:rFonts w:ascii="Arial" w:eastAsia="Calibri" w:hAnsi="Arial" w:cs="Arial"/>
          <w:lang w:val="es-ES_tradnl"/>
        </w:rPr>
        <w:t>.</w:t>
      </w:r>
      <w:r w:rsidRPr="00377FBC"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>M</w:t>
      </w:r>
      <w:r w:rsidRPr="00377FBC">
        <w:rPr>
          <w:rFonts w:ascii="Arial" w:eastAsia="Calibri" w:hAnsi="Arial" w:cs="Arial"/>
          <w:lang w:val="es-ES_tradnl"/>
        </w:rPr>
        <w:t>arzo 2020</w:t>
      </w:r>
      <w:r w:rsidR="00F155B0">
        <w:rPr>
          <w:rFonts w:ascii="Arial" w:eastAsia="Calibri" w:hAnsi="Arial" w:cs="Arial"/>
          <w:lang w:val="es-ES_tradnl"/>
        </w:rPr>
        <w:t>.</w:t>
      </w:r>
    </w:p>
    <w:p w14:paraId="00847BC9" w14:textId="12AF2F4A" w:rsidR="00AA028F" w:rsidRPr="00AA028F" w:rsidRDefault="00AA028F" w:rsidP="00D5291A">
      <w:pPr>
        <w:spacing w:after="120"/>
        <w:ind w:left="288" w:hanging="288"/>
        <w:jc w:val="both"/>
        <w:rPr>
          <w:rFonts w:ascii="Arial" w:eastAsia="Calibri" w:hAnsi="Arial" w:cs="Arial"/>
          <w:lang w:val="fr-FR"/>
        </w:rPr>
      </w:pPr>
      <w:r w:rsidRPr="00AA028F">
        <w:rPr>
          <w:rFonts w:ascii="Arial" w:eastAsia="Calibri" w:hAnsi="Arial" w:cs="Arial"/>
          <w:lang w:val="es-ES_tradnl"/>
        </w:rPr>
        <w:t xml:space="preserve">Banco Mundial, 2020. Portal de Datos. </w:t>
      </w:r>
      <w:hyperlink r:id="rId12" w:history="1">
        <w:r w:rsidRPr="00AA028F">
          <w:rPr>
            <w:rFonts w:ascii="Arial" w:eastAsia="Calibri" w:hAnsi="Arial" w:cs="Arial"/>
            <w:lang w:val="fr-FR"/>
          </w:rPr>
          <w:t>https://datos.bancomundial.org/</w:t>
        </w:r>
      </w:hyperlink>
      <w:r w:rsidRPr="00AA028F">
        <w:rPr>
          <w:rFonts w:ascii="Arial" w:eastAsia="Calibri" w:hAnsi="Arial" w:cs="Arial"/>
          <w:lang w:val="fr-FR"/>
        </w:rPr>
        <w:t xml:space="preserve"> </w:t>
      </w:r>
    </w:p>
    <w:p w14:paraId="758D8CCE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  <w:lang w:val="nl-NL"/>
        </w:rPr>
        <w:t xml:space="preserve">Bandiera, O., A. Prat y T. Valletti, 2009. </w:t>
      </w:r>
      <w:r w:rsidRPr="00AA028F">
        <w:rPr>
          <w:rFonts w:ascii="Arial" w:eastAsia="Calibri" w:hAnsi="Arial" w:cs="Arial"/>
        </w:rPr>
        <w:t>“Active and Passive Waste in Government Spending: Evidence from a Policy Experiment”, American Economic Review, 99, 1278-1308.</w:t>
      </w:r>
    </w:p>
    <w:p w14:paraId="525FC348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 xml:space="preserve">Beath, A., F. Christia y R. Enikolopov, 2017. "Direct democracy and resource allocation: Experimental evidence from Afghanistan," Journal of Development Economics, Elsevier, vol. 124(C), pages 199-213. </w:t>
      </w:r>
    </w:p>
    <w:p w14:paraId="3ED37DB1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  <w:lang w:val="es-ES_tradnl"/>
        </w:rPr>
        <w:t xml:space="preserve">Berstein, S., G. Larraín, y F. Pino, 2006. </w:t>
      </w:r>
      <w:r w:rsidRPr="00AA028F">
        <w:rPr>
          <w:rFonts w:ascii="Arial" w:eastAsia="Calibri" w:hAnsi="Arial" w:cs="Arial"/>
        </w:rPr>
        <w:t>Chilean Pension Reform: Coverage Facts and Policy Alternatives. Economía, Volume 6, Issue 2. Brookings Institution Press</w:t>
      </w:r>
    </w:p>
    <w:p w14:paraId="5289D5A7" w14:textId="42C11B5C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>Blazey, A. 2015. Performance Budgeting Practices and Procedures: Case Studies, Paris: O</w:t>
      </w:r>
      <w:r w:rsidR="00184341">
        <w:rPr>
          <w:rFonts w:ascii="Arial" w:eastAsia="Calibri" w:hAnsi="Arial" w:cs="Arial"/>
        </w:rPr>
        <w:t>CDE</w:t>
      </w:r>
      <w:r w:rsidRPr="00AA028F">
        <w:rPr>
          <w:rFonts w:ascii="Arial" w:eastAsia="Calibri" w:hAnsi="Arial" w:cs="Arial"/>
        </w:rPr>
        <w:t xml:space="preserve"> </w:t>
      </w:r>
    </w:p>
    <w:p w14:paraId="0CD64628" w14:textId="77777777" w:rsidR="00AA028F" w:rsidRPr="002D7CD7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2D7CD7">
        <w:rPr>
          <w:rFonts w:ascii="Arial" w:eastAsia="Calibri" w:hAnsi="Arial" w:cs="Arial"/>
          <w:lang w:val="es-ES"/>
        </w:rPr>
        <w:t xml:space="preserve">Bosch, M., A. Melguizo y C. Pagés, 2013. </w:t>
      </w:r>
      <w:hyperlink r:id="rId13" w:history="1">
        <w:r w:rsidRPr="00AA028F">
          <w:rPr>
            <w:rFonts w:ascii="Arial" w:hAnsi="Arial" w:cs="Arial"/>
            <w:lang w:val="es-ES_tradnl"/>
          </w:rPr>
          <w:t>Mejores pensiones, mejores trabajos: hacia la cobertura universal en América Latina y el Caribe</w:t>
        </w:r>
      </w:hyperlink>
      <w:r w:rsidRPr="00AA028F">
        <w:rPr>
          <w:rFonts w:ascii="Arial" w:eastAsia="Calibri" w:hAnsi="Arial" w:cs="Arial"/>
          <w:lang w:val="es-ES_tradnl"/>
        </w:rPr>
        <w:t xml:space="preserve">. </w:t>
      </w:r>
      <w:r w:rsidRPr="002D7CD7">
        <w:rPr>
          <w:rFonts w:ascii="Arial" w:eastAsia="Calibri" w:hAnsi="Arial" w:cs="Arial"/>
        </w:rPr>
        <w:t xml:space="preserve">BID. </w:t>
      </w:r>
    </w:p>
    <w:p w14:paraId="134E21E2" w14:textId="77777777" w:rsidR="00AA028F" w:rsidRPr="00AA028F" w:rsidRDefault="00AA028F" w:rsidP="00C066CA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2D7CD7">
        <w:rPr>
          <w:rFonts w:ascii="Arial" w:eastAsia="Calibri" w:hAnsi="Arial" w:cs="Arial"/>
        </w:rPr>
        <w:t xml:space="preserve">Bouillon, P. y L. Tejerina (2007). </w:t>
      </w:r>
      <w:r w:rsidRPr="00AA028F">
        <w:rPr>
          <w:rFonts w:ascii="Arial" w:eastAsia="Calibri" w:hAnsi="Arial" w:cs="Arial"/>
        </w:rPr>
        <w:t xml:space="preserve">“Do We Know What </w:t>
      </w:r>
      <w:proofErr w:type="gramStart"/>
      <w:r w:rsidRPr="00AA028F">
        <w:rPr>
          <w:rFonts w:ascii="Arial" w:eastAsia="Calibri" w:hAnsi="Arial" w:cs="Arial"/>
        </w:rPr>
        <w:t>Works?:</w:t>
      </w:r>
      <w:proofErr w:type="gramEnd"/>
      <w:r w:rsidRPr="00AA028F">
        <w:rPr>
          <w:rFonts w:ascii="Arial" w:eastAsia="Calibri" w:hAnsi="Arial" w:cs="Arial"/>
        </w:rPr>
        <w:t xml:space="preserve"> A Systematic Review of Impact Evaluations of Social Programs in Latin America and the Caribbean”. Inter-American Development Bank (IDB). </w:t>
      </w:r>
    </w:p>
    <w:p w14:paraId="37769B2B" w14:textId="77777777" w:rsidR="00AA028F" w:rsidRPr="00AA028F" w:rsidRDefault="00AA028F" w:rsidP="00C066CA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</w:rPr>
        <w:t xml:space="preserve">Cavallo E., y T. Serebrisky, 2016. </w:t>
      </w:r>
      <w:hyperlink r:id="rId14" w:history="1">
        <w:r w:rsidRPr="00AA028F">
          <w:rPr>
            <w:rFonts w:ascii="Arial" w:hAnsi="Arial" w:cs="Arial"/>
            <w:lang w:val="es-ES_tradnl"/>
          </w:rPr>
          <w:t>Ahorrar para Desarrollarse: Cómo América Latina y el Caribe puede Ahorrar Más y Mejor</w:t>
        </w:r>
      </w:hyperlink>
      <w:r w:rsidRPr="00AA028F">
        <w:rPr>
          <w:rFonts w:ascii="Arial" w:eastAsia="Calibri" w:hAnsi="Arial" w:cs="Arial"/>
          <w:lang w:val="es-ES_tradnl"/>
        </w:rPr>
        <w:t xml:space="preserve">. Desarrollo en las Américas. BID. </w:t>
      </w:r>
    </w:p>
    <w:p w14:paraId="5C2B7FB6" w14:textId="77777777" w:rsidR="00AA028F" w:rsidRPr="00AA028F" w:rsidRDefault="005A0BAE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hyperlink r:id="rId15" w:history="1">
        <w:r w:rsidR="00AA028F" w:rsidRPr="00AA028F">
          <w:rPr>
            <w:rFonts w:ascii="Arial" w:eastAsia="Calibri" w:hAnsi="Arial" w:cs="Arial"/>
            <w:lang w:val="es-ES_tradnl"/>
          </w:rPr>
          <w:t>Centro de Estudios Públicos, 2018</w:t>
        </w:r>
      </w:hyperlink>
      <w:r w:rsidR="00AA028F" w:rsidRPr="00AA028F">
        <w:rPr>
          <w:rFonts w:ascii="Arial" w:eastAsia="Calibri" w:hAnsi="Arial" w:cs="Arial"/>
          <w:lang w:val="es-ES"/>
        </w:rPr>
        <w:t xml:space="preserve">. </w:t>
      </w:r>
      <w:hyperlink r:id="rId16" w:history="1">
        <w:r w:rsidR="00AA028F" w:rsidRPr="00AA028F">
          <w:rPr>
            <w:rFonts w:ascii="Arial" w:eastAsia="Calibri" w:hAnsi="Arial" w:cs="Arial"/>
            <w:lang w:val="es-ES_tradnl"/>
          </w:rPr>
          <w:t>Encuesta de Presupuestos Familiares y gasto en salud: una primera mirada</w:t>
        </w:r>
      </w:hyperlink>
      <w:r w:rsidR="00AA028F" w:rsidRPr="00AA028F">
        <w:rPr>
          <w:rFonts w:ascii="Arial" w:eastAsia="Calibri" w:hAnsi="Arial" w:cs="Arial"/>
          <w:lang w:val="es-ES"/>
        </w:rPr>
        <w:t xml:space="preserve">. </w:t>
      </w:r>
    </w:p>
    <w:p w14:paraId="0BCF40B6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t xml:space="preserve">Comisión Asesora Presidencial sobre el Sistema de Pensiones (2015), 2015. </w:t>
      </w:r>
      <w:hyperlink r:id="rId17" w:history="1">
        <w:r w:rsidRPr="00AA028F">
          <w:rPr>
            <w:rFonts w:ascii="Arial" w:eastAsia="Calibri" w:hAnsi="Arial" w:cs="Arial"/>
            <w:lang w:val="es-ES_tradnl"/>
          </w:rPr>
          <w:t>Informe final comisión asesora presidencial sobre el sistema de pensiones</w:t>
        </w:r>
      </w:hyperlink>
      <w:r w:rsidRPr="00AA028F">
        <w:rPr>
          <w:rFonts w:ascii="Arial" w:eastAsia="Calibri" w:hAnsi="Arial" w:cs="Arial"/>
          <w:lang w:val="es-ES_tradnl"/>
        </w:rPr>
        <w:t xml:space="preserve">. </w:t>
      </w:r>
    </w:p>
    <w:p w14:paraId="28F2468F" w14:textId="77777777" w:rsidR="00AA028F" w:rsidRPr="00AA028F" w:rsidRDefault="00AA028F" w:rsidP="00D5291A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proofErr w:type="spellStart"/>
      <w:r w:rsidRPr="00AA028F">
        <w:rPr>
          <w:rFonts w:ascii="Arial" w:eastAsia="Calibri" w:hAnsi="Arial" w:cs="Arial"/>
          <w:lang w:val="es-ES_tradnl"/>
        </w:rPr>
        <w:t>Consensus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 </w:t>
      </w:r>
      <w:proofErr w:type="spellStart"/>
      <w:r w:rsidRPr="00AA028F">
        <w:rPr>
          <w:rFonts w:ascii="Arial" w:eastAsia="Calibri" w:hAnsi="Arial" w:cs="Arial"/>
          <w:lang w:val="es-ES_tradnl"/>
        </w:rPr>
        <w:t>Forecast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, octubre 2019. </w:t>
      </w:r>
      <w:hyperlink r:id="rId18" w:history="1">
        <w:r w:rsidRPr="00AA028F">
          <w:rPr>
            <w:rFonts w:ascii="Arial" w:eastAsia="Calibri" w:hAnsi="Arial" w:cs="Arial"/>
            <w:lang w:val="es-ES_tradnl"/>
          </w:rPr>
          <w:t>https://www.consensuseconomics.com/publications/latin-american-consensus-forecasts/</w:t>
        </w:r>
      </w:hyperlink>
    </w:p>
    <w:p w14:paraId="71899784" w14:textId="77777777" w:rsidR="00AA028F" w:rsidRPr="00AA028F" w:rsidRDefault="005A0BAE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hyperlink r:id="rId19" w:history="1">
        <w:r w:rsidR="00AA028F" w:rsidRPr="00AA028F">
          <w:rPr>
            <w:rFonts w:ascii="Arial" w:eastAsia="Calibri" w:hAnsi="Arial" w:cs="Arial"/>
            <w:lang w:val="es-ES_tradnl"/>
          </w:rPr>
          <w:t>ChileCompra, 2017</w:t>
        </w:r>
      </w:hyperlink>
      <w:r w:rsidR="00AA028F" w:rsidRPr="00AA028F">
        <w:rPr>
          <w:rFonts w:ascii="Arial" w:eastAsia="Calibri" w:hAnsi="Arial" w:cs="Arial"/>
          <w:lang w:val="es-ES_tradnl"/>
        </w:rPr>
        <w:t xml:space="preserve">. </w:t>
      </w:r>
      <w:hyperlink r:id="rId20" w:history="1">
        <w:r w:rsidR="00AA028F" w:rsidRPr="00AA028F">
          <w:rPr>
            <w:rFonts w:ascii="Arial" w:eastAsia="Calibri" w:hAnsi="Arial" w:cs="Arial"/>
            <w:lang w:val="es-ES_tradnl"/>
          </w:rPr>
          <w:t>Evaluación del sistema de compras públicas. Metodología MAPS 2016</w:t>
        </w:r>
      </w:hyperlink>
      <w:r w:rsidR="00AA028F" w:rsidRPr="00AA028F">
        <w:rPr>
          <w:rFonts w:ascii="Arial" w:eastAsia="Calibri" w:hAnsi="Arial" w:cs="Arial"/>
          <w:lang w:val="es-ES_tradnl"/>
        </w:rPr>
        <w:t xml:space="preserve">. Fase Piloto. Informe Final. </w:t>
      </w:r>
    </w:p>
    <w:p w14:paraId="46868C4D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t xml:space="preserve">DIPRES, 2015. </w:t>
      </w:r>
      <w:hyperlink r:id="rId21" w:history="1">
        <w:r w:rsidRPr="00AA028F">
          <w:rPr>
            <w:rFonts w:ascii="Arial" w:eastAsia="Calibri" w:hAnsi="Arial" w:cs="Arial"/>
            <w:lang w:val="es-ES_tradnl"/>
          </w:rPr>
          <w:t>Evaluación del Gasto Institucional de la Dirección de Compras y Contratación Pública</w:t>
        </w:r>
        <w:r w:rsidRPr="00AA028F">
          <w:rPr>
            <w:rFonts w:ascii="Arial" w:eastAsia="Calibri" w:hAnsi="Arial" w:cs="Arial"/>
            <w:lang w:val="es-ES"/>
          </w:rPr>
          <w:t xml:space="preserve"> (</w:t>
        </w:r>
        <w:r w:rsidRPr="00AA028F">
          <w:rPr>
            <w:rFonts w:ascii="Arial" w:eastAsia="Calibri" w:hAnsi="Arial" w:cs="Arial"/>
            <w:lang w:val="es-ES_tradnl"/>
          </w:rPr>
          <w:t>DCCP</w:t>
        </w:r>
      </w:hyperlink>
      <w:r w:rsidRPr="00AA028F">
        <w:rPr>
          <w:rFonts w:ascii="Arial" w:eastAsia="Calibri" w:hAnsi="Arial" w:cs="Arial"/>
          <w:lang w:val="es-ES_tradnl"/>
        </w:rPr>
        <w:t>).</w:t>
      </w:r>
    </w:p>
    <w:p w14:paraId="32C14ECC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t xml:space="preserve">DIPRES, 2017. </w:t>
      </w:r>
      <w:hyperlink r:id="rId22" w:history="1">
        <w:r w:rsidRPr="00AA028F">
          <w:rPr>
            <w:rFonts w:ascii="Arial" w:eastAsia="Calibri" w:hAnsi="Arial" w:cs="Arial"/>
            <w:lang w:val="es-ES_tradnl"/>
          </w:rPr>
          <w:t>Análisis del Gasto y Mecanismos de Compra de Medicamentos del Sistema Nacional de Servicios de Salud</w:t>
        </w:r>
      </w:hyperlink>
    </w:p>
    <w:p w14:paraId="149DB994" w14:textId="77777777" w:rsidR="00E165B9" w:rsidRPr="00AA028F" w:rsidRDefault="00E165B9" w:rsidP="00E165B9">
      <w:pPr>
        <w:spacing w:after="120"/>
        <w:ind w:left="288" w:hanging="288"/>
        <w:jc w:val="both"/>
        <w:rPr>
          <w:rFonts w:ascii="Arial" w:eastAsia="Calibri" w:hAnsi="Arial" w:cs="Arial"/>
          <w:lang w:val="es-419"/>
        </w:rPr>
      </w:pPr>
      <w:r w:rsidRPr="00AA028F">
        <w:rPr>
          <w:rFonts w:ascii="Arial" w:eastAsia="Calibri" w:hAnsi="Arial" w:cs="Arial"/>
          <w:lang w:val="es-419"/>
        </w:rPr>
        <w:t xml:space="preserve">DIPRES. 2017. Cobertura Evaluación de Programas e Instituciones Públicas. Santiago de Chile. ESTA SUSTITUYE A </w:t>
      </w:r>
      <w:proofErr w:type="spellStart"/>
      <w:r w:rsidRPr="00AA028F">
        <w:rPr>
          <w:rFonts w:ascii="Arial" w:eastAsia="Calibri" w:hAnsi="Arial" w:cs="Arial"/>
          <w:lang w:val="es-419"/>
        </w:rPr>
        <w:t>Darville</w:t>
      </w:r>
      <w:proofErr w:type="spellEnd"/>
      <w:r w:rsidRPr="00AA028F">
        <w:rPr>
          <w:rFonts w:ascii="Arial" w:eastAsia="Calibri" w:hAnsi="Arial" w:cs="Arial"/>
          <w:lang w:val="es-419"/>
        </w:rPr>
        <w:t xml:space="preserve"> 2017</w:t>
      </w:r>
    </w:p>
    <w:p w14:paraId="3CF8C65F" w14:textId="77777777" w:rsidR="00AA028F" w:rsidRPr="002D7CD7" w:rsidRDefault="00AA028F" w:rsidP="00D5291A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  <w:lang w:val="es-ES_tradnl"/>
        </w:rPr>
        <w:t xml:space="preserve">DIPRES, 2019. Informe de Finanzas Públicas, Cuarto Trimestre 2019. </w:t>
      </w:r>
      <w:hyperlink r:id="rId23" w:history="1">
        <w:r w:rsidRPr="002D7CD7">
          <w:rPr>
            <w:rFonts w:ascii="Arial" w:eastAsia="Calibri" w:hAnsi="Arial" w:cs="Arial"/>
          </w:rPr>
          <w:t>https://www.dipres.gob.cl/598/articles-199802_Informe_PDF_4to_Trimestre.pdf</w:t>
        </w:r>
      </w:hyperlink>
    </w:p>
    <w:p w14:paraId="631652B7" w14:textId="50F19C17" w:rsidR="00E165B9" w:rsidRDefault="00E165B9" w:rsidP="00D5291A">
      <w:pPr>
        <w:spacing w:after="120"/>
        <w:ind w:left="288" w:hanging="288"/>
        <w:jc w:val="both"/>
        <w:rPr>
          <w:rFonts w:ascii="Arial" w:eastAsia="Calibri" w:hAnsi="Arial" w:cs="Arial"/>
          <w:lang w:val="es-419"/>
        </w:rPr>
      </w:pPr>
      <w:r>
        <w:rPr>
          <w:rFonts w:ascii="Arial" w:eastAsia="Calibri" w:hAnsi="Arial" w:cs="Arial"/>
          <w:lang w:val="es-419"/>
        </w:rPr>
        <w:t xml:space="preserve">DIPRES, 2020.  </w:t>
      </w:r>
      <w:r w:rsidRPr="002D7CD7">
        <w:rPr>
          <w:rFonts w:ascii="Arial" w:eastAsia="Calibri" w:hAnsi="Arial" w:cs="Arial"/>
          <w:lang w:val="es-419"/>
        </w:rPr>
        <w:t xml:space="preserve">Informe de Finanzas Públicas, </w:t>
      </w:r>
      <w:r>
        <w:rPr>
          <w:rFonts w:ascii="Arial" w:eastAsia="Calibri" w:hAnsi="Arial" w:cs="Arial"/>
          <w:lang w:val="es-419"/>
        </w:rPr>
        <w:t>Primer</w:t>
      </w:r>
      <w:r w:rsidRPr="002D7CD7">
        <w:rPr>
          <w:rFonts w:ascii="Arial" w:eastAsia="Calibri" w:hAnsi="Arial" w:cs="Arial"/>
          <w:lang w:val="es-419"/>
        </w:rPr>
        <w:t xml:space="preserve"> Trimestre 20</w:t>
      </w:r>
      <w:r>
        <w:rPr>
          <w:rFonts w:ascii="Arial" w:eastAsia="Calibri" w:hAnsi="Arial" w:cs="Arial"/>
          <w:lang w:val="es-419"/>
        </w:rPr>
        <w:t>20</w:t>
      </w:r>
      <w:r w:rsidRPr="002D7CD7">
        <w:rPr>
          <w:rFonts w:ascii="Arial" w:eastAsia="Calibri" w:hAnsi="Arial" w:cs="Arial"/>
          <w:lang w:val="es-419"/>
        </w:rPr>
        <w:t xml:space="preserve"> </w:t>
      </w:r>
      <w:hyperlink r:id="rId24" w:history="1">
        <w:r w:rsidRPr="002D7CD7">
          <w:rPr>
            <w:rFonts w:ascii="Arial" w:eastAsia="Calibri" w:hAnsi="Arial" w:cs="Arial"/>
            <w:lang w:val="es-419"/>
          </w:rPr>
          <w:t>https://www.dipres.gob.cl/598/articles-201476_Informe_PDF.pdf</w:t>
        </w:r>
      </w:hyperlink>
      <w:r>
        <w:rPr>
          <w:rFonts w:ascii="Arial" w:eastAsia="Calibri" w:hAnsi="Arial" w:cs="Arial"/>
          <w:lang w:val="es-419"/>
        </w:rPr>
        <w:t xml:space="preserve"> </w:t>
      </w:r>
    </w:p>
    <w:p w14:paraId="39DCA337" w14:textId="3A1C19CB" w:rsidR="00AA028F" w:rsidRPr="00AA028F" w:rsidRDefault="00AA028F" w:rsidP="00D5291A">
      <w:pPr>
        <w:spacing w:after="120"/>
        <w:ind w:left="288" w:hanging="288"/>
        <w:jc w:val="both"/>
        <w:rPr>
          <w:rFonts w:ascii="Arial" w:eastAsia="Calibri" w:hAnsi="Arial" w:cs="Arial"/>
        </w:rPr>
      </w:pPr>
      <w:proofErr w:type="spellStart"/>
      <w:r w:rsidRPr="00AA028F">
        <w:rPr>
          <w:rFonts w:ascii="Arial" w:eastAsia="Calibri" w:hAnsi="Arial" w:cs="Arial"/>
          <w:lang w:val="es-419"/>
        </w:rPr>
        <w:t>Eissa</w:t>
      </w:r>
      <w:proofErr w:type="spellEnd"/>
      <w:r w:rsidRPr="00AA028F">
        <w:rPr>
          <w:rFonts w:ascii="Arial" w:eastAsia="Calibri" w:hAnsi="Arial" w:cs="Arial"/>
          <w:lang w:val="es-419"/>
        </w:rPr>
        <w:t xml:space="preserve"> </w:t>
      </w:r>
      <w:r w:rsidRPr="00AA028F">
        <w:rPr>
          <w:rFonts w:ascii="Arial" w:eastAsia="Calibri" w:hAnsi="Arial" w:cs="Arial"/>
          <w:lang w:val="es-ES_tradnl"/>
        </w:rPr>
        <w:t xml:space="preserve">N., </w:t>
      </w:r>
      <w:r w:rsidRPr="00AA028F">
        <w:rPr>
          <w:rFonts w:ascii="Arial" w:eastAsia="Calibri" w:hAnsi="Arial" w:cs="Arial"/>
          <w:lang w:val="es-419"/>
        </w:rPr>
        <w:t xml:space="preserve">y </w:t>
      </w:r>
      <w:r w:rsidRPr="00AA028F">
        <w:rPr>
          <w:rFonts w:ascii="Arial" w:eastAsia="Calibri" w:hAnsi="Arial" w:cs="Arial"/>
          <w:lang w:val="es-ES_tradnl"/>
        </w:rPr>
        <w:t xml:space="preserve">H. </w:t>
      </w:r>
      <w:proofErr w:type="spellStart"/>
      <w:r w:rsidRPr="00AA028F">
        <w:rPr>
          <w:rFonts w:ascii="Arial" w:eastAsia="Calibri" w:hAnsi="Arial" w:cs="Arial"/>
          <w:lang w:val="es-419"/>
        </w:rPr>
        <w:t>Hoynes</w:t>
      </w:r>
      <w:proofErr w:type="spellEnd"/>
      <w:r w:rsidRPr="00AA028F">
        <w:rPr>
          <w:rFonts w:ascii="Arial" w:eastAsia="Calibri" w:hAnsi="Arial" w:cs="Arial"/>
          <w:lang w:val="es-419"/>
        </w:rPr>
        <w:t xml:space="preserve">, 2006. </w:t>
      </w:r>
      <w:hyperlink r:id="rId25" w:history="1">
        <w:r w:rsidRPr="00AA028F">
          <w:rPr>
            <w:rFonts w:ascii="Arial" w:eastAsia="Calibri" w:hAnsi="Arial" w:cs="Arial"/>
          </w:rPr>
          <w:t>Behavioral Responses to Taxes: Lessons from the EITC and Labor Supply</w:t>
        </w:r>
      </w:hyperlink>
      <w:r w:rsidRPr="00AA028F">
        <w:rPr>
          <w:rFonts w:ascii="Arial" w:eastAsia="Calibri" w:hAnsi="Arial" w:cs="Arial"/>
        </w:rPr>
        <w:t xml:space="preserve">. Tax Policy and the Economy, Vol. 20 (2006), pp. 73-110. The University of Chicago. </w:t>
      </w:r>
    </w:p>
    <w:p w14:paraId="606E594F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t xml:space="preserve">El Mostrador, 2019. </w:t>
      </w:r>
      <w:hyperlink r:id="rId26" w:history="1">
        <w:r w:rsidRPr="00AA028F">
          <w:rPr>
            <w:rFonts w:ascii="Arial" w:hAnsi="Arial" w:cs="Arial"/>
            <w:lang w:val="es-ES_tradnl"/>
          </w:rPr>
          <w:t>Protestas en Chile: las graves consecuencias del estallido social para la economía del país</w:t>
        </w:r>
      </w:hyperlink>
      <w:r w:rsidRPr="00AA028F">
        <w:rPr>
          <w:rFonts w:ascii="Arial" w:eastAsia="Calibri" w:hAnsi="Arial" w:cs="Arial"/>
          <w:lang w:val="es-ES_tradnl"/>
        </w:rPr>
        <w:t>. Publicado 29 de noviembre de 2019.</w:t>
      </w:r>
    </w:p>
    <w:p w14:paraId="04650DDC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  <w:lang w:val="es-ES_tradnl"/>
        </w:rPr>
        <w:t xml:space="preserve">Encuesta de Protección Social (EPS), 2015. Subsecretaría de Previsión Social. </w:t>
      </w:r>
      <w:hyperlink r:id="rId27" w:history="1">
        <w:r w:rsidRPr="00AA028F">
          <w:rPr>
            <w:rFonts w:ascii="Arial" w:eastAsia="Calibri" w:hAnsi="Arial" w:cs="Arial"/>
          </w:rPr>
          <w:t>https://www.previsionsocial.gob.cl/sps/biblioteca/encuesta-de-proteccion-social/</w:t>
        </w:r>
      </w:hyperlink>
    </w:p>
    <w:p w14:paraId="33D16273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>Evaluation Cooperation Group, 2012. Good Practice Standards for the Evaluation of Public Sector Operations.” Working Group on Public Sector Evaluation, Revised Edition. Febrero de 2012.</w:t>
      </w:r>
    </w:p>
    <w:p w14:paraId="02BAB218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2D7CD7">
        <w:rPr>
          <w:rFonts w:ascii="Arial" w:eastAsia="Calibri" w:hAnsi="Arial" w:cs="Arial"/>
        </w:rPr>
        <w:t xml:space="preserve">Fiscalía Nacional Económica (FNE), 2019. </w:t>
      </w:r>
      <w:hyperlink r:id="rId28" w:history="1">
        <w:r w:rsidRPr="00AA028F">
          <w:rPr>
            <w:rFonts w:ascii="Arial" w:eastAsia="Calibri" w:hAnsi="Arial" w:cs="Arial"/>
          </w:rPr>
          <w:t>Estudio de Mercado sobre Medicamentos</w:t>
        </w:r>
      </w:hyperlink>
      <w:r w:rsidRPr="00AA028F">
        <w:rPr>
          <w:rFonts w:ascii="Arial" w:eastAsia="Calibri" w:hAnsi="Arial" w:cs="Arial"/>
        </w:rPr>
        <w:t xml:space="preserve"> (EM03-2018). División Estudios de Mercado. </w:t>
      </w:r>
    </w:p>
    <w:p w14:paraId="4F4EEDCD" w14:textId="77777777" w:rsidR="00AA028F" w:rsidRPr="002D7CD7" w:rsidRDefault="00AA028F" w:rsidP="002E527F">
      <w:pPr>
        <w:spacing w:after="120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 xml:space="preserve">Fiszbein, A. y N. Schady (2009). “Conditional Cash Transfer”. </w:t>
      </w:r>
      <w:r w:rsidRPr="002D7CD7">
        <w:rPr>
          <w:rFonts w:ascii="Arial" w:eastAsia="Calibri" w:hAnsi="Arial" w:cs="Arial"/>
        </w:rPr>
        <w:t>Banco Mundial.</w:t>
      </w:r>
    </w:p>
    <w:p w14:paraId="2205BC53" w14:textId="77777777" w:rsidR="00AA028F" w:rsidRPr="00AA028F" w:rsidRDefault="00AA028F" w:rsidP="005249CF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>FMI 2019. Global Financial Stability Report: Lower for Longer. World Economic and Financial Surveys. Washington, DC: International Monetary Fund.</w:t>
      </w:r>
    </w:p>
    <w:p w14:paraId="51168761" w14:textId="77777777" w:rsidR="00AA028F" w:rsidRPr="00AA028F" w:rsidRDefault="00AA028F" w:rsidP="005249CF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>FMI 2020. Global Financial Stability Report: Markets in the Time of COVID-19. World Economic and Financial Surveys. Washington, DC: International Monetary Fund.</w:t>
      </w:r>
    </w:p>
    <w:p w14:paraId="68547C29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>FMI, 2019. Chile. Introducing and Institutionalizing Spending Reviews. Washington, DC: International Monetary Fund.</w:t>
      </w:r>
    </w:p>
    <w:p w14:paraId="0C2C2EA1" w14:textId="77777777" w:rsidR="00AA028F" w:rsidRPr="00AA028F" w:rsidRDefault="00AA028F" w:rsidP="0064252D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>FMI. 2018. Articule IV Consultation. Chile. IMF Country Report 18/311.</w:t>
      </w:r>
    </w:p>
    <w:p w14:paraId="16058206" w14:textId="77777777" w:rsidR="00AA028F" w:rsidRPr="00AA028F" w:rsidRDefault="00AA028F" w:rsidP="0064252D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 xml:space="preserve">Gobierno de Chile, 2020. </w:t>
      </w:r>
      <w:hyperlink r:id="rId29" w:history="1">
        <w:r w:rsidRPr="00AA028F">
          <w:rPr>
            <w:rFonts w:ascii="Arial" w:eastAsia="Calibri" w:hAnsi="Arial" w:cs="Arial"/>
          </w:rPr>
          <w:t>https://www.gob.cl/noticias/gobierno-presenta-plan-de-proteccion-del-empleo-y-recuperacion-economica-que-totaliza-recursos-por-us-5500-millones/</w:t>
        </w:r>
      </w:hyperlink>
    </w:p>
    <w:p w14:paraId="6C59E81C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  <w:lang w:val="es-ES_tradnl"/>
        </w:rPr>
        <w:t xml:space="preserve">González, S. y C. Guastavino, 2019. </w:t>
      </w:r>
      <w:hyperlink r:id="rId30" w:history="1">
        <w:r w:rsidRPr="00AA028F">
          <w:rPr>
            <w:rFonts w:ascii="Arial" w:hAnsi="Arial" w:cs="Arial"/>
            <w:lang w:val="es-ES_tradnl"/>
          </w:rPr>
          <w:t>Nota de investigación: una aproximación del efecto de la reforma previsional en la tasa de pobreza</w:t>
        </w:r>
      </w:hyperlink>
      <w:r w:rsidRPr="00AA028F">
        <w:rPr>
          <w:rFonts w:ascii="Arial" w:eastAsia="Calibri" w:hAnsi="Arial" w:cs="Arial"/>
          <w:lang w:val="es-ES_tradnl"/>
        </w:rPr>
        <w:t xml:space="preserve">. </w:t>
      </w:r>
      <w:r w:rsidRPr="00AA028F">
        <w:rPr>
          <w:rFonts w:ascii="Arial" w:eastAsia="Calibri" w:hAnsi="Arial" w:cs="Arial"/>
        </w:rPr>
        <w:t>DIPRES.</w:t>
      </w:r>
    </w:p>
    <w:p w14:paraId="502A6265" w14:textId="77777777" w:rsidR="00AA028F" w:rsidRPr="00AA028F" w:rsidRDefault="00AA028F" w:rsidP="00D5291A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</w:rPr>
        <w:t xml:space="preserve">Holt, S. 2006. </w:t>
      </w:r>
      <w:hyperlink r:id="rId31" w:history="1">
        <w:r w:rsidRPr="00AA028F">
          <w:rPr>
            <w:rFonts w:ascii="Arial" w:eastAsia="Calibri" w:hAnsi="Arial" w:cs="Arial"/>
          </w:rPr>
          <w:t>The Earned Income Tax Credit at Age 30: What We Know</w:t>
        </w:r>
      </w:hyperlink>
      <w:r w:rsidRPr="00AA028F">
        <w:rPr>
          <w:rFonts w:ascii="Arial" w:eastAsia="Calibri" w:hAnsi="Arial" w:cs="Arial"/>
        </w:rPr>
        <w:t xml:space="preserve">. </w:t>
      </w:r>
      <w:r w:rsidRPr="00AA028F">
        <w:rPr>
          <w:rFonts w:ascii="Arial" w:eastAsia="Calibri" w:hAnsi="Arial" w:cs="Arial"/>
          <w:lang w:val="es-ES_tradnl"/>
        </w:rPr>
        <w:t xml:space="preserve">Urban </w:t>
      </w:r>
      <w:proofErr w:type="spellStart"/>
      <w:r w:rsidRPr="00AA028F">
        <w:rPr>
          <w:rFonts w:ascii="Arial" w:eastAsia="Calibri" w:hAnsi="Arial" w:cs="Arial"/>
          <w:lang w:val="es-ES_tradnl"/>
        </w:rPr>
        <w:t>Institute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. </w:t>
      </w:r>
    </w:p>
    <w:p w14:paraId="050DB003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lastRenderedPageBreak/>
        <w:t>Instituto de Salud Pública, (</w:t>
      </w:r>
      <w:hyperlink r:id="rId32">
        <w:r w:rsidRPr="00AA028F">
          <w:rPr>
            <w:rFonts w:ascii="Arial" w:eastAsia="Calibri" w:hAnsi="Arial" w:cs="Arial"/>
            <w:lang w:val="es-ES_tradnl"/>
          </w:rPr>
          <w:t>ISP), 2014</w:t>
        </w:r>
      </w:hyperlink>
      <w:r w:rsidRPr="00AA028F">
        <w:rPr>
          <w:rFonts w:ascii="Arial" w:eastAsia="Calibri" w:hAnsi="Arial" w:cs="Arial"/>
          <w:lang w:val="es-ES_tradnl"/>
        </w:rPr>
        <w:t xml:space="preserve">. </w:t>
      </w:r>
      <w:hyperlink r:id="rId33" w:history="1">
        <w:r w:rsidRPr="00AA028F">
          <w:rPr>
            <w:rFonts w:ascii="Arial" w:eastAsia="Calibri" w:hAnsi="Arial" w:cs="Arial"/>
            <w:lang w:val="es-ES_tradnl"/>
          </w:rPr>
          <w:t>Medicamentos en Chile: revisión de la evidencia del mercado nacional de fármacos</w:t>
        </w:r>
      </w:hyperlink>
      <w:r w:rsidRPr="00AA028F">
        <w:rPr>
          <w:rFonts w:ascii="Arial" w:eastAsia="Calibri" w:hAnsi="Arial" w:cs="Arial"/>
          <w:lang w:val="es-ES_tradnl"/>
        </w:rPr>
        <w:t xml:space="preserve">. Centro Nacional De </w:t>
      </w:r>
      <w:proofErr w:type="spellStart"/>
      <w:r w:rsidRPr="00AA028F">
        <w:rPr>
          <w:rFonts w:ascii="Arial" w:eastAsia="Calibri" w:hAnsi="Arial" w:cs="Arial"/>
          <w:lang w:val="es-ES_tradnl"/>
        </w:rPr>
        <w:t>Farmacoeconomia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 (CENAFAR).</w:t>
      </w:r>
    </w:p>
    <w:p w14:paraId="7926051B" w14:textId="77777777" w:rsidR="00AA028F" w:rsidRPr="00AA028F" w:rsidRDefault="00AA028F" w:rsidP="53F1BEE9">
      <w:pPr>
        <w:spacing w:after="120"/>
        <w:ind w:left="288" w:hanging="288"/>
        <w:jc w:val="both"/>
        <w:rPr>
          <w:rFonts w:ascii="Arial" w:eastAsia="Calibri" w:hAnsi="Arial" w:cs="Arial"/>
          <w:lang w:val="es-ES"/>
        </w:rPr>
      </w:pPr>
      <w:r w:rsidRPr="00AA028F">
        <w:rPr>
          <w:rFonts w:ascii="Arial" w:eastAsia="Calibri" w:hAnsi="Arial" w:cs="Arial"/>
          <w:lang w:val="es-ES"/>
        </w:rPr>
        <w:t xml:space="preserve">Instituto Nacional de Estadísticas (INE), 2017. </w:t>
      </w:r>
      <w:hyperlink r:id="rId34">
        <w:r w:rsidRPr="00AA028F">
          <w:rPr>
            <w:rStyle w:val="Hyperlink"/>
            <w:rFonts w:ascii="Arial" w:eastAsia="Arial" w:hAnsi="Arial" w:cs="Arial"/>
            <w:lang w:val="es-ES"/>
          </w:rPr>
          <w:t>Encuesta de Presupuestos Familiares 2017</w:t>
        </w:r>
      </w:hyperlink>
      <w:r w:rsidRPr="00AA028F">
        <w:rPr>
          <w:rFonts w:ascii="Arial" w:eastAsia="Arial" w:hAnsi="Arial" w:cs="Arial"/>
          <w:lang w:val="es-ES"/>
        </w:rPr>
        <w:t>.</w:t>
      </w:r>
    </w:p>
    <w:p w14:paraId="429EC87B" w14:textId="77777777" w:rsidR="00AA028F" w:rsidRPr="00AA028F" w:rsidRDefault="00AA028F" w:rsidP="00D5291A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t xml:space="preserve">International Budget </w:t>
      </w:r>
      <w:proofErr w:type="spellStart"/>
      <w:r w:rsidRPr="00AA028F">
        <w:rPr>
          <w:rFonts w:ascii="Arial" w:eastAsia="Calibri" w:hAnsi="Arial" w:cs="Arial"/>
          <w:lang w:val="es-ES_tradnl"/>
        </w:rPr>
        <w:t>Partnership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. 2017. Open Budget </w:t>
      </w:r>
      <w:proofErr w:type="spellStart"/>
      <w:r w:rsidRPr="00AA028F">
        <w:rPr>
          <w:rFonts w:ascii="Arial" w:eastAsia="Calibri" w:hAnsi="Arial" w:cs="Arial"/>
          <w:lang w:val="es-ES_tradnl"/>
        </w:rPr>
        <w:t>Index</w:t>
      </w:r>
      <w:proofErr w:type="spellEnd"/>
      <w:r w:rsidRPr="00AA028F">
        <w:rPr>
          <w:rFonts w:ascii="Arial" w:eastAsia="Calibri" w:hAnsi="Arial" w:cs="Arial"/>
          <w:lang w:val="es-ES_tradnl"/>
        </w:rPr>
        <w:t>. https://www.internationalbudget.org/open-budget-survey/open-budget-index-rankings/.</w:t>
      </w:r>
    </w:p>
    <w:p w14:paraId="607DF145" w14:textId="77777777" w:rsidR="00AA028F" w:rsidRPr="00AA028F" w:rsidRDefault="00AA028F" w:rsidP="00D5291A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"/>
        </w:rPr>
        <w:t xml:space="preserve">Izquierdo, A., C. </w:t>
      </w:r>
      <w:proofErr w:type="spellStart"/>
      <w:r w:rsidRPr="00AA028F">
        <w:rPr>
          <w:rFonts w:ascii="Arial" w:eastAsia="Calibri" w:hAnsi="Arial" w:cs="Arial"/>
          <w:lang w:val="es-ES"/>
        </w:rPr>
        <w:t>Pessino</w:t>
      </w:r>
      <w:proofErr w:type="spellEnd"/>
      <w:r w:rsidRPr="00AA028F">
        <w:rPr>
          <w:rFonts w:ascii="Arial" w:eastAsia="Calibri" w:hAnsi="Arial" w:cs="Arial"/>
          <w:lang w:val="es-ES"/>
        </w:rPr>
        <w:t xml:space="preserve"> y G. </w:t>
      </w:r>
      <w:proofErr w:type="spellStart"/>
      <w:r w:rsidRPr="00AA028F">
        <w:rPr>
          <w:rFonts w:ascii="Arial" w:eastAsia="Calibri" w:hAnsi="Arial" w:cs="Arial"/>
          <w:lang w:val="es-ES"/>
        </w:rPr>
        <w:t>Vúletin</w:t>
      </w:r>
      <w:proofErr w:type="spellEnd"/>
      <w:r w:rsidRPr="00AA028F">
        <w:rPr>
          <w:rFonts w:ascii="Arial" w:eastAsia="Calibri" w:hAnsi="Arial" w:cs="Arial"/>
          <w:lang w:val="es-ES"/>
        </w:rPr>
        <w:t xml:space="preserve"> (2018). </w:t>
      </w:r>
      <w:hyperlink r:id="rId35">
        <w:r w:rsidRPr="00AA028F">
          <w:rPr>
            <w:rFonts w:ascii="Arial" w:eastAsia="Calibri" w:hAnsi="Arial" w:cs="Arial"/>
            <w:lang w:val="es-ES"/>
          </w:rPr>
          <w:t>Mejor gasto para mejores vidas. Cómo América Latina y el Caribe puede hacer más con menos</w:t>
        </w:r>
      </w:hyperlink>
      <w:r w:rsidRPr="00AA028F">
        <w:rPr>
          <w:rFonts w:ascii="Arial" w:eastAsia="Calibri" w:hAnsi="Arial" w:cs="Arial"/>
          <w:lang w:val="es-ES"/>
        </w:rPr>
        <w:t xml:space="preserve">. </w:t>
      </w:r>
      <w:r w:rsidRPr="00AA028F">
        <w:rPr>
          <w:rFonts w:ascii="Arial" w:eastAsia="Calibri" w:hAnsi="Arial" w:cs="Arial"/>
          <w:lang w:val="es-ES_tradnl"/>
        </w:rPr>
        <w:t xml:space="preserve">Desarrollo en las Américas. BID. </w:t>
      </w:r>
    </w:p>
    <w:p w14:paraId="5A9DD50F" w14:textId="77777777" w:rsidR="00AA028F" w:rsidRPr="002D7CD7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  <w:lang w:val="es-ES_tradnl"/>
        </w:rPr>
        <w:t xml:space="preserve">Lusardi A. y O. Mitchell, 2014. </w:t>
      </w:r>
      <w:r w:rsidRPr="00AA028F">
        <w:rPr>
          <w:rFonts w:ascii="Arial" w:eastAsia="Calibri" w:hAnsi="Arial" w:cs="Arial"/>
        </w:rPr>
        <w:t>The Economic importance of financial literacy: theory and evidence.  </w:t>
      </w:r>
      <w:r w:rsidRPr="002D7CD7">
        <w:rPr>
          <w:rFonts w:ascii="Arial" w:eastAsia="Calibri" w:hAnsi="Arial" w:cs="Arial"/>
        </w:rPr>
        <w:t>Journal of Economic Literature, 52 (1): 5-44.</w:t>
      </w:r>
    </w:p>
    <w:p w14:paraId="740376FD" w14:textId="77777777" w:rsidR="00AA028F" w:rsidRPr="002D7CD7" w:rsidRDefault="00AA028F" w:rsidP="00860C9C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2D7CD7">
        <w:rPr>
          <w:rFonts w:ascii="Arial" w:eastAsia="Calibri" w:hAnsi="Arial" w:cs="Arial"/>
        </w:rPr>
        <w:t>Mazza, 2017. Labor Intermediation Services in Developing Economies: Adapting Employment Services for a Global Age. Palgrave Macmillan US. DOI 10.1057/978-1-137-48668-4.</w:t>
      </w:r>
    </w:p>
    <w:p w14:paraId="43F8C03F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>Mckinsey Global Institute. (2016). “Diminishing Returns: Why Investors Need to Lower Their Expectations” Mckinsey Co.</w:t>
      </w:r>
    </w:p>
    <w:p w14:paraId="38F3FFF0" w14:textId="77777777" w:rsidR="00AA028F" w:rsidRPr="00AA028F" w:rsidRDefault="00AA028F" w:rsidP="00860C9C">
      <w:pPr>
        <w:spacing w:after="120"/>
        <w:ind w:left="288" w:hanging="288"/>
        <w:jc w:val="both"/>
        <w:rPr>
          <w:rFonts w:ascii="Arial" w:eastAsia="Calibri" w:hAnsi="Arial" w:cs="Arial"/>
          <w:lang w:val="es-ES"/>
        </w:rPr>
      </w:pPr>
      <w:r w:rsidRPr="00AA028F">
        <w:rPr>
          <w:rFonts w:ascii="Arial" w:eastAsia="Calibri" w:hAnsi="Arial" w:cs="Arial"/>
          <w:lang w:val="es-ES"/>
        </w:rPr>
        <w:t xml:space="preserve">Ministerio de Economía, 2013. </w:t>
      </w:r>
      <w:hyperlink r:id="rId36">
        <w:r w:rsidRPr="00AA028F">
          <w:rPr>
            <w:rFonts w:ascii="Arial" w:eastAsia="Calibri" w:hAnsi="Arial" w:cs="Arial"/>
            <w:lang w:val="es-ES"/>
          </w:rPr>
          <w:t>El Mercado de Medicamentos en Chile</w:t>
        </w:r>
      </w:hyperlink>
      <w:r w:rsidRPr="00AA028F">
        <w:rPr>
          <w:rFonts w:ascii="Arial" w:eastAsia="Calibri" w:hAnsi="Arial" w:cs="Arial"/>
          <w:lang w:val="es-ES"/>
        </w:rPr>
        <w:t xml:space="preserve">. División de Estudios. </w:t>
      </w:r>
    </w:p>
    <w:p w14:paraId="03AE65DE" w14:textId="77777777" w:rsidR="00AA028F" w:rsidRPr="00AA028F" w:rsidRDefault="005A0BAE" w:rsidP="00D5291A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hyperlink r:id="rId37" w:history="1">
        <w:r w:rsidR="00AA028F" w:rsidRPr="00AA028F">
          <w:rPr>
            <w:rFonts w:ascii="Arial" w:eastAsia="Calibri" w:hAnsi="Arial" w:cs="Arial"/>
            <w:lang w:val="es-ES_tradnl"/>
          </w:rPr>
          <w:t>Ministerio del Interior</w:t>
        </w:r>
      </w:hyperlink>
      <w:r w:rsidR="00AA028F" w:rsidRPr="00AA028F">
        <w:rPr>
          <w:rFonts w:ascii="Arial" w:eastAsia="Calibri" w:hAnsi="Arial" w:cs="Arial"/>
          <w:lang w:val="es-ES_tradnl"/>
        </w:rPr>
        <w:t xml:space="preserve">, 2019. </w:t>
      </w:r>
      <w:hyperlink r:id="rId38" w:history="1">
        <w:r w:rsidR="00AA028F" w:rsidRPr="00AA028F">
          <w:rPr>
            <w:rFonts w:ascii="Arial" w:eastAsia="Calibri" w:hAnsi="Arial" w:cs="Arial"/>
            <w:lang w:val="es-ES_tradnl"/>
          </w:rPr>
          <w:t>https://www.interior.gob.cl/noticias/2019/10/21/ministro-del-interior-realiza-quinto-balance-de-seguridad-por-estado-de-emergencia/</w:t>
        </w:r>
      </w:hyperlink>
    </w:p>
    <w:p w14:paraId="5486BAA8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>OCDE, 2018. Performance Budgeting Survey.</w:t>
      </w:r>
    </w:p>
    <w:p w14:paraId="4FB3A409" w14:textId="77777777" w:rsidR="00AA028F" w:rsidRPr="00AA028F" w:rsidRDefault="00AA028F" w:rsidP="00D5291A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</w:rPr>
        <w:t xml:space="preserve">OCDE, 2019. </w:t>
      </w:r>
      <w:hyperlink r:id="rId39" w:history="1">
        <w:r w:rsidRPr="00AA028F">
          <w:rPr>
            <w:rFonts w:ascii="Arial" w:eastAsia="Calibri" w:hAnsi="Arial" w:cs="Arial"/>
            <w:lang w:val="es-ES_tradnl"/>
          </w:rPr>
          <w:t>Índice Calidad de Vida</w:t>
        </w:r>
      </w:hyperlink>
      <w:r w:rsidRPr="00AA028F">
        <w:rPr>
          <w:rFonts w:ascii="Arial" w:eastAsia="Calibri" w:hAnsi="Arial" w:cs="Arial"/>
          <w:lang w:val="es-ES_tradnl"/>
        </w:rPr>
        <w:t xml:space="preserve">. </w:t>
      </w:r>
      <w:hyperlink r:id="rId40" w:history="1">
        <w:r w:rsidRPr="00AA028F">
          <w:rPr>
            <w:rFonts w:ascii="Arial" w:eastAsia="Calibri" w:hAnsi="Arial" w:cs="Arial"/>
            <w:lang w:val="es-ES_tradnl"/>
          </w:rPr>
          <w:t>http://www.oecdbetterlifeindex.org/es/countries/chile-es/</w:t>
        </w:r>
      </w:hyperlink>
    </w:p>
    <w:p w14:paraId="39A8C16A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nl-NL"/>
        </w:rPr>
      </w:pPr>
      <w:r w:rsidRPr="00AA028F">
        <w:rPr>
          <w:rFonts w:ascii="Arial" w:eastAsia="Calibri" w:hAnsi="Arial" w:cs="Arial"/>
          <w:lang w:val="nl-NL"/>
        </w:rPr>
        <w:t xml:space="preserve">OCDE, 2019. </w:t>
      </w:r>
      <w:r w:rsidR="005A0BAE">
        <w:fldChar w:fldCharType="begin"/>
      </w:r>
      <w:r w:rsidR="005A0BAE">
        <w:instrText xml:space="preserve"> HYPERLINK "https://data.oecd.org/" </w:instrText>
      </w:r>
      <w:r w:rsidR="005A0BAE">
        <w:fldChar w:fldCharType="separate"/>
      </w:r>
      <w:r w:rsidRPr="00AA028F">
        <w:rPr>
          <w:rFonts w:ascii="Arial" w:eastAsia="Calibri" w:hAnsi="Arial" w:cs="Arial"/>
          <w:lang w:val="nl-NL"/>
        </w:rPr>
        <w:t>OCDE-Stat, 2019</w:t>
      </w:r>
      <w:r w:rsidR="005A0BAE">
        <w:rPr>
          <w:rFonts w:ascii="Arial" w:eastAsia="Calibri" w:hAnsi="Arial" w:cs="Arial"/>
          <w:lang w:val="nl-NL"/>
        </w:rPr>
        <w:fldChar w:fldCharType="end"/>
      </w:r>
    </w:p>
    <w:p w14:paraId="1A10D8AD" w14:textId="77777777" w:rsidR="00AA028F" w:rsidRPr="00AA028F" w:rsidRDefault="00AA028F" w:rsidP="00D5291A">
      <w:pPr>
        <w:spacing w:after="120"/>
        <w:ind w:left="288" w:hanging="288"/>
        <w:jc w:val="both"/>
        <w:rPr>
          <w:rFonts w:ascii="Arial" w:eastAsia="Calibri" w:hAnsi="Arial" w:cs="Arial"/>
          <w:lang w:val="nl-NL"/>
        </w:rPr>
      </w:pPr>
      <w:r w:rsidRPr="00AA028F">
        <w:rPr>
          <w:rFonts w:ascii="Arial" w:eastAsia="Calibri" w:hAnsi="Arial" w:cs="Arial"/>
          <w:lang w:val="nl-NL"/>
        </w:rPr>
        <w:t xml:space="preserve">OCDE, 2020. </w:t>
      </w:r>
      <w:r w:rsidR="005A0BAE">
        <w:fldChar w:fldCharType="begin"/>
      </w:r>
      <w:r w:rsidR="005A0BAE">
        <w:instrText xml:space="preserve"> HYPERLINK "https://data.oecd.org/" </w:instrText>
      </w:r>
      <w:r w:rsidR="005A0BAE">
        <w:fldChar w:fldCharType="separate"/>
      </w:r>
      <w:r w:rsidRPr="00AA028F">
        <w:rPr>
          <w:rFonts w:ascii="Arial" w:eastAsia="Calibri" w:hAnsi="Arial" w:cs="Arial"/>
          <w:lang w:val="nl-NL"/>
        </w:rPr>
        <w:t>OCDE-Stat, 2020</w:t>
      </w:r>
      <w:r w:rsidR="005A0BAE">
        <w:rPr>
          <w:rFonts w:ascii="Arial" w:eastAsia="Calibri" w:hAnsi="Arial" w:cs="Arial"/>
          <w:lang w:val="nl-NL"/>
        </w:rPr>
        <w:fldChar w:fldCharType="end"/>
      </w:r>
    </w:p>
    <w:p w14:paraId="13551E2C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  <w:lang w:val="es-ES_tradnl"/>
        </w:rPr>
        <w:t xml:space="preserve">Oliveri, L. 2016. </w:t>
      </w:r>
      <w:hyperlink r:id="rId41" w:history="1">
        <w:r w:rsidRPr="00AA028F">
          <w:rPr>
            <w:rFonts w:ascii="Arial" w:hAnsi="Arial" w:cs="Arial"/>
            <w:lang w:val="es-ES_tradnl"/>
          </w:rPr>
          <w:t>Pensiones sociales y pobreza en América Latina</w:t>
        </w:r>
      </w:hyperlink>
      <w:r w:rsidRPr="00AA028F">
        <w:rPr>
          <w:rFonts w:ascii="Arial" w:eastAsia="Calibri" w:hAnsi="Arial" w:cs="Arial"/>
          <w:lang w:val="es-ES_tradnl"/>
        </w:rPr>
        <w:t xml:space="preserve">. </w:t>
      </w:r>
      <w:r w:rsidRPr="00AA028F">
        <w:rPr>
          <w:rFonts w:ascii="Arial" w:eastAsia="Calibri" w:hAnsi="Arial" w:cs="Arial"/>
        </w:rPr>
        <w:t xml:space="preserve">Apuntes [online]. 2016, vol.43, n.78, pp.121-157. ISSN 0252-1865.  </w:t>
      </w:r>
    </w:p>
    <w:p w14:paraId="43732FBD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>Olken, B. 2010. “Direct Democracy and Local Public Goods: Evidence from a Field Experiment in Indonesia.” American Political Science Review 104 2: 243-67.</w:t>
      </w:r>
    </w:p>
    <w:p w14:paraId="34FB3084" w14:textId="77777777" w:rsidR="00AA028F" w:rsidRPr="00AA028F" w:rsidRDefault="00AA028F" w:rsidP="0B2ACC7F">
      <w:pPr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>OMS, 2017. Equitable access to medicines for Universal Health Coverage by 2030. UHC Technical brief.</w:t>
      </w:r>
    </w:p>
    <w:p w14:paraId="2380FD0A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 xml:space="preserve">Robinson, M. 2014. Connecting evaluation and budgeting. ECD Working Paper Series No. 30. Washington, DC: World Bank’ y </w:t>
      </w:r>
    </w:p>
    <w:p w14:paraId="26782E3E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2D7CD7">
        <w:rPr>
          <w:rFonts w:ascii="Arial" w:eastAsia="Calibri" w:hAnsi="Arial" w:cs="Arial"/>
        </w:rPr>
        <w:t xml:space="preserve">Scartascini, C., E. H. Stein, E. Abuelafia, S. Berensztein, M. Braun, L. Di Gresia, L. J. Alston 2009. </w:t>
      </w:r>
      <w:r w:rsidRPr="00AA028F">
        <w:rPr>
          <w:rFonts w:ascii="Arial" w:eastAsia="Calibri" w:hAnsi="Arial" w:cs="Arial"/>
          <w:lang w:val="es-ES_tradnl"/>
        </w:rPr>
        <w:t>¿Quiénes deciden el presupuesto?: La economía política del proceso presupuestario en América Latina. BID.</w:t>
      </w:r>
    </w:p>
    <w:p w14:paraId="6B92D08B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t xml:space="preserve">Servicio Nacional del Consumidor (SERNAC), 2018. </w:t>
      </w:r>
      <w:hyperlink r:id="rId42" w:history="1">
        <w:r w:rsidRPr="00AA028F">
          <w:rPr>
            <w:rFonts w:ascii="Arial" w:eastAsia="Calibri" w:hAnsi="Arial" w:cs="Arial"/>
            <w:lang w:val="es-ES_tradnl"/>
          </w:rPr>
          <w:t xml:space="preserve">Estudio de precios de medicamentos </w:t>
        </w:r>
        <w:proofErr w:type="spellStart"/>
        <w:r w:rsidRPr="00AA028F">
          <w:rPr>
            <w:rFonts w:ascii="Arial" w:eastAsia="Calibri" w:hAnsi="Arial" w:cs="Arial"/>
            <w:lang w:val="es-ES_tradnl"/>
          </w:rPr>
          <w:t>bioquivalentes</w:t>
        </w:r>
        <w:proofErr w:type="spellEnd"/>
        <w:r w:rsidRPr="00AA028F">
          <w:rPr>
            <w:rFonts w:ascii="Arial" w:eastAsia="Calibri" w:hAnsi="Arial" w:cs="Arial"/>
            <w:lang w:val="es-ES_tradnl"/>
          </w:rPr>
          <w:t xml:space="preserve"> en las grandes cadenas de farmacias</w:t>
        </w:r>
      </w:hyperlink>
      <w:r w:rsidRPr="00AA028F">
        <w:rPr>
          <w:rFonts w:ascii="Arial" w:eastAsia="Calibri" w:hAnsi="Arial" w:cs="Arial"/>
          <w:lang w:val="es-ES_tradnl"/>
        </w:rPr>
        <w:t xml:space="preserve">. </w:t>
      </w:r>
    </w:p>
    <w:p w14:paraId="7A576465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proofErr w:type="spellStart"/>
      <w:r w:rsidRPr="00AA028F">
        <w:rPr>
          <w:rFonts w:ascii="Arial" w:eastAsia="Calibri" w:hAnsi="Arial" w:cs="Arial"/>
          <w:lang w:val="es-ES_tradnl"/>
        </w:rPr>
        <w:t>Superintendendencia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 de Pensiones. 2018. Diagnóstico del Sistema de Pensiones. </w:t>
      </w:r>
      <w:proofErr w:type="spellStart"/>
      <w:r w:rsidRPr="00AA028F">
        <w:rPr>
          <w:rFonts w:ascii="Arial" w:eastAsia="Calibri" w:hAnsi="Arial" w:cs="Arial"/>
          <w:lang w:val="es-ES_tradnl"/>
        </w:rPr>
        <w:t>Mimeo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.  </w:t>
      </w:r>
    </w:p>
    <w:p w14:paraId="05B3794C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t xml:space="preserve">Universidad Andrés Bello, 2018. </w:t>
      </w:r>
      <w:hyperlink r:id="rId43" w:history="1">
        <w:r w:rsidRPr="00AA028F">
          <w:rPr>
            <w:rFonts w:ascii="Arial" w:eastAsia="Calibri" w:hAnsi="Arial" w:cs="Arial"/>
            <w:lang w:val="es-ES_tradnl"/>
          </w:rPr>
          <w:t>IX Encuesta del Sistema de Salud Chileno</w:t>
        </w:r>
      </w:hyperlink>
      <w:r w:rsidRPr="00AA028F">
        <w:rPr>
          <w:rFonts w:ascii="Arial" w:eastAsia="Calibri" w:hAnsi="Arial" w:cs="Arial"/>
          <w:lang w:val="es-ES_tradnl"/>
        </w:rPr>
        <w:t>.</w:t>
      </w:r>
    </w:p>
    <w:p w14:paraId="5140FCCD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2D7CD7">
        <w:rPr>
          <w:rFonts w:ascii="Arial" w:eastAsia="Calibri" w:hAnsi="Arial" w:cs="Arial"/>
        </w:rPr>
        <w:lastRenderedPageBreak/>
        <w:t xml:space="preserve">Van Nispen. F. 2016. </w:t>
      </w:r>
      <w:r w:rsidRPr="00AA028F">
        <w:rPr>
          <w:rFonts w:ascii="Arial" w:eastAsia="Calibri" w:hAnsi="Arial" w:cs="Arial"/>
        </w:rPr>
        <w:t xml:space="preserve">Policy analysis in times of austerity: A cross-national comparison of spending reviews. </w:t>
      </w:r>
      <w:proofErr w:type="spellStart"/>
      <w:r w:rsidRPr="00AA028F">
        <w:rPr>
          <w:rFonts w:ascii="Arial" w:eastAsia="Calibri" w:hAnsi="Arial" w:cs="Arial"/>
          <w:lang w:val="es-ES_tradnl"/>
        </w:rPr>
        <w:t>Journal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 of </w:t>
      </w:r>
      <w:proofErr w:type="spellStart"/>
      <w:r w:rsidRPr="00AA028F">
        <w:rPr>
          <w:rFonts w:ascii="Arial" w:eastAsia="Calibri" w:hAnsi="Arial" w:cs="Arial"/>
          <w:lang w:val="es-ES_tradnl"/>
        </w:rPr>
        <w:t>Comparative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 </w:t>
      </w:r>
      <w:proofErr w:type="spellStart"/>
      <w:r w:rsidRPr="00AA028F">
        <w:rPr>
          <w:rFonts w:ascii="Arial" w:eastAsia="Calibri" w:hAnsi="Arial" w:cs="Arial"/>
          <w:lang w:val="es-ES_tradnl"/>
        </w:rPr>
        <w:t>Policy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 </w:t>
      </w:r>
      <w:proofErr w:type="spellStart"/>
      <w:r w:rsidRPr="00AA028F">
        <w:rPr>
          <w:rFonts w:ascii="Arial" w:eastAsia="Calibri" w:hAnsi="Arial" w:cs="Arial"/>
          <w:lang w:val="es-ES_tradnl"/>
        </w:rPr>
        <w:t>Analysis</w:t>
      </w:r>
      <w:proofErr w:type="spellEnd"/>
      <w:r w:rsidRPr="00AA028F">
        <w:rPr>
          <w:rFonts w:ascii="Arial" w:eastAsia="Calibri" w:hAnsi="Arial" w:cs="Arial"/>
          <w:lang w:val="es-ES_tradnl"/>
        </w:rPr>
        <w:t>, 18(5), 479–501.</w:t>
      </w:r>
    </w:p>
    <w:p w14:paraId="452F140C" w14:textId="77777777" w:rsidR="00AA028F" w:rsidRPr="00AA028F" w:rsidRDefault="00AA028F" w:rsidP="004B09F2">
      <w:pPr>
        <w:spacing w:after="120"/>
        <w:ind w:left="288" w:hanging="288"/>
        <w:jc w:val="both"/>
        <w:rPr>
          <w:rFonts w:ascii="Arial" w:eastAsia="Calibri" w:hAnsi="Arial" w:cs="Arial"/>
          <w:lang w:val="es-ES_tradnl"/>
        </w:rPr>
      </w:pPr>
      <w:r w:rsidRPr="00AA028F">
        <w:rPr>
          <w:rFonts w:ascii="Arial" w:eastAsia="Calibri" w:hAnsi="Arial" w:cs="Arial"/>
          <w:lang w:val="es-ES_tradnl"/>
        </w:rPr>
        <w:t xml:space="preserve">Von </w:t>
      </w:r>
      <w:proofErr w:type="spellStart"/>
      <w:r w:rsidRPr="00AA028F">
        <w:rPr>
          <w:rFonts w:ascii="Arial" w:eastAsia="Calibri" w:hAnsi="Arial" w:cs="Arial"/>
          <w:lang w:val="es-ES_tradnl"/>
        </w:rPr>
        <w:t>Gersdorff</w:t>
      </w:r>
      <w:proofErr w:type="spellEnd"/>
      <w:r w:rsidRPr="00AA028F">
        <w:rPr>
          <w:rFonts w:ascii="Arial" w:eastAsia="Calibri" w:hAnsi="Arial" w:cs="Arial"/>
          <w:lang w:val="es-ES_tradnl"/>
        </w:rPr>
        <w:t xml:space="preserve">, H. 2018. </w:t>
      </w:r>
      <w:r w:rsidRPr="00AA028F">
        <w:rPr>
          <w:rFonts w:ascii="Arial" w:eastAsia="Calibri" w:hAnsi="Arial" w:cs="Arial"/>
          <w:lang w:val="es-419"/>
        </w:rPr>
        <w:t xml:space="preserve">El proceso presupuestario en Chile: Opciones de reforma en Isabel Aninat y </w:t>
      </w:r>
      <w:proofErr w:type="spellStart"/>
      <w:r w:rsidRPr="00AA028F">
        <w:rPr>
          <w:rFonts w:ascii="Arial" w:eastAsia="Calibri" w:hAnsi="Arial" w:cs="Arial"/>
          <w:lang w:val="es-419"/>
        </w:rPr>
        <w:t>Slaven</w:t>
      </w:r>
      <w:proofErr w:type="spellEnd"/>
      <w:r w:rsidRPr="00AA028F">
        <w:rPr>
          <w:rFonts w:ascii="Arial" w:eastAsia="Calibri" w:hAnsi="Arial" w:cs="Arial"/>
          <w:lang w:val="es-419"/>
        </w:rPr>
        <w:t xml:space="preserve"> </w:t>
      </w:r>
      <w:proofErr w:type="spellStart"/>
      <w:r w:rsidRPr="00AA028F">
        <w:rPr>
          <w:rFonts w:ascii="Arial" w:eastAsia="Calibri" w:hAnsi="Arial" w:cs="Arial"/>
          <w:lang w:val="es-419"/>
        </w:rPr>
        <w:t>Razmilic</w:t>
      </w:r>
      <w:proofErr w:type="spellEnd"/>
      <w:r w:rsidRPr="00AA028F">
        <w:rPr>
          <w:rFonts w:ascii="Arial" w:eastAsia="Calibri" w:hAnsi="Arial" w:cs="Arial"/>
          <w:lang w:val="es-419"/>
        </w:rPr>
        <w:t xml:space="preserve"> (editores). </w:t>
      </w:r>
      <w:hyperlink r:id="rId44">
        <w:r w:rsidRPr="00AA028F">
          <w:rPr>
            <w:rFonts w:ascii="Arial" w:eastAsia="Calibri" w:hAnsi="Arial" w:cs="Arial"/>
            <w:lang w:val="es-ES"/>
          </w:rPr>
          <w:t>Un Estado para la ciudadanía. Estudios para su modernización</w:t>
        </w:r>
      </w:hyperlink>
      <w:r w:rsidRPr="00AA028F">
        <w:rPr>
          <w:rFonts w:ascii="Arial" w:eastAsia="Calibri" w:hAnsi="Arial" w:cs="Arial"/>
          <w:lang w:val="es-ES"/>
        </w:rPr>
        <w:t>. CEP.</w:t>
      </w:r>
    </w:p>
    <w:p w14:paraId="3A20E674" w14:textId="77777777" w:rsidR="00AA028F" w:rsidRPr="00AA028F" w:rsidRDefault="00AA028F" w:rsidP="00C46194">
      <w:pPr>
        <w:jc w:val="both"/>
        <w:rPr>
          <w:rFonts w:ascii="Arial" w:eastAsia="Calibri" w:hAnsi="Arial" w:cs="Arial"/>
        </w:rPr>
      </w:pPr>
      <w:r w:rsidRPr="00AA028F">
        <w:rPr>
          <w:rFonts w:ascii="Arial" w:eastAsia="Calibri" w:hAnsi="Arial" w:cs="Arial"/>
        </w:rPr>
        <w:t>World Health Organization, 2012. Pharmaceutizal management. Chapter 33: Encouraging appropiate use by consumers.</w:t>
      </w:r>
    </w:p>
    <w:sectPr w:rsidR="00AA028F" w:rsidRPr="00AA028F">
      <w:head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B96BC" w14:textId="77777777" w:rsidR="005A0BAE" w:rsidRDefault="005A0BAE" w:rsidP="00E43E7F">
      <w:pPr>
        <w:spacing w:after="0" w:line="240" w:lineRule="auto"/>
      </w:pPr>
      <w:r>
        <w:separator/>
      </w:r>
    </w:p>
  </w:endnote>
  <w:endnote w:type="continuationSeparator" w:id="0">
    <w:p w14:paraId="07DF7978" w14:textId="77777777" w:rsidR="005A0BAE" w:rsidRDefault="005A0BAE" w:rsidP="00E43E7F">
      <w:pPr>
        <w:spacing w:after="0" w:line="240" w:lineRule="auto"/>
      </w:pPr>
      <w:r>
        <w:continuationSeparator/>
      </w:r>
    </w:p>
  </w:endnote>
  <w:endnote w:type="continuationNotice" w:id="1">
    <w:p w14:paraId="77D7173B" w14:textId="77777777" w:rsidR="005A0BAE" w:rsidRDefault="005A0B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0F255" w14:textId="77777777" w:rsidR="005A0BAE" w:rsidRDefault="005A0BAE" w:rsidP="00E43E7F">
      <w:pPr>
        <w:spacing w:after="0" w:line="240" w:lineRule="auto"/>
      </w:pPr>
      <w:r>
        <w:separator/>
      </w:r>
    </w:p>
  </w:footnote>
  <w:footnote w:type="continuationSeparator" w:id="0">
    <w:p w14:paraId="6717A653" w14:textId="77777777" w:rsidR="005A0BAE" w:rsidRDefault="005A0BAE" w:rsidP="00E43E7F">
      <w:pPr>
        <w:spacing w:after="0" w:line="240" w:lineRule="auto"/>
      </w:pPr>
      <w:r>
        <w:continuationSeparator/>
      </w:r>
    </w:p>
  </w:footnote>
  <w:footnote w:type="continuationNotice" w:id="1">
    <w:p w14:paraId="782C1C5A" w14:textId="77777777" w:rsidR="005A0BAE" w:rsidRDefault="005A0B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F67C8" w14:textId="18159501" w:rsidR="00E43E7F" w:rsidRPr="00B81EE7" w:rsidRDefault="00E43E7F" w:rsidP="00B41169">
    <w:pPr>
      <w:pStyle w:val="Header"/>
      <w:jc w:val="right"/>
      <w:rPr>
        <w:rFonts w:ascii="Arial" w:hAnsi="Arial" w:cs="Arial"/>
        <w:sz w:val="18"/>
        <w:szCs w:val="18"/>
      </w:rPr>
    </w:pPr>
    <w:r w:rsidRPr="00B81EE7">
      <w:rPr>
        <w:rFonts w:ascii="Arial" w:hAnsi="Arial" w:cs="Arial"/>
        <w:sz w:val="18"/>
        <w:szCs w:val="18"/>
      </w:rPr>
      <w:t>EEO#3 – CH-L149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B4991"/>
    <w:multiLevelType w:val="multilevel"/>
    <w:tmpl w:val="F5ECF4EE"/>
    <w:lvl w:ilvl="0">
      <w:start w:val="1"/>
      <w:numFmt w:val="decimal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lvlText w:val="%1.%2"/>
      <w:lvlJc w:val="left"/>
      <w:pPr>
        <w:tabs>
          <w:tab w:val="num" w:pos="1476"/>
        </w:tabs>
        <w:ind w:left="1476" w:hanging="1296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584"/>
      </w:pPr>
      <w:rPr>
        <w:rFonts w:hint="default"/>
      </w:rPr>
    </w:lvl>
  </w:abstractNum>
  <w:abstractNum w:abstractNumId="1" w15:restartNumberingAfterBreak="0">
    <w:nsid w:val="45B90B9B"/>
    <w:multiLevelType w:val="multilevel"/>
    <w:tmpl w:val="BA18AD9A"/>
    <w:lvl w:ilvl="0">
      <w:start w:val="1"/>
      <w:numFmt w:val="upperRoman"/>
      <w:lvlRestart w:val="0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  <w:rPr>
        <w:b w:val="0"/>
        <w:bCs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  <w:rPr>
        <w:rFonts w:ascii="Arial" w:hAnsi="Arial" w:cs="Arial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288"/>
      </w:pPr>
    </w:lvl>
    <w:lvl w:ilvl="4">
      <w:start w:val="1"/>
      <w:numFmt w:val="none"/>
      <w:lvlText w:val=""/>
      <w:lvlJc w:val="left"/>
      <w:pPr>
        <w:tabs>
          <w:tab w:val="num" w:pos="4392"/>
        </w:tabs>
        <w:ind w:left="4032" w:firstLine="0"/>
      </w:pPr>
    </w:lvl>
    <w:lvl w:ilvl="5">
      <w:start w:val="1"/>
      <w:numFmt w:val="none"/>
      <w:lvlText w:val=""/>
      <w:lvlJc w:val="left"/>
      <w:pPr>
        <w:tabs>
          <w:tab w:val="num" w:pos="5112"/>
        </w:tabs>
        <w:ind w:left="4752" w:firstLine="0"/>
      </w:pPr>
    </w:lvl>
    <w:lvl w:ilvl="6">
      <w:start w:val="1"/>
      <w:numFmt w:val="none"/>
      <w:lvlText w:val=""/>
      <w:lvlJc w:val="left"/>
      <w:pPr>
        <w:tabs>
          <w:tab w:val="num" w:pos="5832"/>
        </w:tabs>
        <w:ind w:left="5472" w:firstLine="0"/>
      </w:pPr>
    </w:lvl>
    <w:lvl w:ilvl="7">
      <w:start w:val="1"/>
      <w:numFmt w:val="none"/>
      <w:lvlText w:val=""/>
      <w:lvlJc w:val="left"/>
      <w:pPr>
        <w:tabs>
          <w:tab w:val="num" w:pos="6552"/>
        </w:tabs>
        <w:ind w:left="6192" w:firstLine="0"/>
      </w:pPr>
    </w:lvl>
    <w:lvl w:ilvl="8">
      <w:start w:val="1"/>
      <w:numFmt w:val="none"/>
      <w:lvlText w:val=""/>
      <w:lvlJc w:val="left"/>
      <w:pPr>
        <w:tabs>
          <w:tab w:val="num" w:pos="7272"/>
        </w:tabs>
        <w:ind w:left="6912" w:firstLine="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trQwNrA0MzY3MTZT0lEKTi0uzszPAykwrAUAebnNySwAAAA="/>
  </w:docVars>
  <w:rsids>
    <w:rsidRoot w:val="00D47F8C"/>
    <w:rsid w:val="0000219C"/>
    <w:rsid w:val="000156DE"/>
    <w:rsid w:val="000377C0"/>
    <w:rsid w:val="00041B61"/>
    <w:rsid w:val="00044BFD"/>
    <w:rsid w:val="00046A32"/>
    <w:rsid w:val="00063CF7"/>
    <w:rsid w:val="0008035C"/>
    <w:rsid w:val="00086E83"/>
    <w:rsid w:val="000A30A5"/>
    <w:rsid w:val="000D04D3"/>
    <w:rsid w:val="000E1E05"/>
    <w:rsid w:val="000E6869"/>
    <w:rsid w:val="000E7090"/>
    <w:rsid w:val="00101C3D"/>
    <w:rsid w:val="00102F95"/>
    <w:rsid w:val="00106000"/>
    <w:rsid w:val="00117C77"/>
    <w:rsid w:val="001360EF"/>
    <w:rsid w:val="00156529"/>
    <w:rsid w:val="00157646"/>
    <w:rsid w:val="001649C8"/>
    <w:rsid w:val="00164B9C"/>
    <w:rsid w:val="00167500"/>
    <w:rsid w:val="001731AB"/>
    <w:rsid w:val="001733D7"/>
    <w:rsid w:val="00176077"/>
    <w:rsid w:val="00184341"/>
    <w:rsid w:val="001867DF"/>
    <w:rsid w:val="001B0DBD"/>
    <w:rsid w:val="001B2D9F"/>
    <w:rsid w:val="001B638E"/>
    <w:rsid w:val="001D3B3B"/>
    <w:rsid w:val="001D7D6D"/>
    <w:rsid w:val="00213697"/>
    <w:rsid w:val="00221750"/>
    <w:rsid w:val="002506E0"/>
    <w:rsid w:val="00277794"/>
    <w:rsid w:val="0028489F"/>
    <w:rsid w:val="0029271E"/>
    <w:rsid w:val="00292BF5"/>
    <w:rsid w:val="0029482C"/>
    <w:rsid w:val="002A38B9"/>
    <w:rsid w:val="002D6194"/>
    <w:rsid w:val="002D7CD7"/>
    <w:rsid w:val="002E527F"/>
    <w:rsid w:val="002E77ED"/>
    <w:rsid w:val="002F2614"/>
    <w:rsid w:val="002F464B"/>
    <w:rsid w:val="00304643"/>
    <w:rsid w:val="00305DE3"/>
    <w:rsid w:val="003508D5"/>
    <w:rsid w:val="00354440"/>
    <w:rsid w:val="00377FBC"/>
    <w:rsid w:val="00395C8B"/>
    <w:rsid w:val="003A3C4B"/>
    <w:rsid w:val="003A4FFD"/>
    <w:rsid w:val="003E67BA"/>
    <w:rsid w:val="003F11AA"/>
    <w:rsid w:val="00403EB5"/>
    <w:rsid w:val="004110A4"/>
    <w:rsid w:val="00411EFB"/>
    <w:rsid w:val="004158E7"/>
    <w:rsid w:val="0042208B"/>
    <w:rsid w:val="0044221C"/>
    <w:rsid w:val="00446E3A"/>
    <w:rsid w:val="0046696C"/>
    <w:rsid w:val="00473755"/>
    <w:rsid w:val="00475D57"/>
    <w:rsid w:val="004A2253"/>
    <w:rsid w:val="004B09F2"/>
    <w:rsid w:val="004B3300"/>
    <w:rsid w:val="004D6C5A"/>
    <w:rsid w:val="005249CF"/>
    <w:rsid w:val="00535209"/>
    <w:rsid w:val="00537A28"/>
    <w:rsid w:val="00543907"/>
    <w:rsid w:val="00564D62"/>
    <w:rsid w:val="00580ED4"/>
    <w:rsid w:val="00582D14"/>
    <w:rsid w:val="005A0BAE"/>
    <w:rsid w:val="005A3DF5"/>
    <w:rsid w:val="005B6BA1"/>
    <w:rsid w:val="005D4DF4"/>
    <w:rsid w:val="005D70FF"/>
    <w:rsid w:val="005F2A35"/>
    <w:rsid w:val="005F348D"/>
    <w:rsid w:val="00605626"/>
    <w:rsid w:val="006173D4"/>
    <w:rsid w:val="006245CA"/>
    <w:rsid w:val="006248D3"/>
    <w:rsid w:val="006361A9"/>
    <w:rsid w:val="00636208"/>
    <w:rsid w:val="00637B65"/>
    <w:rsid w:val="0064252D"/>
    <w:rsid w:val="00643002"/>
    <w:rsid w:val="006537B6"/>
    <w:rsid w:val="00655231"/>
    <w:rsid w:val="00655914"/>
    <w:rsid w:val="00663418"/>
    <w:rsid w:val="00675FA2"/>
    <w:rsid w:val="00682391"/>
    <w:rsid w:val="006850CF"/>
    <w:rsid w:val="006932A5"/>
    <w:rsid w:val="006A2E6F"/>
    <w:rsid w:val="006F3907"/>
    <w:rsid w:val="006F5CED"/>
    <w:rsid w:val="00704B31"/>
    <w:rsid w:val="007223B8"/>
    <w:rsid w:val="007577EC"/>
    <w:rsid w:val="00761F65"/>
    <w:rsid w:val="00763E79"/>
    <w:rsid w:val="007816FB"/>
    <w:rsid w:val="007A1C6E"/>
    <w:rsid w:val="007A2FC7"/>
    <w:rsid w:val="007A388F"/>
    <w:rsid w:val="007B4B8B"/>
    <w:rsid w:val="007C3BDC"/>
    <w:rsid w:val="00820576"/>
    <w:rsid w:val="00830430"/>
    <w:rsid w:val="00830C27"/>
    <w:rsid w:val="00860C9C"/>
    <w:rsid w:val="00872442"/>
    <w:rsid w:val="0088010C"/>
    <w:rsid w:val="00887D55"/>
    <w:rsid w:val="00895E78"/>
    <w:rsid w:val="008B47F0"/>
    <w:rsid w:val="008B77C0"/>
    <w:rsid w:val="008D0A71"/>
    <w:rsid w:val="008D3C67"/>
    <w:rsid w:val="008E6B3F"/>
    <w:rsid w:val="008E7876"/>
    <w:rsid w:val="00903925"/>
    <w:rsid w:val="00903EFE"/>
    <w:rsid w:val="0092696F"/>
    <w:rsid w:val="009279A4"/>
    <w:rsid w:val="00933922"/>
    <w:rsid w:val="009405FC"/>
    <w:rsid w:val="009431D1"/>
    <w:rsid w:val="00962FC6"/>
    <w:rsid w:val="0097655B"/>
    <w:rsid w:val="00985778"/>
    <w:rsid w:val="00986A3A"/>
    <w:rsid w:val="0099491B"/>
    <w:rsid w:val="00997EF9"/>
    <w:rsid w:val="009A1D4B"/>
    <w:rsid w:val="009A2F36"/>
    <w:rsid w:val="009D4397"/>
    <w:rsid w:val="009E3F62"/>
    <w:rsid w:val="00A10FCB"/>
    <w:rsid w:val="00A212D0"/>
    <w:rsid w:val="00A648FA"/>
    <w:rsid w:val="00A829EA"/>
    <w:rsid w:val="00A855AE"/>
    <w:rsid w:val="00A93CF9"/>
    <w:rsid w:val="00AA028F"/>
    <w:rsid w:val="00AE5EF9"/>
    <w:rsid w:val="00B03F4D"/>
    <w:rsid w:val="00B107C3"/>
    <w:rsid w:val="00B22D0D"/>
    <w:rsid w:val="00B312DA"/>
    <w:rsid w:val="00B3183E"/>
    <w:rsid w:val="00B41169"/>
    <w:rsid w:val="00B50BB7"/>
    <w:rsid w:val="00B51E07"/>
    <w:rsid w:val="00B60EB4"/>
    <w:rsid w:val="00B711CF"/>
    <w:rsid w:val="00B81EE7"/>
    <w:rsid w:val="00B8471D"/>
    <w:rsid w:val="00BA3AA8"/>
    <w:rsid w:val="00BB7D77"/>
    <w:rsid w:val="00BC31DE"/>
    <w:rsid w:val="00BE29A7"/>
    <w:rsid w:val="00BE5CCF"/>
    <w:rsid w:val="00C04FE7"/>
    <w:rsid w:val="00C066CA"/>
    <w:rsid w:val="00C155A4"/>
    <w:rsid w:val="00C3682E"/>
    <w:rsid w:val="00C46194"/>
    <w:rsid w:val="00C60BB5"/>
    <w:rsid w:val="00C638A1"/>
    <w:rsid w:val="00C859CC"/>
    <w:rsid w:val="00C8713A"/>
    <w:rsid w:val="00CA6842"/>
    <w:rsid w:val="00CC631A"/>
    <w:rsid w:val="00CD0F6D"/>
    <w:rsid w:val="00CD43D1"/>
    <w:rsid w:val="00CD77A6"/>
    <w:rsid w:val="00CE1A23"/>
    <w:rsid w:val="00CF6563"/>
    <w:rsid w:val="00D009F7"/>
    <w:rsid w:val="00D013CC"/>
    <w:rsid w:val="00D06AD8"/>
    <w:rsid w:val="00D4005C"/>
    <w:rsid w:val="00D41A4D"/>
    <w:rsid w:val="00D47421"/>
    <w:rsid w:val="00D47F8C"/>
    <w:rsid w:val="00D50037"/>
    <w:rsid w:val="00D5291A"/>
    <w:rsid w:val="00D86C03"/>
    <w:rsid w:val="00D95D1A"/>
    <w:rsid w:val="00DA42E2"/>
    <w:rsid w:val="00DB2261"/>
    <w:rsid w:val="00DB3928"/>
    <w:rsid w:val="00DC188C"/>
    <w:rsid w:val="00DD3B6F"/>
    <w:rsid w:val="00DD5B31"/>
    <w:rsid w:val="00DE0397"/>
    <w:rsid w:val="00DF3AD1"/>
    <w:rsid w:val="00E1088D"/>
    <w:rsid w:val="00E165B9"/>
    <w:rsid w:val="00E23FF3"/>
    <w:rsid w:val="00E279BF"/>
    <w:rsid w:val="00E32330"/>
    <w:rsid w:val="00E43E7F"/>
    <w:rsid w:val="00E466C4"/>
    <w:rsid w:val="00E61F21"/>
    <w:rsid w:val="00E64C36"/>
    <w:rsid w:val="00E7116A"/>
    <w:rsid w:val="00E82C33"/>
    <w:rsid w:val="00EC4AD8"/>
    <w:rsid w:val="00EE09D1"/>
    <w:rsid w:val="00F155B0"/>
    <w:rsid w:val="00F265DB"/>
    <w:rsid w:val="00F343D2"/>
    <w:rsid w:val="00F36240"/>
    <w:rsid w:val="00F3736F"/>
    <w:rsid w:val="00F53716"/>
    <w:rsid w:val="00F57C4F"/>
    <w:rsid w:val="00F64566"/>
    <w:rsid w:val="00F67C3B"/>
    <w:rsid w:val="00F85297"/>
    <w:rsid w:val="00FC0457"/>
    <w:rsid w:val="00FD0BBB"/>
    <w:rsid w:val="00FD2D77"/>
    <w:rsid w:val="00FE33FC"/>
    <w:rsid w:val="0B2ACC7F"/>
    <w:rsid w:val="1361840A"/>
    <w:rsid w:val="1AEA2CD3"/>
    <w:rsid w:val="220F7353"/>
    <w:rsid w:val="24FBB66E"/>
    <w:rsid w:val="3581CD79"/>
    <w:rsid w:val="39AE05FC"/>
    <w:rsid w:val="3C565964"/>
    <w:rsid w:val="3D2E6BED"/>
    <w:rsid w:val="53F1BEE9"/>
    <w:rsid w:val="550048D8"/>
    <w:rsid w:val="56AA1657"/>
    <w:rsid w:val="5E6F0566"/>
    <w:rsid w:val="6459576C"/>
    <w:rsid w:val="6746D994"/>
    <w:rsid w:val="6DC2E496"/>
    <w:rsid w:val="6EEBE636"/>
    <w:rsid w:val="794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D5FE"/>
  <w15:chartTrackingRefBased/>
  <w15:docId w15:val="{824878E1-BE68-47DA-8472-FE79D721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"/>
    <w:basedOn w:val="Normal"/>
    <w:link w:val="FootnoteTextChar"/>
    <w:uiPriority w:val="99"/>
    <w:rsid w:val="007B4B8B"/>
    <w:pPr>
      <w:keepNext/>
      <w:keepLines/>
      <w:spacing w:after="120" w:line="240" w:lineRule="auto"/>
      <w:ind w:left="288" w:hanging="288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rsid w:val="007B4B8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Hyperlink">
    <w:name w:val="Hyperlink"/>
    <w:basedOn w:val="DefaultParagraphFont"/>
    <w:rsid w:val="007B4B8B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7B4B8B"/>
    <w:rPr>
      <w:vertAlign w:val="superscript"/>
    </w:rPr>
  </w:style>
  <w:style w:type="paragraph" w:customStyle="1" w:styleId="Chapter">
    <w:name w:val="Chapter"/>
    <w:basedOn w:val="Normal"/>
    <w:next w:val="Normal"/>
    <w:rsid w:val="007C3BDC"/>
    <w:pPr>
      <w:keepNext/>
      <w:numPr>
        <w:numId w:val="1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/>
    </w:rPr>
  </w:style>
  <w:style w:type="paragraph" w:customStyle="1" w:styleId="Paragraph">
    <w:name w:val="Paragraph"/>
    <w:aliases w:val="paragraph,p,PARAGRAPH,PG,pa,at"/>
    <w:basedOn w:val="BodyTextIndent"/>
    <w:qFormat/>
    <w:rsid w:val="007C3BDC"/>
    <w:pPr>
      <w:numPr>
        <w:ilvl w:val="1"/>
        <w:numId w:val="1"/>
      </w:numPr>
      <w:tabs>
        <w:tab w:val="clear" w:pos="1476"/>
        <w:tab w:val="num" w:pos="360"/>
      </w:tabs>
      <w:spacing w:before="120" w:line="240" w:lineRule="auto"/>
      <w:ind w:left="360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subpar">
    <w:name w:val="subpar"/>
    <w:basedOn w:val="BodyTextIndent3"/>
    <w:rsid w:val="007C3BDC"/>
    <w:pPr>
      <w:numPr>
        <w:ilvl w:val="2"/>
        <w:numId w:val="1"/>
      </w:numPr>
      <w:tabs>
        <w:tab w:val="clear" w:pos="2304"/>
        <w:tab w:val="num" w:pos="360"/>
      </w:tabs>
      <w:spacing w:before="120" w:line="240" w:lineRule="auto"/>
      <w:ind w:left="360"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uiPriority w:val="99"/>
    <w:rsid w:val="007C3BDC"/>
    <w:pPr>
      <w:numPr>
        <w:ilvl w:val="3"/>
      </w:numPr>
      <w:tabs>
        <w:tab w:val="left" w:pos="0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3B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3BD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3BD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3BDC"/>
    <w:rPr>
      <w:sz w:val="16"/>
      <w:szCs w:val="16"/>
    </w:rPr>
  </w:style>
  <w:style w:type="character" w:customStyle="1" w:styleId="normaltextrun">
    <w:name w:val="normaltextrun"/>
    <w:basedOn w:val="DefaultParagraphFont"/>
    <w:rsid w:val="0099491B"/>
  </w:style>
  <w:style w:type="paragraph" w:styleId="Header">
    <w:name w:val="header"/>
    <w:basedOn w:val="Normal"/>
    <w:link w:val="HeaderChar"/>
    <w:uiPriority w:val="99"/>
    <w:unhideWhenUsed/>
    <w:rsid w:val="00E4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7F"/>
  </w:style>
  <w:style w:type="paragraph" w:styleId="Footer">
    <w:name w:val="footer"/>
    <w:basedOn w:val="Normal"/>
    <w:link w:val="FooterChar"/>
    <w:uiPriority w:val="99"/>
    <w:unhideWhenUsed/>
    <w:rsid w:val="00E4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7F"/>
  </w:style>
  <w:style w:type="character" w:styleId="UnresolvedMention">
    <w:name w:val="Unresolved Mention"/>
    <w:basedOn w:val="DefaultParagraphFont"/>
    <w:uiPriority w:val="99"/>
    <w:semiHidden/>
    <w:unhideWhenUsed/>
    <w:rsid w:val="009431D1"/>
    <w:rPr>
      <w:color w:val="605E5C"/>
      <w:shd w:val="clear" w:color="auto" w:fill="E1DFDD"/>
    </w:rPr>
  </w:style>
  <w:style w:type="character" w:customStyle="1" w:styleId="journal">
    <w:name w:val="journal"/>
    <w:basedOn w:val="DefaultParagraphFont"/>
    <w:rsid w:val="0064252D"/>
  </w:style>
  <w:style w:type="character" w:customStyle="1" w:styleId="vol">
    <w:name w:val="vol"/>
    <w:basedOn w:val="DefaultParagraphFont"/>
    <w:rsid w:val="0064252D"/>
  </w:style>
  <w:style w:type="character" w:customStyle="1" w:styleId="pages">
    <w:name w:val="pages"/>
    <w:basedOn w:val="DefaultParagraphFont"/>
    <w:rsid w:val="0064252D"/>
  </w:style>
  <w:style w:type="paragraph" w:styleId="BalloonText">
    <w:name w:val="Balloon Text"/>
    <w:basedOn w:val="Normal"/>
    <w:link w:val="BalloonTextChar"/>
    <w:uiPriority w:val="99"/>
    <w:semiHidden/>
    <w:unhideWhenUsed/>
    <w:rsid w:val="0088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ations.iadb.org/publications/spanish/document/Mejores-pensiones-mejores-trabajos-Hacia-la-cobertura-universal-en-Am%C3%A9rica-Latina-y-el-Caribe.pdf" TargetMode="External"/><Relationship Id="rId18" Type="http://schemas.openxmlformats.org/officeDocument/2006/relationships/hyperlink" Target="https://www.consensuseconomics.com/publications/latin-american-consensus-forecasts/" TargetMode="External"/><Relationship Id="rId26" Type="http://schemas.openxmlformats.org/officeDocument/2006/relationships/hyperlink" Target="https://www.elmostrador.cl/dia/2019/11/29/protestas-en-chile-las-graves-consecuencias-del-estallido-social-para-la-economia-del-pais-2/" TargetMode="External"/><Relationship Id="rId39" Type="http://schemas.openxmlformats.org/officeDocument/2006/relationships/hyperlink" Target="http://www.oecdbetterlifeindex.org/es/countries/chile-es/" TargetMode="External"/><Relationship Id="rId21" Type="http://schemas.openxmlformats.org/officeDocument/2006/relationships/hyperlink" Target="https://www.dipres.gob.cl/597/articles-139786_informe_final.pdf" TargetMode="External"/><Relationship Id="rId34" Type="http://schemas.openxmlformats.org/officeDocument/2006/relationships/hyperlink" Target="https://www.ine.cl/estadisticas/sociales/ingresos-y-gastos/encuesta-de-presupuestos-familiares" TargetMode="External"/><Relationship Id="rId42" Type="http://schemas.openxmlformats.org/officeDocument/2006/relationships/hyperlink" Target="https://www.sernac.cl/portal/619/w3-article-55009.html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7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pchile.cl/cep/puntos-de-referencia/puntos-de-referencia-2018/encuesta-de-presupuestos-familiares-y-gasto-en-salud-una-primera-mirada" TargetMode="External"/><Relationship Id="rId29" Type="http://schemas.openxmlformats.org/officeDocument/2006/relationships/hyperlink" Target="https://www.gob.cl/noticias/gobierno-presenta-plan-de-proteccion-del-empleo-y-recuperacion-economica-que-totaliza-recursos-por-us-5500-millones/" TargetMode="External"/><Relationship Id="rId11" Type="http://schemas.openxmlformats.org/officeDocument/2006/relationships/hyperlink" Target="https://publications.iadb.org/es/presente-y-futuro-de-las-pensiones-en-america-latina-y-el-caribe" TargetMode="External"/><Relationship Id="rId24" Type="http://schemas.openxmlformats.org/officeDocument/2006/relationships/hyperlink" Target="https://www.dipres.gob.cl/598/articles-201476_Informe_PDF.pdf" TargetMode="External"/><Relationship Id="rId32" Type="http://schemas.openxmlformats.org/officeDocument/2006/relationships/hyperlink" Target="http://www.ispch.cl/sites/default/files/EstudioMedicamentos-22012014A.pdf" TargetMode="External"/><Relationship Id="rId37" Type="http://schemas.openxmlformats.org/officeDocument/2006/relationships/hyperlink" Target="http://www.interior.gob.cl/" TargetMode="External"/><Relationship Id="rId40" Type="http://schemas.openxmlformats.org/officeDocument/2006/relationships/hyperlink" Target="http://www.oecdbetterlifeindex.org/es/countries/chile-es/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epchile.cl/cep/site/docs/20190130/20190130113629/pder502_abenitez_ahernando_cvelasco.pdf" TargetMode="External"/><Relationship Id="rId23" Type="http://schemas.openxmlformats.org/officeDocument/2006/relationships/hyperlink" Target="https://www.dipres.gob.cl/598/articles-199802_Informe_PDF_4to_Trimestre.pdf" TargetMode="External"/><Relationship Id="rId28" Type="http://schemas.openxmlformats.org/officeDocument/2006/relationships/hyperlink" Target="https://www.fne.gob.cl/wp-content/uploads/2019/11/Informe_preliminar.pdf" TargetMode="External"/><Relationship Id="rId36" Type="http://schemas.openxmlformats.org/officeDocument/2006/relationships/hyperlink" Target="https://www.economia.gob.cl/wp-content/uploads/2013/04/Boletin-Mercado-de-Medicamentos.pdf" TargetMode="External"/><Relationship Id="rId49" Type="http://schemas.openxmlformats.org/officeDocument/2006/relationships/customXml" Target="../customXml/item6.xml"/><Relationship Id="rId10" Type="http://schemas.openxmlformats.org/officeDocument/2006/relationships/endnotes" Target="endnotes.xml"/><Relationship Id="rId19" Type="http://schemas.openxmlformats.org/officeDocument/2006/relationships/hyperlink" Target="https://www.chilecompra.cl/wp-content/uploads/2017/06/InformeFinal_publicado.pdf" TargetMode="External"/><Relationship Id="rId31" Type="http://schemas.openxmlformats.org/officeDocument/2006/relationships/hyperlink" Target="http://webarchive.urban.org/publications/1000970.html" TargetMode="External"/><Relationship Id="rId44" Type="http://schemas.openxmlformats.org/officeDocument/2006/relationships/hyperlink" Target="https://www.cepchile.cl/cep/site/artic/20180307/asocfile/20180307093931/libro_un_estado_para_la_ciudadania_cep_20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ations.iadb.org/publications/spanish/document/Ahorrar-para-desarrollarse-C%C3%B3mo-Am%C3%A9rica-Latina-y-el-Caribe-puede-ahorrar-m%C3%A1s-y-mejor.pdf" TargetMode="External"/><Relationship Id="rId22" Type="http://schemas.openxmlformats.org/officeDocument/2006/relationships/hyperlink" Target="http://www.dipres.gob.cl/598/articles-168363_recurso_1.pdf" TargetMode="External"/><Relationship Id="rId27" Type="http://schemas.openxmlformats.org/officeDocument/2006/relationships/hyperlink" Target="https://www.previsionsocial.gob.cl/sps/biblioteca/encuesta-de-proteccion-social/" TargetMode="External"/><Relationship Id="rId30" Type="http://schemas.openxmlformats.org/officeDocument/2006/relationships/hyperlink" Target="https://www.dipres.gob.cl/598/articles-189961_doc_pdf.pdf" TargetMode="External"/><Relationship Id="rId35" Type="http://schemas.openxmlformats.org/officeDocument/2006/relationships/hyperlink" Target="https://publications.iadb.org/publications/spanish/document/Mejor-gasto-para-mejores-vidas-C%C3%B3mo-Am%C3%A9rica-Latina-y-el-Caribe-puede-hacer-m%C3%A1s-con-menos.pdf" TargetMode="External"/><Relationship Id="rId43" Type="http://schemas.openxmlformats.org/officeDocument/2006/relationships/hyperlink" Target="https://www.ispandresbello.cl/encuesta-nacional-salud-2018-instituto-salud-publica-unab/" TargetMode="External"/><Relationship Id="rId48" Type="http://schemas.openxmlformats.org/officeDocument/2006/relationships/customXml" Target="../customXml/item5.xml"/><Relationship Id="rId8" Type="http://schemas.openxmlformats.org/officeDocument/2006/relationships/webSettings" Target="webSettings.xml"/><Relationship Id="rId51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hyperlink" Target="https://datos.bancomundial.org/" TargetMode="External"/><Relationship Id="rId17" Type="http://schemas.openxmlformats.org/officeDocument/2006/relationships/hyperlink" Target="https://prensa.presidencia.cl/lfi-content/otras/informes-comisiones/InformePensiones.pdf" TargetMode="External"/><Relationship Id="rId25" Type="http://schemas.openxmlformats.org/officeDocument/2006/relationships/hyperlink" Target="https://gspp.berkeley.edu/assets/uploads/research/pdf/Eissa-Hoynes-TPE.pdf" TargetMode="External"/><Relationship Id="rId33" Type="http://schemas.openxmlformats.org/officeDocument/2006/relationships/hyperlink" Target="http://www.ispch.cl/sites/default/files/EstudioMedicamentos-22012014A.pdf" TargetMode="External"/><Relationship Id="rId38" Type="http://schemas.openxmlformats.org/officeDocument/2006/relationships/hyperlink" Target="https://www.interior.gob.cl/noticias/2019/10/21/ministro-del-interior-realiza-quinto-balance-de-seguridad-por-estado-de-emergenci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chilecompra.cl/wp-content/uploads/2017/06/InformeFinal_publicado.pdf" TargetMode="External"/><Relationship Id="rId41" Type="http://schemas.openxmlformats.org/officeDocument/2006/relationships/hyperlink" Target="http://dx.doi.org/10.21678/0252-1865-00430078_5." TargetMode="Externa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F0BC1A802D6B2B4BBB49A000C4556AFA" ma:contentTypeVersion="0" ma:contentTypeDescription="The base project type from which other project content types inherit their information." ma:contentTypeScope="" ma:versionID="a85e1785df6e01da996f9f2100f466e3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4851d9160e05dffe4b6226cff82bfd47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CH-L1149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 - Simultaneous Disclosure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Loan Proposal</TermName>
          <TermId xmlns="http://schemas.microsoft.com/office/infopath/2007/PartnerControls">6ee86b6f-6e46-485b-8bfb-87a1f44622ac</TermId>
        </TermInfo>
      </Terms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</TermName>
          <TermId xmlns="http://schemas.microsoft.com/office/infopath/2007/PartnerControls">0646c65c-e431-42e3-a932-0671c6b608b9</TermId>
        </TermInfo>
      </Terms>
    </ic46d7e087fd4a108fb86518ca413cc6>
    <IDBDocs_x0020_Number xmlns="cdc7663a-08f0-4737-9e8c-148ce897a09c" xsi:nil="true"/>
    <Division_x0020_or_x0020_Unit xmlns="cdc7663a-08f0-4737-9e8c-148ce897a09c">SCL/LMK</Division_x0020_or_x0020_Unit>
    <Fiscal_x0020_Year_x0020_IDB xmlns="cdc7663a-08f0-4737-9e8c-148ce897a09c">2020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Alaimo Veronica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IS-PSS</TermName>
          <TermId xmlns="http://schemas.microsoft.com/office/infopath/2007/PartnerControls">4b35807b-c90d-4831-b87a-a93d2a9213d9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TaxCatchAll xmlns="cdc7663a-08f0-4737-9e8c-148ce897a09c">
      <Value>25</Value>
      <Value>3</Value>
      <Value>9</Value>
      <Value>31</Value>
      <Value>175</Value>
    </TaxCatchAll>
    <Operation_x0020_Type xmlns="cdc7663a-08f0-4737-9e8c-148ce897a09c">LON</Operation_x0020_Type>
    <Package_x0020_Code xmlns="cdc7663a-08f0-4737-9e8c-148ce897a09c" xsi:nil="true"/>
    <Identifier xmlns="cdc7663a-08f0-4737-9e8c-148ce897a09c" xsi:nil="true"/>
    <Project_x0020_Number xmlns="cdc7663a-08f0-4737-9e8c-148ce897a09c">CH-L1149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</TermName>
          <TermId xmlns="http://schemas.microsoft.com/office/infopath/2007/PartnerControls">3f908695-d5b5-49f6-941f-76876b39564f</TermId>
        </TermInfo>
      </Terms>
    </nddeef1749674d76abdbe4b239a70bc6>
    <Record_x0020_Number xmlns="cdc7663a-08f0-4737-9e8c-148ce897a09c" xsi:nil="true"/>
    <_dlc_DocId xmlns="cdc7663a-08f0-4737-9e8c-148ce897a09c">EZSHARE-1042296990-25</_dlc_DocId>
    <_dlc_DocIdUrl xmlns="cdc7663a-08f0-4737-9e8c-148ce897a09c">
      <Url>https://idbg.sharepoint.com/teams/EZ-CH-LON/CH-L1149/_layouts/15/DocIdRedir.aspx?ID=EZSHARE-1042296990-25</Url>
      <Description>EZSHARE-1042296990-25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Labor and Economics;;</Webtopic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5165844F7B30974292F0404623F30BD7" ma:contentTypeVersion="0" ma:contentTypeDescription="A content type to manage public (operations) IDB documents" ma:contentTypeScope="" ma:versionID="c918ef28929b4cc2f65d3aa32f3bcee2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e306496a4fd091743c4d30adedeae32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3;#Project Preparation Planning and Design|29ca0c72-1fc4-435f-a09c-28585cb5eac9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9;#Loan Proposal|6ee86b6f-6e46-485b-8bfb-87a1f44622ac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CH-L1149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D541853B-BF21-43CB-94F1-A74B0B876345}"/>
</file>

<file path=customXml/itemProps2.xml><?xml version="1.0" encoding="utf-8"?>
<ds:datastoreItem xmlns:ds="http://schemas.openxmlformats.org/officeDocument/2006/customXml" ds:itemID="{3C484B1C-83A9-4B04-B54A-1A13C73ED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E4391-073F-497D-BF99-D3B12798E0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B9C77C-6461-49DD-BA74-197736F26C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A905C2-4F2A-4A52-B123-73425500FD0C}"/>
</file>

<file path=customXml/itemProps6.xml><?xml version="1.0" encoding="utf-8"?>
<ds:datastoreItem xmlns:ds="http://schemas.openxmlformats.org/officeDocument/2006/customXml" ds:itemID="{E507A29D-E891-4041-80D2-9CE0B801BFBF}"/>
</file>

<file path=customXml/itemProps7.xml><?xml version="1.0" encoding="utf-8"?>
<ds:datastoreItem xmlns:ds="http://schemas.openxmlformats.org/officeDocument/2006/customXml" ds:itemID="{CDD869AD-D476-4947-B43F-15F0641E66F3}"/>
</file>

<file path=customXml/itemProps8.xml><?xml version="1.0" encoding="utf-8"?>
<ds:datastoreItem xmlns:ds="http://schemas.openxmlformats.org/officeDocument/2006/customXml" ds:itemID="{D91798C0-8C0A-4064-904C-7418B17E2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Alaimo, Veronica</dc:creator>
  <cp:keywords/>
  <dc:description/>
  <cp:lastModifiedBy>Muhlstein, Ethel Rosa</cp:lastModifiedBy>
  <cp:revision>5</cp:revision>
  <dcterms:created xsi:type="dcterms:W3CDTF">2020-06-09T01:03:00Z</dcterms:created>
  <dcterms:modified xsi:type="dcterms:W3CDTF">2020-06-09T01:06:00Z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>9;#Loan Proposal|6ee86b6f-6e46-485b-8bfb-87a1f44622ac</vt:lpwstr>
  </property>
  <property fmtid="{D5CDD505-2E9C-101B-9397-08002B2CF9AE}" pid="6" name="Sub-Sector">
    <vt:lpwstr>175;#IS-PSS|4b35807b-c90d-4831-b87a-a93d2a9213d9</vt:lpwstr>
  </property>
  <property fmtid="{D5CDD505-2E9C-101B-9397-08002B2CF9AE}" pid="7" name="Country">
    <vt:lpwstr>25;#CH|0646c65c-e431-42e3-a932-0671c6b608b9</vt:lpwstr>
  </property>
  <property fmtid="{D5CDD505-2E9C-101B-9397-08002B2CF9AE}" pid="8" name="_dlc_DocIdItemGuid">
    <vt:lpwstr>501f519e-2242-43b3-9682-9939651da450</vt:lpwstr>
  </property>
  <property fmtid="{D5CDD505-2E9C-101B-9397-08002B2CF9AE}" pid="9" name="Fund IDB">
    <vt:lpwstr/>
  </property>
  <property fmtid="{D5CDD505-2E9C-101B-9397-08002B2CF9AE}" pid="10" name="Sector IDB">
    <vt:lpwstr>31;#IS|3f908695-d5b5-49f6-941f-76876b39564f</vt:lpwstr>
  </property>
  <property fmtid="{D5CDD505-2E9C-101B-9397-08002B2CF9AE}" pid="11" name="Function Operations IDB">
    <vt:lpwstr>3;#Project Preparation Planning and Design|29ca0c72-1fc4-435f-a09c-28585cb5eac9</vt:lpwstr>
  </property>
  <property fmtid="{D5CDD505-2E9C-101B-9397-08002B2CF9AE}" pid="12" name="ContentTypeId">
    <vt:lpwstr>0x0101001A458A224826124E8B45B1D613300CFC005165844F7B30974292F0404623F30BD7</vt:lpwstr>
  </property>
</Properties>
</file>