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rawings/drawing1.xml" ContentType="application/vnd.openxmlformats-officedocument.drawingml.chartshapes+xml"/>
  <Override PartName="/word/document.xml" ContentType="application/vnd.openxmlformats-officedocument.wordprocessingml.document.main+xml"/>
  <Override PartName="/word/footer3.xml" ContentType="application/vnd.openxmlformats-officedocument.wordprocessingml.footer+xml"/>
  <Override PartName="/word/header3.xml" ContentType="application/vnd.openxmlformats-officedocument.wordprocessingml.header+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theme/theme1.xml" ContentType="application/vnd.openxmlformats-officedocument.theme+xml"/>
  <Override PartName="/word/theme/themeOverride3.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2.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charts/chart1.xml" ContentType="application/vnd.openxmlformats-officedocument.drawingml.chart+xml"/>
  <Override PartName="/word/settings.xml" ContentType="application/vnd.openxmlformats-officedocument.wordprocessingml.settings+xml"/>
  <Override PartName="/word/webSettings.xml" ContentType="application/vnd.openxmlformats-officedocument.wordprocessingml.webSettings+xml"/>
  <Override PartName="/word/numbering.xml" ContentType="application/vnd.openxmlformats-officedocument.wordprocessingml.numbering+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styles.xml" ContentType="application/vnd.openxmlformats-officedocument.wordprocessingml.styl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Override PartName="/customXml/itemProps7.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7A51" w:rsidRPr="00407D91" w:rsidRDefault="00927A51" w:rsidP="00927A51">
      <w:pPr>
        <w:spacing w:after="0" w:line="240" w:lineRule="auto"/>
        <w:rPr>
          <w:rFonts w:ascii="Cambria" w:hAnsi="Cambria"/>
          <w:sz w:val="24"/>
        </w:rPr>
      </w:pPr>
    </w:p>
    <w:p w:rsidR="00927A51" w:rsidRPr="00407D91" w:rsidRDefault="00927A51" w:rsidP="00927A51">
      <w:pPr>
        <w:spacing w:after="0" w:line="240" w:lineRule="auto"/>
        <w:rPr>
          <w:rFonts w:ascii="Cambria" w:hAnsi="Cambria"/>
          <w:sz w:val="24"/>
        </w:rPr>
      </w:pPr>
    </w:p>
    <w:p w:rsidR="00927A51" w:rsidRPr="00407D91" w:rsidRDefault="00927A51" w:rsidP="00927A51">
      <w:pPr>
        <w:jc w:val="center"/>
        <w:rPr>
          <w:rFonts w:ascii="Cambria" w:eastAsiaTheme="minorHAnsi" w:hAnsi="Cambria"/>
          <w:b/>
          <w:color w:val="1F497D" w:themeColor="text2"/>
          <w:sz w:val="36"/>
          <w:szCs w:val="36"/>
          <w:lang w:val="es-MX"/>
        </w:rPr>
      </w:pPr>
      <w:r w:rsidRPr="00407D91">
        <w:rPr>
          <w:rFonts w:ascii="Cambria" w:eastAsiaTheme="minorHAnsi" w:hAnsi="Cambria"/>
          <w:b/>
          <w:color w:val="1F497D" w:themeColor="text2"/>
          <w:sz w:val="36"/>
          <w:szCs w:val="36"/>
          <w:lang w:val="es-MX"/>
        </w:rPr>
        <w:t>CONSULTORÍA</w:t>
      </w:r>
    </w:p>
    <w:p w:rsidR="00927A51" w:rsidRPr="00407D91" w:rsidRDefault="00927A51" w:rsidP="00927A51">
      <w:pPr>
        <w:jc w:val="center"/>
        <w:rPr>
          <w:rFonts w:ascii="Cambria" w:eastAsiaTheme="minorHAnsi" w:hAnsi="Cambria"/>
          <w:b/>
          <w:color w:val="1F497D" w:themeColor="text2"/>
          <w:sz w:val="36"/>
          <w:szCs w:val="36"/>
          <w:lang w:val="es-MX"/>
        </w:rPr>
      </w:pPr>
    </w:p>
    <w:p w:rsidR="00927A51" w:rsidRPr="00407D91" w:rsidRDefault="00927A51" w:rsidP="00927A51">
      <w:pPr>
        <w:jc w:val="center"/>
        <w:rPr>
          <w:rFonts w:ascii="Cambria" w:eastAsiaTheme="minorHAnsi" w:hAnsi="Cambria"/>
          <w:b/>
          <w:color w:val="1F497D" w:themeColor="text2"/>
          <w:sz w:val="36"/>
          <w:szCs w:val="36"/>
          <w:lang w:val="es-MX"/>
        </w:rPr>
      </w:pPr>
      <w:r w:rsidRPr="00407D91">
        <w:rPr>
          <w:rFonts w:ascii="Cambria" w:eastAsiaTheme="minorHAnsi" w:hAnsi="Cambria"/>
          <w:b/>
          <w:color w:val="1F497D" w:themeColor="text2"/>
          <w:sz w:val="36"/>
          <w:szCs w:val="36"/>
          <w:lang w:val="es-MX"/>
        </w:rPr>
        <w:t>“DESARROLLO DE DISEÑO CONCEPTUAL DEL SISTEMA DE TRATAMIENTO DE RESIDUOS SÓLIDOS MUNICIPALES CON GENERACIÓN ELÉCTRICA ASOCIADA PARA LA CIUDAD DE XALAPA, MÉXICO, INCLUYENDO EL DISEÑO DEL MODELO DE GESTIÓN, EVALUACIÓN SOCIOECONÓMICA Y FINANCIERA, FACTIBILIDAD LEGAL Y ANÁLISIS AMBIENTAL”</w:t>
      </w:r>
    </w:p>
    <w:p w:rsidR="00927A51" w:rsidRPr="00407D91" w:rsidRDefault="00927A51" w:rsidP="00927A51">
      <w:pPr>
        <w:jc w:val="center"/>
        <w:rPr>
          <w:rFonts w:ascii="Cambria" w:eastAsiaTheme="minorHAnsi" w:hAnsi="Cambria"/>
          <w:b/>
          <w:color w:val="1F497D" w:themeColor="text2"/>
          <w:sz w:val="36"/>
          <w:szCs w:val="36"/>
          <w:lang w:val="es-MX"/>
        </w:rPr>
      </w:pPr>
    </w:p>
    <w:p w:rsidR="00927A51" w:rsidRPr="00407D91" w:rsidRDefault="00927A51" w:rsidP="00927A51">
      <w:pPr>
        <w:jc w:val="center"/>
        <w:rPr>
          <w:rFonts w:ascii="Cambria" w:eastAsiaTheme="minorHAnsi" w:hAnsi="Cambria"/>
          <w:b/>
          <w:color w:val="1F497D" w:themeColor="text2"/>
          <w:sz w:val="36"/>
          <w:szCs w:val="36"/>
          <w:lang w:val="es-MX"/>
        </w:rPr>
      </w:pPr>
      <w:r w:rsidRPr="00407D91">
        <w:rPr>
          <w:rFonts w:ascii="Cambria" w:eastAsiaTheme="minorHAnsi" w:hAnsi="Cambria"/>
          <w:b/>
          <w:color w:val="1F497D" w:themeColor="text2"/>
          <w:sz w:val="28"/>
          <w:szCs w:val="36"/>
          <w:lang w:val="es-MX"/>
        </w:rPr>
        <w:t>INE/WSA División de Agua y Saneamiento</w:t>
      </w:r>
    </w:p>
    <w:p w:rsidR="00927A51" w:rsidRPr="00965BCA" w:rsidRDefault="00927A51" w:rsidP="00927A51">
      <w:pPr>
        <w:rPr>
          <w:sz w:val="36"/>
          <w:szCs w:val="36"/>
          <w:lang w:val="es-ES_tradnl"/>
        </w:rPr>
      </w:pPr>
    </w:p>
    <w:p w:rsidR="00927A51" w:rsidRPr="00965BCA" w:rsidRDefault="00927A51" w:rsidP="00927A51">
      <w:pPr>
        <w:rPr>
          <w:sz w:val="28"/>
          <w:szCs w:val="36"/>
          <w:lang w:val="es-ES_tradnl"/>
        </w:rPr>
      </w:pPr>
      <w:r w:rsidRPr="00965BCA">
        <w:rPr>
          <w:sz w:val="28"/>
          <w:szCs w:val="36"/>
          <w:lang w:val="es-ES_tradnl"/>
        </w:rPr>
        <w:t>DF-ME-G1012</w:t>
      </w:r>
    </w:p>
    <w:p w:rsidR="00927A51" w:rsidRPr="00965BCA" w:rsidRDefault="00927A51" w:rsidP="00927A51">
      <w:pPr>
        <w:rPr>
          <w:sz w:val="36"/>
          <w:szCs w:val="36"/>
          <w:lang w:val="es-ES_tradnl"/>
        </w:rPr>
      </w:pPr>
    </w:p>
    <w:p w:rsidR="00927A51" w:rsidRPr="00965BCA" w:rsidRDefault="00927A51" w:rsidP="00927A51">
      <w:pPr>
        <w:spacing w:after="0" w:line="240" w:lineRule="auto"/>
        <w:rPr>
          <w:rFonts w:ascii="Cambria" w:hAnsi="Cambria"/>
          <w:sz w:val="24"/>
          <w:lang w:val="es-ES_tradnl"/>
        </w:rPr>
      </w:pPr>
    </w:p>
    <w:p w:rsidR="00927A51" w:rsidRPr="00965BCA" w:rsidRDefault="00927A51" w:rsidP="00927A51">
      <w:pPr>
        <w:spacing w:after="0" w:line="240" w:lineRule="auto"/>
        <w:jc w:val="center"/>
        <w:rPr>
          <w:rFonts w:ascii="Cambria" w:hAnsi="Cambria"/>
          <w:color w:val="4F81BD" w:themeColor="accent1"/>
          <w:sz w:val="28"/>
          <w:lang w:val="es-ES_tradnl"/>
        </w:rPr>
      </w:pPr>
      <w:r w:rsidRPr="00965BCA">
        <w:rPr>
          <w:rFonts w:ascii="Cambria" w:hAnsi="Cambria"/>
          <w:color w:val="4F81BD" w:themeColor="accent1"/>
          <w:sz w:val="32"/>
          <w:lang w:val="es-ES_tradnl"/>
        </w:rPr>
        <w:t xml:space="preserve">ETAPA I.- ALCANCE AMBIENTAL Y CAMBIO CLIMÁTICO </w:t>
      </w:r>
    </w:p>
    <w:p w:rsidR="00927A51" w:rsidRPr="00965BCA" w:rsidRDefault="00927A51" w:rsidP="00927A51">
      <w:pPr>
        <w:spacing w:after="0" w:line="240" w:lineRule="auto"/>
        <w:jc w:val="center"/>
        <w:rPr>
          <w:rFonts w:ascii="Cambria" w:hAnsi="Cambria"/>
          <w:color w:val="4F81BD" w:themeColor="accent1"/>
          <w:sz w:val="28"/>
          <w:lang w:val="es-ES_tradnl"/>
        </w:rPr>
      </w:pPr>
    </w:p>
    <w:p w:rsidR="00927A51" w:rsidRPr="00965BCA" w:rsidRDefault="00927A51" w:rsidP="00927A51">
      <w:pPr>
        <w:numPr>
          <w:ilvl w:val="0"/>
          <w:numId w:val="1"/>
        </w:numPr>
        <w:spacing w:after="0" w:line="240" w:lineRule="auto"/>
        <w:ind w:left="993"/>
        <w:jc w:val="center"/>
        <w:rPr>
          <w:rFonts w:ascii="Cambria" w:hAnsi="Cambria"/>
          <w:b/>
          <w:color w:val="4F81BD" w:themeColor="accent1"/>
          <w:sz w:val="28"/>
          <w:u w:val="single"/>
          <w:lang w:val="es-ES_tradnl"/>
        </w:rPr>
      </w:pPr>
      <w:r w:rsidRPr="00965BCA">
        <w:rPr>
          <w:rFonts w:ascii="Cambria" w:hAnsi="Cambria"/>
          <w:b/>
          <w:color w:val="4F81BD" w:themeColor="accent1"/>
          <w:sz w:val="28"/>
          <w:u w:val="single"/>
          <w:lang w:val="es-ES_tradnl"/>
        </w:rPr>
        <w:t>ALCANCE AMBIENTAL Y CAMBIO CLIMÁTICO.</w:t>
      </w:r>
    </w:p>
    <w:p w:rsidR="00927A51" w:rsidRPr="00965BCA" w:rsidRDefault="00927A51" w:rsidP="00927A51">
      <w:pPr>
        <w:spacing w:after="0" w:line="240" w:lineRule="auto"/>
        <w:jc w:val="center"/>
        <w:rPr>
          <w:rFonts w:ascii="Cambria" w:hAnsi="Cambria"/>
          <w:color w:val="4F81BD" w:themeColor="accent1"/>
          <w:sz w:val="28"/>
          <w:lang w:val="es-ES_tradnl"/>
        </w:rPr>
      </w:pPr>
    </w:p>
    <w:p w:rsidR="00927A51" w:rsidRPr="00965BCA" w:rsidRDefault="00927A51" w:rsidP="00927A51">
      <w:pPr>
        <w:spacing w:after="0" w:line="240" w:lineRule="auto"/>
        <w:jc w:val="center"/>
        <w:rPr>
          <w:rFonts w:ascii="Cambria" w:hAnsi="Cambria"/>
          <w:color w:val="4F81BD" w:themeColor="accent1"/>
          <w:sz w:val="28"/>
          <w:lang w:val="es-ES_tradnl"/>
        </w:rPr>
      </w:pPr>
    </w:p>
    <w:p w:rsidR="00927A51" w:rsidRPr="00965BCA" w:rsidRDefault="00927A51" w:rsidP="00927A51">
      <w:pPr>
        <w:rPr>
          <w:lang w:val="es-ES_tradnl"/>
        </w:rPr>
      </w:pPr>
    </w:p>
    <w:p w:rsidR="00927A51" w:rsidRPr="00407D91" w:rsidRDefault="00927A51" w:rsidP="00927A51">
      <w:pPr>
        <w:jc w:val="right"/>
      </w:pPr>
      <w:r w:rsidRPr="00407D91">
        <w:rPr>
          <w:noProof/>
        </w:rPr>
        <w:drawing>
          <wp:inline distT="0" distB="0" distL="0" distR="0" wp14:anchorId="0351E248" wp14:editId="776298FA">
            <wp:extent cx="1181886" cy="432000"/>
            <wp:effectExtent l="0" t="0" r="0" b="6350"/>
            <wp:docPr id="9" name="Picture 1" descr="logoTAAF-CI-pe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TAAF-CI-peque"/>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181886" cy="432000"/>
                    </a:xfrm>
                    <a:prstGeom prst="rect">
                      <a:avLst/>
                    </a:prstGeom>
                    <a:noFill/>
                    <a:ln w="9525">
                      <a:noFill/>
                      <a:miter lim="800000"/>
                      <a:headEnd/>
                      <a:tailEnd/>
                    </a:ln>
                  </pic:spPr>
                </pic:pic>
              </a:graphicData>
            </a:graphic>
          </wp:inline>
        </w:drawing>
      </w:r>
    </w:p>
    <w:p w:rsidR="00927A51" w:rsidRPr="00407D91" w:rsidRDefault="00927A51" w:rsidP="00927A51"/>
    <w:p w:rsidR="00927A51" w:rsidRPr="00965BCA" w:rsidRDefault="00927A51" w:rsidP="00927A51">
      <w:pPr>
        <w:jc w:val="right"/>
        <w:rPr>
          <w:sz w:val="36"/>
          <w:szCs w:val="36"/>
          <w:lang w:val="es-ES_tradnl"/>
        </w:rPr>
      </w:pPr>
      <w:r w:rsidRPr="00965BCA">
        <w:rPr>
          <w:sz w:val="36"/>
          <w:szCs w:val="36"/>
          <w:lang w:val="es-ES_tradnl"/>
        </w:rPr>
        <w:t>TAAF Consultoría Integral S.C.</w:t>
      </w:r>
    </w:p>
    <w:p w:rsidR="00927A51" w:rsidRPr="00965BCA" w:rsidRDefault="00927A51" w:rsidP="00927A51">
      <w:pPr>
        <w:jc w:val="right"/>
        <w:rPr>
          <w:lang w:val="es-ES_tradnl"/>
        </w:rPr>
      </w:pPr>
    </w:p>
    <w:p w:rsidR="00927A51" w:rsidRPr="00407D91" w:rsidRDefault="00927A51" w:rsidP="00927A51">
      <w:pPr>
        <w:jc w:val="right"/>
        <w:rPr>
          <w:rFonts w:asciiTheme="majorHAnsi" w:hAnsiTheme="majorHAnsi"/>
          <w:b/>
          <w:color w:val="1F497D" w:themeColor="text2"/>
          <w:sz w:val="32"/>
          <w:szCs w:val="32"/>
        </w:rPr>
      </w:pPr>
      <w:r w:rsidRPr="00407D91">
        <w:t>Ju</w:t>
      </w:r>
      <w:r>
        <w:t>l</w:t>
      </w:r>
      <w:r w:rsidRPr="00407D91">
        <w:t>io, 2016</w:t>
      </w:r>
      <w:r w:rsidRPr="00407D91">
        <w:rPr>
          <w:rFonts w:asciiTheme="majorHAnsi" w:hAnsiTheme="majorHAnsi"/>
          <w:b/>
          <w:color w:val="1F497D" w:themeColor="text2"/>
          <w:sz w:val="32"/>
          <w:szCs w:val="32"/>
        </w:rPr>
        <w:br w:type="page"/>
      </w:r>
    </w:p>
    <w:p w:rsidR="00927A51" w:rsidRPr="00407D91" w:rsidRDefault="00927A51" w:rsidP="00927A51">
      <w:pPr>
        <w:jc w:val="center"/>
        <w:rPr>
          <w:rFonts w:asciiTheme="majorHAnsi" w:hAnsiTheme="majorHAnsi"/>
          <w:b/>
          <w:color w:val="1F497D" w:themeColor="text2"/>
          <w:sz w:val="32"/>
          <w:szCs w:val="32"/>
        </w:rPr>
      </w:pPr>
      <w:r w:rsidRPr="00407D91">
        <w:rPr>
          <w:rFonts w:asciiTheme="majorHAnsi" w:hAnsiTheme="majorHAnsi"/>
          <w:b/>
          <w:color w:val="1F497D" w:themeColor="text2"/>
          <w:sz w:val="32"/>
          <w:szCs w:val="32"/>
        </w:rPr>
        <w:lastRenderedPageBreak/>
        <w:t>INDICE GENERAL</w:t>
      </w:r>
    </w:p>
    <w:p w:rsidR="00927A51" w:rsidRDefault="00927A51" w:rsidP="00927A51">
      <w:pPr>
        <w:rPr>
          <w:noProof/>
          <w:lang w:eastAsia="es-MX"/>
        </w:rPr>
      </w:pPr>
      <w:r w:rsidRPr="00407D91">
        <w:rPr>
          <w:smallCaps/>
        </w:rPr>
        <w:fldChar w:fldCharType="begin"/>
      </w:r>
      <w:r w:rsidRPr="00407D91">
        <w:rPr>
          <w:smallCaps/>
        </w:rPr>
        <w:instrText xml:space="preserve"> TOC \o "1-5" \h \z \u </w:instrText>
      </w:r>
      <w:r w:rsidRPr="00407D91">
        <w:rPr>
          <w:smallCaps/>
        </w:rPr>
        <w:fldChar w:fldCharType="separate"/>
      </w:r>
      <w:hyperlink w:anchor="_Toc456781902" w:history="1">
        <w:r w:rsidRPr="00C967FF">
          <w:rPr>
            <w:noProof/>
          </w:rPr>
          <w:t>i.</w:t>
        </w:r>
        <w:r>
          <w:rPr>
            <w:noProof/>
            <w:lang w:eastAsia="es-MX"/>
          </w:rPr>
          <w:tab/>
        </w:r>
        <w:r w:rsidRPr="00C967FF">
          <w:rPr>
            <w:noProof/>
          </w:rPr>
          <w:t>ETAPA 4.- ALCANCE AMBIENTAL Y CAMBIO CLIMÁTICO</w:t>
        </w:r>
        <w:r>
          <w:rPr>
            <w:noProof/>
            <w:webHidden/>
          </w:rPr>
          <w:tab/>
        </w:r>
        <w:r>
          <w:rPr>
            <w:noProof/>
            <w:webHidden/>
          </w:rPr>
          <w:fldChar w:fldCharType="begin"/>
        </w:r>
        <w:r>
          <w:rPr>
            <w:noProof/>
            <w:webHidden/>
          </w:rPr>
          <w:instrText xml:space="preserve"> PAGEREF _Toc456781902 \h </w:instrText>
        </w:r>
        <w:r>
          <w:rPr>
            <w:noProof/>
            <w:webHidden/>
          </w:rPr>
        </w:r>
        <w:r>
          <w:rPr>
            <w:noProof/>
            <w:webHidden/>
          </w:rPr>
          <w:fldChar w:fldCharType="separate"/>
        </w:r>
        <w:r>
          <w:rPr>
            <w:noProof/>
            <w:webHidden/>
          </w:rPr>
          <w:t>18</w:t>
        </w:r>
        <w:r>
          <w:rPr>
            <w:noProof/>
            <w:webHidden/>
          </w:rPr>
          <w:fldChar w:fldCharType="end"/>
        </w:r>
      </w:hyperlink>
    </w:p>
    <w:p w:rsidR="00927A51" w:rsidRDefault="00927A51" w:rsidP="00927A51">
      <w:pPr>
        <w:tabs>
          <w:tab w:val="left" w:pos="660"/>
          <w:tab w:val="right" w:leader="dot" w:pos="8828"/>
        </w:tabs>
        <w:rPr>
          <w:noProof/>
          <w:lang w:eastAsia="es-MX"/>
        </w:rPr>
      </w:pPr>
      <w:hyperlink w:anchor="_Toc456781903" w:history="1">
        <w:r w:rsidRPr="00C967FF">
          <w:rPr>
            <w:noProof/>
            <w14:scene3d>
              <w14:camera w14:prst="orthographicFront"/>
              <w14:lightRig w14:rig="threePt" w14:dir="t">
                <w14:rot w14:lat="0" w14:lon="0" w14:rev="0"/>
              </w14:lightRig>
            </w14:scene3d>
          </w:rPr>
          <w:t>i.1</w:t>
        </w:r>
        <w:r>
          <w:rPr>
            <w:noProof/>
            <w:lang w:eastAsia="es-MX"/>
          </w:rPr>
          <w:tab/>
        </w:r>
        <w:r w:rsidRPr="00C967FF">
          <w:rPr>
            <w:noProof/>
          </w:rPr>
          <w:t>Etapa 4.- Alcance Ambiental y Cambio Climático.</w:t>
        </w:r>
        <w:r>
          <w:rPr>
            <w:noProof/>
            <w:webHidden/>
          </w:rPr>
          <w:tab/>
        </w:r>
        <w:r>
          <w:rPr>
            <w:noProof/>
            <w:webHidden/>
          </w:rPr>
          <w:fldChar w:fldCharType="begin"/>
        </w:r>
        <w:r>
          <w:rPr>
            <w:noProof/>
            <w:webHidden/>
          </w:rPr>
          <w:instrText xml:space="preserve"> PAGEREF _Toc456781903 \h </w:instrText>
        </w:r>
        <w:r>
          <w:rPr>
            <w:noProof/>
            <w:webHidden/>
          </w:rPr>
        </w:r>
        <w:r>
          <w:rPr>
            <w:noProof/>
            <w:webHidden/>
          </w:rPr>
          <w:fldChar w:fldCharType="separate"/>
        </w:r>
        <w:r>
          <w:rPr>
            <w:noProof/>
            <w:webHidden/>
          </w:rPr>
          <w:t>18</w:t>
        </w:r>
        <w:r>
          <w:rPr>
            <w:noProof/>
            <w:webHidden/>
          </w:rPr>
          <w:fldChar w:fldCharType="end"/>
        </w:r>
      </w:hyperlink>
    </w:p>
    <w:p w:rsidR="00927A51" w:rsidRDefault="00927A51" w:rsidP="00927A51">
      <w:pPr>
        <w:tabs>
          <w:tab w:val="left" w:pos="660"/>
          <w:tab w:val="right" w:leader="dot" w:pos="8828"/>
        </w:tabs>
        <w:rPr>
          <w:noProof/>
          <w:lang w:eastAsia="es-MX"/>
        </w:rPr>
      </w:pPr>
      <w:hyperlink w:anchor="_Toc456781904" w:history="1">
        <w:r w:rsidRPr="00C967FF">
          <w:rPr>
            <w:noProof/>
            <w14:scene3d>
              <w14:camera w14:prst="orthographicFront"/>
              <w14:lightRig w14:rig="threePt" w14:dir="t">
                <w14:rot w14:lat="0" w14:lon="0" w14:rev="0"/>
              </w14:lightRig>
            </w14:scene3d>
          </w:rPr>
          <w:t>i.2</w:t>
        </w:r>
        <w:r>
          <w:rPr>
            <w:noProof/>
            <w:lang w:eastAsia="es-MX"/>
          </w:rPr>
          <w:tab/>
        </w:r>
        <w:r w:rsidRPr="00C967FF">
          <w:rPr>
            <w:noProof/>
          </w:rPr>
          <w:t>Descripción del Proyecto.</w:t>
        </w:r>
        <w:r>
          <w:rPr>
            <w:noProof/>
            <w:webHidden/>
          </w:rPr>
          <w:tab/>
        </w:r>
        <w:r>
          <w:rPr>
            <w:noProof/>
            <w:webHidden/>
          </w:rPr>
          <w:fldChar w:fldCharType="begin"/>
        </w:r>
        <w:r>
          <w:rPr>
            <w:noProof/>
            <w:webHidden/>
          </w:rPr>
          <w:instrText xml:space="preserve"> PAGEREF _Toc456781904 \h </w:instrText>
        </w:r>
        <w:r>
          <w:rPr>
            <w:noProof/>
            <w:webHidden/>
          </w:rPr>
        </w:r>
        <w:r>
          <w:rPr>
            <w:noProof/>
            <w:webHidden/>
          </w:rPr>
          <w:fldChar w:fldCharType="separate"/>
        </w:r>
        <w:r>
          <w:rPr>
            <w:noProof/>
            <w:webHidden/>
          </w:rPr>
          <w:t>18</w:t>
        </w:r>
        <w:r>
          <w:rPr>
            <w:noProof/>
            <w:webHidden/>
          </w:rPr>
          <w:fldChar w:fldCharType="end"/>
        </w:r>
      </w:hyperlink>
    </w:p>
    <w:p w:rsidR="00927A51" w:rsidRDefault="00927A51" w:rsidP="00927A51">
      <w:pPr>
        <w:tabs>
          <w:tab w:val="left" w:pos="1100"/>
          <w:tab w:val="right" w:leader="dot" w:pos="8828"/>
        </w:tabs>
        <w:rPr>
          <w:noProof/>
          <w:lang w:eastAsia="es-MX"/>
        </w:rPr>
      </w:pPr>
      <w:hyperlink w:anchor="_Toc456781905" w:history="1">
        <w:r w:rsidRPr="00C967FF">
          <w:rPr>
            <w:noProof/>
          </w:rPr>
          <w:t>i.2.1</w:t>
        </w:r>
        <w:r>
          <w:rPr>
            <w:noProof/>
            <w:lang w:eastAsia="es-MX"/>
          </w:rPr>
          <w:tab/>
        </w:r>
        <w:r w:rsidRPr="00C967FF">
          <w:rPr>
            <w:noProof/>
          </w:rPr>
          <w:t>Diseño Preliminar.</w:t>
        </w:r>
        <w:r>
          <w:rPr>
            <w:noProof/>
            <w:webHidden/>
          </w:rPr>
          <w:tab/>
        </w:r>
        <w:r>
          <w:rPr>
            <w:noProof/>
            <w:webHidden/>
          </w:rPr>
          <w:fldChar w:fldCharType="begin"/>
        </w:r>
        <w:r>
          <w:rPr>
            <w:noProof/>
            <w:webHidden/>
          </w:rPr>
          <w:instrText xml:space="preserve"> PAGEREF _Toc456781905 \h </w:instrText>
        </w:r>
        <w:r>
          <w:rPr>
            <w:noProof/>
            <w:webHidden/>
          </w:rPr>
        </w:r>
        <w:r>
          <w:rPr>
            <w:noProof/>
            <w:webHidden/>
          </w:rPr>
          <w:fldChar w:fldCharType="separate"/>
        </w:r>
        <w:r>
          <w:rPr>
            <w:noProof/>
            <w:webHidden/>
          </w:rPr>
          <w:t>20</w:t>
        </w:r>
        <w:r>
          <w:rPr>
            <w:noProof/>
            <w:webHidden/>
          </w:rPr>
          <w:fldChar w:fldCharType="end"/>
        </w:r>
      </w:hyperlink>
    </w:p>
    <w:p w:rsidR="00927A51" w:rsidRDefault="00927A51" w:rsidP="00927A51">
      <w:pPr>
        <w:tabs>
          <w:tab w:val="left" w:pos="1100"/>
          <w:tab w:val="right" w:leader="dot" w:pos="8828"/>
        </w:tabs>
        <w:rPr>
          <w:noProof/>
          <w:lang w:eastAsia="es-MX"/>
        </w:rPr>
      </w:pPr>
      <w:hyperlink w:anchor="_Toc456781906" w:history="1">
        <w:r w:rsidRPr="00C967FF">
          <w:rPr>
            <w:noProof/>
          </w:rPr>
          <w:t>i.2.2</w:t>
        </w:r>
        <w:r>
          <w:rPr>
            <w:noProof/>
            <w:lang w:eastAsia="es-MX"/>
          </w:rPr>
          <w:tab/>
        </w:r>
        <w:r w:rsidRPr="00C967FF">
          <w:rPr>
            <w:noProof/>
          </w:rPr>
          <w:t>Localización.</w:t>
        </w:r>
        <w:r>
          <w:rPr>
            <w:noProof/>
            <w:webHidden/>
          </w:rPr>
          <w:tab/>
        </w:r>
        <w:r>
          <w:rPr>
            <w:noProof/>
            <w:webHidden/>
          </w:rPr>
          <w:fldChar w:fldCharType="begin"/>
        </w:r>
        <w:r>
          <w:rPr>
            <w:noProof/>
            <w:webHidden/>
          </w:rPr>
          <w:instrText xml:space="preserve"> PAGEREF _Toc456781906 \h </w:instrText>
        </w:r>
        <w:r>
          <w:rPr>
            <w:noProof/>
            <w:webHidden/>
          </w:rPr>
        </w:r>
        <w:r>
          <w:rPr>
            <w:noProof/>
            <w:webHidden/>
          </w:rPr>
          <w:fldChar w:fldCharType="separate"/>
        </w:r>
        <w:r>
          <w:rPr>
            <w:noProof/>
            <w:webHidden/>
          </w:rPr>
          <w:t>30</w:t>
        </w:r>
        <w:r>
          <w:rPr>
            <w:noProof/>
            <w:webHidden/>
          </w:rPr>
          <w:fldChar w:fldCharType="end"/>
        </w:r>
      </w:hyperlink>
    </w:p>
    <w:p w:rsidR="00927A51" w:rsidRDefault="00927A51" w:rsidP="00927A51">
      <w:pPr>
        <w:tabs>
          <w:tab w:val="left" w:pos="660"/>
          <w:tab w:val="right" w:leader="dot" w:pos="8828"/>
        </w:tabs>
        <w:rPr>
          <w:noProof/>
          <w:lang w:eastAsia="es-MX"/>
        </w:rPr>
      </w:pPr>
      <w:hyperlink w:anchor="_Toc456781907" w:history="1">
        <w:r w:rsidRPr="00C967FF">
          <w:rPr>
            <w:noProof/>
            <w14:scene3d>
              <w14:camera w14:prst="orthographicFront"/>
              <w14:lightRig w14:rig="threePt" w14:dir="t">
                <w14:rot w14:lat="0" w14:lon="0" w14:rev="0"/>
              </w14:lightRig>
            </w14:scene3d>
          </w:rPr>
          <w:t>i.3</w:t>
        </w:r>
        <w:r>
          <w:rPr>
            <w:noProof/>
            <w:lang w:eastAsia="es-MX"/>
          </w:rPr>
          <w:tab/>
        </w:r>
        <w:r w:rsidRPr="00C967FF">
          <w:rPr>
            <w:noProof/>
          </w:rPr>
          <w:t>Descripción del Entorno.</w:t>
        </w:r>
        <w:r>
          <w:rPr>
            <w:noProof/>
            <w:webHidden/>
          </w:rPr>
          <w:tab/>
        </w:r>
        <w:r>
          <w:rPr>
            <w:noProof/>
            <w:webHidden/>
          </w:rPr>
          <w:fldChar w:fldCharType="begin"/>
        </w:r>
        <w:r>
          <w:rPr>
            <w:noProof/>
            <w:webHidden/>
          </w:rPr>
          <w:instrText xml:space="preserve"> PAGEREF _Toc456781907 \h </w:instrText>
        </w:r>
        <w:r>
          <w:rPr>
            <w:noProof/>
            <w:webHidden/>
          </w:rPr>
        </w:r>
        <w:r>
          <w:rPr>
            <w:noProof/>
            <w:webHidden/>
          </w:rPr>
          <w:fldChar w:fldCharType="separate"/>
        </w:r>
        <w:r>
          <w:rPr>
            <w:noProof/>
            <w:webHidden/>
          </w:rPr>
          <w:t>33</w:t>
        </w:r>
        <w:r>
          <w:rPr>
            <w:noProof/>
            <w:webHidden/>
          </w:rPr>
          <w:fldChar w:fldCharType="end"/>
        </w:r>
      </w:hyperlink>
    </w:p>
    <w:p w:rsidR="00927A51" w:rsidRDefault="00927A51" w:rsidP="00927A51">
      <w:pPr>
        <w:tabs>
          <w:tab w:val="left" w:pos="1100"/>
          <w:tab w:val="right" w:leader="dot" w:pos="8828"/>
        </w:tabs>
        <w:rPr>
          <w:noProof/>
          <w:lang w:eastAsia="es-MX"/>
        </w:rPr>
      </w:pPr>
      <w:hyperlink w:anchor="_Toc456781908" w:history="1">
        <w:r w:rsidRPr="00C967FF">
          <w:rPr>
            <w:noProof/>
          </w:rPr>
          <w:t>i.3.1</w:t>
        </w:r>
        <w:r>
          <w:rPr>
            <w:noProof/>
            <w:lang w:eastAsia="es-MX"/>
          </w:rPr>
          <w:tab/>
        </w:r>
        <w:r w:rsidRPr="00C967FF">
          <w:rPr>
            <w:noProof/>
          </w:rPr>
          <w:t>Descripción de la Configuración Demográfica del Municipio de Xalapa.</w:t>
        </w:r>
        <w:r>
          <w:rPr>
            <w:noProof/>
            <w:webHidden/>
          </w:rPr>
          <w:tab/>
        </w:r>
        <w:r>
          <w:rPr>
            <w:noProof/>
            <w:webHidden/>
          </w:rPr>
          <w:fldChar w:fldCharType="begin"/>
        </w:r>
        <w:r>
          <w:rPr>
            <w:noProof/>
            <w:webHidden/>
          </w:rPr>
          <w:instrText xml:space="preserve"> PAGEREF _Toc456781908 \h </w:instrText>
        </w:r>
        <w:r>
          <w:rPr>
            <w:noProof/>
            <w:webHidden/>
          </w:rPr>
        </w:r>
        <w:r>
          <w:rPr>
            <w:noProof/>
            <w:webHidden/>
          </w:rPr>
          <w:fldChar w:fldCharType="separate"/>
        </w:r>
        <w:r>
          <w:rPr>
            <w:noProof/>
            <w:webHidden/>
          </w:rPr>
          <w:t>34</w:t>
        </w:r>
        <w:r>
          <w:rPr>
            <w:noProof/>
            <w:webHidden/>
          </w:rPr>
          <w:fldChar w:fldCharType="end"/>
        </w:r>
      </w:hyperlink>
    </w:p>
    <w:p w:rsidR="00927A51" w:rsidRDefault="00927A51" w:rsidP="00927A51">
      <w:pPr>
        <w:tabs>
          <w:tab w:val="left" w:pos="1100"/>
          <w:tab w:val="right" w:leader="dot" w:pos="8828"/>
        </w:tabs>
        <w:rPr>
          <w:noProof/>
          <w:lang w:eastAsia="es-MX"/>
        </w:rPr>
      </w:pPr>
      <w:hyperlink w:anchor="_Toc456781909" w:history="1">
        <w:r w:rsidRPr="00C967FF">
          <w:rPr>
            <w:noProof/>
          </w:rPr>
          <w:t>i.3.2</w:t>
        </w:r>
        <w:r>
          <w:rPr>
            <w:noProof/>
            <w:lang w:eastAsia="es-MX"/>
          </w:rPr>
          <w:tab/>
        </w:r>
        <w:r w:rsidRPr="00C967FF">
          <w:rPr>
            <w:noProof/>
          </w:rPr>
          <w:t>Descripción de la Configuración Demográfica entorno al Sitio Propuesto.</w:t>
        </w:r>
        <w:r>
          <w:rPr>
            <w:noProof/>
            <w:webHidden/>
          </w:rPr>
          <w:tab/>
        </w:r>
        <w:r>
          <w:rPr>
            <w:noProof/>
            <w:webHidden/>
          </w:rPr>
          <w:fldChar w:fldCharType="begin"/>
        </w:r>
        <w:r>
          <w:rPr>
            <w:noProof/>
            <w:webHidden/>
          </w:rPr>
          <w:instrText xml:space="preserve"> PAGEREF _Toc456781909 \h </w:instrText>
        </w:r>
        <w:r>
          <w:rPr>
            <w:noProof/>
            <w:webHidden/>
          </w:rPr>
        </w:r>
        <w:r>
          <w:rPr>
            <w:noProof/>
            <w:webHidden/>
          </w:rPr>
          <w:fldChar w:fldCharType="separate"/>
        </w:r>
        <w:r>
          <w:rPr>
            <w:noProof/>
            <w:webHidden/>
          </w:rPr>
          <w:t>40</w:t>
        </w:r>
        <w:r>
          <w:rPr>
            <w:noProof/>
            <w:webHidden/>
          </w:rPr>
          <w:fldChar w:fldCharType="end"/>
        </w:r>
      </w:hyperlink>
    </w:p>
    <w:p w:rsidR="00927A51" w:rsidRDefault="00927A51" w:rsidP="00927A51">
      <w:pPr>
        <w:tabs>
          <w:tab w:val="left" w:pos="660"/>
          <w:tab w:val="right" w:leader="dot" w:pos="8828"/>
        </w:tabs>
        <w:rPr>
          <w:noProof/>
          <w:lang w:eastAsia="es-MX"/>
        </w:rPr>
      </w:pPr>
      <w:hyperlink w:anchor="_Toc456781910" w:history="1">
        <w:r w:rsidRPr="00C967FF">
          <w:rPr>
            <w:noProof/>
            <w14:scene3d>
              <w14:camera w14:prst="orthographicFront"/>
              <w14:lightRig w14:rig="threePt" w14:dir="t">
                <w14:rot w14:lat="0" w14:lon="0" w14:rev="0"/>
              </w14:lightRig>
            </w14:scene3d>
          </w:rPr>
          <w:t>i.4</w:t>
        </w:r>
        <w:r>
          <w:rPr>
            <w:noProof/>
            <w:lang w:eastAsia="es-MX"/>
          </w:rPr>
          <w:tab/>
        </w:r>
        <w:r w:rsidRPr="00C967FF">
          <w:rPr>
            <w:noProof/>
          </w:rPr>
          <w:t>Integración de Datos sobre el Desarrollo de Instalaciones.</w:t>
        </w:r>
        <w:r>
          <w:rPr>
            <w:noProof/>
            <w:webHidden/>
          </w:rPr>
          <w:tab/>
        </w:r>
        <w:r>
          <w:rPr>
            <w:noProof/>
            <w:webHidden/>
          </w:rPr>
          <w:fldChar w:fldCharType="begin"/>
        </w:r>
        <w:r>
          <w:rPr>
            <w:noProof/>
            <w:webHidden/>
          </w:rPr>
          <w:instrText xml:space="preserve"> PAGEREF _Toc456781910 \h </w:instrText>
        </w:r>
        <w:r>
          <w:rPr>
            <w:noProof/>
            <w:webHidden/>
          </w:rPr>
        </w:r>
        <w:r>
          <w:rPr>
            <w:noProof/>
            <w:webHidden/>
          </w:rPr>
          <w:fldChar w:fldCharType="separate"/>
        </w:r>
        <w:r>
          <w:rPr>
            <w:noProof/>
            <w:webHidden/>
          </w:rPr>
          <w:t>45</w:t>
        </w:r>
        <w:r>
          <w:rPr>
            <w:noProof/>
            <w:webHidden/>
          </w:rPr>
          <w:fldChar w:fldCharType="end"/>
        </w:r>
      </w:hyperlink>
    </w:p>
    <w:p w:rsidR="00927A51" w:rsidRDefault="00927A51" w:rsidP="00927A51">
      <w:pPr>
        <w:tabs>
          <w:tab w:val="left" w:pos="1100"/>
          <w:tab w:val="right" w:leader="dot" w:pos="8828"/>
        </w:tabs>
        <w:rPr>
          <w:noProof/>
          <w:lang w:eastAsia="es-MX"/>
        </w:rPr>
      </w:pPr>
      <w:hyperlink w:anchor="_Toc456781911" w:history="1">
        <w:r w:rsidRPr="00C967FF">
          <w:rPr>
            <w:noProof/>
          </w:rPr>
          <w:t>i.4.1</w:t>
        </w:r>
        <w:r>
          <w:rPr>
            <w:noProof/>
            <w:lang w:eastAsia="es-MX"/>
          </w:rPr>
          <w:tab/>
        </w:r>
        <w:r w:rsidRPr="00C967FF">
          <w:rPr>
            <w:noProof/>
          </w:rPr>
          <w:t>Diseños y Detalles Constructivos</w:t>
        </w:r>
        <w:r>
          <w:rPr>
            <w:noProof/>
            <w:webHidden/>
          </w:rPr>
          <w:tab/>
        </w:r>
        <w:r>
          <w:rPr>
            <w:noProof/>
            <w:webHidden/>
          </w:rPr>
          <w:fldChar w:fldCharType="begin"/>
        </w:r>
        <w:r>
          <w:rPr>
            <w:noProof/>
            <w:webHidden/>
          </w:rPr>
          <w:instrText xml:space="preserve"> PAGEREF _Toc456781911 \h </w:instrText>
        </w:r>
        <w:r>
          <w:rPr>
            <w:noProof/>
            <w:webHidden/>
          </w:rPr>
        </w:r>
        <w:r>
          <w:rPr>
            <w:noProof/>
            <w:webHidden/>
          </w:rPr>
          <w:fldChar w:fldCharType="separate"/>
        </w:r>
        <w:r>
          <w:rPr>
            <w:noProof/>
            <w:webHidden/>
          </w:rPr>
          <w:t>47</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12" w:history="1">
        <w:r w:rsidRPr="00C967FF">
          <w:rPr>
            <w:noProof/>
          </w:rPr>
          <w:t>i.4.1.1</w:t>
        </w:r>
        <w:r>
          <w:rPr>
            <w:noProof/>
            <w:lang w:eastAsia="es-MX"/>
          </w:rPr>
          <w:tab/>
        </w:r>
        <w:r w:rsidRPr="00C967FF">
          <w:rPr>
            <w:noProof/>
          </w:rPr>
          <w:t>Dimensionamiento de Instalaciones y Equipamiento para la Fase de Pre-Tratamiento.</w:t>
        </w:r>
        <w:r>
          <w:rPr>
            <w:noProof/>
            <w:webHidden/>
          </w:rPr>
          <w:tab/>
        </w:r>
        <w:r>
          <w:rPr>
            <w:noProof/>
            <w:webHidden/>
          </w:rPr>
          <w:fldChar w:fldCharType="begin"/>
        </w:r>
        <w:r>
          <w:rPr>
            <w:noProof/>
            <w:webHidden/>
          </w:rPr>
          <w:instrText xml:space="preserve"> PAGEREF _Toc456781912 \h </w:instrText>
        </w:r>
        <w:r>
          <w:rPr>
            <w:noProof/>
            <w:webHidden/>
          </w:rPr>
        </w:r>
        <w:r>
          <w:rPr>
            <w:noProof/>
            <w:webHidden/>
          </w:rPr>
          <w:fldChar w:fldCharType="separate"/>
        </w:r>
        <w:r>
          <w:rPr>
            <w:noProof/>
            <w:webHidden/>
          </w:rPr>
          <w:t>48</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13" w:history="1">
        <w:r w:rsidRPr="00C967FF">
          <w:rPr>
            <w:noProof/>
          </w:rPr>
          <w:t>i.4.1.2</w:t>
        </w:r>
        <w:r>
          <w:rPr>
            <w:noProof/>
            <w:lang w:eastAsia="es-MX"/>
          </w:rPr>
          <w:tab/>
        </w:r>
        <w:r w:rsidRPr="00C967FF">
          <w:rPr>
            <w:noProof/>
          </w:rPr>
          <w:t>Dimensionamiento de Instalaciones y Equipamiento para la Fase del Proceso de Digestión y Generación de Energía.</w:t>
        </w:r>
        <w:r>
          <w:rPr>
            <w:noProof/>
            <w:webHidden/>
          </w:rPr>
          <w:tab/>
        </w:r>
        <w:r>
          <w:rPr>
            <w:noProof/>
            <w:webHidden/>
          </w:rPr>
          <w:fldChar w:fldCharType="begin"/>
        </w:r>
        <w:r>
          <w:rPr>
            <w:noProof/>
            <w:webHidden/>
          </w:rPr>
          <w:instrText xml:space="preserve"> PAGEREF _Toc456781913 \h </w:instrText>
        </w:r>
        <w:r>
          <w:rPr>
            <w:noProof/>
            <w:webHidden/>
          </w:rPr>
        </w:r>
        <w:r>
          <w:rPr>
            <w:noProof/>
            <w:webHidden/>
          </w:rPr>
          <w:fldChar w:fldCharType="separate"/>
        </w:r>
        <w:r>
          <w:rPr>
            <w:noProof/>
            <w:webHidden/>
          </w:rPr>
          <w:t>50</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14" w:history="1">
        <w:r w:rsidRPr="00C967FF">
          <w:rPr>
            <w:noProof/>
          </w:rPr>
          <w:t>i.4.1.3</w:t>
        </w:r>
        <w:r>
          <w:rPr>
            <w:noProof/>
            <w:lang w:eastAsia="es-MX"/>
          </w:rPr>
          <w:tab/>
        </w:r>
        <w:r w:rsidRPr="00C967FF">
          <w:rPr>
            <w:noProof/>
          </w:rPr>
          <w:t>Dimensionamiento de Instalaciones y Equipamiento para la Fase de Pos-Tratamiento.</w:t>
        </w:r>
        <w:r>
          <w:rPr>
            <w:noProof/>
            <w:webHidden/>
          </w:rPr>
          <w:tab/>
        </w:r>
        <w:r>
          <w:rPr>
            <w:noProof/>
            <w:webHidden/>
          </w:rPr>
          <w:fldChar w:fldCharType="begin"/>
        </w:r>
        <w:r>
          <w:rPr>
            <w:noProof/>
            <w:webHidden/>
          </w:rPr>
          <w:instrText xml:space="preserve"> PAGEREF _Toc456781914 \h </w:instrText>
        </w:r>
        <w:r>
          <w:rPr>
            <w:noProof/>
            <w:webHidden/>
          </w:rPr>
        </w:r>
        <w:r>
          <w:rPr>
            <w:noProof/>
            <w:webHidden/>
          </w:rPr>
          <w:fldChar w:fldCharType="separate"/>
        </w:r>
        <w:r>
          <w:rPr>
            <w:noProof/>
            <w:webHidden/>
          </w:rPr>
          <w:t>52</w:t>
        </w:r>
        <w:r>
          <w:rPr>
            <w:noProof/>
            <w:webHidden/>
          </w:rPr>
          <w:fldChar w:fldCharType="end"/>
        </w:r>
      </w:hyperlink>
    </w:p>
    <w:p w:rsidR="00927A51" w:rsidRDefault="00927A51" w:rsidP="00927A51">
      <w:pPr>
        <w:tabs>
          <w:tab w:val="left" w:pos="1100"/>
          <w:tab w:val="right" w:leader="dot" w:pos="8828"/>
        </w:tabs>
        <w:rPr>
          <w:noProof/>
          <w:lang w:eastAsia="es-MX"/>
        </w:rPr>
      </w:pPr>
      <w:hyperlink w:anchor="_Toc456781915" w:history="1">
        <w:r w:rsidRPr="00C967FF">
          <w:rPr>
            <w:noProof/>
          </w:rPr>
          <w:t>i.4.2</w:t>
        </w:r>
        <w:r>
          <w:rPr>
            <w:noProof/>
            <w:lang w:eastAsia="es-MX"/>
          </w:rPr>
          <w:tab/>
        </w:r>
        <w:r w:rsidRPr="00C967FF">
          <w:rPr>
            <w:noProof/>
          </w:rPr>
          <w:t>Diagrama de Proceso y Arreglo General para Escenario con RSU Mezclados.</w:t>
        </w:r>
        <w:r>
          <w:rPr>
            <w:noProof/>
            <w:webHidden/>
          </w:rPr>
          <w:tab/>
        </w:r>
        <w:r>
          <w:rPr>
            <w:noProof/>
            <w:webHidden/>
          </w:rPr>
          <w:fldChar w:fldCharType="begin"/>
        </w:r>
        <w:r>
          <w:rPr>
            <w:noProof/>
            <w:webHidden/>
          </w:rPr>
          <w:instrText xml:space="preserve"> PAGEREF _Toc456781915 \h </w:instrText>
        </w:r>
        <w:r>
          <w:rPr>
            <w:noProof/>
            <w:webHidden/>
          </w:rPr>
        </w:r>
        <w:r>
          <w:rPr>
            <w:noProof/>
            <w:webHidden/>
          </w:rPr>
          <w:fldChar w:fldCharType="separate"/>
        </w:r>
        <w:r>
          <w:rPr>
            <w:noProof/>
            <w:webHidden/>
          </w:rPr>
          <w:t>55</w:t>
        </w:r>
        <w:r>
          <w:rPr>
            <w:noProof/>
            <w:webHidden/>
          </w:rPr>
          <w:fldChar w:fldCharType="end"/>
        </w:r>
      </w:hyperlink>
    </w:p>
    <w:p w:rsidR="00927A51" w:rsidRDefault="00927A51" w:rsidP="00927A51">
      <w:pPr>
        <w:tabs>
          <w:tab w:val="left" w:pos="1100"/>
          <w:tab w:val="right" w:leader="dot" w:pos="8828"/>
        </w:tabs>
        <w:rPr>
          <w:noProof/>
          <w:lang w:eastAsia="es-MX"/>
        </w:rPr>
      </w:pPr>
      <w:hyperlink w:anchor="_Toc456781916" w:history="1">
        <w:r w:rsidRPr="00C967FF">
          <w:rPr>
            <w:noProof/>
          </w:rPr>
          <w:t>i.4.3</w:t>
        </w:r>
        <w:r>
          <w:rPr>
            <w:noProof/>
            <w:lang w:eastAsia="es-MX"/>
          </w:rPr>
          <w:tab/>
        </w:r>
        <w:r w:rsidRPr="00C967FF">
          <w:rPr>
            <w:noProof/>
          </w:rPr>
          <w:t>Diagrama de Proceso y Arreglo General para Escenario con RSU Separados.</w:t>
        </w:r>
        <w:r>
          <w:rPr>
            <w:noProof/>
            <w:webHidden/>
          </w:rPr>
          <w:tab/>
        </w:r>
        <w:r>
          <w:rPr>
            <w:noProof/>
            <w:webHidden/>
          </w:rPr>
          <w:fldChar w:fldCharType="begin"/>
        </w:r>
        <w:r>
          <w:rPr>
            <w:noProof/>
            <w:webHidden/>
          </w:rPr>
          <w:instrText xml:space="preserve"> PAGEREF _Toc456781916 \h </w:instrText>
        </w:r>
        <w:r>
          <w:rPr>
            <w:noProof/>
            <w:webHidden/>
          </w:rPr>
        </w:r>
        <w:r>
          <w:rPr>
            <w:noProof/>
            <w:webHidden/>
          </w:rPr>
          <w:fldChar w:fldCharType="separate"/>
        </w:r>
        <w:r>
          <w:rPr>
            <w:noProof/>
            <w:webHidden/>
          </w:rPr>
          <w:t>59</w:t>
        </w:r>
        <w:r>
          <w:rPr>
            <w:noProof/>
            <w:webHidden/>
          </w:rPr>
          <w:fldChar w:fldCharType="end"/>
        </w:r>
      </w:hyperlink>
    </w:p>
    <w:p w:rsidR="00927A51" w:rsidRDefault="00927A51" w:rsidP="00927A51">
      <w:pPr>
        <w:tabs>
          <w:tab w:val="left" w:pos="660"/>
          <w:tab w:val="right" w:leader="dot" w:pos="8828"/>
        </w:tabs>
        <w:rPr>
          <w:noProof/>
          <w:lang w:eastAsia="es-MX"/>
        </w:rPr>
      </w:pPr>
      <w:hyperlink w:anchor="_Toc456781917" w:history="1">
        <w:r w:rsidRPr="00C967FF">
          <w:rPr>
            <w:noProof/>
            <w14:scene3d>
              <w14:camera w14:prst="orthographicFront"/>
              <w14:lightRig w14:rig="threePt" w14:dir="t">
                <w14:rot w14:lat="0" w14:lon="0" w14:rev="0"/>
              </w14:lightRig>
            </w14:scene3d>
          </w:rPr>
          <w:t>i.5</w:t>
        </w:r>
        <w:r>
          <w:rPr>
            <w:noProof/>
            <w:lang w:eastAsia="es-MX"/>
          </w:rPr>
          <w:tab/>
        </w:r>
        <w:r w:rsidRPr="00C967FF">
          <w:rPr>
            <w:noProof/>
          </w:rPr>
          <w:t>Descripción del Medio Ambiente.</w:t>
        </w:r>
        <w:r>
          <w:rPr>
            <w:noProof/>
            <w:webHidden/>
          </w:rPr>
          <w:tab/>
        </w:r>
        <w:r>
          <w:rPr>
            <w:noProof/>
            <w:webHidden/>
          </w:rPr>
          <w:fldChar w:fldCharType="begin"/>
        </w:r>
        <w:r>
          <w:rPr>
            <w:noProof/>
            <w:webHidden/>
          </w:rPr>
          <w:instrText xml:space="preserve"> PAGEREF _Toc456781917 \h </w:instrText>
        </w:r>
        <w:r>
          <w:rPr>
            <w:noProof/>
            <w:webHidden/>
          </w:rPr>
        </w:r>
        <w:r>
          <w:rPr>
            <w:noProof/>
            <w:webHidden/>
          </w:rPr>
          <w:fldChar w:fldCharType="separate"/>
        </w:r>
        <w:r>
          <w:rPr>
            <w:noProof/>
            <w:webHidden/>
          </w:rPr>
          <w:t>63</w:t>
        </w:r>
        <w:r>
          <w:rPr>
            <w:noProof/>
            <w:webHidden/>
          </w:rPr>
          <w:fldChar w:fldCharType="end"/>
        </w:r>
      </w:hyperlink>
    </w:p>
    <w:p w:rsidR="00927A51" w:rsidRDefault="00927A51" w:rsidP="00927A51">
      <w:pPr>
        <w:tabs>
          <w:tab w:val="left" w:pos="1100"/>
          <w:tab w:val="right" w:leader="dot" w:pos="8828"/>
        </w:tabs>
        <w:rPr>
          <w:noProof/>
          <w:lang w:eastAsia="es-MX"/>
        </w:rPr>
      </w:pPr>
      <w:hyperlink w:anchor="_Toc456781918" w:history="1">
        <w:r w:rsidRPr="00C967FF">
          <w:rPr>
            <w:noProof/>
          </w:rPr>
          <w:t>i.5.1</w:t>
        </w:r>
        <w:r>
          <w:rPr>
            <w:noProof/>
            <w:lang w:eastAsia="es-MX"/>
          </w:rPr>
          <w:tab/>
        </w:r>
        <w:r w:rsidRPr="00C967FF">
          <w:rPr>
            <w:noProof/>
          </w:rPr>
          <w:t>Medio Físico.</w:t>
        </w:r>
        <w:r>
          <w:rPr>
            <w:noProof/>
            <w:webHidden/>
          </w:rPr>
          <w:tab/>
        </w:r>
        <w:r>
          <w:rPr>
            <w:noProof/>
            <w:webHidden/>
          </w:rPr>
          <w:fldChar w:fldCharType="begin"/>
        </w:r>
        <w:r>
          <w:rPr>
            <w:noProof/>
            <w:webHidden/>
          </w:rPr>
          <w:instrText xml:space="preserve"> PAGEREF _Toc456781918 \h </w:instrText>
        </w:r>
        <w:r>
          <w:rPr>
            <w:noProof/>
            <w:webHidden/>
          </w:rPr>
        </w:r>
        <w:r>
          <w:rPr>
            <w:noProof/>
            <w:webHidden/>
          </w:rPr>
          <w:fldChar w:fldCharType="separate"/>
        </w:r>
        <w:r>
          <w:rPr>
            <w:noProof/>
            <w:webHidden/>
          </w:rPr>
          <w:t>63</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19" w:history="1">
        <w:r w:rsidRPr="00C967FF">
          <w:rPr>
            <w:noProof/>
          </w:rPr>
          <w:t>i.5.1.1</w:t>
        </w:r>
        <w:r>
          <w:rPr>
            <w:noProof/>
            <w:lang w:eastAsia="es-MX"/>
          </w:rPr>
          <w:tab/>
        </w:r>
        <w:r w:rsidRPr="00C967FF">
          <w:rPr>
            <w:noProof/>
          </w:rPr>
          <w:t>Ubicación Geográfica y Extensión Territorial del Predio.</w:t>
        </w:r>
        <w:r>
          <w:rPr>
            <w:noProof/>
            <w:webHidden/>
          </w:rPr>
          <w:tab/>
        </w:r>
        <w:r>
          <w:rPr>
            <w:noProof/>
            <w:webHidden/>
          </w:rPr>
          <w:fldChar w:fldCharType="begin"/>
        </w:r>
        <w:r>
          <w:rPr>
            <w:noProof/>
            <w:webHidden/>
          </w:rPr>
          <w:instrText xml:space="preserve"> PAGEREF _Toc456781919 \h </w:instrText>
        </w:r>
        <w:r>
          <w:rPr>
            <w:noProof/>
            <w:webHidden/>
          </w:rPr>
        </w:r>
        <w:r>
          <w:rPr>
            <w:noProof/>
            <w:webHidden/>
          </w:rPr>
          <w:fldChar w:fldCharType="separate"/>
        </w:r>
        <w:r>
          <w:rPr>
            <w:noProof/>
            <w:webHidden/>
          </w:rPr>
          <w:t>63</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20" w:history="1">
        <w:r w:rsidRPr="00C967FF">
          <w:rPr>
            <w:noProof/>
          </w:rPr>
          <w:t>i.5.1.2</w:t>
        </w:r>
        <w:r>
          <w:rPr>
            <w:noProof/>
            <w:lang w:eastAsia="es-MX"/>
          </w:rPr>
          <w:tab/>
        </w:r>
        <w:r w:rsidRPr="00C967FF">
          <w:rPr>
            <w:noProof/>
          </w:rPr>
          <w:t>Condiciones Climatológicas del Predio.</w:t>
        </w:r>
        <w:r>
          <w:rPr>
            <w:noProof/>
            <w:webHidden/>
          </w:rPr>
          <w:tab/>
        </w:r>
        <w:r>
          <w:rPr>
            <w:noProof/>
            <w:webHidden/>
          </w:rPr>
          <w:fldChar w:fldCharType="begin"/>
        </w:r>
        <w:r>
          <w:rPr>
            <w:noProof/>
            <w:webHidden/>
          </w:rPr>
          <w:instrText xml:space="preserve"> PAGEREF _Toc456781920 \h </w:instrText>
        </w:r>
        <w:r>
          <w:rPr>
            <w:noProof/>
            <w:webHidden/>
          </w:rPr>
        </w:r>
        <w:r>
          <w:rPr>
            <w:noProof/>
            <w:webHidden/>
          </w:rPr>
          <w:fldChar w:fldCharType="separate"/>
        </w:r>
        <w:r>
          <w:rPr>
            <w:noProof/>
            <w:webHidden/>
          </w:rPr>
          <w:t>64</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21" w:history="1">
        <w:r w:rsidRPr="00C967FF">
          <w:rPr>
            <w:noProof/>
          </w:rPr>
          <w:t>i.5.1.3</w:t>
        </w:r>
        <w:r>
          <w:rPr>
            <w:noProof/>
            <w:lang w:eastAsia="es-MX"/>
          </w:rPr>
          <w:tab/>
        </w:r>
        <w:r w:rsidRPr="00C967FF">
          <w:rPr>
            <w:noProof/>
          </w:rPr>
          <w:t>Fisiografía del Predio.</w:t>
        </w:r>
        <w:r>
          <w:rPr>
            <w:noProof/>
            <w:webHidden/>
          </w:rPr>
          <w:tab/>
        </w:r>
        <w:r>
          <w:rPr>
            <w:noProof/>
            <w:webHidden/>
          </w:rPr>
          <w:fldChar w:fldCharType="begin"/>
        </w:r>
        <w:r>
          <w:rPr>
            <w:noProof/>
            <w:webHidden/>
          </w:rPr>
          <w:instrText xml:space="preserve"> PAGEREF _Toc456781921 \h </w:instrText>
        </w:r>
        <w:r>
          <w:rPr>
            <w:noProof/>
            <w:webHidden/>
          </w:rPr>
        </w:r>
        <w:r>
          <w:rPr>
            <w:noProof/>
            <w:webHidden/>
          </w:rPr>
          <w:fldChar w:fldCharType="separate"/>
        </w:r>
        <w:r>
          <w:rPr>
            <w:noProof/>
            <w:webHidden/>
          </w:rPr>
          <w:t>65</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22" w:history="1">
        <w:r w:rsidRPr="00C967FF">
          <w:rPr>
            <w:noProof/>
          </w:rPr>
          <w:t>i.5.1.4</w:t>
        </w:r>
        <w:r>
          <w:rPr>
            <w:noProof/>
            <w:lang w:eastAsia="es-MX"/>
          </w:rPr>
          <w:tab/>
        </w:r>
        <w:r w:rsidRPr="00C967FF">
          <w:rPr>
            <w:noProof/>
          </w:rPr>
          <w:t>Usos de Suelo y Vegetación.</w:t>
        </w:r>
        <w:r>
          <w:rPr>
            <w:noProof/>
            <w:webHidden/>
          </w:rPr>
          <w:tab/>
        </w:r>
        <w:r>
          <w:rPr>
            <w:noProof/>
            <w:webHidden/>
          </w:rPr>
          <w:fldChar w:fldCharType="begin"/>
        </w:r>
        <w:r>
          <w:rPr>
            <w:noProof/>
            <w:webHidden/>
          </w:rPr>
          <w:instrText xml:space="preserve"> PAGEREF _Toc456781922 \h </w:instrText>
        </w:r>
        <w:r>
          <w:rPr>
            <w:noProof/>
            <w:webHidden/>
          </w:rPr>
        </w:r>
        <w:r>
          <w:rPr>
            <w:noProof/>
            <w:webHidden/>
          </w:rPr>
          <w:fldChar w:fldCharType="separate"/>
        </w:r>
        <w:r>
          <w:rPr>
            <w:noProof/>
            <w:webHidden/>
          </w:rPr>
          <w:t>67</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23" w:history="1">
        <w:r w:rsidRPr="00C967FF">
          <w:rPr>
            <w:noProof/>
          </w:rPr>
          <w:t>i.5.1.5</w:t>
        </w:r>
        <w:r>
          <w:rPr>
            <w:noProof/>
            <w:lang w:eastAsia="es-MX"/>
          </w:rPr>
          <w:tab/>
        </w:r>
        <w:r w:rsidRPr="00C967FF">
          <w:rPr>
            <w:noProof/>
          </w:rPr>
          <w:t>Geología y Edafología.</w:t>
        </w:r>
        <w:r>
          <w:rPr>
            <w:noProof/>
            <w:webHidden/>
          </w:rPr>
          <w:tab/>
        </w:r>
        <w:r>
          <w:rPr>
            <w:noProof/>
            <w:webHidden/>
          </w:rPr>
          <w:fldChar w:fldCharType="begin"/>
        </w:r>
        <w:r>
          <w:rPr>
            <w:noProof/>
            <w:webHidden/>
          </w:rPr>
          <w:instrText xml:space="preserve"> PAGEREF _Toc456781923 \h </w:instrText>
        </w:r>
        <w:r>
          <w:rPr>
            <w:noProof/>
            <w:webHidden/>
          </w:rPr>
        </w:r>
        <w:r>
          <w:rPr>
            <w:noProof/>
            <w:webHidden/>
          </w:rPr>
          <w:fldChar w:fldCharType="separate"/>
        </w:r>
        <w:r>
          <w:rPr>
            <w:noProof/>
            <w:webHidden/>
          </w:rPr>
          <w:t>69</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24" w:history="1">
        <w:r w:rsidRPr="00C967FF">
          <w:rPr>
            <w:noProof/>
          </w:rPr>
          <w:t>i.5.1.6</w:t>
        </w:r>
        <w:r>
          <w:rPr>
            <w:noProof/>
            <w:lang w:eastAsia="es-MX"/>
          </w:rPr>
          <w:tab/>
        </w:r>
        <w:r w:rsidRPr="00C967FF">
          <w:rPr>
            <w:noProof/>
          </w:rPr>
          <w:t>Hidrografía.</w:t>
        </w:r>
        <w:r>
          <w:rPr>
            <w:noProof/>
            <w:webHidden/>
          </w:rPr>
          <w:tab/>
        </w:r>
        <w:r>
          <w:rPr>
            <w:noProof/>
            <w:webHidden/>
          </w:rPr>
          <w:fldChar w:fldCharType="begin"/>
        </w:r>
        <w:r>
          <w:rPr>
            <w:noProof/>
            <w:webHidden/>
          </w:rPr>
          <w:instrText xml:space="preserve"> PAGEREF _Toc456781924 \h </w:instrText>
        </w:r>
        <w:r>
          <w:rPr>
            <w:noProof/>
            <w:webHidden/>
          </w:rPr>
        </w:r>
        <w:r>
          <w:rPr>
            <w:noProof/>
            <w:webHidden/>
          </w:rPr>
          <w:fldChar w:fldCharType="separate"/>
        </w:r>
        <w:r>
          <w:rPr>
            <w:noProof/>
            <w:webHidden/>
          </w:rPr>
          <w:t>70</w:t>
        </w:r>
        <w:r>
          <w:rPr>
            <w:noProof/>
            <w:webHidden/>
          </w:rPr>
          <w:fldChar w:fldCharType="end"/>
        </w:r>
      </w:hyperlink>
    </w:p>
    <w:p w:rsidR="00927A51" w:rsidRDefault="00927A51" w:rsidP="00927A51">
      <w:pPr>
        <w:tabs>
          <w:tab w:val="left" w:pos="1100"/>
          <w:tab w:val="right" w:leader="dot" w:pos="8828"/>
        </w:tabs>
        <w:rPr>
          <w:noProof/>
          <w:lang w:eastAsia="es-MX"/>
        </w:rPr>
      </w:pPr>
      <w:hyperlink w:anchor="_Toc456781925" w:history="1">
        <w:r w:rsidRPr="00C967FF">
          <w:rPr>
            <w:noProof/>
          </w:rPr>
          <w:t>i.5.2</w:t>
        </w:r>
        <w:r>
          <w:rPr>
            <w:noProof/>
            <w:lang w:eastAsia="es-MX"/>
          </w:rPr>
          <w:tab/>
        </w:r>
        <w:r w:rsidRPr="00C967FF">
          <w:rPr>
            <w:noProof/>
          </w:rPr>
          <w:t>Entorno Biológico.</w:t>
        </w:r>
        <w:r>
          <w:rPr>
            <w:noProof/>
            <w:webHidden/>
          </w:rPr>
          <w:tab/>
        </w:r>
        <w:r>
          <w:rPr>
            <w:noProof/>
            <w:webHidden/>
          </w:rPr>
          <w:fldChar w:fldCharType="begin"/>
        </w:r>
        <w:r>
          <w:rPr>
            <w:noProof/>
            <w:webHidden/>
          </w:rPr>
          <w:instrText xml:space="preserve"> PAGEREF _Toc456781925 \h </w:instrText>
        </w:r>
        <w:r>
          <w:rPr>
            <w:noProof/>
            <w:webHidden/>
          </w:rPr>
        </w:r>
        <w:r>
          <w:rPr>
            <w:noProof/>
            <w:webHidden/>
          </w:rPr>
          <w:fldChar w:fldCharType="separate"/>
        </w:r>
        <w:r>
          <w:rPr>
            <w:noProof/>
            <w:webHidden/>
          </w:rPr>
          <w:t>71</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26" w:history="1">
        <w:r w:rsidRPr="00C967FF">
          <w:rPr>
            <w:noProof/>
          </w:rPr>
          <w:t>i.5.2.1</w:t>
        </w:r>
        <w:r>
          <w:rPr>
            <w:noProof/>
            <w:lang w:eastAsia="es-MX"/>
          </w:rPr>
          <w:tab/>
        </w:r>
        <w:r w:rsidRPr="00C967FF">
          <w:rPr>
            <w:noProof/>
          </w:rPr>
          <w:t>Bosque Mesófilo de Montaña.</w:t>
        </w:r>
        <w:r>
          <w:rPr>
            <w:noProof/>
            <w:webHidden/>
          </w:rPr>
          <w:tab/>
        </w:r>
        <w:r>
          <w:rPr>
            <w:noProof/>
            <w:webHidden/>
          </w:rPr>
          <w:fldChar w:fldCharType="begin"/>
        </w:r>
        <w:r>
          <w:rPr>
            <w:noProof/>
            <w:webHidden/>
          </w:rPr>
          <w:instrText xml:space="preserve"> PAGEREF _Toc456781926 \h </w:instrText>
        </w:r>
        <w:r>
          <w:rPr>
            <w:noProof/>
            <w:webHidden/>
          </w:rPr>
        </w:r>
        <w:r>
          <w:rPr>
            <w:noProof/>
            <w:webHidden/>
          </w:rPr>
          <w:fldChar w:fldCharType="separate"/>
        </w:r>
        <w:r>
          <w:rPr>
            <w:noProof/>
            <w:webHidden/>
          </w:rPr>
          <w:t>72</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27" w:history="1">
        <w:r w:rsidRPr="00C967FF">
          <w:rPr>
            <w:noProof/>
          </w:rPr>
          <w:t>i.5.2.2</w:t>
        </w:r>
        <w:r>
          <w:rPr>
            <w:noProof/>
            <w:lang w:eastAsia="es-MX"/>
          </w:rPr>
          <w:tab/>
        </w:r>
        <w:r w:rsidRPr="00C967FF">
          <w:rPr>
            <w:noProof/>
          </w:rPr>
          <w:t>Bosque Tropical Caducifolio.</w:t>
        </w:r>
        <w:r>
          <w:rPr>
            <w:noProof/>
            <w:webHidden/>
          </w:rPr>
          <w:tab/>
        </w:r>
        <w:r>
          <w:rPr>
            <w:noProof/>
            <w:webHidden/>
          </w:rPr>
          <w:fldChar w:fldCharType="begin"/>
        </w:r>
        <w:r>
          <w:rPr>
            <w:noProof/>
            <w:webHidden/>
          </w:rPr>
          <w:instrText xml:space="preserve"> PAGEREF _Toc456781927 \h </w:instrText>
        </w:r>
        <w:r>
          <w:rPr>
            <w:noProof/>
            <w:webHidden/>
          </w:rPr>
        </w:r>
        <w:r>
          <w:rPr>
            <w:noProof/>
            <w:webHidden/>
          </w:rPr>
          <w:fldChar w:fldCharType="separate"/>
        </w:r>
        <w:r>
          <w:rPr>
            <w:noProof/>
            <w:webHidden/>
          </w:rPr>
          <w:t>73</w:t>
        </w:r>
        <w:r>
          <w:rPr>
            <w:noProof/>
            <w:webHidden/>
          </w:rPr>
          <w:fldChar w:fldCharType="end"/>
        </w:r>
      </w:hyperlink>
    </w:p>
    <w:p w:rsidR="00927A51" w:rsidRDefault="00927A51" w:rsidP="00927A51">
      <w:pPr>
        <w:tabs>
          <w:tab w:val="left" w:pos="1100"/>
          <w:tab w:val="right" w:leader="dot" w:pos="8828"/>
        </w:tabs>
        <w:rPr>
          <w:noProof/>
          <w:lang w:eastAsia="es-MX"/>
        </w:rPr>
      </w:pPr>
      <w:hyperlink w:anchor="_Toc456781928" w:history="1">
        <w:r w:rsidRPr="00C967FF">
          <w:rPr>
            <w:noProof/>
          </w:rPr>
          <w:t>i.5.3</w:t>
        </w:r>
        <w:r>
          <w:rPr>
            <w:noProof/>
            <w:lang w:eastAsia="es-MX"/>
          </w:rPr>
          <w:tab/>
        </w:r>
        <w:r w:rsidRPr="00C967FF">
          <w:rPr>
            <w:noProof/>
          </w:rPr>
          <w:t>Sociocultural.</w:t>
        </w:r>
        <w:r>
          <w:rPr>
            <w:noProof/>
            <w:webHidden/>
          </w:rPr>
          <w:tab/>
        </w:r>
        <w:r>
          <w:rPr>
            <w:noProof/>
            <w:webHidden/>
          </w:rPr>
          <w:fldChar w:fldCharType="begin"/>
        </w:r>
        <w:r>
          <w:rPr>
            <w:noProof/>
            <w:webHidden/>
          </w:rPr>
          <w:instrText xml:space="preserve"> PAGEREF _Toc456781928 \h </w:instrText>
        </w:r>
        <w:r>
          <w:rPr>
            <w:noProof/>
            <w:webHidden/>
          </w:rPr>
        </w:r>
        <w:r>
          <w:rPr>
            <w:noProof/>
            <w:webHidden/>
          </w:rPr>
          <w:fldChar w:fldCharType="separate"/>
        </w:r>
        <w:r>
          <w:rPr>
            <w:noProof/>
            <w:webHidden/>
          </w:rPr>
          <w:t>75</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29" w:history="1">
        <w:r w:rsidRPr="00C967FF">
          <w:rPr>
            <w:noProof/>
          </w:rPr>
          <w:t>i.5.3.1</w:t>
        </w:r>
        <w:r>
          <w:rPr>
            <w:noProof/>
            <w:lang w:eastAsia="es-MX"/>
          </w:rPr>
          <w:tab/>
        </w:r>
        <w:r w:rsidRPr="00C967FF">
          <w:rPr>
            <w:noProof/>
          </w:rPr>
          <w:t>Hablantes de Lengua Indígena.</w:t>
        </w:r>
        <w:r>
          <w:rPr>
            <w:noProof/>
            <w:webHidden/>
          </w:rPr>
          <w:tab/>
        </w:r>
        <w:r>
          <w:rPr>
            <w:noProof/>
            <w:webHidden/>
          </w:rPr>
          <w:fldChar w:fldCharType="begin"/>
        </w:r>
        <w:r>
          <w:rPr>
            <w:noProof/>
            <w:webHidden/>
          </w:rPr>
          <w:instrText xml:space="preserve"> PAGEREF _Toc456781929 \h </w:instrText>
        </w:r>
        <w:r>
          <w:rPr>
            <w:noProof/>
            <w:webHidden/>
          </w:rPr>
        </w:r>
        <w:r>
          <w:rPr>
            <w:noProof/>
            <w:webHidden/>
          </w:rPr>
          <w:fldChar w:fldCharType="separate"/>
        </w:r>
        <w:r>
          <w:rPr>
            <w:noProof/>
            <w:webHidden/>
          </w:rPr>
          <w:t>75</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30" w:history="1">
        <w:r w:rsidRPr="00C967FF">
          <w:rPr>
            <w:noProof/>
          </w:rPr>
          <w:t>i.5.3.2</w:t>
        </w:r>
        <w:r>
          <w:rPr>
            <w:noProof/>
            <w:lang w:eastAsia="es-MX"/>
          </w:rPr>
          <w:tab/>
        </w:r>
        <w:r w:rsidRPr="00C967FF">
          <w:rPr>
            <w:noProof/>
          </w:rPr>
          <w:t>Cultura Popular.</w:t>
        </w:r>
        <w:r>
          <w:rPr>
            <w:noProof/>
            <w:webHidden/>
          </w:rPr>
          <w:tab/>
        </w:r>
        <w:r>
          <w:rPr>
            <w:noProof/>
            <w:webHidden/>
          </w:rPr>
          <w:fldChar w:fldCharType="begin"/>
        </w:r>
        <w:r>
          <w:rPr>
            <w:noProof/>
            <w:webHidden/>
          </w:rPr>
          <w:instrText xml:space="preserve"> PAGEREF _Toc456781930 \h </w:instrText>
        </w:r>
        <w:r>
          <w:rPr>
            <w:noProof/>
            <w:webHidden/>
          </w:rPr>
        </w:r>
        <w:r>
          <w:rPr>
            <w:noProof/>
            <w:webHidden/>
          </w:rPr>
          <w:fldChar w:fldCharType="separate"/>
        </w:r>
        <w:r>
          <w:rPr>
            <w:noProof/>
            <w:webHidden/>
          </w:rPr>
          <w:t>75</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31" w:history="1">
        <w:r w:rsidRPr="00C967FF">
          <w:rPr>
            <w:noProof/>
          </w:rPr>
          <w:t>i.5.3.3</w:t>
        </w:r>
        <w:r>
          <w:rPr>
            <w:noProof/>
            <w:lang w:eastAsia="es-MX"/>
          </w:rPr>
          <w:tab/>
        </w:r>
        <w:r w:rsidRPr="00C967FF">
          <w:rPr>
            <w:noProof/>
          </w:rPr>
          <w:t>Servicios Disponibles.</w:t>
        </w:r>
        <w:r>
          <w:rPr>
            <w:noProof/>
            <w:webHidden/>
          </w:rPr>
          <w:tab/>
        </w:r>
        <w:r>
          <w:rPr>
            <w:noProof/>
            <w:webHidden/>
          </w:rPr>
          <w:fldChar w:fldCharType="begin"/>
        </w:r>
        <w:r>
          <w:rPr>
            <w:noProof/>
            <w:webHidden/>
          </w:rPr>
          <w:instrText xml:space="preserve"> PAGEREF _Toc456781931 \h </w:instrText>
        </w:r>
        <w:r>
          <w:rPr>
            <w:noProof/>
            <w:webHidden/>
          </w:rPr>
        </w:r>
        <w:r>
          <w:rPr>
            <w:noProof/>
            <w:webHidden/>
          </w:rPr>
          <w:fldChar w:fldCharType="separate"/>
        </w:r>
        <w:r>
          <w:rPr>
            <w:noProof/>
            <w:webHidden/>
          </w:rPr>
          <w:t>75</w:t>
        </w:r>
        <w:r>
          <w:rPr>
            <w:noProof/>
            <w:webHidden/>
          </w:rPr>
          <w:fldChar w:fldCharType="end"/>
        </w:r>
      </w:hyperlink>
    </w:p>
    <w:p w:rsidR="00927A51" w:rsidRDefault="00927A51" w:rsidP="00927A51">
      <w:pPr>
        <w:tabs>
          <w:tab w:val="left" w:pos="1760"/>
          <w:tab w:val="right" w:leader="dot" w:pos="8828"/>
        </w:tabs>
        <w:rPr>
          <w:noProof/>
          <w:lang w:eastAsia="es-MX"/>
        </w:rPr>
      </w:pPr>
      <w:hyperlink w:anchor="_Toc456781932" w:history="1">
        <w:r w:rsidRPr="00C967FF">
          <w:rPr>
            <w:noProof/>
          </w:rPr>
          <w:t>i.5.3.3.1</w:t>
        </w:r>
        <w:r>
          <w:rPr>
            <w:noProof/>
            <w:lang w:eastAsia="es-MX"/>
          </w:rPr>
          <w:tab/>
        </w:r>
        <w:r w:rsidRPr="00C967FF">
          <w:rPr>
            <w:noProof/>
          </w:rPr>
          <w:t>Drenaje en la Zona.</w:t>
        </w:r>
        <w:r>
          <w:rPr>
            <w:noProof/>
            <w:webHidden/>
          </w:rPr>
          <w:tab/>
        </w:r>
        <w:r>
          <w:rPr>
            <w:noProof/>
            <w:webHidden/>
          </w:rPr>
          <w:fldChar w:fldCharType="begin"/>
        </w:r>
        <w:r>
          <w:rPr>
            <w:noProof/>
            <w:webHidden/>
          </w:rPr>
          <w:instrText xml:space="preserve"> PAGEREF _Toc456781932 \h </w:instrText>
        </w:r>
        <w:r>
          <w:rPr>
            <w:noProof/>
            <w:webHidden/>
          </w:rPr>
        </w:r>
        <w:r>
          <w:rPr>
            <w:noProof/>
            <w:webHidden/>
          </w:rPr>
          <w:fldChar w:fldCharType="separate"/>
        </w:r>
        <w:r>
          <w:rPr>
            <w:noProof/>
            <w:webHidden/>
          </w:rPr>
          <w:t>75</w:t>
        </w:r>
        <w:r>
          <w:rPr>
            <w:noProof/>
            <w:webHidden/>
          </w:rPr>
          <w:fldChar w:fldCharType="end"/>
        </w:r>
      </w:hyperlink>
    </w:p>
    <w:p w:rsidR="00927A51" w:rsidRDefault="00927A51" w:rsidP="00927A51">
      <w:pPr>
        <w:tabs>
          <w:tab w:val="left" w:pos="1760"/>
          <w:tab w:val="right" w:leader="dot" w:pos="8828"/>
        </w:tabs>
        <w:rPr>
          <w:noProof/>
          <w:lang w:eastAsia="es-MX"/>
        </w:rPr>
      </w:pPr>
      <w:hyperlink w:anchor="_Toc456781933" w:history="1">
        <w:r w:rsidRPr="00C967FF">
          <w:rPr>
            <w:noProof/>
          </w:rPr>
          <w:t>i.5.3.3.2</w:t>
        </w:r>
        <w:r>
          <w:rPr>
            <w:noProof/>
            <w:lang w:eastAsia="es-MX"/>
          </w:rPr>
          <w:tab/>
        </w:r>
        <w:r w:rsidRPr="00C967FF">
          <w:rPr>
            <w:noProof/>
          </w:rPr>
          <w:t>Energía Eléctrica en el Municipio.</w:t>
        </w:r>
        <w:r>
          <w:rPr>
            <w:noProof/>
            <w:webHidden/>
          </w:rPr>
          <w:tab/>
        </w:r>
        <w:r>
          <w:rPr>
            <w:noProof/>
            <w:webHidden/>
          </w:rPr>
          <w:fldChar w:fldCharType="begin"/>
        </w:r>
        <w:r>
          <w:rPr>
            <w:noProof/>
            <w:webHidden/>
          </w:rPr>
          <w:instrText xml:space="preserve"> PAGEREF _Toc456781933 \h </w:instrText>
        </w:r>
        <w:r>
          <w:rPr>
            <w:noProof/>
            <w:webHidden/>
          </w:rPr>
        </w:r>
        <w:r>
          <w:rPr>
            <w:noProof/>
            <w:webHidden/>
          </w:rPr>
          <w:fldChar w:fldCharType="separate"/>
        </w:r>
        <w:r>
          <w:rPr>
            <w:noProof/>
            <w:webHidden/>
          </w:rPr>
          <w:t>76</w:t>
        </w:r>
        <w:r>
          <w:rPr>
            <w:noProof/>
            <w:webHidden/>
          </w:rPr>
          <w:fldChar w:fldCharType="end"/>
        </w:r>
      </w:hyperlink>
    </w:p>
    <w:p w:rsidR="00927A51" w:rsidRDefault="00927A51" w:rsidP="00927A51">
      <w:pPr>
        <w:tabs>
          <w:tab w:val="left" w:pos="1760"/>
          <w:tab w:val="right" w:leader="dot" w:pos="8828"/>
        </w:tabs>
        <w:rPr>
          <w:noProof/>
          <w:lang w:eastAsia="es-MX"/>
        </w:rPr>
      </w:pPr>
      <w:hyperlink w:anchor="_Toc456781934" w:history="1">
        <w:r w:rsidRPr="00C967FF">
          <w:rPr>
            <w:noProof/>
          </w:rPr>
          <w:t>i.5.3.3.3</w:t>
        </w:r>
        <w:r>
          <w:rPr>
            <w:noProof/>
            <w:lang w:eastAsia="es-MX"/>
          </w:rPr>
          <w:tab/>
        </w:r>
        <w:r w:rsidRPr="00C967FF">
          <w:rPr>
            <w:noProof/>
          </w:rPr>
          <w:t>Disponibilidad de Agua.</w:t>
        </w:r>
        <w:r>
          <w:rPr>
            <w:noProof/>
            <w:webHidden/>
          </w:rPr>
          <w:tab/>
        </w:r>
        <w:r>
          <w:rPr>
            <w:noProof/>
            <w:webHidden/>
          </w:rPr>
          <w:fldChar w:fldCharType="begin"/>
        </w:r>
        <w:r>
          <w:rPr>
            <w:noProof/>
            <w:webHidden/>
          </w:rPr>
          <w:instrText xml:space="preserve"> PAGEREF _Toc456781934 \h </w:instrText>
        </w:r>
        <w:r>
          <w:rPr>
            <w:noProof/>
            <w:webHidden/>
          </w:rPr>
        </w:r>
        <w:r>
          <w:rPr>
            <w:noProof/>
            <w:webHidden/>
          </w:rPr>
          <w:fldChar w:fldCharType="separate"/>
        </w:r>
        <w:r>
          <w:rPr>
            <w:noProof/>
            <w:webHidden/>
          </w:rPr>
          <w:t>76</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35" w:history="1">
        <w:r w:rsidRPr="00C967FF">
          <w:rPr>
            <w:noProof/>
          </w:rPr>
          <w:t>i.5.3.4</w:t>
        </w:r>
        <w:r>
          <w:rPr>
            <w:noProof/>
            <w:lang w:eastAsia="es-MX"/>
          </w:rPr>
          <w:tab/>
        </w:r>
        <w:r w:rsidRPr="00C967FF">
          <w:rPr>
            <w:noProof/>
          </w:rPr>
          <w:t>Grado de Marginación.</w:t>
        </w:r>
        <w:r>
          <w:rPr>
            <w:noProof/>
            <w:webHidden/>
          </w:rPr>
          <w:tab/>
        </w:r>
        <w:r>
          <w:rPr>
            <w:noProof/>
            <w:webHidden/>
          </w:rPr>
          <w:fldChar w:fldCharType="begin"/>
        </w:r>
        <w:r>
          <w:rPr>
            <w:noProof/>
            <w:webHidden/>
          </w:rPr>
          <w:instrText xml:space="preserve"> PAGEREF _Toc456781935 \h </w:instrText>
        </w:r>
        <w:r>
          <w:rPr>
            <w:noProof/>
            <w:webHidden/>
          </w:rPr>
        </w:r>
        <w:r>
          <w:rPr>
            <w:noProof/>
            <w:webHidden/>
          </w:rPr>
          <w:fldChar w:fldCharType="separate"/>
        </w:r>
        <w:r>
          <w:rPr>
            <w:noProof/>
            <w:webHidden/>
          </w:rPr>
          <w:t>76</w:t>
        </w:r>
        <w:r>
          <w:rPr>
            <w:noProof/>
            <w:webHidden/>
          </w:rPr>
          <w:fldChar w:fldCharType="end"/>
        </w:r>
      </w:hyperlink>
    </w:p>
    <w:p w:rsidR="00927A51" w:rsidRDefault="00927A51" w:rsidP="00927A51">
      <w:pPr>
        <w:tabs>
          <w:tab w:val="left" w:pos="660"/>
          <w:tab w:val="right" w:leader="dot" w:pos="8828"/>
        </w:tabs>
        <w:rPr>
          <w:noProof/>
          <w:lang w:eastAsia="es-MX"/>
        </w:rPr>
      </w:pPr>
      <w:hyperlink w:anchor="_Toc456781936" w:history="1">
        <w:r w:rsidRPr="00C967FF">
          <w:rPr>
            <w:noProof/>
            <w14:scene3d>
              <w14:camera w14:prst="orthographicFront"/>
              <w14:lightRig w14:rig="threePt" w14:dir="t">
                <w14:rot w14:lat="0" w14:lon="0" w14:rev="0"/>
              </w14:lightRig>
            </w14:scene3d>
          </w:rPr>
          <w:t>i.6</w:t>
        </w:r>
        <w:r>
          <w:rPr>
            <w:noProof/>
            <w:lang w:eastAsia="es-MX"/>
          </w:rPr>
          <w:tab/>
        </w:r>
        <w:r w:rsidRPr="00C967FF">
          <w:rPr>
            <w:noProof/>
          </w:rPr>
          <w:t>Análisis Legislativo y Consideraciones Regulatorias.</w:t>
        </w:r>
        <w:r>
          <w:rPr>
            <w:noProof/>
            <w:webHidden/>
          </w:rPr>
          <w:tab/>
        </w:r>
        <w:r>
          <w:rPr>
            <w:noProof/>
            <w:webHidden/>
          </w:rPr>
          <w:fldChar w:fldCharType="begin"/>
        </w:r>
        <w:r>
          <w:rPr>
            <w:noProof/>
            <w:webHidden/>
          </w:rPr>
          <w:instrText xml:space="preserve"> PAGEREF _Toc456781936 \h </w:instrText>
        </w:r>
        <w:r>
          <w:rPr>
            <w:noProof/>
            <w:webHidden/>
          </w:rPr>
        </w:r>
        <w:r>
          <w:rPr>
            <w:noProof/>
            <w:webHidden/>
          </w:rPr>
          <w:fldChar w:fldCharType="separate"/>
        </w:r>
        <w:r>
          <w:rPr>
            <w:noProof/>
            <w:webHidden/>
          </w:rPr>
          <w:t>78</w:t>
        </w:r>
        <w:r>
          <w:rPr>
            <w:noProof/>
            <w:webHidden/>
          </w:rPr>
          <w:fldChar w:fldCharType="end"/>
        </w:r>
      </w:hyperlink>
    </w:p>
    <w:p w:rsidR="00927A51" w:rsidRDefault="00927A51" w:rsidP="00927A51">
      <w:pPr>
        <w:tabs>
          <w:tab w:val="left" w:pos="1100"/>
          <w:tab w:val="right" w:leader="dot" w:pos="8828"/>
        </w:tabs>
        <w:rPr>
          <w:noProof/>
          <w:lang w:eastAsia="es-MX"/>
        </w:rPr>
      </w:pPr>
      <w:hyperlink w:anchor="_Toc456781937" w:history="1">
        <w:r w:rsidRPr="00C967FF">
          <w:rPr>
            <w:noProof/>
          </w:rPr>
          <w:t>i.6.1</w:t>
        </w:r>
        <w:r>
          <w:rPr>
            <w:noProof/>
            <w:lang w:eastAsia="es-MX"/>
          </w:rPr>
          <w:tab/>
        </w:r>
        <w:r w:rsidRPr="00C967FF">
          <w:rPr>
            <w:noProof/>
          </w:rPr>
          <w:t>Leyes Reglamentarias</w:t>
        </w:r>
        <w:r>
          <w:rPr>
            <w:noProof/>
            <w:webHidden/>
          </w:rPr>
          <w:tab/>
        </w:r>
        <w:r>
          <w:rPr>
            <w:noProof/>
            <w:webHidden/>
          </w:rPr>
          <w:fldChar w:fldCharType="begin"/>
        </w:r>
        <w:r>
          <w:rPr>
            <w:noProof/>
            <w:webHidden/>
          </w:rPr>
          <w:instrText xml:space="preserve"> PAGEREF _Toc456781937 \h </w:instrText>
        </w:r>
        <w:r>
          <w:rPr>
            <w:noProof/>
            <w:webHidden/>
          </w:rPr>
        </w:r>
        <w:r>
          <w:rPr>
            <w:noProof/>
            <w:webHidden/>
          </w:rPr>
          <w:fldChar w:fldCharType="separate"/>
        </w:r>
        <w:r>
          <w:rPr>
            <w:noProof/>
            <w:webHidden/>
          </w:rPr>
          <w:t>80</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38" w:history="1">
        <w:r w:rsidRPr="00C967FF">
          <w:rPr>
            <w:noProof/>
          </w:rPr>
          <w:t>i.6.1.1</w:t>
        </w:r>
        <w:r>
          <w:rPr>
            <w:noProof/>
            <w:lang w:eastAsia="es-MX"/>
          </w:rPr>
          <w:tab/>
        </w:r>
        <w:r w:rsidRPr="00C967FF">
          <w:rPr>
            <w:noProof/>
          </w:rPr>
          <w:t>Ley de Planeación.</w:t>
        </w:r>
        <w:r>
          <w:rPr>
            <w:noProof/>
            <w:webHidden/>
          </w:rPr>
          <w:tab/>
        </w:r>
        <w:r>
          <w:rPr>
            <w:noProof/>
            <w:webHidden/>
          </w:rPr>
          <w:fldChar w:fldCharType="begin"/>
        </w:r>
        <w:r>
          <w:rPr>
            <w:noProof/>
            <w:webHidden/>
          </w:rPr>
          <w:instrText xml:space="preserve"> PAGEREF _Toc456781938 \h </w:instrText>
        </w:r>
        <w:r>
          <w:rPr>
            <w:noProof/>
            <w:webHidden/>
          </w:rPr>
        </w:r>
        <w:r>
          <w:rPr>
            <w:noProof/>
            <w:webHidden/>
          </w:rPr>
          <w:fldChar w:fldCharType="separate"/>
        </w:r>
        <w:r>
          <w:rPr>
            <w:noProof/>
            <w:webHidden/>
          </w:rPr>
          <w:t>80</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39" w:history="1">
        <w:r w:rsidRPr="00C967FF">
          <w:rPr>
            <w:noProof/>
          </w:rPr>
          <w:t>i.6.1.2</w:t>
        </w:r>
        <w:r>
          <w:rPr>
            <w:noProof/>
            <w:lang w:eastAsia="es-MX"/>
          </w:rPr>
          <w:tab/>
        </w:r>
        <w:r w:rsidRPr="00C967FF">
          <w:rPr>
            <w:noProof/>
          </w:rPr>
          <w:t>Ley General del Equilibrio Ecológico y Protección al Ambiente.</w:t>
        </w:r>
        <w:r>
          <w:rPr>
            <w:noProof/>
            <w:webHidden/>
          </w:rPr>
          <w:tab/>
        </w:r>
        <w:r>
          <w:rPr>
            <w:noProof/>
            <w:webHidden/>
          </w:rPr>
          <w:fldChar w:fldCharType="begin"/>
        </w:r>
        <w:r>
          <w:rPr>
            <w:noProof/>
            <w:webHidden/>
          </w:rPr>
          <w:instrText xml:space="preserve"> PAGEREF _Toc456781939 \h </w:instrText>
        </w:r>
        <w:r>
          <w:rPr>
            <w:noProof/>
            <w:webHidden/>
          </w:rPr>
        </w:r>
        <w:r>
          <w:rPr>
            <w:noProof/>
            <w:webHidden/>
          </w:rPr>
          <w:fldChar w:fldCharType="separate"/>
        </w:r>
        <w:r>
          <w:rPr>
            <w:noProof/>
            <w:webHidden/>
          </w:rPr>
          <w:t>80</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40" w:history="1">
        <w:r w:rsidRPr="00C967FF">
          <w:rPr>
            <w:noProof/>
          </w:rPr>
          <w:t>i.6.1.3</w:t>
        </w:r>
        <w:r>
          <w:rPr>
            <w:noProof/>
            <w:lang w:eastAsia="es-MX"/>
          </w:rPr>
          <w:tab/>
        </w:r>
        <w:r w:rsidRPr="00C967FF">
          <w:rPr>
            <w:noProof/>
          </w:rPr>
          <w:t>Ley General para la Prevención y Gestión Integral de los Residuos.</w:t>
        </w:r>
        <w:r>
          <w:rPr>
            <w:noProof/>
            <w:webHidden/>
          </w:rPr>
          <w:tab/>
        </w:r>
        <w:r>
          <w:rPr>
            <w:noProof/>
            <w:webHidden/>
          </w:rPr>
          <w:fldChar w:fldCharType="begin"/>
        </w:r>
        <w:r>
          <w:rPr>
            <w:noProof/>
            <w:webHidden/>
          </w:rPr>
          <w:instrText xml:space="preserve"> PAGEREF _Toc456781940 \h </w:instrText>
        </w:r>
        <w:r>
          <w:rPr>
            <w:noProof/>
            <w:webHidden/>
          </w:rPr>
        </w:r>
        <w:r>
          <w:rPr>
            <w:noProof/>
            <w:webHidden/>
          </w:rPr>
          <w:fldChar w:fldCharType="separate"/>
        </w:r>
        <w:r>
          <w:rPr>
            <w:noProof/>
            <w:webHidden/>
          </w:rPr>
          <w:t>81</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41" w:history="1">
        <w:r w:rsidRPr="00C967FF">
          <w:rPr>
            <w:noProof/>
          </w:rPr>
          <w:t>i.6.1.4</w:t>
        </w:r>
        <w:r>
          <w:rPr>
            <w:noProof/>
            <w:lang w:eastAsia="es-MX"/>
          </w:rPr>
          <w:tab/>
        </w:r>
        <w:r w:rsidRPr="00C967FF">
          <w:rPr>
            <w:noProof/>
          </w:rPr>
          <w:t>Ley para el Aprovechamiento de Energías Renovables y Financiamiento de la Transición Energética.</w:t>
        </w:r>
        <w:r>
          <w:rPr>
            <w:noProof/>
            <w:webHidden/>
          </w:rPr>
          <w:tab/>
        </w:r>
        <w:r>
          <w:rPr>
            <w:noProof/>
            <w:webHidden/>
          </w:rPr>
          <w:fldChar w:fldCharType="begin"/>
        </w:r>
        <w:r>
          <w:rPr>
            <w:noProof/>
            <w:webHidden/>
          </w:rPr>
          <w:instrText xml:space="preserve"> PAGEREF _Toc456781941 \h </w:instrText>
        </w:r>
        <w:r>
          <w:rPr>
            <w:noProof/>
            <w:webHidden/>
          </w:rPr>
        </w:r>
        <w:r>
          <w:rPr>
            <w:noProof/>
            <w:webHidden/>
          </w:rPr>
          <w:fldChar w:fldCharType="separate"/>
        </w:r>
        <w:r>
          <w:rPr>
            <w:noProof/>
            <w:webHidden/>
          </w:rPr>
          <w:t>81</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42" w:history="1">
        <w:r w:rsidRPr="00C967FF">
          <w:rPr>
            <w:noProof/>
          </w:rPr>
          <w:t>i.6.1.5</w:t>
        </w:r>
        <w:r>
          <w:rPr>
            <w:noProof/>
            <w:lang w:eastAsia="es-MX"/>
          </w:rPr>
          <w:tab/>
        </w:r>
        <w:r w:rsidRPr="00C967FF">
          <w:rPr>
            <w:noProof/>
          </w:rPr>
          <w:t>Ley de Transición Energética.</w:t>
        </w:r>
        <w:r>
          <w:rPr>
            <w:noProof/>
            <w:webHidden/>
          </w:rPr>
          <w:tab/>
        </w:r>
        <w:r>
          <w:rPr>
            <w:noProof/>
            <w:webHidden/>
          </w:rPr>
          <w:fldChar w:fldCharType="begin"/>
        </w:r>
        <w:r>
          <w:rPr>
            <w:noProof/>
            <w:webHidden/>
          </w:rPr>
          <w:instrText xml:space="preserve"> PAGEREF _Toc456781942 \h </w:instrText>
        </w:r>
        <w:r>
          <w:rPr>
            <w:noProof/>
            <w:webHidden/>
          </w:rPr>
        </w:r>
        <w:r>
          <w:rPr>
            <w:noProof/>
            <w:webHidden/>
          </w:rPr>
          <w:fldChar w:fldCharType="separate"/>
        </w:r>
        <w:r>
          <w:rPr>
            <w:noProof/>
            <w:webHidden/>
          </w:rPr>
          <w:t>81</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43" w:history="1">
        <w:r w:rsidRPr="00C967FF">
          <w:rPr>
            <w:noProof/>
          </w:rPr>
          <w:t>i.6.1.6</w:t>
        </w:r>
        <w:r>
          <w:rPr>
            <w:noProof/>
            <w:lang w:eastAsia="es-MX"/>
          </w:rPr>
          <w:tab/>
        </w:r>
        <w:r w:rsidRPr="00C967FF">
          <w:rPr>
            <w:noProof/>
          </w:rPr>
          <w:t>Ley de la Industria Eléctrica.</w:t>
        </w:r>
        <w:r>
          <w:rPr>
            <w:noProof/>
            <w:webHidden/>
          </w:rPr>
          <w:tab/>
        </w:r>
        <w:r>
          <w:rPr>
            <w:noProof/>
            <w:webHidden/>
          </w:rPr>
          <w:fldChar w:fldCharType="begin"/>
        </w:r>
        <w:r>
          <w:rPr>
            <w:noProof/>
            <w:webHidden/>
          </w:rPr>
          <w:instrText xml:space="preserve"> PAGEREF _Toc456781943 \h </w:instrText>
        </w:r>
        <w:r>
          <w:rPr>
            <w:noProof/>
            <w:webHidden/>
          </w:rPr>
        </w:r>
        <w:r>
          <w:rPr>
            <w:noProof/>
            <w:webHidden/>
          </w:rPr>
          <w:fldChar w:fldCharType="separate"/>
        </w:r>
        <w:r>
          <w:rPr>
            <w:noProof/>
            <w:webHidden/>
          </w:rPr>
          <w:t>81</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44" w:history="1">
        <w:r w:rsidRPr="00C967FF">
          <w:rPr>
            <w:noProof/>
          </w:rPr>
          <w:t>i.6.1.7</w:t>
        </w:r>
        <w:r>
          <w:rPr>
            <w:noProof/>
            <w:lang w:eastAsia="es-MX"/>
          </w:rPr>
          <w:tab/>
        </w:r>
        <w:r w:rsidRPr="00C967FF">
          <w:rPr>
            <w:noProof/>
          </w:rPr>
          <w:t>Ley de la Comisión Federal de Electricidad.</w:t>
        </w:r>
        <w:r>
          <w:rPr>
            <w:noProof/>
            <w:webHidden/>
          </w:rPr>
          <w:tab/>
        </w:r>
        <w:r>
          <w:rPr>
            <w:noProof/>
            <w:webHidden/>
          </w:rPr>
          <w:fldChar w:fldCharType="begin"/>
        </w:r>
        <w:r>
          <w:rPr>
            <w:noProof/>
            <w:webHidden/>
          </w:rPr>
          <w:instrText xml:space="preserve"> PAGEREF _Toc456781944 \h </w:instrText>
        </w:r>
        <w:r>
          <w:rPr>
            <w:noProof/>
            <w:webHidden/>
          </w:rPr>
        </w:r>
        <w:r>
          <w:rPr>
            <w:noProof/>
            <w:webHidden/>
          </w:rPr>
          <w:fldChar w:fldCharType="separate"/>
        </w:r>
        <w:r>
          <w:rPr>
            <w:noProof/>
            <w:webHidden/>
          </w:rPr>
          <w:t>83</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45" w:history="1">
        <w:r w:rsidRPr="00C967FF">
          <w:rPr>
            <w:noProof/>
          </w:rPr>
          <w:t>i.6.1.8</w:t>
        </w:r>
        <w:r>
          <w:rPr>
            <w:noProof/>
            <w:lang w:eastAsia="es-MX"/>
          </w:rPr>
          <w:tab/>
        </w:r>
        <w:r w:rsidRPr="00C967FF">
          <w:rPr>
            <w:noProof/>
          </w:rPr>
          <w:t>Ley General de Desarrollo Social.</w:t>
        </w:r>
        <w:r>
          <w:rPr>
            <w:noProof/>
            <w:webHidden/>
          </w:rPr>
          <w:tab/>
        </w:r>
        <w:r>
          <w:rPr>
            <w:noProof/>
            <w:webHidden/>
          </w:rPr>
          <w:fldChar w:fldCharType="begin"/>
        </w:r>
        <w:r>
          <w:rPr>
            <w:noProof/>
            <w:webHidden/>
          </w:rPr>
          <w:instrText xml:space="preserve"> PAGEREF _Toc456781945 \h </w:instrText>
        </w:r>
        <w:r>
          <w:rPr>
            <w:noProof/>
            <w:webHidden/>
          </w:rPr>
        </w:r>
        <w:r>
          <w:rPr>
            <w:noProof/>
            <w:webHidden/>
          </w:rPr>
          <w:fldChar w:fldCharType="separate"/>
        </w:r>
        <w:r>
          <w:rPr>
            <w:noProof/>
            <w:webHidden/>
          </w:rPr>
          <w:t>83</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46" w:history="1">
        <w:r w:rsidRPr="00C967FF">
          <w:rPr>
            <w:noProof/>
          </w:rPr>
          <w:t>i.6.1.9</w:t>
        </w:r>
        <w:r>
          <w:rPr>
            <w:noProof/>
            <w:lang w:eastAsia="es-MX"/>
          </w:rPr>
          <w:tab/>
        </w:r>
        <w:r w:rsidRPr="00C967FF">
          <w:rPr>
            <w:noProof/>
          </w:rPr>
          <w:t>Ley de Asociaciones Público Privadas.</w:t>
        </w:r>
        <w:r>
          <w:rPr>
            <w:noProof/>
            <w:webHidden/>
          </w:rPr>
          <w:tab/>
        </w:r>
        <w:r>
          <w:rPr>
            <w:noProof/>
            <w:webHidden/>
          </w:rPr>
          <w:fldChar w:fldCharType="begin"/>
        </w:r>
        <w:r>
          <w:rPr>
            <w:noProof/>
            <w:webHidden/>
          </w:rPr>
          <w:instrText xml:space="preserve"> PAGEREF _Toc456781946 \h </w:instrText>
        </w:r>
        <w:r>
          <w:rPr>
            <w:noProof/>
            <w:webHidden/>
          </w:rPr>
        </w:r>
        <w:r>
          <w:rPr>
            <w:noProof/>
            <w:webHidden/>
          </w:rPr>
          <w:fldChar w:fldCharType="separate"/>
        </w:r>
        <w:r>
          <w:rPr>
            <w:noProof/>
            <w:webHidden/>
          </w:rPr>
          <w:t>83</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47" w:history="1">
        <w:r w:rsidRPr="00C967FF">
          <w:rPr>
            <w:noProof/>
          </w:rPr>
          <w:t>i.6.1.10</w:t>
        </w:r>
        <w:r>
          <w:rPr>
            <w:noProof/>
            <w:lang w:eastAsia="es-MX"/>
          </w:rPr>
          <w:tab/>
        </w:r>
        <w:r w:rsidRPr="00C967FF">
          <w:rPr>
            <w:noProof/>
          </w:rPr>
          <w:t>Ley de Adquisiciones, Arrendamientos y Servicios del Sector Público.</w:t>
        </w:r>
        <w:r>
          <w:rPr>
            <w:noProof/>
            <w:webHidden/>
          </w:rPr>
          <w:tab/>
        </w:r>
        <w:r>
          <w:rPr>
            <w:noProof/>
            <w:webHidden/>
          </w:rPr>
          <w:fldChar w:fldCharType="begin"/>
        </w:r>
        <w:r>
          <w:rPr>
            <w:noProof/>
            <w:webHidden/>
          </w:rPr>
          <w:instrText xml:space="preserve"> PAGEREF _Toc456781947 \h </w:instrText>
        </w:r>
        <w:r>
          <w:rPr>
            <w:noProof/>
            <w:webHidden/>
          </w:rPr>
        </w:r>
        <w:r>
          <w:rPr>
            <w:noProof/>
            <w:webHidden/>
          </w:rPr>
          <w:fldChar w:fldCharType="separate"/>
        </w:r>
        <w:r>
          <w:rPr>
            <w:noProof/>
            <w:webHidden/>
          </w:rPr>
          <w:t>84</w:t>
        </w:r>
        <w:r>
          <w:rPr>
            <w:noProof/>
            <w:webHidden/>
          </w:rPr>
          <w:fldChar w:fldCharType="end"/>
        </w:r>
      </w:hyperlink>
    </w:p>
    <w:p w:rsidR="00927A51" w:rsidRDefault="00927A51" w:rsidP="00927A51">
      <w:pPr>
        <w:tabs>
          <w:tab w:val="left" w:pos="1100"/>
          <w:tab w:val="right" w:leader="dot" w:pos="8828"/>
        </w:tabs>
        <w:rPr>
          <w:noProof/>
          <w:lang w:eastAsia="es-MX"/>
        </w:rPr>
      </w:pPr>
      <w:hyperlink w:anchor="_Toc456781948" w:history="1">
        <w:r w:rsidRPr="00C967FF">
          <w:rPr>
            <w:noProof/>
          </w:rPr>
          <w:t>i.6.2</w:t>
        </w:r>
        <w:r>
          <w:rPr>
            <w:noProof/>
            <w:lang w:eastAsia="es-MX"/>
          </w:rPr>
          <w:tab/>
        </w:r>
        <w:r w:rsidRPr="00C967FF">
          <w:rPr>
            <w:noProof/>
          </w:rPr>
          <w:t>Marco Programático Nacional.</w:t>
        </w:r>
        <w:r>
          <w:rPr>
            <w:noProof/>
            <w:webHidden/>
          </w:rPr>
          <w:tab/>
        </w:r>
        <w:r>
          <w:rPr>
            <w:noProof/>
            <w:webHidden/>
          </w:rPr>
          <w:fldChar w:fldCharType="begin"/>
        </w:r>
        <w:r>
          <w:rPr>
            <w:noProof/>
            <w:webHidden/>
          </w:rPr>
          <w:instrText xml:space="preserve"> PAGEREF _Toc456781948 \h </w:instrText>
        </w:r>
        <w:r>
          <w:rPr>
            <w:noProof/>
            <w:webHidden/>
          </w:rPr>
        </w:r>
        <w:r>
          <w:rPr>
            <w:noProof/>
            <w:webHidden/>
          </w:rPr>
          <w:fldChar w:fldCharType="separate"/>
        </w:r>
        <w:r>
          <w:rPr>
            <w:noProof/>
            <w:webHidden/>
          </w:rPr>
          <w:t>84</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49" w:history="1">
        <w:r w:rsidRPr="00C967FF">
          <w:rPr>
            <w:noProof/>
          </w:rPr>
          <w:t>i.6.2.1</w:t>
        </w:r>
        <w:r>
          <w:rPr>
            <w:noProof/>
            <w:lang w:eastAsia="es-MX"/>
          </w:rPr>
          <w:tab/>
        </w:r>
        <w:r w:rsidRPr="00C967FF">
          <w:rPr>
            <w:noProof/>
          </w:rPr>
          <w:t>Plan Nacional de Desarrollo 2012-2018.</w:t>
        </w:r>
        <w:r>
          <w:rPr>
            <w:noProof/>
            <w:webHidden/>
          </w:rPr>
          <w:tab/>
        </w:r>
        <w:r>
          <w:rPr>
            <w:noProof/>
            <w:webHidden/>
          </w:rPr>
          <w:fldChar w:fldCharType="begin"/>
        </w:r>
        <w:r>
          <w:rPr>
            <w:noProof/>
            <w:webHidden/>
          </w:rPr>
          <w:instrText xml:space="preserve"> PAGEREF _Toc456781949 \h </w:instrText>
        </w:r>
        <w:r>
          <w:rPr>
            <w:noProof/>
            <w:webHidden/>
          </w:rPr>
        </w:r>
        <w:r>
          <w:rPr>
            <w:noProof/>
            <w:webHidden/>
          </w:rPr>
          <w:fldChar w:fldCharType="separate"/>
        </w:r>
        <w:r>
          <w:rPr>
            <w:noProof/>
            <w:webHidden/>
          </w:rPr>
          <w:t>84</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50" w:history="1">
        <w:r w:rsidRPr="00C967FF">
          <w:rPr>
            <w:noProof/>
          </w:rPr>
          <w:t>i.6.2.2</w:t>
        </w:r>
        <w:r>
          <w:rPr>
            <w:noProof/>
            <w:lang w:eastAsia="es-MX"/>
          </w:rPr>
          <w:tab/>
        </w:r>
        <w:r w:rsidRPr="00C967FF">
          <w:rPr>
            <w:noProof/>
          </w:rPr>
          <w:t>Programa Nacional de Infraestructura 2014-2018.</w:t>
        </w:r>
        <w:r>
          <w:rPr>
            <w:noProof/>
            <w:webHidden/>
          </w:rPr>
          <w:tab/>
        </w:r>
        <w:r>
          <w:rPr>
            <w:noProof/>
            <w:webHidden/>
          </w:rPr>
          <w:fldChar w:fldCharType="begin"/>
        </w:r>
        <w:r>
          <w:rPr>
            <w:noProof/>
            <w:webHidden/>
          </w:rPr>
          <w:instrText xml:space="preserve"> PAGEREF _Toc456781950 \h </w:instrText>
        </w:r>
        <w:r>
          <w:rPr>
            <w:noProof/>
            <w:webHidden/>
          </w:rPr>
        </w:r>
        <w:r>
          <w:rPr>
            <w:noProof/>
            <w:webHidden/>
          </w:rPr>
          <w:fldChar w:fldCharType="separate"/>
        </w:r>
        <w:r>
          <w:rPr>
            <w:noProof/>
            <w:webHidden/>
          </w:rPr>
          <w:t>84</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51" w:history="1">
        <w:r w:rsidRPr="00C967FF">
          <w:rPr>
            <w:noProof/>
          </w:rPr>
          <w:t>i.6.2.3</w:t>
        </w:r>
        <w:r>
          <w:rPr>
            <w:noProof/>
            <w:lang w:eastAsia="es-MX"/>
          </w:rPr>
          <w:tab/>
        </w:r>
        <w:r w:rsidRPr="00C967FF">
          <w:rPr>
            <w:noProof/>
          </w:rPr>
          <w:t>Programa Nacional para la Prevención y Gestión Integral de los Residuos.</w:t>
        </w:r>
        <w:r>
          <w:rPr>
            <w:noProof/>
            <w:webHidden/>
          </w:rPr>
          <w:tab/>
        </w:r>
        <w:r>
          <w:rPr>
            <w:noProof/>
            <w:webHidden/>
          </w:rPr>
          <w:fldChar w:fldCharType="begin"/>
        </w:r>
        <w:r>
          <w:rPr>
            <w:noProof/>
            <w:webHidden/>
          </w:rPr>
          <w:instrText xml:space="preserve"> PAGEREF _Toc456781951 \h </w:instrText>
        </w:r>
        <w:r>
          <w:rPr>
            <w:noProof/>
            <w:webHidden/>
          </w:rPr>
        </w:r>
        <w:r>
          <w:rPr>
            <w:noProof/>
            <w:webHidden/>
          </w:rPr>
          <w:fldChar w:fldCharType="separate"/>
        </w:r>
        <w:r>
          <w:rPr>
            <w:noProof/>
            <w:webHidden/>
          </w:rPr>
          <w:t>85</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52" w:history="1">
        <w:r w:rsidRPr="00C967FF">
          <w:rPr>
            <w:noProof/>
          </w:rPr>
          <w:t>i.6.2.4</w:t>
        </w:r>
        <w:r>
          <w:rPr>
            <w:noProof/>
            <w:lang w:eastAsia="es-MX"/>
          </w:rPr>
          <w:tab/>
        </w:r>
        <w:r w:rsidRPr="00C967FF">
          <w:rPr>
            <w:noProof/>
          </w:rPr>
          <w:t>Programa de Desarrollo del Sistema Eléctrico Nacional.</w:t>
        </w:r>
        <w:r>
          <w:rPr>
            <w:noProof/>
            <w:webHidden/>
          </w:rPr>
          <w:tab/>
        </w:r>
        <w:r>
          <w:rPr>
            <w:noProof/>
            <w:webHidden/>
          </w:rPr>
          <w:fldChar w:fldCharType="begin"/>
        </w:r>
        <w:r>
          <w:rPr>
            <w:noProof/>
            <w:webHidden/>
          </w:rPr>
          <w:instrText xml:space="preserve"> PAGEREF _Toc456781952 \h </w:instrText>
        </w:r>
        <w:r>
          <w:rPr>
            <w:noProof/>
            <w:webHidden/>
          </w:rPr>
        </w:r>
        <w:r>
          <w:rPr>
            <w:noProof/>
            <w:webHidden/>
          </w:rPr>
          <w:fldChar w:fldCharType="separate"/>
        </w:r>
        <w:r>
          <w:rPr>
            <w:noProof/>
            <w:webHidden/>
          </w:rPr>
          <w:t>85</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53" w:history="1">
        <w:r w:rsidRPr="00C967FF">
          <w:rPr>
            <w:noProof/>
          </w:rPr>
          <w:t>i.6.2.5</w:t>
        </w:r>
        <w:r>
          <w:rPr>
            <w:noProof/>
            <w:lang w:eastAsia="es-MX"/>
          </w:rPr>
          <w:tab/>
        </w:r>
        <w:r w:rsidRPr="00C967FF">
          <w:rPr>
            <w:noProof/>
          </w:rPr>
          <w:t>Programa Sectorial de Energía.</w:t>
        </w:r>
        <w:r>
          <w:rPr>
            <w:noProof/>
            <w:webHidden/>
          </w:rPr>
          <w:tab/>
        </w:r>
        <w:r>
          <w:rPr>
            <w:noProof/>
            <w:webHidden/>
          </w:rPr>
          <w:fldChar w:fldCharType="begin"/>
        </w:r>
        <w:r>
          <w:rPr>
            <w:noProof/>
            <w:webHidden/>
          </w:rPr>
          <w:instrText xml:space="preserve"> PAGEREF _Toc456781953 \h </w:instrText>
        </w:r>
        <w:r>
          <w:rPr>
            <w:noProof/>
            <w:webHidden/>
          </w:rPr>
        </w:r>
        <w:r>
          <w:rPr>
            <w:noProof/>
            <w:webHidden/>
          </w:rPr>
          <w:fldChar w:fldCharType="separate"/>
        </w:r>
        <w:r>
          <w:rPr>
            <w:noProof/>
            <w:webHidden/>
          </w:rPr>
          <w:t>85</w:t>
        </w:r>
        <w:r>
          <w:rPr>
            <w:noProof/>
            <w:webHidden/>
          </w:rPr>
          <w:fldChar w:fldCharType="end"/>
        </w:r>
      </w:hyperlink>
    </w:p>
    <w:p w:rsidR="00927A51" w:rsidRDefault="00927A51" w:rsidP="00927A51">
      <w:pPr>
        <w:tabs>
          <w:tab w:val="left" w:pos="1100"/>
          <w:tab w:val="right" w:leader="dot" w:pos="8828"/>
        </w:tabs>
        <w:rPr>
          <w:noProof/>
          <w:lang w:eastAsia="es-MX"/>
        </w:rPr>
      </w:pPr>
      <w:hyperlink w:anchor="_Toc456781954" w:history="1">
        <w:r w:rsidRPr="00C967FF">
          <w:rPr>
            <w:noProof/>
          </w:rPr>
          <w:t>i.6.3</w:t>
        </w:r>
        <w:r>
          <w:rPr>
            <w:noProof/>
            <w:lang w:eastAsia="es-MX"/>
          </w:rPr>
          <w:tab/>
        </w:r>
        <w:r w:rsidRPr="00C967FF">
          <w:rPr>
            <w:noProof/>
          </w:rPr>
          <w:t>Requisitos Legales y Normativos.</w:t>
        </w:r>
        <w:r>
          <w:rPr>
            <w:noProof/>
            <w:webHidden/>
          </w:rPr>
          <w:tab/>
        </w:r>
        <w:r>
          <w:rPr>
            <w:noProof/>
            <w:webHidden/>
          </w:rPr>
          <w:fldChar w:fldCharType="begin"/>
        </w:r>
        <w:r>
          <w:rPr>
            <w:noProof/>
            <w:webHidden/>
          </w:rPr>
          <w:instrText xml:space="preserve"> PAGEREF _Toc456781954 \h </w:instrText>
        </w:r>
        <w:r>
          <w:rPr>
            <w:noProof/>
            <w:webHidden/>
          </w:rPr>
        </w:r>
        <w:r>
          <w:rPr>
            <w:noProof/>
            <w:webHidden/>
          </w:rPr>
          <w:fldChar w:fldCharType="separate"/>
        </w:r>
        <w:r>
          <w:rPr>
            <w:noProof/>
            <w:webHidden/>
          </w:rPr>
          <w:t>86</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55" w:history="1">
        <w:r w:rsidRPr="00C967FF">
          <w:rPr>
            <w:noProof/>
          </w:rPr>
          <w:t>i.6.3.1</w:t>
        </w:r>
        <w:r>
          <w:rPr>
            <w:noProof/>
            <w:lang w:eastAsia="es-MX"/>
          </w:rPr>
          <w:tab/>
        </w:r>
        <w:r w:rsidRPr="00C967FF">
          <w:rPr>
            <w:noProof/>
          </w:rPr>
          <w:t>Impacto Ambiental.</w:t>
        </w:r>
        <w:r>
          <w:rPr>
            <w:noProof/>
            <w:webHidden/>
          </w:rPr>
          <w:tab/>
        </w:r>
        <w:r>
          <w:rPr>
            <w:noProof/>
            <w:webHidden/>
          </w:rPr>
          <w:fldChar w:fldCharType="begin"/>
        </w:r>
        <w:r>
          <w:rPr>
            <w:noProof/>
            <w:webHidden/>
          </w:rPr>
          <w:instrText xml:space="preserve"> PAGEREF _Toc456781955 \h </w:instrText>
        </w:r>
        <w:r>
          <w:rPr>
            <w:noProof/>
            <w:webHidden/>
          </w:rPr>
        </w:r>
        <w:r>
          <w:rPr>
            <w:noProof/>
            <w:webHidden/>
          </w:rPr>
          <w:fldChar w:fldCharType="separate"/>
        </w:r>
        <w:r>
          <w:rPr>
            <w:noProof/>
            <w:webHidden/>
          </w:rPr>
          <w:t>86</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56" w:history="1">
        <w:r w:rsidRPr="00C967FF">
          <w:rPr>
            <w:noProof/>
          </w:rPr>
          <w:t>i.6.3.2</w:t>
        </w:r>
        <w:r>
          <w:rPr>
            <w:noProof/>
            <w:lang w:eastAsia="es-MX"/>
          </w:rPr>
          <w:tab/>
        </w:r>
        <w:r w:rsidRPr="00C967FF">
          <w:rPr>
            <w:noProof/>
          </w:rPr>
          <w:t>Impacto Social.</w:t>
        </w:r>
        <w:r>
          <w:rPr>
            <w:noProof/>
            <w:webHidden/>
          </w:rPr>
          <w:tab/>
        </w:r>
        <w:r>
          <w:rPr>
            <w:noProof/>
            <w:webHidden/>
          </w:rPr>
          <w:fldChar w:fldCharType="begin"/>
        </w:r>
        <w:r>
          <w:rPr>
            <w:noProof/>
            <w:webHidden/>
          </w:rPr>
          <w:instrText xml:space="preserve"> PAGEREF _Toc456781956 \h </w:instrText>
        </w:r>
        <w:r>
          <w:rPr>
            <w:noProof/>
            <w:webHidden/>
          </w:rPr>
        </w:r>
        <w:r>
          <w:rPr>
            <w:noProof/>
            <w:webHidden/>
          </w:rPr>
          <w:fldChar w:fldCharType="separate"/>
        </w:r>
        <w:r>
          <w:rPr>
            <w:noProof/>
            <w:webHidden/>
          </w:rPr>
          <w:t>86</w:t>
        </w:r>
        <w:r>
          <w:rPr>
            <w:noProof/>
            <w:webHidden/>
          </w:rPr>
          <w:fldChar w:fldCharType="end"/>
        </w:r>
      </w:hyperlink>
    </w:p>
    <w:p w:rsidR="00927A51" w:rsidRDefault="00927A51" w:rsidP="00927A51">
      <w:pPr>
        <w:tabs>
          <w:tab w:val="left" w:pos="660"/>
          <w:tab w:val="right" w:leader="dot" w:pos="8828"/>
        </w:tabs>
        <w:rPr>
          <w:noProof/>
          <w:lang w:eastAsia="es-MX"/>
        </w:rPr>
      </w:pPr>
      <w:hyperlink w:anchor="_Toc456781957" w:history="1">
        <w:r w:rsidRPr="00C967FF">
          <w:rPr>
            <w:noProof/>
            <w14:scene3d>
              <w14:camera w14:prst="orthographicFront"/>
              <w14:lightRig w14:rig="threePt" w14:dir="t">
                <w14:rot w14:lat="0" w14:lon="0" w14:rev="0"/>
              </w14:lightRig>
            </w14:scene3d>
          </w:rPr>
          <w:t>i.7</w:t>
        </w:r>
        <w:r>
          <w:rPr>
            <w:noProof/>
            <w:lang w:eastAsia="es-MX"/>
          </w:rPr>
          <w:tab/>
        </w:r>
        <w:r w:rsidRPr="00C967FF">
          <w:rPr>
            <w:noProof/>
          </w:rPr>
          <w:t>Determinación de Posibles Impactos.</w:t>
        </w:r>
        <w:r>
          <w:rPr>
            <w:noProof/>
            <w:webHidden/>
          </w:rPr>
          <w:tab/>
        </w:r>
        <w:r>
          <w:rPr>
            <w:noProof/>
            <w:webHidden/>
          </w:rPr>
          <w:fldChar w:fldCharType="begin"/>
        </w:r>
        <w:r>
          <w:rPr>
            <w:noProof/>
            <w:webHidden/>
          </w:rPr>
          <w:instrText xml:space="preserve"> PAGEREF _Toc456781957 \h </w:instrText>
        </w:r>
        <w:r>
          <w:rPr>
            <w:noProof/>
            <w:webHidden/>
          </w:rPr>
        </w:r>
        <w:r>
          <w:rPr>
            <w:noProof/>
            <w:webHidden/>
          </w:rPr>
          <w:fldChar w:fldCharType="separate"/>
        </w:r>
        <w:r>
          <w:rPr>
            <w:noProof/>
            <w:webHidden/>
          </w:rPr>
          <w:t>87</w:t>
        </w:r>
        <w:r>
          <w:rPr>
            <w:noProof/>
            <w:webHidden/>
          </w:rPr>
          <w:fldChar w:fldCharType="end"/>
        </w:r>
      </w:hyperlink>
    </w:p>
    <w:p w:rsidR="00927A51" w:rsidRDefault="00927A51" w:rsidP="00927A51">
      <w:pPr>
        <w:tabs>
          <w:tab w:val="left" w:pos="1100"/>
          <w:tab w:val="right" w:leader="dot" w:pos="8828"/>
        </w:tabs>
        <w:rPr>
          <w:noProof/>
          <w:lang w:eastAsia="es-MX"/>
        </w:rPr>
      </w:pPr>
      <w:hyperlink w:anchor="_Toc456781958" w:history="1">
        <w:r w:rsidRPr="00C967FF">
          <w:rPr>
            <w:noProof/>
          </w:rPr>
          <w:t>i.7.1</w:t>
        </w:r>
        <w:r>
          <w:rPr>
            <w:noProof/>
            <w:lang w:eastAsia="es-MX"/>
          </w:rPr>
          <w:tab/>
        </w:r>
        <w:r w:rsidRPr="00C967FF">
          <w:rPr>
            <w:noProof/>
          </w:rPr>
          <w:t>Posibles Impactos Ambientales en la Etapa de Construcción.</w:t>
        </w:r>
        <w:r>
          <w:rPr>
            <w:noProof/>
            <w:webHidden/>
          </w:rPr>
          <w:tab/>
        </w:r>
        <w:r>
          <w:rPr>
            <w:noProof/>
            <w:webHidden/>
          </w:rPr>
          <w:fldChar w:fldCharType="begin"/>
        </w:r>
        <w:r>
          <w:rPr>
            <w:noProof/>
            <w:webHidden/>
          </w:rPr>
          <w:instrText xml:space="preserve"> PAGEREF _Toc456781958 \h </w:instrText>
        </w:r>
        <w:r>
          <w:rPr>
            <w:noProof/>
            <w:webHidden/>
          </w:rPr>
        </w:r>
        <w:r>
          <w:rPr>
            <w:noProof/>
            <w:webHidden/>
          </w:rPr>
          <w:fldChar w:fldCharType="separate"/>
        </w:r>
        <w:r>
          <w:rPr>
            <w:noProof/>
            <w:webHidden/>
          </w:rPr>
          <w:t>87</w:t>
        </w:r>
        <w:r>
          <w:rPr>
            <w:noProof/>
            <w:webHidden/>
          </w:rPr>
          <w:fldChar w:fldCharType="end"/>
        </w:r>
      </w:hyperlink>
    </w:p>
    <w:p w:rsidR="00927A51" w:rsidRDefault="00927A51" w:rsidP="00927A51">
      <w:pPr>
        <w:tabs>
          <w:tab w:val="left" w:pos="1100"/>
          <w:tab w:val="right" w:leader="dot" w:pos="8828"/>
        </w:tabs>
        <w:rPr>
          <w:noProof/>
          <w:lang w:eastAsia="es-MX"/>
        </w:rPr>
      </w:pPr>
      <w:hyperlink w:anchor="_Toc456781959" w:history="1">
        <w:r w:rsidRPr="00C967FF">
          <w:rPr>
            <w:noProof/>
          </w:rPr>
          <w:t>i.7.2</w:t>
        </w:r>
        <w:r>
          <w:rPr>
            <w:noProof/>
            <w:lang w:eastAsia="es-MX"/>
          </w:rPr>
          <w:tab/>
        </w:r>
        <w:r w:rsidRPr="00C967FF">
          <w:rPr>
            <w:noProof/>
          </w:rPr>
          <w:t>Posibles Impactos Ambientales en la Etapa de Operación.</w:t>
        </w:r>
        <w:r>
          <w:rPr>
            <w:noProof/>
            <w:webHidden/>
          </w:rPr>
          <w:tab/>
        </w:r>
        <w:r>
          <w:rPr>
            <w:noProof/>
            <w:webHidden/>
          </w:rPr>
          <w:fldChar w:fldCharType="begin"/>
        </w:r>
        <w:r>
          <w:rPr>
            <w:noProof/>
            <w:webHidden/>
          </w:rPr>
          <w:instrText xml:space="preserve"> PAGEREF _Toc456781959 \h </w:instrText>
        </w:r>
        <w:r>
          <w:rPr>
            <w:noProof/>
            <w:webHidden/>
          </w:rPr>
        </w:r>
        <w:r>
          <w:rPr>
            <w:noProof/>
            <w:webHidden/>
          </w:rPr>
          <w:fldChar w:fldCharType="separate"/>
        </w:r>
        <w:r>
          <w:rPr>
            <w:noProof/>
            <w:webHidden/>
          </w:rPr>
          <w:t>90</w:t>
        </w:r>
        <w:r>
          <w:rPr>
            <w:noProof/>
            <w:webHidden/>
          </w:rPr>
          <w:fldChar w:fldCharType="end"/>
        </w:r>
      </w:hyperlink>
    </w:p>
    <w:p w:rsidR="00927A51" w:rsidRDefault="00927A51" w:rsidP="00927A51">
      <w:pPr>
        <w:tabs>
          <w:tab w:val="left" w:pos="1100"/>
          <w:tab w:val="right" w:leader="dot" w:pos="8828"/>
        </w:tabs>
        <w:rPr>
          <w:noProof/>
          <w:lang w:eastAsia="es-MX"/>
        </w:rPr>
      </w:pPr>
      <w:hyperlink w:anchor="_Toc456781960" w:history="1">
        <w:r w:rsidRPr="00C967FF">
          <w:rPr>
            <w:noProof/>
          </w:rPr>
          <w:t>i.7.3</w:t>
        </w:r>
        <w:r>
          <w:rPr>
            <w:noProof/>
            <w:lang w:eastAsia="es-MX"/>
          </w:rPr>
          <w:tab/>
        </w:r>
        <w:r w:rsidRPr="00C967FF">
          <w:rPr>
            <w:noProof/>
          </w:rPr>
          <w:t>Posibles Impactos Ambientales en la Etapa de Cierre.</w:t>
        </w:r>
        <w:r>
          <w:rPr>
            <w:noProof/>
            <w:webHidden/>
          </w:rPr>
          <w:tab/>
        </w:r>
        <w:r>
          <w:rPr>
            <w:noProof/>
            <w:webHidden/>
          </w:rPr>
          <w:fldChar w:fldCharType="begin"/>
        </w:r>
        <w:r>
          <w:rPr>
            <w:noProof/>
            <w:webHidden/>
          </w:rPr>
          <w:instrText xml:space="preserve"> PAGEREF _Toc456781960 \h </w:instrText>
        </w:r>
        <w:r>
          <w:rPr>
            <w:noProof/>
            <w:webHidden/>
          </w:rPr>
        </w:r>
        <w:r>
          <w:rPr>
            <w:noProof/>
            <w:webHidden/>
          </w:rPr>
          <w:fldChar w:fldCharType="separate"/>
        </w:r>
        <w:r>
          <w:rPr>
            <w:noProof/>
            <w:webHidden/>
          </w:rPr>
          <w:t>93</w:t>
        </w:r>
        <w:r>
          <w:rPr>
            <w:noProof/>
            <w:webHidden/>
          </w:rPr>
          <w:fldChar w:fldCharType="end"/>
        </w:r>
      </w:hyperlink>
    </w:p>
    <w:p w:rsidR="00927A51" w:rsidRDefault="00927A51" w:rsidP="00927A51">
      <w:pPr>
        <w:tabs>
          <w:tab w:val="left" w:pos="660"/>
          <w:tab w:val="right" w:leader="dot" w:pos="8828"/>
        </w:tabs>
        <w:rPr>
          <w:noProof/>
          <w:lang w:eastAsia="es-MX"/>
        </w:rPr>
      </w:pPr>
      <w:hyperlink w:anchor="_Toc456781961" w:history="1">
        <w:r w:rsidRPr="00C967FF">
          <w:rPr>
            <w:noProof/>
            <w14:scene3d>
              <w14:camera w14:prst="orthographicFront"/>
              <w14:lightRig w14:rig="threePt" w14:dir="t">
                <w14:rot w14:lat="0" w14:lon="0" w14:rev="0"/>
              </w14:lightRig>
            </w14:scene3d>
          </w:rPr>
          <w:t>i.8</w:t>
        </w:r>
        <w:r>
          <w:rPr>
            <w:noProof/>
            <w:lang w:eastAsia="es-MX"/>
          </w:rPr>
          <w:tab/>
        </w:r>
        <w:r w:rsidRPr="00C967FF">
          <w:rPr>
            <w:noProof/>
          </w:rPr>
          <w:t>Análisis de Alternativas al Proyecto Propuesto.</w:t>
        </w:r>
        <w:r>
          <w:rPr>
            <w:noProof/>
            <w:webHidden/>
          </w:rPr>
          <w:tab/>
        </w:r>
        <w:r>
          <w:rPr>
            <w:noProof/>
            <w:webHidden/>
          </w:rPr>
          <w:fldChar w:fldCharType="begin"/>
        </w:r>
        <w:r>
          <w:rPr>
            <w:noProof/>
            <w:webHidden/>
          </w:rPr>
          <w:instrText xml:space="preserve"> PAGEREF _Toc456781961 \h </w:instrText>
        </w:r>
        <w:r>
          <w:rPr>
            <w:noProof/>
            <w:webHidden/>
          </w:rPr>
        </w:r>
        <w:r>
          <w:rPr>
            <w:noProof/>
            <w:webHidden/>
          </w:rPr>
          <w:fldChar w:fldCharType="separate"/>
        </w:r>
        <w:r>
          <w:rPr>
            <w:noProof/>
            <w:webHidden/>
          </w:rPr>
          <w:t>94</w:t>
        </w:r>
        <w:r>
          <w:rPr>
            <w:noProof/>
            <w:webHidden/>
          </w:rPr>
          <w:fldChar w:fldCharType="end"/>
        </w:r>
      </w:hyperlink>
    </w:p>
    <w:p w:rsidR="00927A51" w:rsidRDefault="00927A51" w:rsidP="00927A51">
      <w:pPr>
        <w:tabs>
          <w:tab w:val="left" w:pos="1100"/>
          <w:tab w:val="right" w:leader="dot" w:pos="8828"/>
        </w:tabs>
        <w:rPr>
          <w:noProof/>
          <w:lang w:eastAsia="es-MX"/>
        </w:rPr>
      </w:pPr>
      <w:hyperlink w:anchor="_Toc456781962" w:history="1">
        <w:r w:rsidRPr="00C967FF">
          <w:rPr>
            <w:noProof/>
          </w:rPr>
          <w:t>i.8.1</w:t>
        </w:r>
        <w:r>
          <w:rPr>
            <w:noProof/>
            <w:lang w:eastAsia="es-MX"/>
          </w:rPr>
          <w:tab/>
        </w:r>
        <w:r w:rsidRPr="00C967FF">
          <w:rPr>
            <w:noProof/>
          </w:rPr>
          <w:t>Alternativas de Ubicación.</w:t>
        </w:r>
        <w:r>
          <w:rPr>
            <w:noProof/>
            <w:webHidden/>
          </w:rPr>
          <w:tab/>
        </w:r>
        <w:r>
          <w:rPr>
            <w:noProof/>
            <w:webHidden/>
          </w:rPr>
          <w:fldChar w:fldCharType="begin"/>
        </w:r>
        <w:r>
          <w:rPr>
            <w:noProof/>
            <w:webHidden/>
          </w:rPr>
          <w:instrText xml:space="preserve"> PAGEREF _Toc456781962 \h </w:instrText>
        </w:r>
        <w:r>
          <w:rPr>
            <w:noProof/>
            <w:webHidden/>
          </w:rPr>
        </w:r>
        <w:r>
          <w:rPr>
            <w:noProof/>
            <w:webHidden/>
          </w:rPr>
          <w:fldChar w:fldCharType="separate"/>
        </w:r>
        <w:r>
          <w:rPr>
            <w:noProof/>
            <w:webHidden/>
          </w:rPr>
          <w:t>94</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63" w:history="1">
        <w:r w:rsidRPr="00C967FF">
          <w:rPr>
            <w:noProof/>
          </w:rPr>
          <w:t>i.8.1.1</w:t>
        </w:r>
        <w:r>
          <w:rPr>
            <w:noProof/>
            <w:lang w:eastAsia="es-MX"/>
          </w:rPr>
          <w:tab/>
        </w:r>
        <w:r w:rsidRPr="00C967FF">
          <w:rPr>
            <w:noProof/>
          </w:rPr>
          <w:t>Sitio de Disposición Final El Tronconal.</w:t>
        </w:r>
        <w:r>
          <w:rPr>
            <w:noProof/>
            <w:webHidden/>
          </w:rPr>
          <w:tab/>
        </w:r>
        <w:r>
          <w:rPr>
            <w:noProof/>
            <w:webHidden/>
          </w:rPr>
          <w:fldChar w:fldCharType="begin"/>
        </w:r>
        <w:r>
          <w:rPr>
            <w:noProof/>
            <w:webHidden/>
          </w:rPr>
          <w:instrText xml:space="preserve"> PAGEREF _Toc456781963 \h </w:instrText>
        </w:r>
        <w:r>
          <w:rPr>
            <w:noProof/>
            <w:webHidden/>
          </w:rPr>
        </w:r>
        <w:r>
          <w:rPr>
            <w:noProof/>
            <w:webHidden/>
          </w:rPr>
          <w:fldChar w:fldCharType="separate"/>
        </w:r>
        <w:r>
          <w:rPr>
            <w:noProof/>
            <w:webHidden/>
          </w:rPr>
          <w:t>94</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64" w:history="1">
        <w:r w:rsidRPr="00C967FF">
          <w:rPr>
            <w:noProof/>
          </w:rPr>
          <w:t>i.8.1.2</w:t>
        </w:r>
        <w:r>
          <w:rPr>
            <w:noProof/>
            <w:lang w:eastAsia="es-MX"/>
          </w:rPr>
          <w:tab/>
        </w:r>
        <w:r w:rsidRPr="00C967FF">
          <w:rPr>
            <w:noProof/>
          </w:rPr>
          <w:t>Patio de Composta en Inmediaciones del Velódromo de Xalapa.</w:t>
        </w:r>
        <w:r>
          <w:rPr>
            <w:noProof/>
            <w:webHidden/>
          </w:rPr>
          <w:tab/>
        </w:r>
        <w:r>
          <w:rPr>
            <w:noProof/>
            <w:webHidden/>
          </w:rPr>
          <w:fldChar w:fldCharType="begin"/>
        </w:r>
        <w:r>
          <w:rPr>
            <w:noProof/>
            <w:webHidden/>
          </w:rPr>
          <w:instrText xml:space="preserve"> PAGEREF _Toc456781964 \h </w:instrText>
        </w:r>
        <w:r>
          <w:rPr>
            <w:noProof/>
            <w:webHidden/>
          </w:rPr>
        </w:r>
        <w:r>
          <w:rPr>
            <w:noProof/>
            <w:webHidden/>
          </w:rPr>
          <w:fldChar w:fldCharType="separate"/>
        </w:r>
        <w:r>
          <w:rPr>
            <w:noProof/>
            <w:webHidden/>
          </w:rPr>
          <w:t>95</w:t>
        </w:r>
        <w:r>
          <w:rPr>
            <w:noProof/>
            <w:webHidden/>
          </w:rPr>
          <w:fldChar w:fldCharType="end"/>
        </w:r>
      </w:hyperlink>
    </w:p>
    <w:p w:rsidR="00927A51" w:rsidRDefault="00927A51" w:rsidP="00927A51">
      <w:pPr>
        <w:tabs>
          <w:tab w:val="left" w:pos="1100"/>
          <w:tab w:val="right" w:leader="dot" w:pos="8828"/>
        </w:tabs>
        <w:rPr>
          <w:noProof/>
          <w:lang w:eastAsia="es-MX"/>
        </w:rPr>
      </w:pPr>
      <w:hyperlink w:anchor="_Toc456781965" w:history="1">
        <w:r w:rsidRPr="00C967FF">
          <w:rPr>
            <w:noProof/>
          </w:rPr>
          <w:t>i.8.2</w:t>
        </w:r>
        <w:r>
          <w:rPr>
            <w:noProof/>
            <w:lang w:eastAsia="es-MX"/>
          </w:rPr>
          <w:tab/>
        </w:r>
        <w:r w:rsidRPr="00C967FF">
          <w:rPr>
            <w:noProof/>
          </w:rPr>
          <w:t>Alternativas Tecnológicas.</w:t>
        </w:r>
        <w:r>
          <w:rPr>
            <w:noProof/>
            <w:webHidden/>
          </w:rPr>
          <w:tab/>
        </w:r>
        <w:r>
          <w:rPr>
            <w:noProof/>
            <w:webHidden/>
          </w:rPr>
          <w:fldChar w:fldCharType="begin"/>
        </w:r>
        <w:r>
          <w:rPr>
            <w:noProof/>
            <w:webHidden/>
          </w:rPr>
          <w:instrText xml:space="preserve"> PAGEREF _Toc456781965 \h </w:instrText>
        </w:r>
        <w:r>
          <w:rPr>
            <w:noProof/>
            <w:webHidden/>
          </w:rPr>
        </w:r>
        <w:r>
          <w:rPr>
            <w:noProof/>
            <w:webHidden/>
          </w:rPr>
          <w:fldChar w:fldCharType="separate"/>
        </w:r>
        <w:r>
          <w:rPr>
            <w:noProof/>
            <w:webHidden/>
          </w:rPr>
          <w:t>97</w:t>
        </w:r>
        <w:r>
          <w:rPr>
            <w:noProof/>
            <w:webHidden/>
          </w:rPr>
          <w:fldChar w:fldCharType="end"/>
        </w:r>
      </w:hyperlink>
    </w:p>
    <w:p w:rsidR="00927A51" w:rsidRDefault="00927A51" w:rsidP="00927A51">
      <w:pPr>
        <w:tabs>
          <w:tab w:val="left" w:pos="660"/>
          <w:tab w:val="right" w:leader="dot" w:pos="8828"/>
        </w:tabs>
        <w:rPr>
          <w:noProof/>
          <w:lang w:eastAsia="es-MX"/>
        </w:rPr>
      </w:pPr>
      <w:hyperlink w:anchor="_Toc456781966" w:history="1">
        <w:r w:rsidRPr="00C967FF">
          <w:rPr>
            <w:noProof/>
            <w14:scene3d>
              <w14:camera w14:prst="orthographicFront"/>
              <w14:lightRig w14:rig="threePt" w14:dir="t">
                <w14:rot w14:lat="0" w14:lon="0" w14:rev="0"/>
              </w14:lightRig>
            </w14:scene3d>
          </w:rPr>
          <w:t>i.9</w:t>
        </w:r>
        <w:r>
          <w:rPr>
            <w:noProof/>
            <w:lang w:eastAsia="es-MX"/>
          </w:rPr>
          <w:tab/>
        </w:r>
        <w:r w:rsidRPr="00C967FF">
          <w:rPr>
            <w:noProof/>
          </w:rPr>
          <w:t>Evaluación Interinstitucional de Coordinación y Participación Pública.</w:t>
        </w:r>
        <w:r>
          <w:rPr>
            <w:noProof/>
            <w:webHidden/>
          </w:rPr>
          <w:tab/>
        </w:r>
        <w:r>
          <w:rPr>
            <w:noProof/>
            <w:webHidden/>
          </w:rPr>
          <w:fldChar w:fldCharType="begin"/>
        </w:r>
        <w:r>
          <w:rPr>
            <w:noProof/>
            <w:webHidden/>
          </w:rPr>
          <w:instrText xml:space="preserve"> PAGEREF _Toc456781966 \h </w:instrText>
        </w:r>
        <w:r>
          <w:rPr>
            <w:noProof/>
            <w:webHidden/>
          </w:rPr>
        </w:r>
        <w:r>
          <w:rPr>
            <w:noProof/>
            <w:webHidden/>
          </w:rPr>
          <w:fldChar w:fldCharType="separate"/>
        </w:r>
        <w:r>
          <w:rPr>
            <w:noProof/>
            <w:webHidden/>
          </w:rPr>
          <w:t>103</w:t>
        </w:r>
        <w:r>
          <w:rPr>
            <w:noProof/>
            <w:webHidden/>
          </w:rPr>
          <w:fldChar w:fldCharType="end"/>
        </w:r>
      </w:hyperlink>
    </w:p>
    <w:p w:rsidR="00927A51" w:rsidRDefault="00927A51" w:rsidP="00927A51">
      <w:pPr>
        <w:tabs>
          <w:tab w:val="left" w:pos="1100"/>
          <w:tab w:val="right" w:leader="dot" w:pos="8828"/>
        </w:tabs>
        <w:rPr>
          <w:noProof/>
          <w:lang w:eastAsia="es-MX"/>
        </w:rPr>
      </w:pPr>
      <w:hyperlink w:anchor="_Toc456781967" w:history="1">
        <w:r w:rsidRPr="00C967FF">
          <w:rPr>
            <w:noProof/>
          </w:rPr>
          <w:t>i.9.1</w:t>
        </w:r>
        <w:r>
          <w:rPr>
            <w:noProof/>
            <w:lang w:eastAsia="es-MX"/>
          </w:rPr>
          <w:tab/>
        </w:r>
        <w:r w:rsidRPr="00C967FF">
          <w:rPr>
            <w:noProof/>
          </w:rPr>
          <w:t>Ámbito Municipal.</w:t>
        </w:r>
        <w:r>
          <w:rPr>
            <w:noProof/>
            <w:webHidden/>
          </w:rPr>
          <w:tab/>
        </w:r>
        <w:r>
          <w:rPr>
            <w:noProof/>
            <w:webHidden/>
          </w:rPr>
          <w:fldChar w:fldCharType="begin"/>
        </w:r>
        <w:r>
          <w:rPr>
            <w:noProof/>
            <w:webHidden/>
          </w:rPr>
          <w:instrText xml:space="preserve"> PAGEREF _Toc456781967 \h </w:instrText>
        </w:r>
        <w:r>
          <w:rPr>
            <w:noProof/>
            <w:webHidden/>
          </w:rPr>
        </w:r>
        <w:r>
          <w:rPr>
            <w:noProof/>
            <w:webHidden/>
          </w:rPr>
          <w:fldChar w:fldCharType="separate"/>
        </w:r>
        <w:r>
          <w:rPr>
            <w:noProof/>
            <w:webHidden/>
          </w:rPr>
          <w:t>103</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68" w:history="1">
        <w:r w:rsidRPr="00C967FF">
          <w:rPr>
            <w:noProof/>
          </w:rPr>
          <w:t>i.9.1.1</w:t>
        </w:r>
        <w:r>
          <w:rPr>
            <w:noProof/>
            <w:lang w:eastAsia="es-MX"/>
          </w:rPr>
          <w:tab/>
        </w:r>
        <w:r w:rsidRPr="00C967FF">
          <w:rPr>
            <w:noProof/>
          </w:rPr>
          <w:t>Ayuntamiento de Xalapa</w:t>
        </w:r>
        <w:r>
          <w:rPr>
            <w:noProof/>
            <w:webHidden/>
          </w:rPr>
          <w:tab/>
        </w:r>
        <w:r>
          <w:rPr>
            <w:noProof/>
            <w:webHidden/>
          </w:rPr>
          <w:fldChar w:fldCharType="begin"/>
        </w:r>
        <w:r>
          <w:rPr>
            <w:noProof/>
            <w:webHidden/>
          </w:rPr>
          <w:instrText xml:space="preserve"> PAGEREF _Toc456781968 \h </w:instrText>
        </w:r>
        <w:r>
          <w:rPr>
            <w:noProof/>
            <w:webHidden/>
          </w:rPr>
        </w:r>
        <w:r>
          <w:rPr>
            <w:noProof/>
            <w:webHidden/>
          </w:rPr>
          <w:fldChar w:fldCharType="separate"/>
        </w:r>
        <w:r>
          <w:rPr>
            <w:noProof/>
            <w:webHidden/>
          </w:rPr>
          <w:t>103</w:t>
        </w:r>
        <w:r>
          <w:rPr>
            <w:noProof/>
            <w:webHidden/>
          </w:rPr>
          <w:fldChar w:fldCharType="end"/>
        </w:r>
      </w:hyperlink>
    </w:p>
    <w:p w:rsidR="00927A51" w:rsidRDefault="00927A51" w:rsidP="00927A51">
      <w:pPr>
        <w:tabs>
          <w:tab w:val="left" w:pos="1100"/>
          <w:tab w:val="right" w:leader="dot" w:pos="8828"/>
        </w:tabs>
        <w:rPr>
          <w:noProof/>
          <w:lang w:eastAsia="es-MX"/>
        </w:rPr>
      </w:pPr>
      <w:hyperlink w:anchor="_Toc456781969" w:history="1">
        <w:r w:rsidRPr="00C967FF">
          <w:rPr>
            <w:noProof/>
          </w:rPr>
          <w:t>i.9.2</w:t>
        </w:r>
        <w:r>
          <w:rPr>
            <w:noProof/>
            <w:lang w:eastAsia="es-MX"/>
          </w:rPr>
          <w:tab/>
        </w:r>
        <w:r w:rsidRPr="00C967FF">
          <w:rPr>
            <w:noProof/>
          </w:rPr>
          <w:t>Ámbito Estatal.</w:t>
        </w:r>
        <w:r>
          <w:rPr>
            <w:noProof/>
            <w:webHidden/>
          </w:rPr>
          <w:tab/>
        </w:r>
        <w:r>
          <w:rPr>
            <w:noProof/>
            <w:webHidden/>
          </w:rPr>
          <w:fldChar w:fldCharType="begin"/>
        </w:r>
        <w:r>
          <w:rPr>
            <w:noProof/>
            <w:webHidden/>
          </w:rPr>
          <w:instrText xml:space="preserve"> PAGEREF _Toc456781969 \h </w:instrText>
        </w:r>
        <w:r>
          <w:rPr>
            <w:noProof/>
            <w:webHidden/>
          </w:rPr>
        </w:r>
        <w:r>
          <w:rPr>
            <w:noProof/>
            <w:webHidden/>
          </w:rPr>
          <w:fldChar w:fldCharType="separate"/>
        </w:r>
        <w:r>
          <w:rPr>
            <w:noProof/>
            <w:webHidden/>
          </w:rPr>
          <w:t>104</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70" w:history="1">
        <w:r w:rsidRPr="00C967FF">
          <w:rPr>
            <w:noProof/>
          </w:rPr>
          <w:t>i.9.2.1</w:t>
        </w:r>
        <w:r>
          <w:rPr>
            <w:noProof/>
            <w:lang w:eastAsia="es-MX"/>
          </w:rPr>
          <w:tab/>
        </w:r>
        <w:r w:rsidRPr="00C967FF">
          <w:rPr>
            <w:noProof/>
          </w:rPr>
          <w:t>Secretaría de Medio Ambiente del Estado de Veracruz.</w:t>
        </w:r>
        <w:r>
          <w:rPr>
            <w:noProof/>
            <w:webHidden/>
          </w:rPr>
          <w:tab/>
        </w:r>
        <w:r>
          <w:rPr>
            <w:noProof/>
            <w:webHidden/>
          </w:rPr>
          <w:fldChar w:fldCharType="begin"/>
        </w:r>
        <w:r>
          <w:rPr>
            <w:noProof/>
            <w:webHidden/>
          </w:rPr>
          <w:instrText xml:space="preserve"> PAGEREF _Toc456781970 \h </w:instrText>
        </w:r>
        <w:r>
          <w:rPr>
            <w:noProof/>
            <w:webHidden/>
          </w:rPr>
        </w:r>
        <w:r>
          <w:rPr>
            <w:noProof/>
            <w:webHidden/>
          </w:rPr>
          <w:fldChar w:fldCharType="separate"/>
        </w:r>
        <w:r>
          <w:rPr>
            <w:noProof/>
            <w:webHidden/>
          </w:rPr>
          <w:t>104</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71" w:history="1">
        <w:r w:rsidRPr="00C967FF">
          <w:rPr>
            <w:noProof/>
          </w:rPr>
          <w:t>i.9.2.2</w:t>
        </w:r>
        <w:r>
          <w:rPr>
            <w:noProof/>
            <w:lang w:eastAsia="es-MX"/>
          </w:rPr>
          <w:tab/>
        </w:r>
        <w:r w:rsidRPr="00C967FF">
          <w:rPr>
            <w:noProof/>
          </w:rPr>
          <w:t>Procuraduría Estatal de Protección al Medio Ambiente.</w:t>
        </w:r>
        <w:r>
          <w:rPr>
            <w:noProof/>
            <w:webHidden/>
          </w:rPr>
          <w:tab/>
        </w:r>
        <w:r>
          <w:rPr>
            <w:noProof/>
            <w:webHidden/>
          </w:rPr>
          <w:fldChar w:fldCharType="begin"/>
        </w:r>
        <w:r>
          <w:rPr>
            <w:noProof/>
            <w:webHidden/>
          </w:rPr>
          <w:instrText xml:space="preserve"> PAGEREF _Toc456781971 \h </w:instrText>
        </w:r>
        <w:r>
          <w:rPr>
            <w:noProof/>
            <w:webHidden/>
          </w:rPr>
        </w:r>
        <w:r>
          <w:rPr>
            <w:noProof/>
            <w:webHidden/>
          </w:rPr>
          <w:fldChar w:fldCharType="separate"/>
        </w:r>
        <w:r>
          <w:rPr>
            <w:noProof/>
            <w:webHidden/>
          </w:rPr>
          <w:t>105</w:t>
        </w:r>
        <w:r>
          <w:rPr>
            <w:noProof/>
            <w:webHidden/>
          </w:rPr>
          <w:fldChar w:fldCharType="end"/>
        </w:r>
      </w:hyperlink>
    </w:p>
    <w:p w:rsidR="00927A51" w:rsidRDefault="00927A51" w:rsidP="00927A51">
      <w:pPr>
        <w:tabs>
          <w:tab w:val="left" w:pos="1100"/>
          <w:tab w:val="right" w:leader="dot" w:pos="8828"/>
        </w:tabs>
        <w:rPr>
          <w:noProof/>
          <w:lang w:eastAsia="es-MX"/>
        </w:rPr>
      </w:pPr>
      <w:hyperlink w:anchor="_Toc456781972" w:history="1">
        <w:r w:rsidRPr="00C967FF">
          <w:rPr>
            <w:noProof/>
          </w:rPr>
          <w:t>i.9.3</w:t>
        </w:r>
        <w:r>
          <w:rPr>
            <w:noProof/>
            <w:lang w:eastAsia="es-MX"/>
          </w:rPr>
          <w:tab/>
        </w:r>
        <w:r w:rsidRPr="00C967FF">
          <w:rPr>
            <w:noProof/>
          </w:rPr>
          <w:t>Ámbito Federal.</w:t>
        </w:r>
        <w:r>
          <w:rPr>
            <w:noProof/>
            <w:webHidden/>
          </w:rPr>
          <w:tab/>
        </w:r>
        <w:r>
          <w:rPr>
            <w:noProof/>
            <w:webHidden/>
          </w:rPr>
          <w:fldChar w:fldCharType="begin"/>
        </w:r>
        <w:r>
          <w:rPr>
            <w:noProof/>
            <w:webHidden/>
          </w:rPr>
          <w:instrText xml:space="preserve"> PAGEREF _Toc456781972 \h </w:instrText>
        </w:r>
        <w:r>
          <w:rPr>
            <w:noProof/>
            <w:webHidden/>
          </w:rPr>
        </w:r>
        <w:r>
          <w:rPr>
            <w:noProof/>
            <w:webHidden/>
          </w:rPr>
          <w:fldChar w:fldCharType="separate"/>
        </w:r>
        <w:r>
          <w:rPr>
            <w:noProof/>
            <w:webHidden/>
          </w:rPr>
          <w:t>105</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73" w:history="1">
        <w:r w:rsidRPr="00C967FF">
          <w:rPr>
            <w:noProof/>
          </w:rPr>
          <w:t>i.9.3.1</w:t>
        </w:r>
        <w:r>
          <w:rPr>
            <w:noProof/>
            <w:lang w:eastAsia="es-MX"/>
          </w:rPr>
          <w:tab/>
        </w:r>
        <w:r w:rsidRPr="00C967FF">
          <w:rPr>
            <w:noProof/>
          </w:rPr>
          <w:t>Secretaría de Medio Ambiente y Recursos Naturales</w:t>
        </w:r>
        <w:r>
          <w:rPr>
            <w:noProof/>
            <w:webHidden/>
          </w:rPr>
          <w:tab/>
        </w:r>
        <w:r>
          <w:rPr>
            <w:noProof/>
            <w:webHidden/>
          </w:rPr>
          <w:fldChar w:fldCharType="begin"/>
        </w:r>
        <w:r>
          <w:rPr>
            <w:noProof/>
            <w:webHidden/>
          </w:rPr>
          <w:instrText xml:space="preserve"> PAGEREF _Toc456781973 \h </w:instrText>
        </w:r>
        <w:r>
          <w:rPr>
            <w:noProof/>
            <w:webHidden/>
          </w:rPr>
        </w:r>
        <w:r>
          <w:rPr>
            <w:noProof/>
            <w:webHidden/>
          </w:rPr>
          <w:fldChar w:fldCharType="separate"/>
        </w:r>
        <w:r>
          <w:rPr>
            <w:noProof/>
            <w:webHidden/>
          </w:rPr>
          <w:t>105</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74" w:history="1">
        <w:r w:rsidRPr="00C967FF">
          <w:rPr>
            <w:noProof/>
          </w:rPr>
          <w:t>i.9.3.2</w:t>
        </w:r>
        <w:r>
          <w:rPr>
            <w:noProof/>
            <w:lang w:eastAsia="es-MX"/>
          </w:rPr>
          <w:tab/>
        </w:r>
        <w:r w:rsidRPr="00C967FF">
          <w:rPr>
            <w:noProof/>
          </w:rPr>
          <w:t>Comisión Nacional del Agua</w:t>
        </w:r>
        <w:r>
          <w:rPr>
            <w:noProof/>
            <w:webHidden/>
          </w:rPr>
          <w:tab/>
        </w:r>
        <w:r>
          <w:rPr>
            <w:noProof/>
            <w:webHidden/>
          </w:rPr>
          <w:fldChar w:fldCharType="begin"/>
        </w:r>
        <w:r>
          <w:rPr>
            <w:noProof/>
            <w:webHidden/>
          </w:rPr>
          <w:instrText xml:space="preserve"> PAGEREF _Toc456781974 \h </w:instrText>
        </w:r>
        <w:r>
          <w:rPr>
            <w:noProof/>
            <w:webHidden/>
          </w:rPr>
        </w:r>
        <w:r>
          <w:rPr>
            <w:noProof/>
            <w:webHidden/>
          </w:rPr>
          <w:fldChar w:fldCharType="separate"/>
        </w:r>
        <w:r>
          <w:rPr>
            <w:noProof/>
            <w:webHidden/>
          </w:rPr>
          <w:t>107</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75" w:history="1">
        <w:r w:rsidRPr="00C967FF">
          <w:rPr>
            <w:noProof/>
          </w:rPr>
          <w:t>i.9.3.3</w:t>
        </w:r>
        <w:r>
          <w:rPr>
            <w:noProof/>
            <w:lang w:eastAsia="es-MX"/>
          </w:rPr>
          <w:tab/>
        </w:r>
        <w:r w:rsidRPr="00C967FF">
          <w:rPr>
            <w:noProof/>
          </w:rPr>
          <w:t>Comisión Reguladora de Energía</w:t>
        </w:r>
        <w:r>
          <w:rPr>
            <w:noProof/>
            <w:webHidden/>
          </w:rPr>
          <w:tab/>
        </w:r>
        <w:r>
          <w:rPr>
            <w:noProof/>
            <w:webHidden/>
          </w:rPr>
          <w:fldChar w:fldCharType="begin"/>
        </w:r>
        <w:r>
          <w:rPr>
            <w:noProof/>
            <w:webHidden/>
          </w:rPr>
          <w:instrText xml:space="preserve"> PAGEREF _Toc456781975 \h </w:instrText>
        </w:r>
        <w:r>
          <w:rPr>
            <w:noProof/>
            <w:webHidden/>
          </w:rPr>
        </w:r>
        <w:r>
          <w:rPr>
            <w:noProof/>
            <w:webHidden/>
          </w:rPr>
          <w:fldChar w:fldCharType="separate"/>
        </w:r>
        <w:r>
          <w:rPr>
            <w:noProof/>
            <w:webHidden/>
          </w:rPr>
          <w:t>109</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76" w:history="1">
        <w:r w:rsidRPr="00C967FF">
          <w:rPr>
            <w:noProof/>
          </w:rPr>
          <w:t>i.9.3.4</w:t>
        </w:r>
        <w:r>
          <w:rPr>
            <w:noProof/>
            <w:lang w:eastAsia="es-MX"/>
          </w:rPr>
          <w:tab/>
        </w:r>
        <w:r w:rsidRPr="00C967FF">
          <w:rPr>
            <w:noProof/>
          </w:rPr>
          <w:t>Comisión Federal de Electricidad.</w:t>
        </w:r>
        <w:r>
          <w:rPr>
            <w:noProof/>
            <w:webHidden/>
          </w:rPr>
          <w:tab/>
        </w:r>
        <w:r>
          <w:rPr>
            <w:noProof/>
            <w:webHidden/>
          </w:rPr>
          <w:fldChar w:fldCharType="begin"/>
        </w:r>
        <w:r>
          <w:rPr>
            <w:noProof/>
            <w:webHidden/>
          </w:rPr>
          <w:instrText xml:space="preserve"> PAGEREF _Toc456781976 \h </w:instrText>
        </w:r>
        <w:r>
          <w:rPr>
            <w:noProof/>
            <w:webHidden/>
          </w:rPr>
        </w:r>
        <w:r>
          <w:rPr>
            <w:noProof/>
            <w:webHidden/>
          </w:rPr>
          <w:fldChar w:fldCharType="separate"/>
        </w:r>
        <w:r>
          <w:rPr>
            <w:noProof/>
            <w:webHidden/>
          </w:rPr>
          <w:t>110</w:t>
        </w:r>
        <w:r>
          <w:rPr>
            <w:noProof/>
            <w:webHidden/>
          </w:rPr>
          <w:fldChar w:fldCharType="end"/>
        </w:r>
      </w:hyperlink>
    </w:p>
    <w:p w:rsidR="00927A51" w:rsidRDefault="00927A51" w:rsidP="00927A51">
      <w:pPr>
        <w:tabs>
          <w:tab w:val="left" w:pos="880"/>
          <w:tab w:val="right" w:leader="dot" w:pos="8828"/>
        </w:tabs>
        <w:rPr>
          <w:noProof/>
          <w:lang w:eastAsia="es-MX"/>
        </w:rPr>
      </w:pPr>
      <w:hyperlink w:anchor="_Toc456781977" w:history="1">
        <w:r w:rsidRPr="00C967FF">
          <w:rPr>
            <w:noProof/>
            <w14:scene3d>
              <w14:camera w14:prst="orthographicFront"/>
              <w14:lightRig w14:rig="threePt" w14:dir="t">
                <w14:rot w14:lat="0" w14:lon="0" w14:rev="0"/>
              </w14:lightRig>
            </w14:scene3d>
          </w:rPr>
          <w:t>i.10</w:t>
        </w:r>
        <w:r>
          <w:rPr>
            <w:noProof/>
            <w:lang w:eastAsia="es-MX"/>
          </w:rPr>
          <w:tab/>
        </w:r>
        <w:r w:rsidRPr="00C967FF">
          <w:rPr>
            <w:noProof/>
          </w:rPr>
          <w:t>Desarrollo de Plan de Gestión Ambiental y Social (PGAS)</w:t>
        </w:r>
        <w:r>
          <w:rPr>
            <w:noProof/>
            <w:webHidden/>
          </w:rPr>
          <w:tab/>
        </w:r>
        <w:r>
          <w:rPr>
            <w:noProof/>
            <w:webHidden/>
          </w:rPr>
          <w:fldChar w:fldCharType="begin"/>
        </w:r>
        <w:r>
          <w:rPr>
            <w:noProof/>
            <w:webHidden/>
          </w:rPr>
          <w:instrText xml:space="preserve"> PAGEREF _Toc456781977 \h </w:instrText>
        </w:r>
        <w:r>
          <w:rPr>
            <w:noProof/>
            <w:webHidden/>
          </w:rPr>
        </w:r>
        <w:r>
          <w:rPr>
            <w:noProof/>
            <w:webHidden/>
          </w:rPr>
          <w:fldChar w:fldCharType="separate"/>
        </w:r>
        <w:r>
          <w:rPr>
            <w:noProof/>
            <w:webHidden/>
          </w:rPr>
          <w:t>112</w:t>
        </w:r>
        <w:r>
          <w:rPr>
            <w:noProof/>
            <w:webHidden/>
          </w:rPr>
          <w:fldChar w:fldCharType="end"/>
        </w:r>
      </w:hyperlink>
    </w:p>
    <w:p w:rsidR="00927A51" w:rsidRDefault="00927A51" w:rsidP="00927A51">
      <w:pPr>
        <w:tabs>
          <w:tab w:val="left" w:pos="1320"/>
          <w:tab w:val="right" w:leader="dot" w:pos="8828"/>
        </w:tabs>
        <w:rPr>
          <w:noProof/>
          <w:lang w:eastAsia="es-MX"/>
        </w:rPr>
      </w:pPr>
      <w:hyperlink w:anchor="_Toc456781978" w:history="1">
        <w:r w:rsidRPr="00C967FF">
          <w:rPr>
            <w:noProof/>
          </w:rPr>
          <w:t>i.10.1</w:t>
        </w:r>
        <w:r>
          <w:rPr>
            <w:noProof/>
            <w:lang w:eastAsia="es-MX"/>
          </w:rPr>
          <w:tab/>
        </w:r>
        <w:r w:rsidRPr="00C967FF">
          <w:rPr>
            <w:noProof/>
          </w:rPr>
          <w:t>Presentación de los Impactos y Riesgos de la Operación Propuesta.</w:t>
        </w:r>
        <w:r>
          <w:rPr>
            <w:noProof/>
            <w:webHidden/>
          </w:rPr>
          <w:tab/>
        </w:r>
        <w:r>
          <w:rPr>
            <w:noProof/>
            <w:webHidden/>
          </w:rPr>
          <w:fldChar w:fldCharType="begin"/>
        </w:r>
        <w:r>
          <w:rPr>
            <w:noProof/>
            <w:webHidden/>
          </w:rPr>
          <w:instrText xml:space="preserve"> PAGEREF _Toc456781978 \h </w:instrText>
        </w:r>
        <w:r>
          <w:rPr>
            <w:noProof/>
            <w:webHidden/>
          </w:rPr>
        </w:r>
        <w:r>
          <w:rPr>
            <w:noProof/>
            <w:webHidden/>
          </w:rPr>
          <w:fldChar w:fldCharType="separate"/>
        </w:r>
        <w:r>
          <w:rPr>
            <w:noProof/>
            <w:webHidden/>
          </w:rPr>
          <w:t>112</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79" w:history="1">
        <w:r w:rsidRPr="00C967FF">
          <w:rPr>
            <w:noProof/>
          </w:rPr>
          <w:t>i.10.1.1</w:t>
        </w:r>
        <w:r>
          <w:rPr>
            <w:noProof/>
            <w:lang w:eastAsia="es-MX"/>
          </w:rPr>
          <w:tab/>
        </w:r>
        <w:r w:rsidRPr="00C967FF">
          <w:rPr>
            <w:noProof/>
          </w:rPr>
          <w:t>Impactos y Riesgos, Directos e Indirectos en la Etapa de Construcción.</w:t>
        </w:r>
        <w:r>
          <w:rPr>
            <w:noProof/>
            <w:webHidden/>
          </w:rPr>
          <w:tab/>
        </w:r>
        <w:r>
          <w:rPr>
            <w:noProof/>
            <w:webHidden/>
          </w:rPr>
          <w:fldChar w:fldCharType="begin"/>
        </w:r>
        <w:r>
          <w:rPr>
            <w:noProof/>
            <w:webHidden/>
          </w:rPr>
          <w:instrText xml:space="preserve"> PAGEREF _Toc456781979 \h </w:instrText>
        </w:r>
        <w:r>
          <w:rPr>
            <w:noProof/>
            <w:webHidden/>
          </w:rPr>
        </w:r>
        <w:r>
          <w:rPr>
            <w:noProof/>
            <w:webHidden/>
          </w:rPr>
          <w:fldChar w:fldCharType="separate"/>
        </w:r>
        <w:r>
          <w:rPr>
            <w:noProof/>
            <w:webHidden/>
          </w:rPr>
          <w:t>112</w:t>
        </w:r>
        <w:r>
          <w:rPr>
            <w:noProof/>
            <w:webHidden/>
          </w:rPr>
          <w:fldChar w:fldCharType="end"/>
        </w:r>
      </w:hyperlink>
    </w:p>
    <w:p w:rsidR="00927A51" w:rsidRDefault="00927A51" w:rsidP="00927A51">
      <w:pPr>
        <w:tabs>
          <w:tab w:val="left" w:pos="1779"/>
          <w:tab w:val="right" w:leader="dot" w:pos="8828"/>
        </w:tabs>
        <w:rPr>
          <w:noProof/>
          <w:lang w:eastAsia="es-MX"/>
        </w:rPr>
      </w:pPr>
      <w:hyperlink w:anchor="_Toc456781980" w:history="1">
        <w:r w:rsidRPr="00C967FF">
          <w:rPr>
            <w:noProof/>
          </w:rPr>
          <w:t>i.10.1.1.1</w:t>
        </w:r>
        <w:r>
          <w:rPr>
            <w:noProof/>
            <w:lang w:eastAsia="es-MX"/>
          </w:rPr>
          <w:tab/>
        </w:r>
        <w:r w:rsidRPr="00C967FF">
          <w:rPr>
            <w:noProof/>
          </w:rPr>
          <w:t>Transporte de Insumos, Residuos y Mano de Obra.</w:t>
        </w:r>
        <w:r>
          <w:rPr>
            <w:noProof/>
            <w:webHidden/>
          </w:rPr>
          <w:tab/>
        </w:r>
        <w:r>
          <w:rPr>
            <w:noProof/>
            <w:webHidden/>
          </w:rPr>
          <w:fldChar w:fldCharType="begin"/>
        </w:r>
        <w:r>
          <w:rPr>
            <w:noProof/>
            <w:webHidden/>
          </w:rPr>
          <w:instrText xml:space="preserve"> PAGEREF _Toc456781980 \h </w:instrText>
        </w:r>
        <w:r>
          <w:rPr>
            <w:noProof/>
            <w:webHidden/>
          </w:rPr>
        </w:r>
        <w:r>
          <w:rPr>
            <w:noProof/>
            <w:webHidden/>
          </w:rPr>
          <w:fldChar w:fldCharType="separate"/>
        </w:r>
        <w:r>
          <w:rPr>
            <w:noProof/>
            <w:webHidden/>
          </w:rPr>
          <w:t>113</w:t>
        </w:r>
        <w:r>
          <w:rPr>
            <w:noProof/>
            <w:webHidden/>
          </w:rPr>
          <w:fldChar w:fldCharType="end"/>
        </w:r>
      </w:hyperlink>
    </w:p>
    <w:p w:rsidR="00927A51" w:rsidRDefault="00927A51" w:rsidP="00927A51">
      <w:pPr>
        <w:tabs>
          <w:tab w:val="left" w:pos="1779"/>
          <w:tab w:val="right" w:leader="dot" w:pos="8828"/>
        </w:tabs>
        <w:rPr>
          <w:noProof/>
          <w:lang w:eastAsia="es-MX"/>
        </w:rPr>
      </w:pPr>
      <w:hyperlink w:anchor="_Toc456781981" w:history="1">
        <w:r w:rsidRPr="00C967FF">
          <w:rPr>
            <w:noProof/>
          </w:rPr>
          <w:t>i.10.1.1.2</w:t>
        </w:r>
        <w:r>
          <w:rPr>
            <w:noProof/>
            <w:lang w:eastAsia="es-MX"/>
          </w:rPr>
          <w:tab/>
        </w:r>
        <w:r w:rsidRPr="00C967FF">
          <w:rPr>
            <w:noProof/>
          </w:rPr>
          <w:t>Operación de la Instalación para la Producción de Concreto.</w:t>
        </w:r>
        <w:r>
          <w:rPr>
            <w:noProof/>
            <w:webHidden/>
          </w:rPr>
          <w:tab/>
        </w:r>
        <w:r>
          <w:rPr>
            <w:noProof/>
            <w:webHidden/>
          </w:rPr>
          <w:fldChar w:fldCharType="begin"/>
        </w:r>
        <w:r>
          <w:rPr>
            <w:noProof/>
            <w:webHidden/>
          </w:rPr>
          <w:instrText xml:space="preserve"> PAGEREF _Toc456781981 \h </w:instrText>
        </w:r>
        <w:r>
          <w:rPr>
            <w:noProof/>
            <w:webHidden/>
          </w:rPr>
        </w:r>
        <w:r>
          <w:rPr>
            <w:noProof/>
            <w:webHidden/>
          </w:rPr>
          <w:fldChar w:fldCharType="separate"/>
        </w:r>
        <w:r>
          <w:rPr>
            <w:noProof/>
            <w:webHidden/>
          </w:rPr>
          <w:t>115</w:t>
        </w:r>
        <w:r>
          <w:rPr>
            <w:noProof/>
            <w:webHidden/>
          </w:rPr>
          <w:fldChar w:fldCharType="end"/>
        </w:r>
      </w:hyperlink>
    </w:p>
    <w:p w:rsidR="00927A51" w:rsidRDefault="00927A51" w:rsidP="00927A51">
      <w:pPr>
        <w:tabs>
          <w:tab w:val="left" w:pos="1779"/>
          <w:tab w:val="right" w:leader="dot" w:pos="8828"/>
        </w:tabs>
        <w:rPr>
          <w:noProof/>
          <w:lang w:eastAsia="es-MX"/>
        </w:rPr>
      </w:pPr>
      <w:hyperlink w:anchor="_Toc456781982" w:history="1">
        <w:r w:rsidRPr="00C967FF">
          <w:rPr>
            <w:noProof/>
          </w:rPr>
          <w:t>i.10.1.1.3</w:t>
        </w:r>
        <w:r>
          <w:rPr>
            <w:noProof/>
            <w:lang w:eastAsia="es-MX"/>
          </w:rPr>
          <w:tab/>
        </w:r>
        <w:r w:rsidRPr="00C967FF">
          <w:rPr>
            <w:noProof/>
          </w:rPr>
          <w:t>Construcción de Caminos de Acceso.</w:t>
        </w:r>
        <w:r>
          <w:rPr>
            <w:noProof/>
            <w:webHidden/>
          </w:rPr>
          <w:tab/>
        </w:r>
        <w:r>
          <w:rPr>
            <w:noProof/>
            <w:webHidden/>
          </w:rPr>
          <w:fldChar w:fldCharType="begin"/>
        </w:r>
        <w:r>
          <w:rPr>
            <w:noProof/>
            <w:webHidden/>
          </w:rPr>
          <w:instrText xml:space="preserve"> PAGEREF _Toc456781982 \h </w:instrText>
        </w:r>
        <w:r>
          <w:rPr>
            <w:noProof/>
            <w:webHidden/>
          </w:rPr>
        </w:r>
        <w:r>
          <w:rPr>
            <w:noProof/>
            <w:webHidden/>
          </w:rPr>
          <w:fldChar w:fldCharType="separate"/>
        </w:r>
        <w:r>
          <w:rPr>
            <w:noProof/>
            <w:webHidden/>
          </w:rPr>
          <w:t>117</w:t>
        </w:r>
        <w:r>
          <w:rPr>
            <w:noProof/>
            <w:webHidden/>
          </w:rPr>
          <w:fldChar w:fldCharType="end"/>
        </w:r>
      </w:hyperlink>
    </w:p>
    <w:p w:rsidR="00927A51" w:rsidRDefault="00927A51" w:rsidP="00927A51">
      <w:pPr>
        <w:tabs>
          <w:tab w:val="left" w:pos="1779"/>
          <w:tab w:val="right" w:leader="dot" w:pos="8828"/>
        </w:tabs>
        <w:rPr>
          <w:noProof/>
          <w:lang w:eastAsia="es-MX"/>
        </w:rPr>
      </w:pPr>
      <w:hyperlink w:anchor="_Toc456781983" w:history="1">
        <w:r w:rsidRPr="00C967FF">
          <w:rPr>
            <w:noProof/>
          </w:rPr>
          <w:t>i.10.1.1.4</w:t>
        </w:r>
        <w:r>
          <w:rPr>
            <w:noProof/>
            <w:lang w:eastAsia="es-MX"/>
          </w:rPr>
          <w:tab/>
        </w:r>
        <w:r w:rsidRPr="00C967FF">
          <w:rPr>
            <w:noProof/>
          </w:rPr>
          <w:t>Acondicionamientos del Terreno para Construir o Habilitar las Partes y Obras del Sistema de Tratamiento.</w:t>
        </w:r>
        <w:r>
          <w:rPr>
            <w:noProof/>
            <w:webHidden/>
          </w:rPr>
          <w:tab/>
        </w:r>
        <w:r>
          <w:rPr>
            <w:noProof/>
            <w:webHidden/>
          </w:rPr>
          <w:fldChar w:fldCharType="begin"/>
        </w:r>
        <w:r>
          <w:rPr>
            <w:noProof/>
            <w:webHidden/>
          </w:rPr>
          <w:instrText xml:space="preserve"> PAGEREF _Toc456781983 \h </w:instrText>
        </w:r>
        <w:r>
          <w:rPr>
            <w:noProof/>
            <w:webHidden/>
          </w:rPr>
        </w:r>
        <w:r>
          <w:rPr>
            <w:noProof/>
            <w:webHidden/>
          </w:rPr>
          <w:fldChar w:fldCharType="separate"/>
        </w:r>
        <w:r>
          <w:rPr>
            <w:noProof/>
            <w:webHidden/>
          </w:rPr>
          <w:t>120</w:t>
        </w:r>
        <w:r>
          <w:rPr>
            <w:noProof/>
            <w:webHidden/>
          </w:rPr>
          <w:fldChar w:fldCharType="end"/>
        </w:r>
      </w:hyperlink>
    </w:p>
    <w:p w:rsidR="00927A51" w:rsidRDefault="00927A51" w:rsidP="00927A51">
      <w:pPr>
        <w:tabs>
          <w:tab w:val="left" w:pos="1779"/>
          <w:tab w:val="right" w:leader="dot" w:pos="8828"/>
        </w:tabs>
        <w:rPr>
          <w:noProof/>
          <w:lang w:eastAsia="es-MX"/>
        </w:rPr>
      </w:pPr>
      <w:hyperlink w:anchor="_Toc456781984" w:history="1">
        <w:r w:rsidRPr="00C967FF">
          <w:rPr>
            <w:noProof/>
          </w:rPr>
          <w:t>i.10.1.1.5</w:t>
        </w:r>
        <w:r>
          <w:rPr>
            <w:noProof/>
            <w:lang w:eastAsia="es-MX"/>
          </w:rPr>
          <w:tab/>
        </w:r>
        <w:r w:rsidRPr="00C967FF">
          <w:rPr>
            <w:noProof/>
          </w:rPr>
          <w:t>Construcción de las Líneas o Tendidos Eléctricos.</w:t>
        </w:r>
        <w:r>
          <w:rPr>
            <w:noProof/>
            <w:webHidden/>
          </w:rPr>
          <w:tab/>
        </w:r>
        <w:r>
          <w:rPr>
            <w:noProof/>
            <w:webHidden/>
          </w:rPr>
          <w:fldChar w:fldCharType="begin"/>
        </w:r>
        <w:r>
          <w:rPr>
            <w:noProof/>
            <w:webHidden/>
          </w:rPr>
          <w:instrText xml:space="preserve"> PAGEREF _Toc456781984 \h </w:instrText>
        </w:r>
        <w:r>
          <w:rPr>
            <w:noProof/>
            <w:webHidden/>
          </w:rPr>
        </w:r>
        <w:r>
          <w:rPr>
            <w:noProof/>
            <w:webHidden/>
          </w:rPr>
          <w:fldChar w:fldCharType="separate"/>
        </w:r>
        <w:r>
          <w:rPr>
            <w:noProof/>
            <w:webHidden/>
          </w:rPr>
          <w:t>122</w:t>
        </w:r>
        <w:r>
          <w:rPr>
            <w:noProof/>
            <w:webHidden/>
          </w:rPr>
          <w:fldChar w:fldCharType="end"/>
        </w:r>
      </w:hyperlink>
    </w:p>
    <w:p w:rsidR="00927A51" w:rsidRDefault="00927A51" w:rsidP="00927A51">
      <w:pPr>
        <w:tabs>
          <w:tab w:val="left" w:pos="1779"/>
          <w:tab w:val="right" w:leader="dot" w:pos="8828"/>
        </w:tabs>
        <w:rPr>
          <w:noProof/>
          <w:lang w:eastAsia="es-MX"/>
        </w:rPr>
      </w:pPr>
      <w:hyperlink w:anchor="_Toc456781985" w:history="1">
        <w:r w:rsidRPr="00C967FF">
          <w:rPr>
            <w:noProof/>
          </w:rPr>
          <w:t>i.10.1.1.6</w:t>
        </w:r>
        <w:r>
          <w:rPr>
            <w:noProof/>
            <w:lang w:eastAsia="es-MX"/>
          </w:rPr>
          <w:tab/>
        </w:r>
        <w:r w:rsidRPr="00C967FF">
          <w:rPr>
            <w:noProof/>
          </w:rPr>
          <w:t>Generación de Residuos de la Construcción, Industriales y Domiciliarios.</w:t>
        </w:r>
        <w:r>
          <w:rPr>
            <w:noProof/>
            <w:webHidden/>
          </w:rPr>
          <w:tab/>
        </w:r>
        <w:r>
          <w:rPr>
            <w:noProof/>
            <w:webHidden/>
          </w:rPr>
          <w:fldChar w:fldCharType="begin"/>
        </w:r>
        <w:r>
          <w:rPr>
            <w:noProof/>
            <w:webHidden/>
          </w:rPr>
          <w:instrText xml:space="preserve"> PAGEREF _Toc456781985 \h </w:instrText>
        </w:r>
        <w:r>
          <w:rPr>
            <w:noProof/>
            <w:webHidden/>
          </w:rPr>
        </w:r>
        <w:r>
          <w:rPr>
            <w:noProof/>
            <w:webHidden/>
          </w:rPr>
          <w:fldChar w:fldCharType="separate"/>
        </w:r>
        <w:r>
          <w:rPr>
            <w:noProof/>
            <w:webHidden/>
          </w:rPr>
          <w:t>124</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86" w:history="1">
        <w:r w:rsidRPr="00C967FF">
          <w:rPr>
            <w:noProof/>
          </w:rPr>
          <w:t>i.10.1.2</w:t>
        </w:r>
        <w:r>
          <w:rPr>
            <w:noProof/>
            <w:lang w:eastAsia="es-MX"/>
          </w:rPr>
          <w:tab/>
        </w:r>
        <w:r w:rsidRPr="00C967FF">
          <w:rPr>
            <w:noProof/>
          </w:rPr>
          <w:t>Impactos y Riesgos, Directos e Indirectos en la Etapa de Operación.</w:t>
        </w:r>
        <w:r>
          <w:rPr>
            <w:noProof/>
            <w:webHidden/>
          </w:rPr>
          <w:tab/>
        </w:r>
        <w:r>
          <w:rPr>
            <w:noProof/>
            <w:webHidden/>
          </w:rPr>
          <w:fldChar w:fldCharType="begin"/>
        </w:r>
        <w:r>
          <w:rPr>
            <w:noProof/>
            <w:webHidden/>
          </w:rPr>
          <w:instrText xml:space="preserve"> PAGEREF _Toc456781986 \h </w:instrText>
        </w:r>
        <w:r>
          <w:rPr>
            <w:noProof/>
            <w:webHidden/>
          </w:rPr>
        </w:r>
        <w:r>
          <w:rPr>
            <w:noProof/>
            <w:webHidden/>
          </w:rPr>
          <w:fldChar w:fldCharType="separate"/>
        </w:r>
        <w:r>
          <w:rPr>
            <w:noProof/>
            <w:webHidden/>
          </w:rPr>
          <w:t>126</w:t>
        </w:r>
        <w:r>
          <w:rPr>
            <w:noProof/>
            <w:webHidden/>
          </w:rPr>
          <w:fldChar w:fldCharType="end"/>
        </w:r>
      </w:hyperlink>
    </w:p>
    <w:p w:rsidR="00927A51" w:rsidRDefault="00927A51" w:rsidP="00927A51">
      <w:pPr>
        <w:tabs>
          <w:tab w:val="left" w:pos="1779"/>
          <w:tab w:val="right" w:leader="dot" w:pos="8828"/>
        </w:tabs>
        <w:rPr>
          <w:noProof/>
          <w:lang w:eastAsia="es-MX"/>
        </w:rPr>
      </w:pPr>
      <w:hyperlink w:anchor="_Toc456781987" w:history="1">
        <w:r w:rsidRPr="00C967FF">
          <w:rPr>
            <w:noProof/>
          </w:rPr>
          <w:t>i.10.1.2.1</w:t>
        </w:r>
        <w:r>
          <w:rPr>
            <w:noProof/>
            <w:lang w:eastAsia="es-MX"/>
          </w:rPr>
          <w:tab/>
        </w:r>
        <w:r w:rsidRPr="00C967FF">
          <w:rPr>
            <w:noProof/>
          </w:rPr>
          <w:t>Generación de Residuos de la Construcción, Industriales y Domiciliarios.</w:t>
        </w:r>
        <w:r>
          <w:rPr>
            <w:noProof/>
            <w:webHidden/>
          </w:rPr>
          <w:tab/>
        </w:r>
        <w:r>
          <w:rPr>
            <w:noProof/>
            <w:webHidden/>
          </w:rPr>
          <w:fldChar w:fldCharType="begin"/>
        </w:r>
        <w:r>
          <w:rPr>
            <w:noProof/>
            <w:webHidden/>
          </w:rPr>
          <w:instrText xml:space="preserve"> PAGEREF _Toc456781987 \h </w:instrText>
        </w:r>
        <w:r>
          <w:rPr>
            <w:noProof/>
            <w:webHidden/>
          </w:rPr>
        </w:r>
        <w:r>
          <w:rPr>
            <w:noProof/>
            <w:webHidden/>
          </w:rPr>
          <w:fldChar w:fldCharType="separate"/>
        </w:r>
        <w:r>
          <w:rPr>
            <w:noProof/>
            <w:webHidden/>
          </w:rPr>
          <w:t>126</w:t>
        </w:r>
        <w:r>
          <w:rPr>
            <w:noProof/>
            <w:webHidden/>
          </w:rPr>
          <w:fldChar w:fldCharType="end"/>
        </w:r>
      </w:hyperlink>
    </w:p>
    <w:p w:rsidR="00927A51" w:rsidRDefault="00927A51" w:rsidP="00927A51">
      <w:pPr>
        <w:tabs>
          <w:tab w:val="left" w:pos="1779"/>
          <w:tab w:val="right" w:leader="dot" w:pos="8828"/>
        </w:tabs>
        <w:rPr>
          <w:noProof/>
          <w:lang w:eastAsia="es-MX"/>
        </w:rPr>
      </w:pPr>
      <w:hyperlink w:anchor="_Toc456781988" w:history="1">
        <w:r w:rsidRPr="00C967FF">
          <w:rPr>
            <w:noProof/>
          </w:rPr>
          <w:t>i.10.1.2.2</w:t>
        </w:r>
        <w:r>
          <w:rPr>
            <w:noProof/>
            <w:lang w:eastAsia="es-MX"/>
          </w:rPr>
          <w:tab/>
        </w:r>
        <w:r w:rsidRPr="00C967FF">
          <w:rPr>
            <w:noProof/>
          </w:rPr>
          <w:t>Emplazamiento del Proyecto, incluyendo Tendido Eléctrico.</w:t>
        </w:r>
        <w:r>
          <w:rPr>
            <w:noProof/>
            <w:webHidden/>
          </w:rPr>
          <w:tab/>
        </w:r>
        <w:r>
          <w:rPr>
            <w:noProof/>
            <w:webHidden/>
          </w:rPr>
          <w:fldChar w:fldCharType="begin"/>
        </w:r>
        <w:r>
          <w:rPr>
            <w:noProof/>
            <w:webHidden/>
          </w:rPr>
          <w:instrText xml:space="preserve"> PAGEREF _Toc456781988 \h </w:instrText>
        </w:r>
        <w:r>
          <w:rPr>
            <w:noProof/>
            <w:webHidden/>
          </w:rPr>
        </w:r>
        <w:r>
          <w:rPr>
            <w:noProof/>
            <w:webHidden/>
          </w:rPr>
          <w:fldChar w:fldCharType="separate"/>
        </w:r>
        <w:r>
          <w:rPr>
            <w:noProof/>
            <w:webHidden/>
          </w:rPr>
          <w:t>127</w:t>
        </w:r>
        <w:r>
          <w:rPr>
            <w:noProof/>
            <w:webHidden/>
          </w:rPr>
          <w:fldChar w:fldCharType="end"/>
        </w:r>
      </w:hyperlink>
    </w:p>
    <w:p w:rsidR="00927A51" w:rsidRDefault="00927A51" w:rsidP="00927A51">
      <w:pPr>
        <w:tabs>
          <w:tab w:val="left" w:pos="1779"/>
          <w:tab w:val="right" w:leader="dot" w:pos="8828"/>
        </w:tabs>
        <w:rPr>
          <w:noProof/>
          <w:lang w:eastAsia="es-MX"/>
        </w:rPr>
      </w:pPr>
      <w:hyperlink w:anchor="_Toc456781989" w:history="1">
        <w:r w:rsidRPr="00C967FF">
          <w:rPr>
            <w:noProof/>
          </w:rPr>
          <w:t>i.10.1.2.3</w:t>
        </w:r>
        <w:r>
          <w:rPr>
            <w:noProof/>
            <w:lang w:eastAsia="es-MX"/>
          </w:rPr>
          <w:tab/>
        </w:r>
        <w:r w:rsidRPr="00C967FF">
          <w:rPr>
            <w:noProof/>
          </w:rPr>
          <w:t>Transporte de Biomasa (Suministro de Residuos).</w:t>
        </w:r>
        <w:r>
          <w:rPr>
            <w:noProof/>
            <w:webHidden/>
          </w:rPr>
          <w:tab/>
        </w:r>
        <w:r>
          <w:rPr>
            <w:noProof/>
            <w:webHidden/>
          </w:rPr>
          <w:fldChar w:fldCharType="begin"/>
        </w:r>
        <w:r>
          <w:rPr>
            <w:noProof/>
            <w:webHidden/>
          </w:rPr>
          <w:instrText xml:space="preserve"> PAGEREF _Toc456781989 \h </w:instrText>
        </w:r>
        <w:r>
          <w:rPr>
            <w:noProof/>
            <w:webHidden/>
          </w:rPr>
        </w:r>
        <w:r>
          <w:rPr>
            <w:noProof/>
            <w:webHidden/>
          </w:rPr>
          <w:fldChar w:fldCharType="separate"/>
        </w:r>
        <w:r>
          <w:rPr>
            <w:noProof/>
            <w:webHidden/>
          </w:rPr>
          <w:t>129</w:t>
        </w:r>
        <w:r>
          <w:rPr>
            <w:noProof/>
            <w:webHidden/>
          </w:rPr>
          <w:fldChar w:fldCharType="end"/>
        </w:r>
      </w:hyperlink>
    </w:p>
    <w:p w:rsidR="00927A51" w:rsidRDefault="00927A51" w:rsidP="00927A51">
      <w:pPr>
        <w:tabs>
          <w:tab w:val="left" w:pos="1779"/>
          <w:tab w:val="right" w:leader="dot" w:pos="8828"/>
        </w:tabs>
        <w:rPr>
          <w:noProof/>
          <w:lang w:eastAsia="es-MX"/>
        </w:rPr>
      </w:pPr>
      <w:hyperlink w:anchor="_Toc456781990" w:history="1">
        <w:r w:rsidRPr="00C967FF">
          <w:rPr>
            <w:noProof/>
          </w:rPr>
          <w:t>i.10.1.2.4</w:t>
        </w:r>
        <w:r>
          <w:rPr>
            <w:noProof/>
            <w:lang w:eastAsia="es-MX"/>
          </w:rPr>
          <w:tab/>
        </w:r>
        <w:r w:rsidRPr="00C967FF">
          <w:rPr>
            <w:noProof/>
          </w:rPr>
          <w:t>Manejo de los Residuos Previo al Proceso de Tratamiento.</w:t>
        </w:r>
        <w:r>
          <w:rPr>
            <w:noProof/>
            <w:webHidden/>
          </w:rPr>
          <w:tab/>
        </w:r>
        <w:r>
          <w:rPr>
            <w:noProof/>
            <w:webHidden/>
          </w:rPr>
          <w:fldChar w:fldCharType="begin"/>
        </w:r>
        <w:r>
          <w:rPr>
            <w:noProof/>
            <w:webHidden/>
          </w:rPr>
          <w:instrText xml:space="preserve"> PAGEREF _Toc456781990 \h </w:instrText>
        </w:r>
        <w:r>
          <w:rPr>
            <w:noProof/>
            <w:webHidden/>
          </w:rPr>
        </w:r>
        <w:r>
          <w:rPr>
            <w:noProof/>
            <w:webHidden/>
          </w:rPr>
          <w:fldChar w:fldCharType="separate"/>
        </w:r>
        <w:r>
          <w:rPr>
            <w:noProof/>
            <w:webHidden/>
          </w:rPr>
          <w:t>131</w:t>
        </w:r>
        <w:r>
          <w:rPr>
            <w:noProof/>
            <w:webHidden/>
          </w:rPr>
          <w:fldChar w:fldCharType="end"/>
        </w:r>
      </w:hyperlink>
    </w:p>
    <w:p w:rsidR="00927A51" w:rsidRDefault="00927A51" w:rsidP="00927A51">
      <w:pPr>
        <w:tabs>
          <w:tab w:val="left" w:pos="1779"/>
          <w:tab w:val="right" w:leader="dot" w:pos="8828"/>
        </w:tabs>
        <w:rPr>
          <w:noProof/>
          <w:lang w:eastAsia="es-MX"/>
        </w:rPr>
      </w:pPr>
      <w:hyperlink w:anchor="_Toc456781991" w:history="1">
        <w:r w:rsidRPr="00C967FF">
          <w:rPr>
            <w:noProof/>
          </w:rPr>
          <w:t>i.10.1.2.5</w:t>
        </w:r>
        <w:r>
          <w:rPr>
            <w:noProof/>
            <w:lang w:eastAsia="es-MX"/>
          </w:rPr>
          <w:tab/>
        </w:r>
        <w:r w:rsidRPr="00C967FF">
          <w:rPr>
            <w:noProof/>
          </w:rPr>
          <w:t>Operación de la Generación Eléctrica con Biogás.</w:t>
        </w:r>
        <w:r>
          <w:rPr>
            <w:noProof/>
            <w:webHidden/>
          </w:rPr>
          <w:tab/>
        </w:r>
        <w:r>
          <w:rPr>
            <w:noProof/>
            <w:webHidden/>
          </w:rPr>
          <w:fldChar w:fldCharType="begin"/>
        </w:r>
        <w:r>
          <w:rPr>
            <w:noProof/>
            <w:webHidden/>
          </w:rPr>
          <w:instrText xml:space="preserve"> PAGEREF _Toc456781991 \h </w:instrText>
        </w:r>
        <w:r>
          <w:rPr>
            <w:noProof/>
            <w:webHidden/>
          </w:rPr>
        </w:r>
        <w:r>
          <w:rPr>
            <w:noProof/>
            <w:webHidden/>
          </w:rPr>
          <w:fldChar w:fldCharType="separate"/>
        </w:r>
        <w:r>
          <w:rPr>
            <w:noProof/>
            <w:webHidden/>
          </w:rPr>
          <w:t>133</w:t>
        </w:r>
        <w:r>
          <w:rPr>
            <w:noProof/>
            <w:webHidden/>
          </w:rPr>
          <w:fldChar w:fldCharType="end"/>
        </w:r>
      </w:hyperlink>
    </w:p>
    <w:p w:rsidR="00927A51" w:rsidRDefault="00927A51" w:rsidP="00927A51">
      <w:pPr>
        <w:tabs>
          <w:tab w:val="left" w:pos="1779"/>
          <w:tab w:val="right" w:leader="dot" w:pos="8828"/>
        </w:tabs>
        <w:rPr>
          <w:noProof/>
          <w:lang w:eastAsia="es-MX"/>
        </w:rPr>
      </w:pPr>
      <w:hyperlink w:anchor="_Toc456781992" w:history="1">
        <w:r w:rsidRPr="00C967FF">
          <w:rPr>
            <w:noProof/>
          </w:rPr>
          <w:t>i.10.1.2.6</w:t>
        </w:r>
        <w:r>
          <w:rPr>
            <w:noProof/>
            <w:lang w:eastAsia="es-MX"/>
          </w:rPr>
          <w:tab/>
        </w:r>
        <w:r w:rsidRPr="00C967FF">
          <w:rPr>
            <w:noProof/>
          </w:rPr>
          <w:t>Operación de Tendidos Eléctricos.</w:t>
        </w:r>
        <w:r>
          <w:rPr>
            <w:noProof/>
            <w:webHidden/>
          </w:rPr>
          <w:tab/>
        </w:r>
        <w:r>
          <w:rPr>
            <w:noProof/>
            <w:webHidden/>
          </w:rPr>
          <w:fldChar w:fldCharType="begin"/>
        </w:r>
        <w:r>
          <w:rPr>
            <w:noProof/>
            <w:webHidden/>
          </w:rPr>
          <w:instrText xml:space="preserve"> PAGEREF _Toc456781992 \h </w:instrText>
        </w:r>
        <w:r>
          <w:rPr>
            <w:noProof/>
            <w:webHidden/>
          </w:rPr>
        </w:r>
        <w:r>
          <w:rPr>
            <w:noProof/>
            <w:webHidden/>
          </w:rPr>
          <w:fldChar w:fldCharType="separate"/>
        </w:r>
        <w:r>
          <w:rPr>
            <w:noProof/>
            <w:webHidden/>
          </w:rPr>
          <w:t>136</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93" w:history="1">
        <w:r w:rsidRPr="00C967FF">
          <w:rPr>
            <w:noProof/>
          </w:rPr>
          <w:t>i.10.1.3</w:t>
        </w:r>
        <w:r>
          <w:rPr>
            <w:noProof/>
            <w:lang w:eastAsia="es-MX"/>
          </w:rPr>
          <w:tab/>
        </w:r>
        <w:r w:rsidRPr="00C967FF">
          <w:rPr>
            <w:noProof/>
          </w:rPr>
          <w:t>Impactos y Riesgos, Directos e Indirectos en la Etapa de Cierre.</w:t>
        </w:r>
        <w:r>
          <w:rPr>
            <w:noProof/>
            <w:webHidden/>
          </w:rPr>
          <w:tab/>
        </w:r>
        <w:r>
          <w:rPr>
            <w:noProof/>
            <w:webHidden/>
          </w:rPr>
          <w:fldChar w:fldCharType="begin"/>
        </w:r>
        <w:r>
          <w:rPr>
            <w:noProof/>
            <w:webHidden/>
          </w:rPr>
          <w:instrText xml:space="preserve"> PAGEREF _Toc456781993 \h </w:instrText>
        </w:r>
        <w:r>
          <w:rPr>
            <w:noProof/>
            <w:webHidden/>
          </w:rPr>
        </w:r>
        <w:r>
          <w:rPr>
            <w:noProof/>
            <w:webHidden/>
          </w:rPr>
          <w:fldChar w:fldCharType="separate"/>
        </w:r>
        <w:r>
          <w:rPr>
            <w:noProof/>
            <w:webHidden/>
          </w:rPr>
          <w:t>138</w:t>
        </w:r>
        <w:r>
          <w:rPr>
            <w:noProof/>
            <w:webHidden/>
          </w:rPr>
          <w:fldChar w:fldCharType="end"/>
        </w:r>
      </w:hyperlink>
    </w:p>
    <w:p w:rsidR="00927A51" w:rsidRDefault="00927A51" w:rsidP="00927A51">
      <w:pPr>
        <w:tabs>
          <w:tab w:val="left" w:pos="1779"/>
          <w:tab w:val="right" w:leader="dot" w:pos="8828"/>
        </w:tabs>
        <w:rPr>
          <w:noProof/>
          <w:lang w:eastAsia="es-MX"/>
        </w:rPr>
      </w:pPr>
      <w:hyperlink w:anchor="_Toc456781994" w:history="1">
        <w:r w:rsidRPr="00C967FF">
          <w:rPr>
            <w:noProof/>
          </w:rPr>
          <w:t>i.10.1.3.1</w:t>
        </w:r>
        <w:r>
          <w:rPr>
            <w:noProof/>
            <w:lang w:eastAsia="es-MX"/>
          </w:rPr>
          <w:tab/>
        </w:r>
        <w:r w:rsidRPr="00C967FF">
          <w:rPr>
            <w:noProof/>
          </w:rPr>
          <w:t>Transferencia de Material de Escombros.</w:t>
        </w:r>
        <w:r>
          <w:rPr>
            <w:noProof/>
            <w:webHidden/>
          </w:rPr>
          <w:tab/>
        </w:r>
        <w:r>
          <w:rPr>
            <w:noProof/>
            <w:webHidden/>
          </w:rPr>
          <w:fldChar w:fldCharType="begin"/>
        </w:r>
        <w:r>
          <w:rPr>
            <w:noProof/>
            <w:webHidden/>
          </w:rPr>
          <w:instrText xml:space="preserve"> PAGEREF _Toc456781994 \h </w:instrText>
        </w:r>
        <w:r>
          <w:rPr>
            <w:noProof/>
            <w:webHidden/>
          </w:rPr>
        </w:r>
        <w:r>
          <w:rPr>
            <w:noProof/>
            <w:webHidden/>
          </w:rPr>
          <w:fldChar w:fldCharType="separate"/>
        </w:r>
        <w:r>
          <w:rPr>
            <w:noProof/>
            <w:webHidden/>
          </w:rPr>
          <w:t>138</w:t>
        </w:r>
        <w:r>
          <w:rPr>
            <w:noProof/>
            <w:webHidden/>
          </w:rPr>
          <w:fldChar w:fldCharType="end"/>
        </w:r>
      </w:hyperlink>
    </w:p>
    <w:p w:rsidR="00927A51" w:rsidRDefault="00927A51" w:rsidP="00927A51">
      <w:pPr>
        <w:tabs>
          <w:tab w:val="left" w:pos="1320"/>
          <w:tab w:val="right" w:leader="dot" w:pos="8828"/>
        </w:tabs>
        <w:rPr>
          <w:noProof/>
          <w:lang w:eastAsia="es-MX"/>
        </w:rPr>
      </w:pPr>
      <w:hyperlink w:anchor="_Toc456781995" w:history="1">
        <w:r w:rsidRPr="00C967FF">
          <w:rPr>
            <w:noProof/>
          </w:rPr>
          <w:t>i.10.2</w:t>
        </w:r>
        <w:r>
          <w:rPr>
            <w:noProof/>
            <w:lang w:eastAsia="es-MX"/>
          </w:rPr>
          <w:tab/>
        </w:r>
        <w:r w:rsidRPr="00C967FF">
          <w:rPr>
            <w:noProof/>
          </w:rPr>
          <w:t>Diseño de las Medidas Ambientales/Sociales para Evitar, Minimizar, Compensar y/o Atenuar los Impactos y Riesgos.</w:t>
        </w:r>
        <w:r>
          <w:rPr>
            <w:noProof/>
            <w:webHidden/>
          </w:rPr>
          <w:tab/>
        </w:r>
        <w:r>
          <w:rPr>
            <w:noProof/>
            <w:webHidden/>
          </w:rPr>
          <w:fldChar w:fldCharType="begin"/>
        </w:r>
        <w:r>
          <w:rPr>
            <w:noProof/>
            <w:webHidden/>
          </w:rPr>
          <w:instrText xml:space="preserve"> PAGEREF _Toc456781995 \h </w:instrText>
        </w:r>
        <w:r>
          <w:rPr>
            <w:noProof/>
            <w:webHidden/>
          </w:rPr>
        </w:r>
        <w:r>
          <w:rPr>
            <w:noProof/>
            <w:webHidden/>
          </w:rPr>
          <w:fldChar w:fldCharType="separate"/>
        </w:r>
        <w:r>
          <w:rPr>
            <w:noProof/>
            <w:webHidden/>
          </w:rPr>
          <w:t>140</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1996" w:history="1">
        <w:r w:rsidRPr="00C967FF">
          <w:rPr>
            <w:noProof/>
          </w:rPr>
          <w:t>i.10.2.1</w:t>
        </w:r>
        <w:r>
          <w:rPr>
            <w:noProof/>
            <w:lang w:eastAsia="es-MX"/>
          </w:rPr>
          <w:tab/>
        </w:r>
        <w:r w:rsidRPr="00C967FF">
          <w:rPr>
            <w:noProof/>
          </w:rPr>
          <w:t>Medidas Ambientales/Sociales Directas o Indirectas en la Etapa de Construcción.</w:t>
        </w:r>
        <w:r>
          <w:rPr>
            <w:noProof/>
            <w:webHidden/>
          </w:rPr>
          <w:tab/>
        </w:r>
        <w:r>
          <w:rPr>
            <w:noProof/>
            <w:webHidden/>
          </w:rPr>
          <w:fldChar w:fldCharType="begin"/>
        </w:r>
        <w:r>
          <w:rPr>
            <w:noProof/>
            <w:webHidden/>
          </w:rPr>
          <w:instrText xml:space="preserve"> PAGEREF _Toc456781996 \h </w:instrText>
        </w:r>
        <w:r>
          <w:rPr>
            <w:noProof/>
            <w:webHidden/>
          </w:rPr>
        </w:r>
        <w:r>
          <w:rPr>
            <w:noProof/>
            <w:webHidden/>
          </w:rPr>
          <w:fldChar w:fldCharType="separate"/>
        </w:r>
        <w:r>
          <w:rPr>
            <w:noProof/>
            <w:webHidden/>
          </w:rPr>
          <w:t>140</w:t>
        </w:r>
        <w:r>
          <w:rPr>
            <w:noProof/>
            <w:webHidden/>
          </w:rPr>
          <w:fldChar w:fldCharType="end"/>
        </w:r>
      </w:hyperlink>
    </w:p>
    <w:p w:rsidR="00927A51" w:rsidRDefault="00927A51" w:rsidP="00927A51">
      <w:pPr>
        <w:tabs>
          <w:tab w:val="left" w:pos="1779"/>
          <w:tab w:val="right" w:leader="dot" w:pos="8828"/>
        </w:tabs>
        <w:rPr>
          <w:noProof/>
          <w:lang w:eastAsia="es-MX"/>
        </w:rPr>
      </w:pPr>
      <w:hyperlink w:anchor="_Toc456781997" w:history="1">
        <w:r w:rsidRPr="00C967FF">
          <w:rPr>
            <w:noProof/>
          </w:rPr>
          <w:t>i.10.2.1.1</w:t>
        </w:r>
        <w:r>
          <w:rPr>
            <w:noProof/>
            <w:lang w:eastAsia="es-MX"/>
          </w:rPr>
          <w:tab/>
        </w:r>
        <w:r w:rsidRPr="00C967FF">
          <w:rPr>
            <w:noProof/>
          </w:rPr>
          <w:t>Transporte de Insumos, Residuos y Mano de Obra.</w:t>
        </w:r>
        <w:r>
          <w:rPr>
            <w:noProof/>
            <w:webHidden/>
          </w:rPr>
          <w:tab/>
        </w:r>
        <w:r>
          <w:rPr>
            <w:noProof/>
            <w:webHidden/>
          </w:rPr>
          <w:fldChar w:fldCharType="begin"/>
        </w:r>
        <w:r>
          <w:rPr>
            <w:noProof/>
            <w:webHidden/>
          </w:rPr>
          <w:instrText xml:space="preserve"> PAGEREF _Toc456781997 \h </w:instrText>
        </w:r>
        <w:r>
          <w:rPr>
            <w:noProof/>
            <w:webHidden/>
          </w:rPr>
        </w:r>
        <w:r>
          <w:rPr>
            <w:noProof/>
            <w:webHidden/>
          </w:rPr>
          <w:fldChar w:fldCharType="separate"/>
        </w:r>
        <w:r>
          <w:rPr>
            <w:noProof/>
            <w:webHidden/>
          </w:rPr>
          <w:t>140</w:t>
        </w:r>
        <w:r>
          <w:rPr>
            <w:noProof/>
            <w:webHidden/>
          </w:rPr>
          <w:fldChar w:fldCharType="end"/>
        </w:r>
      </w:hyperlink>
    </w:p>
    <w:p w:rsidR="00927A51" w:rsidRDefault="00927A51" w:rsidP="00927A51">
      <w:pPr>
        <w:tabs>
          <w:tab w:val="left" w:pos="1779"/>
          <w:tab w:val="right" w:leader="dot" w:pos="8828"/>
        </w:tabs>
        <w:rPr>
          <w:noProof/>
          <w:lang w:eastAsia="es-MX"/>
        </w:rPr>
      </w:pPr>
      <w:hyperlink w:anchor="_Toc456781998" w:history="1">
        <w:r w:rsidRPr="00C967FF">
          <w:rPr>
            <w:noProof/>
          </w:rPr>
          <w:t>i.10.2.1.2</w:t>
        </w:r>
        <w:r>
          <w:rPr>
            <w:noProof/>
            <w:lang w:eastAsia="es-MX"/>
          </w:rPr>
          <w:tab/>
        </w:r>
        <w:r w:rsidRPr="00C967FF">
          <w:rPr>
            <w:noProof/>
          </w:rPr>
          <w:t>Operación de la Instalación para la Producción de Concreto.</w:t>
        </w:r>
        <w:r>
          <w:rPr>
            <w:noProof/>
            <w:webHidden/>
          </w:rPr>
          <w:tab/>
        </w:r>
        <w:r>
          <w:rPr>
            <w:noProof/>
            <w:webHidden/>
          </w:rPr>
          <w:fldChar w:fldCharType="begin"/>
        </w:r>
        <w:r>
          <w:rPr>
            <w:noProof/>
            <w:webHidden/>
          </w:rPr>
          <w:instrText xml:space="preserve"> PAGEREF _Toc456781998 \h </w:instrText>
        </w:r>
        <w:r>
          <w:rPr>
            <w:noProof/>
            <w:webHidden/>
          </w:rPr>
        </w:r>
        <w:r>
          <w:rPr>
            <w:noProof/>
            <w:webHidden/>
          </w:rPr>
          <w:fldChar w:fldCharType="separate"/>
        </w:r>
        <w:r>
          <w:rPr>
            <w:noProof/>
            <w:webHidden/>
          </w:rPr>
          <w:t>143</w:t>
        </w:r>
        <w:r>
          <w:rPr>
            <w:noProof/>
            <w:webHidden/>
          </w:rPr>
          <w:fldChar w:fldCharType="end"/>
        </w:r>
      </w:hyperlink>
    </w:p>
    <w:p w:rsidR="00927A51" w:rsidRDefault="00927A51" w:rsidP="00927A51">
      <w:pPr>
        <w:tabs>
          <w:tab w:val="left" w:pos="1779"/>
          <w:tab w:val="right" w:leader="dot" w:pos="8828"/>
        </w:tabs>
        <w:rPr>
          <w:noProof/>
          <w:lang w:eastAsia="es-MX"/>
        </w:rPr>
      </w:pPr>
      <w:hyperlink w:anchor="_Toc456781999" w:history="1">
        <w:r w:rsidRPr="00C967FF">
          <w:rPr>
            <w:noProof/>
          </w:rPr>
          <w:t>i.10.2.1.3</w:t>
        </w:r>
        <w:r>
          <w:rPr>
            <w:noProof/>
            <w:lang w:eastAsia="es-MX"/>
          </w:rPr>
          <w:tab/>
        </w:r>
        <w:r w:rsidRPr="00C967FF">
          <w:rPr>
            <w:noProof/>
          </w:rPr>
          <w:t>Construcción de Caminos de Acceso.</w:t>
        </w:r>
        <w:r>
          <w:rPr>
            <w:noProof/>
            <w:webHidden/>
          </w:rPr>
          <w:tab/>
        </w:r>
        <w:r>
          <w:rPr>
            <w:noProof/>
            <w:webHidden/>
          </w:rPr>
          <w:fldChar w:fldCharType="begin"/>
        </w:r>
        <w:r>
          <w:rPr>
            <w:noProof/>
            <w:webHidden/>
          </w:rPr>
          <w:instrText xml:space="preserve"> PAGEREF _Toc456781999 \h </w:instrText>
        </w:r>
        <w:r>
          <w:rPr>
            <w:noProof/>
            <w:webHidden/>
          </w:rPr>
        </w:r>
        <w:r>
          <w:rPr>
            <w:noProof/>
            <w:webHidden/>
          </w:rPr>
          <w:fldChar w:fldCharType="separate"/>
        </w:r>
        <w:r>
          <w:rPr>
            <w:noProof/>
            <w:webHidden/>
          </w:rPr>
          <w:t>144</w:t>
        </w:r>
        <w:r>
          <w:rPr>
            <w:noProof/>
            <w:webHidden/>
          </w:rPr>
          <w:fldChar w:fldCharType="end"/>
        </w:r>
      </w:hyperlink>
    </w:p>
    <w:p w:rsidR="00927A51" w:rsidRDefault="00927A51" w:rsidP="00927A51">
      <w:pPr>
        <w:tabs>
          <w:tab w:val="left" w:pos="1779"/>
          <w:tab w:val="right" w:leader="dot" w:pos="8828"/>
        </w:tabs>
        <w:rPr>
          <w:noProof/>
          <w:lang w:eastAsia="es-MX"/>
        </w:rPr>
      </w:pPr>
      <w:hyperlink w:anchor="_Toc456782000" w:history="1">
        <w:r w:rsidRPr="00C967FF">
          <w:rPr>
            <w:noProof/>
          </w:rPr>
          <w:t>i.10.2.1.4</w:t>
        </w:r>
        <w:r>
          <w:rPr>
            <w:noProof/>
            <w:lang w:eastAsia="es-MX"/>
          </w:rPr>
          <w:tab/>
        </w:r>
        <w:r w:rsidRPr="00C967FF">
          <w:rPr>
            <w:noProof/>
          </w:rPr>
          <w:t>Acondicionamientos del Terreno para Construir o Habilitar las Partes y Obras del Sistema de Tratamiento.</w:t>
        </w:r>
        <w:r>
          <w:rPr>
            <w:noProof/>
            <w:webHidden/>
          </w:rPr>
          <w:tab/>
        </w:r>
        <w:r>
          <w:rPr>
            <w:noProof/>
            <w:webHidden/>
          </w:rPr>
          <w:fldChar w:fldCharType="begin"/>
        </w:r>
        <w:r>
          <w:rPr>
            <w:noProof/>
            <w:webHidden/>
          </w:rPr>
          <w:instrText xml:space="preserve"> PAGEREF _Toc456782000 \h </w:instrText>
        </w:r>
        <w:r>
          <w:rPr>
            <w:noProof/>
            <w:webHidden/>
          </w:rPr>
        </w:r>
        <w:r>
          <w:rPr>
            <w:noProof/>
            <w:webHidden/>
          </w:rPr>
          <w:fldChar w:fldCharType="separate"/>
        </w:r>
        <w:r>
          <w:rPr>
            <w:noProof/>
            <w:webHidden/>
          </w:rPr>
          <w:t>146</w:t>
        </w:r>
        <w:r>
          <w:rPr>
            <w:noProof/>
            <w:webHidden/>
          </w:rPr>
          <w:fldChar w:fldCharType="end"/>
        </w:r>
      </w:hyperlink>
    </w:p>
    <w:p w:rsidR="00927A51" w:rsidRDefault="00927A51" w:rsidP="00927A51">
      <w:pPr>
        <w:tabs>
          <w:tab w:val="left" w:pos="1779"/>
          <w:tab w:val="right" w:leader="dot" w:pos="8828"/>
        </w:tabs>
        <w:rPr>
          <w:noProof/>
          <w:lang w:eastAsia="es-MX"/>
        </w:rPr>
      </w:pPr>
      <w:hyperlink w:anchor="_Toc456782001" w:history="1">
        <w:r w:rsidRPr="00C967FF">
          <w:rPr>
            <w:noProof/>
          </w:rPr>
          <w:t>i.10.2.1.5</w:t>
        </w:r>
        <w:r>
          <w:rPr>
            <w:noProof/>
            <w:lang w:eastAsia="es-MX"/>
          </w:rPr>
          <w:tab/>
        </w:r>
        <w:r w:rsidRPr="00C967FF">
          <w:rPr>
            <w:noProof/>
          </w:rPr>
          <w:t>Construcción de las Líneas o Tendidos Eléctricos.</w:t>
        </w:r>
        <w:r>
          <w:rPr>
            <w:noProof/>
            <w:webHidden/>
          </w:rPr>
          <w:tab/>
        </w:r>
        <w:r>
          <w:rPr>
            <w:noProof/>
            <w:webHidden/>
          </w:rPr>
          <w:fldChar w:fldCharType="begin"/>
        </w:r>
        <w:r>
          <w:rPr>
            <w:noProof/>
            <w:webHidden/>
          </w:rPr>
          <w:instrText xml:space="preserve"> PAGEREF _Toc456782001 \h </w:instrText>
        </w:r>
        <w:r>
          <w:rPr>
            <w:noProof/>
            <w:webHidden/>
          </w:rPr>
        </w:r>
        <w:r>
          <w:rPr>
            <w:noProof/>
            <w:webHidden/>
          </w:rPr>
          <w:fldChar w:fldCharType="separate"/>
        </w:r>
        <w:r>
          <w:rPr>
            <w:noProof/>
            <w:webHidden/>
          </w:rPr>
          <w:t>149</w:t>
        </w:r>
        <w:r>
          <w:rPr>
            <w:noProof/>
            <w:webHidden/>
          </w:rPr>
          <w:fldChar w:fldCharType="end"/>
        </w:r>
      </w:hyperlink>
    </w:p>
    <w:p w:rsidR="00927A51" w:rsidRDefault="00927A51" w:rsidP="00927A51">
      <w:pPr>
        <w:tabs>
          <w:tab w:val="left" w:pos="1779"/>
          <w:tab w:val="right" w:leader="dot" w:pos="8828"/>
        </w:tabs>
        <w:rPr>
          <w:noProof/>
          <w:lang w:eastAsia="es-MX"/>
        </w:rPr>
      </w:pPr>
      <w:hyperlink w:anchor="_Toc456782002" w:history="1">
        <w:r w:rsidRPr="00C967FF">
          <w:rPr>
            <w:noProof/>
          </w:rPr>
          <w:t>i.10.2.1.6</w:t>
        </w:r>
        <w:r>
          <w:rPr>
            <w:noProof/>
            <w:lang w:eastAsia="es-MX"/>
          </w:rPr>
          <w:tab/>
        </w:r>
        <w:r w:rsidRPr="00C967FF">
          <w:rPr>
            <w:noProof/>
          </w:rPr>
          <w:t>Generación de Residuos de la Construcción, Industriales y Domiciliarios.</w:t>
        </w:r>
        <w:r>
          <w:rPr>
            <w:noProof/>
            <w:webHidden/>
          </w:rPr>
          <w:tab/>
        </w:r>
        <w:r>
          <w:rPr>
            <w:noProof/>
            <w:webHidden/>
          </w:rPr>
          <w:fldChar w:fldCharType="begin"/>
        </w:r>
        <w:r>
          <w:rPr>
            <w:noProof/>
            <w:webHidden/>
          </w:rPr>
          <w:instrText xml:space="preserve"> PAGEREF _Toc456782002 \h </w:instrText>
        </w:r>
        <w:r>
          <w:rPr>
            <w:noProof/>
            <w:webHidden/>
          </w:rPr>
        </w:r>
        <w:r>
          <w:rPr>
            <w:noProof/>
            <w:webHidden/>
          </w:rPr>
          <w:fldChar w:fldCharType="separate"/>
        </w:r>
        <w:r>
          <w:rPr>
            <w:noProof/>
            <w:webHidden/>
          </w:rPr>
          <w:t>152</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2003" w:history="1">
        <w:r w:rsidRPr="00C967FF">
          <w:rPr>
            <w:noProof/>
          </w:rPr>
          <w:t>i.10.2.2</w:t>
        </w:r>
        <w:r>
          <w:rPr>
            <w:noProof/>
            <w:lang w:eastAsia="es-MX"/>
          </w:rPr>
          <w:tab/>
        </w:r>
        <w:r w:rsidRPr="00C967FF">
          <w:rPr>
            <w:noProof/>
          </w:rPr>
          <w:t>Medidas Ambientales/Sociales Directas o Indirectas en la Etapa de Operación.</w:t>
        </w:r>
        <w:r>
          <w:rPr>
            <w:noProof/>
            <w:webHidden/>
          </w:rPr>
          <w:tab/>
        </w:r>
        <w:r>
          <w:rPr>
            <w:noProof/>
            <w:webHidden/>
          </w:rPr>
          <w:fldChar w:fldCharType="begin"/>
        </w:r>
        <w:r>
          <w:rPr>
            <w:noProof/>
            <w:webHidden/>
          </w:rPr>
          <w:instrText xml:space="preserve"> PAGEREF _Toc456782003 \h </w:instrText>
        </w:r>
        <w:r>
          <w:rPr>
            <w:noProof/>
            <w:webHidden/>
          </w:rPr>
        </w:r>
        <w:r>
          <w:rPr>
            <w:noProof/>
            <w:webHidden/>
          </w:rPr>
          <w:fldChar w:fldCharType="separate"/>
        </w:r>
        <w:r>
          <w:rPr>
            <w:noProof/>
            <w:webHidden/>
          </w:rPr>
          <w:t>154</w:t>
        </w:r>
        <w:r>
          <w:rPr>
            <w:noProof/>
            <w:webHidden/>
          </w:rPr>
          <w:fldChar w:fldCharType="end"/>
        </w:r>
      </w:hyperlink>
    </w:p>
    <w:p w:rsidR="00927A51" w:rsidRDefault="00927A51" w:rsidP="00927A51">
      <w:pPr>
        <w:tabs>
          <w:tab w:val="left" w:pos="1779"/>
          <w:tab w:val="right" w:leader="dot" w:pos="8828"/>
        </w:tabs>
        <w:rPr>
          <w:noProof/>
          <w:lang w:eastAsia="es-MX"/>
        </w:rPr>
      </w:pPr>
      <w:hyperlink w:anchor="_Toc456782004" w:history="1">
        <w:r w:rsidRPr="00C967FF">
          <w:rPr>
            <w:noProof/>
          </w:rPr>
          <w:t>i.10.2.2.1</w:t>
        </w:r>
        <w:r>
          <w:rPr>
            <w:noProof/>
            <w:lang w:eastAsia="es-MX"/>
          </w:rPr>
          <w:tab/>
        </w:r>
        <w:r w:rsidRPr="00C967FF">
          <w:rPr>
            <w:noProof/>
          </w:rPr>
          <w:t>Generación de Residuos de la Construcción, Industriales y Domiciliarios.</w:t>
        </w:r>
        <w:r>
          <w:rPr>
            <w:noProof/>
            <w:webHidden/>
          </w:rPr>
          <w:tab/>
        </w:r>
        <w:r>
          <w:rPr>
            <w:noProof/>
            <w:webHidden/>
          </w:rPr>
          <w:fldChar w:fldCharType="begin"/>
        </w:r>
        <w:r>
          <w:rPr>
            <w:noProof/>
            <w:webHidden/>
          </w:rPr>
          <w:instrText xml:space="preserve"> PAGEREF _Toc456782004 \h </w:instrText>
        </w:r>
        <w:r>
          <w:rPr>
            <w:noProof/>
            <w:webHidden/>
          </w:rPr>
        </w:r>
        <w:r>
          <w:rPr>
            <w:noProof/>
            <w:webHidden/>
          </w:rPr>
          <w:fldChar w:fldCharType="separate"/>
        </w:r>
        <w:r>
          <w:rPr>
            <w:noProof/>
            <w:webHidden/>
          </w:rPr>
          <w:t>154</w:t>
        </w:r>
        <w:r>
          <w:rPr>
            <w:noProof/>
            <w:webHidden/>
          </w:rPr>
          <w:fldChar w:fldCharType="end"/>
        </w:r>
      </w:hyperlink>
    </w:p>
    <w:p w:rsidR="00927A51" w:rsidRDefault="00927A51" w:rsidP="00927A51">
      <w:pPr>
        <w:tabs>
          <w:tab w:val="left" w:pos="1779"/>
          <w:tab w:val="right" w:leader="dot" w:pos="8828"/>
        </w:tabs>
        <w:rPr>
          <w:noProof/>
          <w:lang w:eastAsia="es-MX"/>
        </w:rPr>
      </w:pPr>
      <w:hyperlink w:anchor="_Toc456782005" w:history="1">
        <w:r w:rsidRPr="00C967FF">
          <w:rPr>
            <w:noProof/>
          </w:rPr>
          <w:t>i.10.2.2.2</w:t>
        </w:r>
        <w:r>
          <w:rPr>
            <w:noProof/>
            <w:lang w:eastAsia="es-MX"/>
          </w:rPr>
          <w:tab/>
        </w:r>
        <w:r w:rsidRPr="00C967FF">
          <w:rPr>
            <w:noProof/>
          </w:rPr>
          <w:t>Emplazamiento del Proyecto, incluyendo Tendido Eléctrico.</w:t>
        </w:r>
        <w:r>
          <w:rPr>
            <w:noProof/>
            <w:webHidden/>
          </w:rPr>
          <w:tab/>
        </w:r>
        <w:r>
          <w:rPr>
            <w:noProof/>
            <w:webHidden/>
          </w:rPr>
          <w:fldChar w:fldCharType="begin"/>
        </w:r>
        <w:r>
          <w:rPr>
            <w:noProof/>
            <w:webHidden/>
          </w:rPr>
          <w:instrText xml:space="preserve"> PAGEREF _Toc456782005 \h </w:instrText>
        </w:r>
        <w:r>
          <w:rPr>
            <w:noProof/>
            <w:webHidden/>
          </w:rPr>
        </w:r>
        <w:r>
          <w:rPr>
            <w:noProof/>
            <w:webHidden/>
          </w:rPr>
          <w:fldChar w:fldCharType="separate"/>
        </w:r>
        <w:r>
          <w:rPr>
            <w:noProof/>
            <w:webHidden/>
          </w:rPr>
          <w:t>156</w:t>
        </w:r>
        <w:r>
          <w:rPr>
            <w:noProof/>
            <w:webHidden/>
          </w:rPr>
          <w:fldChar w:fldCharType="end"/>
        </w:r>
      </w:hyperlink>
    </w:p>
    <w:p w:rsidR="00927A51" w:rsidRDefault="00927A51" w:rsidP="00927A51">
      <w:pPr>
        <w:tabs>
          <w:tab w:val="left" w:pos="1779"/>
          <w:tab w:val="right" w:leader="dot" w:pos="8828"/>
        </w:tabs>
        <w:rPr>
          <w:noProof/>
          <w:lang w:eastAsia="es-MX"/>
        </w:rPr>
      </w:pPr>
      <w:hyperlink w:anchor="_Toc456782006" w:history="1">
        <w:r w:rsidRPr="00C967FF">
          <w:rPr>
            <w:noProof/>
          </w:rPr>
          <w:t>i.10.2.2.3</w:t>
        </w:r>
        <w:r>
          <w:rPr>
            <w:noProof/>
            <w:lang w:eastAsia="es-MX"/>
          </w:rPr>
          <w:tab/>
        </w:r>
        <w:r w:rsidRPr="00C967FF">
          <w:rPr>
            <w:noProof/>
          </w:rPr>
          <w:t>Transporte de Biomasa (Suministro de Residuos).</w:t>
        </w:r>
        <w:r>
          <w:rPr>
            <w:noProof/>
            <w:webHidden/>
          </w:rPr>
          <w:tab/>
        </w:r>
        <w:r>
          <w:rPr>
            <w:noProof/>
            <w:webHidden/>
          </w:rPr>
          <w:fldChar w:fldCharType="begin"/>
        </w:r>
        <w:r>
          <w:rPr>
            <w:noProof/>
            <w:webHidden/>
          </w:rPr>
          <w:instrText xml:space="preserve"> PAGEREF _Toc456782006 \h </w:instrText>
        </w:r>
        <w:r>
          <w:rPr>
            <w:noProof/>
            <w:webHidden/>
          </w:rPr>
        </w:r>
        <w:r>
          <w:rPr>
            <w:noProof/>
            <w:webHidden/>
          </w:rPr>
          <w:fldChar w:fldCharType="separate"/>
        </w:r>
        <w:r>
          <w:rPr>
            <w:noProof/>
            <w:webHidden/>
          </w:rPr>
          <w:t>157</w:t>
        </w:r>
        <w:r>
          <w:rPr>
            <w:noProof/>
            <w:webHidden/>
          </w:rPr>
          <w:fldChar w:fldCharType="end"/>
        </w:r>
      </w:hyperlink>
    </w:p>
    <w:p w:rsidR="00927A51" w:rsidRDefault="00927A51" w:rsidP="00927A51">
      <w:pPr>
        <w:tabs>
          <w:tab w:val="left" w:pos="1779"/>
          <w:tab w:val="right" w:leader="dot" w:pos="8828"/>
        </w:tabs>
        <w:rPr>
          <w:noProof/>
          <w:lang w:eastAsia="es-MX"/>
        </w:rPr>
      </w:pPr>
      <w:hyperlink w:anchor="_Toc456782007" w:history="1">
        <w:r w:rsidRPr="00C967FF">
          <w:rPr>
            <w:noProof/>
          </w:rPr>
          <w:t>i.10.2.2.4</w:t>
        </w:r>
        <w:r>
          <w:rPr>
            <w:noProof/>
            <w:lang w:eastAsia="es-MX"/>
          </w:rPr>
          <w:tab/>
        </w:r>
        <w:r w:rsidRPr="00C967FF">
          <w:rPr>
            <w:noProof/>
          </w:rPr>
          <w:t>Manejo de los Residuos Previo al Proceso de Tratamiento.</w:t>
        </w:r>
        <w:r>
          <w:rPr>
            <w:noProof/>
            <w:webHidden/>
          </w:rPr>
          <w:tab/>
        </w:r>
        <w:r>
          <w:rPr>
            <w:noProof/>
            <w:webHidden/>
          </w:rPr>
          <w:fldChar w:fldCharType="begin"/>
        </w:r>
        <w:r>
          <w:rPr>
            <w:noProof/>
            <w:webHidden/>
          </w:rPr>
          <w:instrText xml:space="preserve"> PAGEREF _Toc456782007 \h </w:instrText>
        </w:r>
        <w:r>
          <w:rPr>
            <w:noProof/>
            <w:webHidden/>
          </w:rPr>
        </w:r>
        <w:r>
          <w:rPr>
            <w:noProof/>
            <w:webHidden/>
          </w:rPr>
          <w:fldChar w:fldCharType="separate"/>
        </w:r>
        <w:r>
          <w:rPr>
            <w:noProof/>
            <w:webHidden/>
          </w:rPr>
          <w:t>158</w:t>
        </w:r>
        <w:r>
          <w:rPr>
            <w:noProof/>
            <w:webHidden/>
          </w:rPr>
          <w:fldChar w:fldCharType="end"/>
        </w:r>
      </w:hyperlink>
    </w:p>
    <w:p w:rsidR="00927A51" w:rsidRDefault="00927A51" w:rsidP="00927A51">
      <w:pPr>
        <w:tabs>
          <w:tab w:val="left" w:pos="1779"/>
          <w:tab w:val="right" w:leader="dot" w:pos="8828"/>
        </w:tabs>
        <w:rPr>
          <w:noProof/>
          <w:lang w:eastAsia="es-MX"/>
        </w:rPr>
      </w:pPr>
      <w:hyperlink w:anchor="_Toc456782008" w:history="1">
        <w:r w:rsidRPr="00C967FF">
          <w:rPr>
            <w:noProof/>
          </w:rPr>
          <w:t>i.10.2.2.5</w:t>
        </w:r>
        <w:r>
          <w:rPr>
            <w:noProof/>
            <w:lang w:eastAsia="es-MX"/>
          </w:rPr>
          <w:tab/>
        </w:r>
        <w:r w:rsidRPr="00C967FF">
          <w:rPr>
            <w:noProof/>
          </w:rPr>
          <w:t>Operación de la Generación Eléctrica con Biogás.</w:t>
        </w:r>
        <w:r>
          <w:rPr>
            <w:noProof/>
            <w:webHidden/>
          </w:rPr>
          <w:tab/>
        </w:r>
        <w:r>
          <w:rPr>
            <w:noProof/>
            <w:webHidden/>
          </w:rPr>
          <w:fldChar w:fldCharType="begin"/>
        </w:r>
        <w:r>
          <w:rPr>
            <w:noProof/>
            <w:webHidden/>
          </w:rPr>
          <w:instrText xml:space="preserve"> PAGEREF _Toc456782008 \h </w:instrText>
        </w:r>
        <w:r>
          <w:rPr>
            <w:noProof/>
            <w:webHidden/>
          </w:rPr>
        </w:r>
        <w:r>
          <w:rPr>
            <w:noProof/>
            <w:webHidden/>
          </w:rPr>
          <w:fldChar w:fldCharType="separate"/>
        </w:r>
        <w:r>
          <w:rPr>
            <w:noProof/>
            <w:webHidden/>
          </w:rPr>
          <w:t>161</w:t>
        </w:r>
        <w:r>
          <w:rPr>
            <w:noProof/>
            <w:webHidden/>
          </w:rPr>
          <w:fldChar w:fldCharType="end"/>
        </w:r>
      </w:hyperlink>
    </w:p>
    <w:p w:rsidR="00927A51" w:rsidRDefault="00927A51" w:rsidP="00927A51">
      <w:pPr>
        <w:tabs>
          <w:tab w:val="left" w:pos="1779"/>
          <w:tab w:val="right" w:leader="dot" w:pos="8828"/>
        </w:tabs>
        <w:rPr>
          <w:noProof/>
          <w:lang w:eastAsia="es-MX"/>
        </w:rPr>
      </w:pPr>
      <w:hyperlink w:anchor="_Toc456782009" w:history="1">
        <w:r w:rsidRPr="00C967FF">
          <w:rPr>
            <w:noProof/>
          </w:rPr>
          <w:t>i.10.2.2.6</w:t>
        </w:r>
        <w:r>
          <w:rPr>
            <w:noProof/>
            <w:lang w:eastAsia="es-MX"/>
          </w:rPr>
          <w:tab/>
        </w:r>
        <w:r w:rsidRPr="00C967FF">
          <w:rPr>
            <w:noProof/>
          </w:rPr>
          <w:t>Operación de Tendidos Eléctricos.</w:t>
        </w:r>
        <w:r>
          <w:rPr>
            <w:noProof/>
            <w:webHidden/>
          </w:rPr>
          <w:tab/>
        </w:r>
        <w:r>
          <w:rPr>
            <w:noProof/>
            <w:webHidden/>
          </w:rPr>
          <w:fldChar w:fldCharType="begin"/>
        </w:r>
        <w:r>
          <w:rPr>
            <w:noProof/>
            <w:webHidden/>
          </w:rPr>
          <w:instrText xml:space="preserve"> PAGEREF _Toc456782009 \h </w:instrText>
        </w:r>
        <w:r>
          <w:rPr>
            <w:noProof/>
            <w:webHidden/>
          </w:rPr>
        </w:r>
        <w:r>
          <w:rPr>
            <w:noProof/>
            <w:webHidden/>
          </w:rPr>
          <w:fldChar w:fldCharType="separate"/>
        </w:r>
        <w:r>
          <w:rPr>
            <w:noProof/>
            <w:webHidden/>
          </w:rPr>
          <w:t>163</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2010" w:history="1">
        <w:r w:rsidRPr="00C967FF">
          <w:rPr>
            <w:noProof/>
          </w:rPr>
          <w:t>i.10.2.3</w:t>
        </w:r>
        <w:r>
          <w:rPr>
            <w:noProof/>
            <w:lang w:eastAsia="es-MX"/>
          </w:rPr>
          <w:tab/>
        </w:r>
        <w:r w:rsidRPr="00C967FF">
          <w:rPr>
            <w:noProof/>
          </w:rPr>
          <w:t>Medidas Ambientales/Sociales Directas o Indirectas en la Etapa de Cierre.</w:t>
        </w:r>
        <w:r>
          <w:rPr>
            <w:noProof/>
            <w:webHidden/>
          </w:rPr>
          <w:tab/>
        </w:r>
        <w:r>
          <w:rPr>
            <w:noProof/>
            <w:webHidden/>
          </w:rPr>
          <w:fldChar w:fldCharType="begin"/>
        </w:r>
        <w:r>
          <w:rPr>
            <w:noProof/>
            <w:webHidden/>
          </w:rPr>
          <w:instrText xml:space="preserve"> PAGEREF _Toc456782010 \h </w:instrText>
        </w:r>
        <w:r>
          <w:rPr>
            <w:noProof/>
            <w:webHidden/>
          </w:rPr>
        </w:r>
        <w:r>
          <w:rPr>
            <w:noProof/>
            <w:webHidden/>
          </w:rPr>
          <w:fldChar w:fldCharType="separate"/>
        </w:r>
        <w:r>
          <w:rPr>
            <w:noProof/>
            <w:webHidden/>
          </w:rPr>
          <w:t>163</w:t>
        </w:r>
        <w:r>
          <w:rPr>
            <w:noProof/>
            <w:webHidden/>
          </w:rPr>
          <w:fldChar w:fldCharType="end"/>
        </w:r>
      </w:hyperlink>
    </w:p>
    <w:p w:rsidR="00927A51" w:rsidRDefault="00927A51" w:rsidP="00927A51">
      <w:pPr>
        <w:tabs>
          <w:tab w:val="left" w:pos="1779"/>
          <w:tab w:val="right" w:leader="dot" w:pos="8828"/>
        </w:tabs>
        <w:rPr>
          <w:noProof/>
          <w:lang w:eastAsia="es-MX"/>
        </w:rPr>
      </w:pPr>
      <w:hyperlink w:anchor="_Toc456782011" w:history="1">
        <w:r w:rsidRPr="00C967FF">
          <w:rPr>
            <w:noProof/>
          </w:rPr>
          <w:t>i.10.2.3.1</w:t>
        </w:r>
        <w:r>
          <w:rPr>
            <w:noProof/>
            <w:lang w:eastAsia="es-MX"/>
          </w:rPr>
          <w:tab/>
        </w:r>
        <w:r w:rsidRPr="00C967FF">
          <w:rPr>
            <w:noProof/>
          </w:rPr>
          <w:t>Transferencia de Material de Escombros.</w:t>
        </w:r>
        <w:r>
          <w:rPr>
            <w:noProof/>
            <w:webHidden/>
          </w:rPr>
          <w:tab/>
        </w:r>
        <w:r>
          <w:rPr>
            <w:noProof/>
            <w:webHidden/>
          </w:rPr>
          <w:fldChar w:fldCharType="begin"/>
        </w:r>
        <w:r>
          <w:rPr>
            <w:noProof/>
            <w:webHidden/>
          </w:rPr>
          <w:instrText xml:space="preserve"> PAGEREF _Toc456782011 \h </w:instrText>
        </w:r>
        <w:r>
          <w:rPr>
            <w:noProof/>
            <w:webHidden/>
          </w:rPr>
        </w:r>
        <w:r>
          <w:rPr>
            <w:noProof/>
            <w:webHidden/>
          </w:rPr>
          <w:fldChar w:fldCharType="separate"/>
        </w:r>
        <w:r>
          <w:rPr>
            <w:noProof/>
            <w:webHidden/>
          </w:rPr>
          <w:t>165</w:t>
        </w:r>
        <w:r>
          <w:rPr>
            <w:noProof/>
            <w:webHidden/>
          </w:rPr>
          <w:fldChar w:fldCharType="end"/>
        </w:r>
      </w:hyperlink>
    </w:p>
    <w:p w:rsidR="00927A51" w:rsidRDefault="00927A51" w:rsidP="00927A51">
      <w:pPr>
        <w:tabs>
          <w:tab w:val="left" w:pos="1320"/>
          <w:tab w:val="right" w:leader="dot" w:pos="8828"/>
        </w:tabs>
        <w:rPr>
          <w:noProof/>
          <w:lang w:eastAsia="es-MX"/>
        </w:rPr>
      </w:pPr>
      <w:hyperlink w:anchor="_Toc456782012" w:history="1">
        <w:r w:rsidRPr="00C967FF">
          <w:rPr>
            <w:noProof/>
          </w:rPr>
          <w:t>i.10.3</w:t>
        </w:r>
        <w:r>
          <w:rPr>
            <w:noProof/>
            <w:lang w:eastAsia="es-MX"/>
          </w:rPr>
          <w:tab/>
        </w:r>
        <w:r w:rsidRPr="00C967FF">
          <w:rPr>
            <w:noProof/>
          </w:rPr>
          <w:t>Responsabilidades Institucionales relativas a la Implementación de Medidas.</w:t>
        </w:r>
        <w:r>
          <w:rPr>
            <w:noProof/>
            <w:webHidden/>
          </w:rPr>
          <w:tab/>
        </w:r>
        <w:r>
          <w:rPr>
            <w:noProof/>
            <w:webHidden/>
          </w:rPr>
          <w:fldChar w:fldCharType="begin"/>
        </w:r>
        <w:r>
          <w:rPr>
            <w:noProof/>
            <w:webHidden/>
          </w:rPr>
          <w:instrText xml:space="preserve"> PAGEREF _Toc456782012 \h </w:instrText>
        </w:r>
        <w:r>
          <w:rPr>
            <w:noProof/>
            <w:webHidden/>
          </w:rPr>
        </w:r>
        <w:r>
          <w:rPr>
            <w:noProof/>
            <w:webHidden/>
          </w:rPr>
          <w:fldChar w:fldCharType="separate"/>
        </w:r>
        <w:r>
          <w:rPr>
            <w:noProof/>
            <w:webHidden/>
          </w:rPr>
          <w:t>166</w:t>
        </w:r>
        <w:r>
          <w:rPr>
            <w:noProof/>
            <w:webHidden/>
          </w:rPr>
          <w:fldChar w:fldCharType="end"/>
        </w:r>
      </w:hyperlink>
    </w:p>
    <w:p w:rsidR="00927A51" w:rsidRDefault="00927A51" w:rsidP="00927A51">
      <w:pPr>
        <w:tabs>
          <w:tab w:val="left" w:pos="1320"/>
          <w:tab w:val="right" w:leader="dot" w:pos="8828"/>
        </w:tabs>
        <w:rPr>
          <w:noProof/>
          <w:lang w:eastAsia="es-MX"/>
        </w:rPr>
      </w:pPr>
      <w:hyperlink w:anchor="_Toc456782013" w:history="1">
        <w:r w:rsidRPr="00C967FF">
          <w:rPr>
            <w:noProof/>
          </w:rPr>
          <w:t>i.10.4</w:t>
        </w:r>
        <w:r>
          <w:rPr>
            <w:noProof/>
            <w:lang w:eastAsia="es-MX"/>
          </w:rPr>
          <w:tab/>
        </w:r>
        <w:r w:rsidRPr="00C967FF">
          <w:rPr>
            <w:noProof/>
          </w:rPr>
          <w:t>Cronograma y Presupuesto Asignado para la Ejecución y Gestión de Medidas.</w:t>
        </w:r>
        <w:r>
          <w:rPr>
            <w:noProof/>
            <w:webHidden/>
          </w:rPr>
          <w:tab/>
        </w:r>
        <w:r>
          <w:rPr>
            <w:noProof/>
            <w:webHidden/>
          </w:rPr>
          <w:fldChar w:fldCharType="begin"/>
        </w:r>
        <w:r>
          <w:rPr>
            <w:noProof/>
            <w:webHidden/>
          </w:rPr>
          <w:instrText xml:space="preserve"> PAGEREF _Toc456782013 \h </w:instrText>
        </w:r>
        <w:r>
          <w:rPr>
            <w:noProof/>
            <w:webHidden/>
          </w:rPr>
        </w:r>
        <w:r>
          <w:rPr>
            <w:noProof/>
            <w:webHidden/>
          </w:rPr>
          <w:fldChar w:fldCharType="separate"/>
        </w:r>
        <w:r>
          <w:rPr>
            <w:noProof/>
            <w:webHidden/>
          </w:rPr>
          <w:t>166</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2014" w:history="1">
        <w:r w:rsidRPr="00C967FF">
          <w:rPr>
            <w:noProof/>
          </w:rPr>
          <w:t>i.10.4.1</w:t>
        </w:r>
        <w:r>
          <w:rPr>
            <w:noProof/>
            <w:lang w:eastAsia="es-MX"/>
          </w:rPr>
          <w:tab/>
        </w:r>
        <w:r w:rsidRPr="00C967FF">
          <w:rPr>
            <w:noProof/>
          </w:rPr>
          <w:t>Etapa de Construcción.</w:t>
        </w:r>
        <w:r>
          <w:rPr>
            <w:noProof/>
            <w:webHidden/>
          </w:rPr>
          <w:tab/>
        </w:r>
        <w:r>
          <w:rPr>
            <w:noProof/>
            <w:webHidden/>
          </w:rPr>
          <w:fldChar w:fldCharType="begin"/>
        </w:r>
        <w:r>
          <w:rPr>
            <w:noProof/>
            <w:webHidden/>
          </w:rPr>
          <w:instrText xml:space="preserve"> PAGEREF _Toc456782014 \h </w:instrText>
        </w:r>
        <w:r>
          <w:rPr>
            <w:noProof/>
            <w:webHidden/>
          </w:rPr>
        </w:r>
        <w:r>
          <w:rPr>
            <w:noProof/>
            <w:webHidden/>
          </w:rPr>
          <w:fldChar w:fldCharType="separate"/>
        </w:r>
        <w:r>
          <w:rPr>
            <w:noProof/>
            <w:webHidden/>
          </w:rPr>
          <w:t>169</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2015" w:history="1">
        <w:r w:rsidRPr="00C967FF">
          <w:rPr>
            <w:noProof/>
          </w:rPr>
          <w:t>i.10.4.2</w:t>
        </w:r>
        <w:r>
          <w:rPr>
            <w:noProof/>
            <w:lang w:eastAsia="es-MX"/>
          </w:rPr>
          <w:tab/>
        </w:r>
        <w:r w:rsidRPr="00C967FF">
          <w:rPr>
            <w:noProof/>
          </w:rPr>
          <w:t>Etapa de Operación.</w:t>
        </w:r>
        <w:r>
          <w:rPr>
            <w:noProof/>
            <w:webHidden/>
          </w:rPr>
          <w:tab/>
        </w:r>
        <w:r>
          <w:rPr>
            <w:noProof/>
            <w:webHidden/>
          </w:rPr>
          <w:fldChar w:fldCharType="begin"/>
        </w:r>
        <w:r>
          <w:rPr>
            <w:noProof/>
            <w:webHidden/>
          </w:rPr>
          <w:instrText xml:space="preserve"> PAGEREF _Toc456782015 \h </w:instrText>
        </w:r>
        <w:r>
          <w:rPr>
            <w:noProof/>
            <w:webHidden/>
          </w:rPr>
        </w:r>
        <w:r>
          <w:rPr>
            <w:noProof/>
            <w:webHidden/>
          </w:rPr>
          <w:fldChar w:fldCharType="separate"/>
        </w:r>
        <w:r>
          <w:rPr>
            <w:noProof/>
            <w:webHidden/>
          </w:rPr>
          <w:t>177</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2016" w:history="1">
        <w:r w:rsidRPr="00C967FF">
          <w:rPr>
            <w:noProof/>
          </w:rPr>
          <w:t>i.10.4.3</w:t>
        </w:r>
        <w:r>
          <w:rPr>
            <w:noProof/>
            <w:lang w:eastAsia="es-MX"/>
          </w:rPr>
          <w:tab/>
        </w:r>
        <w:r w:rsidRPr="00C967FF">
          <w:rPr>
            <w:noProof/>
          </w:rPr>
          <w:t>Etapa de Cierre.</w:t>
        </w:r>
        <w:r>
          <w:rPr>
            <w:noProof/>
            <w:webHidden/>
          </w:rPr>
          <w:tab/>
        </w:r>
        <w:r>
          <w:rPr>
            <w:noProof/>
            <w:webHidden/>
          </w:rPr>
          <w:fldChar w:fldCharType="begin"/>
        </w:r>
        <w:r>
          <w:rPr>
            <w:noProof/>
            <w:webHidden/>
          </w:rPr>
          <w:instrText xml:space="preserve"> PAGEREF _Toc456782016 \h </w:instrText>
        </w:r>
        <w:r>
          <w:rPr>
            <w:noProof/>
            <w:webHidden/>
          </w:rPr>
        </w:r>
        <w:r>
          <w:rPr>
            <w:noProof/>
            <w:webHidden/>
          </w:rPr>
          <w:fldChar w:fldCharType="separate"/>
        </w:r>
        <w:r>
          <w:rPr>
            <w:noProof/>
            <w:webHidden/>
          </w:rPr>
          <w:t>182</w:t>
        </w:r>
        <w:r>
          <w:rPr>
            <w:noProof/>
            <w:webHidden/>
          </w:rPr>
          <w:fldChar w:fldCharType="end"/>
        </w:r>
      </w:hyperlink>
    </w:p>
    <w:p w:rsidR="00927A51" w:rsidRDefault="00927A51" w:rsidP="00927A51">
      <w:pPr>
        <w:tabs>
          <w:tab w:val="left" w:pos="1320"/>
          <w:tab w:val="right" w:leader="dot" w:pos="8828"/>
        </w:tabs>
        <w:rPr>
          <w:noProof/>
          <w:lang w:eastAsia="es-MX"/>
        </w:rPr>
      </w:pPr>
      <w:hyperlink w:anchor="_Toc456782017" w:history="1">
        <w:r w:rsidRPr="00C967FF">
          <w:rPr>
            <w:noProof/>
          </w:rPr>
          <w:t>i.10.5</w:t>
        </w:r>
        <w:r>
          <w:rPr>
            <w:noProof/>
            <w:lang w:eastAsia="es-MX"/>
          </w:rPr>
          <w:tab/>
        </w:r>
        <w:r w:rsidRPr="00C967FF">
          <w:rPr>
            <w:noProof/>
          </w:rPr>
          <w:t>Programa de Consulta o Participación para el Proyecto.</w:t>
        </w:r>
        <w:r>
          <w:rPr>
            <w:noProof/>
            <w:webHidden/>
          </w:rPr>
          <w:tab/>
        </w:r>
        <w:r>
          <w:rPr>
            <w:noProof/>
            <w:webHidden/>
          </w:rPr>
          <w:fldChar w:fldCharType="begin"/>
        </w:r>
        <w:r>
          <w:rPr>
            <w:noProof/>
            <w:webHidden/>
          </w:rPr>
          <w:instrText xml:space="preserve"> PAGEREF _Toc456782017 \h </w:instrText>
        </w:r>
        <w:r>
          <w:rPr>
            <w:noProof/>
            <w:webHidden/>
          </w:rPr>
        </w:r>
        <w:r>
          <w:rPr>
            <w:noProof/>
            <w:webHidden/>
          </w:rPr>
          <w:fldChar w:fldCharType="separate"/>
        </w:r>
        <w:r>
          <w:rPr>
            <w:noProof/>
            <w:webHidden/>
          </w:rPr>
          <w:t>184</w:t>
        </w:r>
        <w:r>
          <w:rPr>
            <w:noProof/>
            <w:webHidden/>
          </w:rPr>
          <w:fldChar w:fldCharType="end"/>
        </w:r>
      </w:hyperlink>
    </w:p>
    <w:p w:rsidR="00927A51" w:rsidRDefault="00927A51" w:rsidP="00927A51">
      <w:pPr>
        <w:tabs>
          <w:tab w:val="left" w:pos="1320"/>
          <w:tab w:val="right" w:leader="dot" w:pos="8828"/>
        </w:tabs>
        <w:rPr>
          <w:noProof/>
          <w:lang w:eastAsia="es-MX"/>
        </w:rPr>
      </w:pPr>
      <w:hyperlink w:anchor="_Toc456782018" w:history="1">
        <w:r w:rsidRPr="00C967FF">
          <w:rPr>
            <w:noProof/>
          </w:rPr>
          <w:t>i.10.6</w:t>
        </w:r>
        <w:r>
          <w:rPr>
            <w:noProof/>
            <w:lang w:eastAsia="es-MX"/>
          </w:rPr>
          <w:tab/>
        </w:r>
        <w:r w:rsidRPr="00C967FF">
          <w:rPr>
            <w:noProof/>
          </w:rPr>
          <w:t>Supervisión de los Riesgos e Impactos Ambientales y Sociales en la Ejecución del Proyecto.</w:t>
        </w:r>
        <w:r>
          <w:rPr>
            <w:noProof/>
            <w:webHidden/>
          </w:rPr>
          <w:tab/>
        </w:r>
        <w:r>
          <w:rPr>
            <w:noProof/>
            <w:webHidden/>
          </w:rPr>
          <w:fldChar w:fldCharType="begin"/>
        </w:r>
        <w:r>
          <w:rPr>
            <w:noProof/>
            <w:webHidden/>
          </w:rPr>
          <w:instrText xml:space="preserve"> PAGEREF _Toc456782018 \h </w:instrText>
        </w:r>
        <w:r>
          <w:rPr>
            <w:noProof/>
            <w:webHidden/>
          </w:rPr>
        </w:r>
        <w:r>
          <w:rPr>
            <w:noProof/>
            <w:webHidden/>
          </w:rPr>
          <w:fldChar w:fldCharType="separate"/>
        </w:r>
        <w:r>
          <w:rPr>
            <w:noProof/>
            <w:webHidden/>
          </w:rPr>
          <w:t>186</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2019" w:history="1">
        <w:r w:rsidRPr="00C967FF">
          <w:rPr>
            <w:noProof/>
          </w:rPr>
          <w:t>i.10.6.1</w:t>
        </w:r>
        <w:r>
          <w:rPr>
            <w:noProof/>
            <w:lang w:eastAsia="es-MX"/>
          </w:rPr>
          <w:tab/>
        </w:r>
        <w:r w:rsidRPr="00C967FF">
          <w:rPr>
            <w:noProof/>
          </w:rPr>
          <w:t>Etapa de Construcción.</w:t>
        </w:r>
        <w:r>
          <w:rPr>
            <w:noProof/>
            <w:webHidden/>
          </w:rPr>
          <w:tab/>
        </w:r>
        <w:r>
          <w:rPr>
            <w:noProof/>
            <w:webHidden/>
          </w:rPr>
          <w:fldChar w:fldCharType="begin"/>
        </w:r>
        <w:r>
          <w:rPr>
            <w:noProof/>
            <w:webHidden/>
          </w:rPr>
          <w:instrText xml:space="preserve"> PAGEREF _Toc456782019 \h </w:instrText>
        </w:r>
        <w:r>
          <w:rPr>
            <w:noProof/>
            <w:webHidden/>
          </w:rPr>
        </w:r>
        <w:r>
          <w:rPr>
            <w:noProof/>
            <w:webHidden/>
          </w:rPr>
          <w:fldChar w:fldCharType="separate"/>
        </w:r>
        <w:r>
          <w:rPr>
            <w:noProof/>
            <w:webHidden/>
          </w:rPr>
          <w:t>186</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2020" w:history="1">
        <w:r w:rsidRPr="00C967FF">
          <w:rPr>
            <w:noProof/>
          </w:rPr>
          <w:t>i.10.6.2</w:t>
        </w:r>
        <w:r>
          <w:rPr>
            <w:noProof/>
            <w:lang w:eastAsia="es-MX"/>
          </w:rPr>
          <w:tab/>
        </w:r>
        <w:r w:rsidRPr="00C967FF">
          <w:rPr>
            <w:noProof/>
          </w:rPr>
          <w:t>Etapa de Operación.</w:t>
        </w:r>
        <w:r>
          <w:rPr>
            <w:noProof/>
            <w:webHidden/>
          </w:rPr>
          <w:tab/>
        </w:r>
        <w:r>
          <w:rPr>
            <w:noProof/>
            <w:webHidden/>
          </w:rPr>
          <w:fldChar w:fldCharType="begin"/>
        </w:r>
        <w:r>
          <w:rPr>
            <w:noProof/>
            <w:webHidden/>
          </w:rPr>
          <w:instrText xml:space="preserve"> PAGEREF _Toc456782020 \h </w:instrText>
        </w:r>
        <w:r>
          <w:rPr>
            <w:noProof/>
            <w:webHidden/>
          </w:rPr>
        </w:r>
        <w:r>
          <w:rPr>
            <w:noProof/>
            <w:webHidden/>
          </w:rPr>
          <w:fldChar w:fldCharType="separate"/>
        </w:r>
        <w:r>
          <w:rPr>
            <w:noProof/>
            <w:webHidden/>
          </w:rPr>
          <w:t>196</w:t>
        </w:r>
        <w:r>
          <w:rPr>
            <w:noProof/>
            <w:webHidden/>
          </w:rPr>
          <w:fldChar w:fldCharType="end"/>
        </w:r>
      </w:hyperlink>
    </w:p>
    <w:p w:rsidR="00927A51" w:rsidRDefault="00927A51" w:rsidP="00927A51">
      <w:pPr>
        <w:tabs>
          <w:tab w:val="left" w:pos="1540"/>
          <w:tab w:val="right" w:leader="dot" w:pos="8828"/>
        </w:tabs>
        <w:rPr>
          <w:noProof/>
          <w:lang w:eastAsia="es-MX"/>
        </w:rPr>
      </w:pPr>
      <w:hyperlink w:anchor="_Toc456782021" w:history="1">
        <w:r w:rsidRPr="00C967FF">
          <w:rPr>
            <w:noProof/>
          </w:rPr>
          <w:t>i.10.6.3</w:t>
        </w:r>
        <w:r>
          <w:rPr>
            <w:noProof/>
            <w:lang w:eastAsia="es-MX"/>
          </w:rPr>
          <w:tab/>
        </w:r>
        <w:r w:rsidRPr="00C967FF">
          <w:rPr>
            <w:noProof/>
          </w:rPr>
          <w:t>Etapa de Cierre.</w:t>
        </w:r>
        <w:r>
          <w:rPr>
            <w:noProof/>
            <w:webHidden/>
          </w:rPr>
          <w:tab/>
        </w:r>
        <w:r>
          <w:rPr>
            <w:noProof/>
            <w:webHidden/>
          </w:rPr>
          <w:fldChar w:fldCharType="begin"/>
        </w:r>
        <w:r>
          <w:rPr>
            <w:noProof/>
            <w:webHidden/>
          </w:rPr>
          <w:instrText xml:space="preserve"> PAGEREF _Toc456782021 \h </w:instrText>
        </w:r>
        <w:r>
          <w:rPr>
            <w:noProof/>
            <w:webHidden/>
          </w:rPr>
        </w:r>
        <w:r>
          <w:rPr>
            <w:noProof/>
            <w:webHidden/>
          </w:rPr>
          <w:fldChar w:fldCharType="separate"/>
        </w:r>
        <w:r>
          <w:rPr>
            <w:noProof/>
            <w:webHidden/>
          </w:rPr>
          <w:t>202</w:t>
        </w:r>
        <w:r>
          <w:rPr>
            <w:noProof/>
            <w:webHidden/>
          </w:rPr>
          <w:fldChar w:fldCharType="end"/>
        </w:r>
      </w:hyperlink>
    </w:p>
    <w:p w:rsidR="00927A51" w:rsidRDefault="00927A51" w:rsidP="00927A51">
      <w:pPr>
        <w:tabs>
          <w:tab w:val="right" w:leader="dot" w:pos="8828"/>
        </w:tabs>
        <w:rPr>
          <w:noProof/>
          <w:lang w:eastAsia="es-MX"/>
        </w:rPr>
      </w:pPr>
      <w:hyperlink w:anchor="_Toc456782022" w:history="1">
        <w:r w:rsidRPr="00C967FF">
          <w:rPr>
            <w:b/>
            <w:noProof/>
          </w:rPr>
          <w:t>BIBLIOGRAFÍA</w:t>
        </w:r>
        <w:r>
          <w:rPr>
            <w:noProof/>
            <w:webHidden/>
          </w:rPr>
          <w:tab/>
        </w:r>
        <w:r>
          <w:rPr>
            <w:noProof/>
            <w:webHidden/>
          </w:rPr>
          <w:fldChar w:fldCharType="begin"/>
        </w:r>
        <w:r>
          <w:rPr>
            <w:noProof/>
            <w:webHidden/>
          </w:rPr>
          <w:instrText xml:space="preserve"> PAGEREF _Toc456782022 \h </w:instrText>
        </w:r>
        <w:r>
          <w:rPr>
            <w:noProof/>
            <w:webHidden/>
          </w:rPr>
        </w:r>
        <w:r>
          <w:rPr>
            <w:noProof/>
            <w:webHidden/>
          </w:rPr>
          <w:fldChar w:fldCharType="separate"/>
        </w:r>
        <w:r>
          <w:rPr>
            <w:noProof/>
            <w:webHidden/>
          </w:rPr>
          <w:t>203</w:t>
        </w:r>
        <w:r>
          <w:rPr>
            <w:noProof/>
            <w:webHidden/>
          </w:rPr>
          <w:fldChar w:fldCharType="end"/>
        </w:r>
      </w:hyperlink>
    </w:p>
    <w:p w:rsidR="00927A51" w:rsidRPr="00407D91" w:rsidRDefault="00927A51" w:rsidP="00927A51">
      <w:pPr>
        <w:tabs>
          <w:tab w:val="right" w:leader="dot" w:pos="8828"/>
        </w:tabs>
        <w:rPr>
          <w:b/>
          <w:bCs/>
          <w:caps/>
        </w:rPr>
      </w:pPr>
      <w:r w:rsidRPr="00407D91">
        <w:fldChar w:fldCharType="end"/>
      </w:r>
    </w:p>
    <w:p w:rsidR="00927A51" w:rsidRPr="00407D91" w:rsidRDefault="00927A51" w:rsidP="00927A51">
      <w:pPr>
        <w:rPr>
          <w:b/>
          <w:sz w:val="24"/>
          <w:szCs w:val="32"/>
        </w:rPr>
      </w:pPr>
    </w:p>
    <w:p w:rsidR="00927A51" w:rsidRPr="00407D91" w:rsidRDefault="00927A51" w:rsidP="00927A51">
      <w:pPr>
        <w:rPr>
          <w:b/>
          <w:sz w:val="24"/>
          <w:szCs w:val="32"/>
        </w:rPr>
      </w:pPr>
    </w:p>
    <w:p w:rsidR="00927A51" w:rsidRPr="00407D91" w:rsidRDefault="00927A51" w:rsidP="00927A51">
      <w:pPr>
        <w:rPr>
          <w:b/>
          <w:sz w:val="24"/>
          <w:szCs w:val="32"/>
        </w:rPr>
      </w:pPr>
      <w:r w:rsidRPr="00407D91">
        <w:rPr>
          <w:b/>
          <w:sz w:val="24"/>
          <w:szCs w:val="32"/>
        </w:rPr>
        <w:br w:type="page"/>
      </w:r>
    </w:p>
    <w:p w:rsidR="00927A51" w:rsidRPr="00407D91" w:rsidRDefault="00927A51" w:rsidP="00927A51">
      <w:pPr>
        <w:rPr>
          <w:sz w:val="18"/>
        </w:rPr>
      </w:pPr>
      <w:r w:rsidRPr="00407D91">
        <w:rPr>
          <w:b/>
          <w:sz w:val="24"/>
          <w:szCs w:val="32"/>
        </w:rPr>
        <w:lastRenderedPageBreak/>
        <w:t>TABLAS</w:t>
      </w:r>
    </w:p>
    <w:p w:rsidR="00927A51" w:rsidRDefault="00927A51" w:rsidP="00927A51">
      <w:pPr>
        <w:tabs>
          <w:tab w:val="right" w:leader="dot" w:pos="8828"/>
        </w:tabs>
        <w:jc w:val="both"/>
        <w:rPr>
          <w:noProof/>
          <w:lang w:eastAsia="es-MX"/>
        </w:rPr>
      </w:pPr>
      <w:r w:rsidRPr="00407D91">
        <w:fldChar w:fldCharType="begin"/>
      </w:r>
      <w:r w:rsidRPr="00407D91">
        <w:instrText xml:space="preserve"> TOC \f E \h \z \t "Tabla" \c </w:instrText>
      </w:r>
      <w:r w:rsidRPr="00407D91">
        <w:fldChar w:fldCharType="separate"/>
      </w:r>
      <w:hyperlink w:anchor="_Toc456781817" w:history="1">
        <w:r w:rsidRPr="00546BC7">
          <w:rPr>
            <w:noProof/>
          </w:rPr>
          <w:t>Tabla i.1 Emisiones Evitadas para el Escenario RSU Mezclados (t CO2e/año).</w:t>
        </w:r>
        <w:r>
          <w:rPr>
            <w:noProof/>
            <w:webHidden/>
          </w:rPr>
          <w:tab/>
        </w:r>
        <w:r>
          <w:rPr>
            <w:noProof/>
            <w:webHidden/>
          </w:rPr>
          <w:fldChar w:fldCharType="begin"/>
        </w:r>
        <w:r>
          <w:rPr>
            <w:noProof/>
            <w:webHidden/>
          </w:rPr>
          <w:instrText xml:space="preserve"> PAGEREF _Toc456781817 \h </w:instrText>
        </w:r>
        <w:r>
          <w:rPr>
            <w:noProof/>
            <w:webHidden/>
          </w:rPr>
        </w:r>
        <w:r>
          <w:rPr>
            <w:noProof/>
            <w:webHidden/>
          </w:rPr>
          <w:fldChar w:fldCharType="separate"/>
        </w:r>
        <w:r>
          <w:rPr>
            <w:noProof/>
            <w:webHidden/>
          </w:rPr>
          <w:t>29</w:t>
        </w:r>
        <w:r>
          <w:rPr>
            <w:noProof/>
            <w:webHidden/>
          </w:rPr>
          <w:fldChar w:fldCharType="end"/>
        </w:r>
      </w:hyperlink>
    </w:p>
    <w:p w:rsidR="00927A51" w:rsidRDefault="00927A51" w:rsidP="00927A51">
      <w:pPr>
        <w:tabs>
          <w:tab w:val="right" w:leader="dot" w:pos="8828"/>
        </w:tabs>
        <w:jc w:val="both"/>
        <w:rPr>
          <w:noProof/>
          <w:lang w:eastAsia="es-MX"/>
        </w:rPr>
      </w:pPr>
      <w:hyperlink w:anchor="_Toc456781818" w:history="1">
        <w:r w:rsidRPr="00546BC7">
          <w:rPr>
            <w:noProof/>
          </w:rPr>
          <w:t>Tabla i.2 Emisiones Evitadas para el Escenario RSU Separados (t CO2e/año).</w:t>
        </w:r>
        <w:r>
          <w:rPr>
            <w:noProof/>
            <w:webHidden/>
          </w:rPr>
          <w:tab/>
        </w:r>
        <w:r>
          <w:rPr>
            <w:noProof/>
            <w:webHidden/>
          </w:rPr>
          <w:fldChar w:fldCharType="begin"/>
        </w:r>
        <w:r>
          <w:rPr>
            <w:noProof/>
            <w:webHidden/>
          </w:rPr>
          <w:instrText xml:space="preserve"> PAGEREF _Toc456781818 \h </w:instrText>
        </w:r>
        <w:r>
          <w:rPr>
            <w:noProof/>
            <w:webHidden/>
          </w:rPr>
        </w:r>
        <w:r>
          <w:rPr>
            <w:noProof/>
            <w:webHidden/>
          </w:rPr>
          <w:fldChar w:fldCharType="separate"/>
        </w:r>
        <w:r>
          <w:rPr>
            <w:noProof/>
            <w:webHidden/>
          </w:rPr>
          <w:t>29</w:t>
        </w:r>
        <w:r>
          <w:rPr>
            <w:noProof/>
            <w:webHidden/>
          </w:rPr>
          <w:fldChar w:fldCharType="end"/>
        </w:r>
      </w:hyperlink>
    </w:p>
    <w:p w:rsidR="00927A51" w:rsidRDefault="00927A51" w:rsidP="00927A51">
      <w:pPr>
        <w:tabs>
          <w:tab w:val="right" w:leader="dot" w:pos="8828"/>
        </w:tabs>
        <w:jc w:val="both"/>
        <w:rPr>
          <w:noProof/>
          <w:lang w:eastAsia="es-MX"/>
        </w:rPr>
      </w:pPr>
      <w:hyperlink w:anchor="_Toc456781819" w:history="1">
        <w:r w:rsidRPr="00546BC7">
          <w:rPr>
            <w:noProof/>
          </w:rPr>
          <w:t>Tabla i.3 Coordenadas de Localización del predio La Tranca, Xalapa.</w:t>
        </w:r>
        <w:r>
          <w:rPr>
            <w:noProof/>
            <w:webHidden/>
          </w:rPr>
          <w:tab/>
        </w:r>
        <w:r>
          <w:rPr>
            <w:noProof/>
            <w:webHidden/>
          </w:rPr>
          <w:fldChar w:fldCharType="begin"/>
        </w:r>
        <w:r>
          <w:rPr>
            <w:noProof/>
            <w:webHidden/>
          </w:rPr>
          <w:instrText xml:space="preserve"> PAGEREF _Toc456781819 \h </w:instrText>
        </w:r>
        <w:r>
          <w:rPr>
            <w:noProof/>
            <w:webHidden/>
          </w:rPr>
        </w:r>
        <w:r>
          <w:rPr>
            <w:noProof/>
            <w:webHidden/>
          </w:rPr>
          <w:fldChar w:fldCharType="separate"/>
        </w:r>
        <w:r>
          <w:rPr>
            <w:noProof/>
            <w:webHidden/>
          </w:rPr>
          <w:t>30</w:t>
        </w:r>
        <w:r>
          <w:rPr>
            <w:noProof/>
            <w:webHidden/>
          </w:rPr>
          <w:fldChar w:fldCharType="end"/>
        </w:r>
      </w:hyperlink>
    </w:p>
    <w:p w:rsidR="00927A51" w:rsidRDefault="00927A51" w:rsidP="00927A51">
      <w:pPr>
        <w:tabs>
          <w:tab w:val="right" w:leader="dot" w:pos="8828"/>
        </w:tabs>
        <w:jc w:val="both"/>
        <w:rPr>
          <w:noProof/>
          <w:lang w:eastAsia="es-MX"/>
        </w:rPr>
      </w:pPr>
      <w:hyperlink w:anchor="_Toc456781820" w:history="1">
        <w:r w:rsidRPr="00546BC7">
          <w:rPr>
            <w:noProof/>
          </w:rPr>
          <w:t>Tabla i.4 Población por Localidad, Municipio de Xalapa.</w:t>
        </w:r>
        <w:r>
          <w:rPr>
            <w:noProof/>
            <w:webHidden/>
          </w:rPr>
          <w:tab/>
        </w:r>
        <w:r>
          <w:rPr>
            <w:noProof/>
            <w:webHidden/>
          </w:rPr>
          <w:fldChar w:fldCharType="begin"/>
        </w:r>
        <w:r>
          <w:rPr>
            <w:noProof/>
            <w:webHidden/>
          </w:rPr>
          <w:instrText xml:space="preserve"> PAGEREF _Toc456781820 \h </w:instrText>
        </w:r>
        <w:r>
          <w:rPr>
            <w:noProof/>
            <w:webHidden/>
          </w:rPr>
        </w:r>
        <w:r>
          <w:rPr>
            <w:noProof/>
            <w:webHidden/>
          </w:rPr>
          <w:fldChar w:fldCharType="separate"/>
        </w:r>
        <w:r>
          <w:rPr>
            <w:noProof/>
            <w:webHidden/>
          </w:rPr>
          <w:t>38</w:t>
        </w:r>
        <w:r>
          <w:rPr>
            <w:noProof/>
            <w:webHidden/>
          </w:rPr>
          <w:fldChar w:fldCharType="end"/>
        </w:r>
      </w:hyperlink>
    </w:p>
    <w:p w:rsidR="00927A51" w:rsidRDefault="00927A51" w:rsidP="00927A51">
      <w:pPr>
        <w:tabs>
          <w:tab w:val="right" w:leader="dot" w:pos="8828"/>
        </w:tabs>
        <w:jc w:val="both"/>
        <w:rPr>
          <w:noProof/>
          <w:lang w:eastAsia="es-MX"/>
        </w:rPr>
      </w:pPr>
      <w:hyperlink w:anchor="_Toc456781821" w:history="1">
        <w:r w:rsidRPr="00546BC7">
          <w:rPr>
            <w:noProof/>
          </w:rPr>
          <w:t>Tabla i.5 Población Indígena en el Municipio de Xalapa.</w:t>
        </w:r>
        <w:r>
          <w:rPr>
            <w:noProof/>
            <w:webHidden/>
          </w:rPr>
          <w:tab/>
        </w:r>
        <w:r>
          <w:rPr>
            <w:noProof/>
            <w:webHidden/>
          </w:rPr>
          <w:fldChar w:fldCharType="begin"/>
        </w:r>
        <w:r>
          <w:rPr>
            <w:noProof/>
            <w:webHidden/>
          </w:rPr>
          <w:instrText xml:space="preserve"> PAGEREF _Toc456781821 \h </w:instrText>
        </w:r>
        <w:r>
          <w:rPr>
            <w:noProof/>
            <w:webHidden/>
          </w:rPr>
        </w:r>
        <w:r>
          <w:rPr>
            <w:noProof/>
            <w:webHidden/>
          </w:rPr>
          <w:fldChar w:fldCharType="separate"/>
        </w:r>
        <w:r>
          <w:rPr>
            <w:noProof/>
            <w:webHidden/>
          </w:rPr>
          <w:t>40</w:t>
        </w:r>
        <w:r>
          <w:rPr>
            <w:noProof/>
            <w:webHidden/>
          </w:rPr>
          <w:fldChar w:fldCharType="end"/>
        </w:r>
      </w:hyperlink>
    </w:p>
    <w:p w:rsidR="00927A51" w:rsidRDefault="00927A51" w:rsidP="00927A51">
      <w:pPr>
        <w:tabs>
          <w:tab w:val="right" w:leader="dot" w:pos="8828"/>
        </w:tabs>
        <w:jc w:val="both"/>
        <w:rPr>
          <w:noProof/>
          <w:lang w:eastAsia="es-MX"/>
        </w:rPr>
      </w:pPr>
      <w:hyperlink w:anchor="_Toc456781822" w:history="1">
        <w:r w:rsidRPr="00546BC7">
          <w:rPr>
            <w:noProof/>
          </w:rPr>
          <w:t>Tabla i.6 Población Presente en un Radio de 500 metros en torno al Predio La Tranca, Municipio de Xalapa.</w:t>
        </w:r>
        <w:r>
          <w:rPr>
            <w:noProof/>
            <w:webHidden/>
          </w:rPr>
          <w:tab/>
        </w:r>
        <w:r>
          <w:rPr>
            <w:noProof/>
            <w:webHidden/>
          </w:rPr>
          <w:fldChar w:fldCharType="begin"/>
        </w:r>
        <w:r>
          <w:rPr>
            <w:noProof/>
            <w:webHidden/>
          </w:rPr>
          <w:instrText xml:space="preserve"> PAGEREF _Toc456781822 \h </w:instrText>
        </w:r>
        <w:r>
          <w:rPr>
            <w:noProof/>
            <w:webHidden/>
          </w:rPr>
        </w:r>
        <w:r>
          <w:rPr>
            <w:noProof/>
            <w:webHidden/>
          </w:rPr>
          <w:fldChar w:fldCharType="separate"/>
        </w:r>
        <w:r>
          <w:rPr>
            <w:noProof/>
            <w:webHidden/>
          </w:rPr>
          <w:t>40</w:t>
        </w:r>
        <w:r>
          <w:rPr>
            <w:noProof/>
            <w:webHidden/>
          </w:rPr>
          <w:fldChar w:fldCharType="end"/>
        </w:r>
      </w:hyperlink>
    </w:p>
    <w:p w:rsidR="00927A51" w:rsidRDefault="00927A51" w:rsidP="00927A51">
      <w:pPr>
        <w:tabs>
          <w:tab w:val="right" w:leader="dot" w:pos="8828"/>
        </w:tabs>
        <w:jc w:val="both"/>
        <w:rPr>
          <w:noProof/>
          <w:lang w:eastAsia="es-MX"/>
        </w:rPr>
      </w:pPr>
      <w:hyperlink w:anchor="_Toc456781823" w:history="1">
        <w:r w:rsidRPr="00546BC7">
          <w:rPr>
            <w:noProof/>
          </w:rPr>
          <w:t>Tabla i.7 Población Presente en un Radio de 1,000 metros en torno al Predio La Tranca, Municipio de Xalapa.</w:t>
        </w:r>
        <w:r>
          <w:rPr>
            <w:noProof/>
            <w:webHidden/>
          </w:rPr>
          <w:tab/>
        </w:r>
        <w:r>
          <w:rPr>
            <w:noProof/>
            <w:webHidden/>
          </w:rPr>
          <w:fldChar w:fldCharType="begin"/>
        </w:r>
        <w:r>
          <w:rPr>
            <w:noProof/>
            <w:webHidden/>
          </w:rPr>
          <w:instrText xml:space="preserve"> PAGEREF _Toc456781823 \h </w:instrText>
        </w:r>
        <w:r>
          <w:rPr>
            <w:noProof/>
            <w:webHidden/>
          </w:rPr>
        </w:r>
        <w:r>
          <w:rPr>
            <w:noProof/>
            <w:webHidden/>
          </w:rPr>
          <w:fldChar w:fldCharType="separate"/>
        </w:r>
        <w:r>
          <w:rPr>
            <w:noProof/>
            <w:webHidden/>
          </w:rPr>
          <w:t>42</w:t>
        </w:r>
        <w:r>
          <w:rPr>
            <w:noProof/>
            <w:webHidden/>
          </w:rPr>
          <w:fldChar w:fldCharType="end"/>
        </w:r>
      </w:hyperlink>
    </w:p>
    <w:p w:rsidR="00927A51" w:rsidRDefault="00927A51" w:rsidP="00927A51">
      <w:pPr>
        <w:tabs>
          <w:tab w:val="right" w:leader="dot" w:pos="8828"/>
        </w:tabs>
        <w:jc w:val="both"/>
        <w:rPr>
          <w:noProof/>
          <w:lang w:eastAsia="es-MX"/>
        </w:rPr>
      </w:pPr>
      <w:hyperlink w:anchor="_Toc456781824" w:history="1">
        <w:r w:rsidRPr="00546BC7">
          <w:rPr>
            <w:noProof/>
          </w:rPr>
          <w:t>Tabla i.8 Dimensionamiento de Instalaciones y Equipamiento para la Fase de Pre-Tratamiento.</w:t>
        </w:r>
        <w:r>
          <w:rPr>
            <w:noProof/>
            <w:webHidden/>
          </w:rPr>
          <w:tab/>
        </w:r>
        <w:r>
          <w:rPr>
            <w:noProof/>
            <w:webHidden/>
          </w:rPr>
          <w:fldChar w:fldCharType="begin"/>
        </w:r>
        <w:r>
          <w:rPr>
            <w:noProof/>
            <w:webHidden/>
          </w:rPr>
          <w:instrText xml:space="preserve"> PAGEREF _Toc456781824 \h </w:instrText>
        </w:r>
        <w:r>
          <w:rPr>
            <w:noProof/>
            <w:webHidden/>
          </w:rPr>
        </w:r>
        <w:r>
          <w:rPr>
            <w:noProof/>
            <w:webHidden/>
          </w:rPr>
          <w:fldChar w:fldCharType="separate"/>
        </w:r>
        <w:r>
          <w:rPr>
            <w:noProof/>
            <w:webHidden/>
          </w:rPr>
          <w:t>48</w:t>
        </w:r>
        <w:r>
          <w:rPr>
            <w:noProof/>
            <w:webHidden/>
          </w:rPr>
          <w:fldChar w:fldCharType="end"/>
        </w:r>
      </w:hyperlink>
    </w:p>
    <w:p w:rsidR="00927A51" w:rsidRDefault="00927A51" w:rsidP="00927A51">
      <w:pPr>
        <w:tabs>
          <w:tab w:val="right" w:leader="dot" w:pos="8828"/>
        </w:tabs>
        <w:jc w:val="both"/>
        <w:rPr>
          <w:noProof/>
          <w:lang w:eastAsia="es-MX"/>
        </w:rPr>
      </w:pPr>
      <w:hyperlink w:anchor="_Toc456781825" w:history="1">
        <w:r w:rsidRPr="00546BC7">
          <w:rPr>
            <w:noProof/>
          </w:rPr>
          <w:t>Tabla i.9 Dimensionamiento de Instalaciones y Equipamiento para la Fase del Proceso de Digestión y Generación de Energía.</w:t>
        </w:r>
        <w:r>
          <w:rPr>
            <w:noProof/>
            <w:webHidden/>
          </w:rPr>
          <w:tab/>
        </w:r>
        <w:r>
          <w:rPr>
            <w:noProof/>
            <w:webHidden/>
          </w:rPr>
          <w:fldChar w:fldCharType="begin"/>
        </w:r>
        <w:r>
          <w:rPr>
            <w:noProof/>
            <w:webHidden/>
          </w:rPr>
          <w:instrText xml:space="preserve"> PAGEREF _Toc456781825 \h </w:instrText>
        </w:r>
        <w:r>
          <w:rPr>
            <w:noProof/>
            <w:webHidden/>
          </w:rPr>
        </w:r>
        <w:r>
          <w:rPr>
            <w:noProof/>
            <w:webHidden/>
          </w:rPr>
          <w:fldChar w:fldCharType="separate"/>
        </w:r>
        <w:r>
          <w:rPr>
            <w:noProof/>
            <w:webHidden/>
          </w:rPr>
          <w:t>50</w:t>
        </w:r>
        <w:r>
          <w:rPr>
            <w:noProof/>
            <w:webHidden/>
          </w:rPr>
          <w:fldChar w:fldCharType="end"/>
        </w:r>
      </w:hyperlink>
    </w:p>
    <w:p w:rsidR="00927A51" w:rsidRDefault="00927A51" w:rsidP="00927A51">
      <w:pPr>
        <w:tabs>
          <w:tab w:val="right" w:leader="dot" w:pos="8828"/>
        </w:tabs>
        <w:jc w:val="both"/>
        <w:rPr>
          <w:noProof/>
          <w:lang w:eastAsia="es-MX"/>
        </w:rPr>
      </w:pPr>
      <w:hyperlink w:anchor="_Toc456781826" w:history="1">
        <w:r w:rsidRPr="00546BC7">
          <w:rPr>
            <w:noProof/>
          </w:rPr>
          <w:t>Tabla i.10 Pilas de Composta Requeridas.</w:t>
        </w:r>
        <w:r>
          <w:rPr>
            <w:noProof/>
            <w:webHidden/>
          </w:rPr>
          <w:tab/>
        </w:r>
        <w:r>
          <w:rPr>
            <w:noProof/>
            <w:webHidden/>
          </w:rPr>
          <w:fldChar w:fldCharType="begin"/>
        </w:r>
        <w:r>
          <w:rPr>
            <w:noProof/>
            <w:webHidden/>
          </w:rPr>
          <w:instrText xml:space="preserve"> PAGEREF _Toc456781826 \h </w:instrText>
        </w:r>
        <w:r>
          <w:rPr>
            <w:noProof/>
            <w:webHidden/>
          </w:rPr>
        </w:r>
        <w:r>
          <w:rPr>
            <w:noProof/>
            <w:webHidden/>
          </w:rPr>
          <w:fldChar w:fldCharType="separate"/>
        </w:r>
        <w:r>
          <w:rPr>
            <w:noProof/>
            <w:webHidden/>
          </w:rPr>
          <w:t>52</w:t>
        </w:r>
        <w:r>
          <w:rPr>
            <w:noProof/>
            <w:webHidden/>
          </w:rPr>
          <w:fldChar w:fldCharType="end"/>
        </w:r>
      </w:hyperlink>
    </w:p>
    <w:p w:rsidR="00927A51" w:rsidRDefault="00927A51" w:rsidP="00927A51">
      <w:pPr>
        <w:tabs>
          <w:tab w:val="right" w:leader="dot" w:pos="8828"/>
        </w:tabs>
        <w:jc w:val="both"/>
        <w:rPr>
          <w:noProof/>
          <w:lang w:eastAsia="es-MX"/>
        </w:rPr>
      </w:pPr>
      <w:hyperlink w:anchor="_Toc456781827" w:history="1">
        <w:r w:rsidRPr="00546BC7">
          <w:rPr>
            <w:noProof/>
          </w:rPr>
          <w:t>Tabla i.11 Trommel de Afine para Composta.</w:t>
        </w:r>
        <w:r>
          <w:rPr>
            <w:noProof/>
            <w:webHidden/>
          </w:rPr>
          <w:tab/>
        </w:r>
        <w:r>
          <w:rPr>
            <w:noProof/>
            <w:webHidden/>
          </w:rPr>
          <w:fldChar w:fldCharType="begin"/>
        </w:r>
        <w:r>
          <w:rPr>
            <w:noProof/>
            <w:webHidden/>
          </w:rPr>
          <w:instrText xml:space="preserve"> PAGEREF _Toc456781827 \h </w:instrText>
        </w:r>
        <w:r>
          <w:rPr>
            <w:noProof/>
            <w:webHidden/>
          </w:rPr>
        </w:r>
        <w:r>
          <w:rPr>
            <w:noProof/>
            <w:webHidden/>
          </w:rPr>
          <w:fldChar w:fldCharType="separate"/>
        </w:r>
        <w:r>
          <w:rPr>
            <w:noProof/>
            <w:webHidden/>
          </w:rPr>
          <w:t>52</w:t>
        </w:r>
        <w:r>
          <w:rPr>
            <w:noProof/>
            <w:webHidden/>
          </w:rPr>
          <w:fldChar w:fldCharType="end"/>
        </w:r>
      </w:hyperlink>
    </w:p>
    <w:p w:rsidR="00927A51" w:rsidRDefault="00927A51" w:rsidP="00927A51">
      <w:pPr>
        <w:tabs>
          <w:tab w:val="right" w:leader="dot" w:pos="8828"/>
        </w:tabs>
        <w:jc w:val="both"/>
        <w:rPr>
          <w:noProof/>
          <w:lang w:eastAsia="es-MX"/>
        </w:rPr>
      </w:pPr>
      <w:hyperlink w:anchor="_Toc456781828" w:history="1">
        <w:r w:rsidRPr="00546BC7">
          <w:rPr>
            <w:noProof/>
          </w:rPr>
          <w:t>Tabla i.12 Cuadro de Construcción de Polígono del Sitio.</w:t>
        </w:r>
        <w:r>
          <w:rPr>
            <w:noProof/>
            <w:webHidden/>
          </w:rPr>
          <w:tab/>
        </w:r>
        <w:r>
          <w:rPr>
            <w:noProof/>
            <w:webHidden/>
          </w:rPr>
          <w:fldChar w:fldCharType="begin"/>
        </w:r>
        <w:r>
          <w:rPr>
            <w:noProof/>
            <w:webHidden/>
          </w:rPr>
          <w:instrText xml:space="preserve"> PAGEREF _Toc456781828 \h </w:instrText>
        </w:r>
        <w:r>
          <w:rPr>
            <w:noProof/>
            <w:webHidden/>
          </w:rPr>
        </w:r>
        <w:r>
          <w:rPr>
            <w:noProof/>
            <w:webHidden/>
          </w:rPr>
          <w:fldChar w:fldCharType="separate"/>
        </w:r>
        <w:r>
          <w:rPr>
            <w:noProof/>
            <w:webHidden/>
          </w:rPr>
          <w:t>64</w:t>
        </w:r>
        <w:r>
          <w:rPr>
            <w:noProof/>
            <w:webHidden/>
          </w:rPr>
          <w:fldChar w:fldCharType="end"/>
        </w:r>
      </w:hyperlink>
    </w:p>
    <w:p w:rsidR="00927A51" w:rsidRDefault="00927A51" w:rsidP="00927A51">
      <w:pPr>
        <w:tabs>
          <w:tab w:val="right" w:leader="dot" w:pos="8828"/>
        </w:tabs>
        <w:jc w:val="both"/>
        <w:rPr>
          <w:noProof/>
          <w:lang w:eastAsia="es-MX"/>
        </w:rPr>
      </w:pPr>
      <w:hyperlink w:anchor="_Toc456781829" w:history="1">
        <w:r w:rsidRPr="00546BC7">
          <w:rPr>
            <w:noProof/>
          </w:rPr>
          <w:t>Tabla i.13 Flora Característica del Bosque Mesófilo de Montaña.</w:t>
        </w:r>
        <w:r>
          <w:rPr>
            <w:noProof/>
            <w:webHidden/>
          </w:rPr>
          <w:tab/>
        </w:r>
        <w:r>
          <w:rPr>
            <w:noProof/>
            <w:webHidden/>
          </w:rPr>
          <w:fldChar w:fldCharType="begin"/>
        </w:r>
        <w:r>
          <w:rPr>
            <w:noProof/>
            <w:webHidden/>
          </w:rPr>
          <w:instrText xml:space="preserve"> PAGEREF _Toc456781829 \h </w:instrText>
        </w:r>
        <w:r>
          <w:rPr>
            <w:noProof/>
            <w:webHidden/>
          </w:rPr>
        </w:r>
        <w:r>
          <w:rPr>
            <w:noProof/>
            <w:webHidden/>
          </w:rPr>
          <w:fldChar w:fldCharType="separate"/>
        </w:r>
        <w:r>
          <w:rPr>
            <w:noProof/>
            <w:webHidden/>
          </w:rPr>
          <w:t>72</w:t>
        </w:r>
        <w:r>
          <w:rPr>
            <w:noProof/>
            <w:webHidden/>
          </w:rPr>
          <w:fldChar w:fldCharType="end"/>
        </w:r>
      </w:hyperlink>
    </w:p>
    <w:p w:rsidR="00927A51" w:rsidRDefault="00927A51" w:rsidP="00927A51">
      <w:pPr>
        <w:tabs>
          <w:tab w:val="right" w:leader="dot" w:pos="8828"/>
        </w:tabs>
        <w:jc w:val="both"/>
        <w:rPr>
          <w:noProof/>
          <w:lang w:eastAsia="es-MX"/>
        </w:rPr>
      </w:pPr>
      <w:hyperlink w:anchor="_Toc456781830" w:history="1">
        <w:r w:rsidRPr="00546BC7">
          <w:rPr>
            <w:noProof/>
          </w:rPr>
          <w:t>Tabla i.14 Fauna Característica del Bosque Mesófilo de Montaña.</w:t>
        </w:r>
        <w:r>
          <w:rPr>
            <w:noProof/>
            <w:webHidden/>
          </w:rPr>
          <w:tab/>
        </w:r>
        <w:r>
          <w:rPr>
            <w:noProof/>
            <w:webHidden/>
          </w:rPr>
          <w:fldChar w:fldCharType="begin"/>
        </w:r>
        <w:r>
          <w:rPr>
            <w:noProof/>
            <w:webHidden/>
          </w:rPr>
          <w:instrText xml:space="preserve"> PAGEREF _Toc456781830 \h </w:instrText>
        </w:r>
        <w:r>
          <w:rPr>
            <w:noProof/>
            <w:webHidden/>
          </w:rPr>
        </w:r>
        <w:r>
          <w:rPr>
            <w:noProof/>
            <w:webHidden/>
          </w:rPr>
          <w:fldChar w:fldCharType="separate"/>
        </w:r>
        <w:r>
          <w:rPr>
            <w:noProof/>
            <w:webHidden/>
          </w:rPr>
          <w:t>73</w:t>
        </w:r>
        <w:r>
          <w:rPr>
            <w:noProof/>
            <w:webHidden/>
          </w:rPr>
          <w:fldChar w:fldCharType="end"/>
        </w:r>
      </w:hyperlink>
    </w:p>
    <w:p w:rsidR="00927A51" w:rsidRDefault="00927A51" w:rsidP="00927A51">
      <w:pPr>
        <w:tabs>
          <w:tab w:val="right" w:leader="dot" w:pos="8828"/>
        </w:tabs>
        <w:jc w:val="both"/>
        <w:rPr>
          <w:noProof/>
          <w:lang w:eastAsia="es-MX"/>
        </w:rPr>
      </w:pPr>
      <w:hyperlink w:anchor="_Toc456781831" w:history="1">
        <w:r w:rsidRPr="00546BC7">
          <w:rPr>
            <w:noProof/>
          </w:rPr>
          <w:t>Tabla i.15 Rezago Social de acuerdo al CONEVAL</w:t>
        </w:r>
        <w:r>
          <w:rPr>
            <w:noProof/>
            <w:webHidden/>
          </w:rPr>
          <w:tab/>
        </w:r>
        <w:r>
          <w:rPr>
            <w:noProof/>
            <w:webHidden/>
          </w:rPr>
          <w:fldChar w:fldCharType="begin"/>
        </w:r>
        <w:r>
          <w:rPr>
            <w:noProof/>
            <w:webHidden/>
          </w:rPr>
          <w:instrText xml:space="preserve"> PAGEREF _Toc456781831 \h </w:instrText>
        </w:r>
        <w:r>
          <w:rPr>
            <w:noProof/>
            <w:webHidden/>
          </w:rPr>
        </w:r>
        <w:r>
          <w:rPr>
            <w:noProof/>
            <w:webHidden/>
          </w:rPr>
          <w:fldChar w:fldCharType="separate"/>
        </w:r>
        <w:r>
          <w:rPr>
            <w:noProof/>
            <w:webHidden/>
          </w:rPr>
          <w:t>77</w:t>
        </w:r>
        <w:r>
          <w:rPr>
            <w:noProof/>
            <w:webHidden/>
          </w:rPr>
          <w:fldChar w:fldCharType="end"/>
        </w:r>
      </w:hyperlink>
    </w:p>
    <w:p w:rsidR="00927A51" w:rsidRDefault="00927A51" w:rsidP="00927A51">
      <w:pPr>
        <w:tabs>
          <w:tab w:val="right" w:leader="dot" w:pos="8828"/>
        </w:tabs>
        <w:jc w:val="both"/>
        <w:rPr>
          <w:noProof/>
          <w:lang w:eastAsia="es-MX"/>
        </w:rPr>
      </w:pPr>
      <w:hyperlink w:anchor="_Toc456781832" w:history="1">
        <w:r w:rsidRPr="00546BC7">
          <w:rPr>
            <w:noProof/>
          </w:rPr>
          <w:t>Tabla i.16 Posibles Impactos Ambientales en la Etapa de Construcción.</w:t>
        </w:r>
        <w:r>
          <w:rPr>
            <w:noProof/>
            <w:webHidden/>
          </w:rPr>
          <w:tab/>
        </w:r>
        <w:r>
          <w:rPr>
            <w:noProof/>
            <w:webHidden/>
          </w:rPr>
          <w:fldChar w:fldCharType="begin"/>
        </w:r>
        <w:r>
          <w:rPr>
            <w:noProof/>
            <w:webHidden/>
          </w:rPr>
          <w:instrText xml:space="preserve"> PAGEREF _Toc456781832 \h </w:instrText>
        </w:r>
        <w:r>
          <w:rPr>
            <w:noProof/>
            <w:webHidden/>
          </w:rPr>
        </w:r>
        <w:r>
          <w:rPr>
            <w:noProof/>
            <w:webHidden/>
          </w:rPr>
          <w:fldChar w:fldCharType="separate"/>
        </w:r>
        <w:r>
          <w:rPr>
            <w:noProof/>
            <w:webHidden/>
          </w:rPr>
          <w:t>87</w:t>
        </w:r>
        <w:r>
          <w:rPr>
            <w:noProof/>
            <w:webHidden/>
          </w:rPr>
          <w:fldChar w:fldCharType="end"/>
        </w:r>
      </w:hyperlink>
    </w:p>
    <w:p w:rsidR="00927A51" w:rsidRDefault="00927A51" w:rsidP="00927A51">
      <w:pPr>
        <w:tabs>
          <w:tab w:val="right" w:leader="dot" w:pos="8828"/>
        </w:tabs>
        <w:jc w:val="both"/>
        <w:rPr>
          <w:noProof/>
          <w:lang w:eastAsia="es-MX"/>
        </w:rPr>
      </w:pPr>
      <w:hyperlink w:anchor="_Toc456781833" w:history="1">
        <w:r w:rsidRPr="00546BC7">
          <w:rPr>
            <w:noProof/>
          </w:rPr>
          <w:t>Tabla i.17 Posibles Impactos Ambientales en la Etapa de Operación.</w:t>
        </w:r>
        <w:r>
          <w:rPr>
            <w:noProof/>
            <w:webHidden/>
          </w:rPr>
          <w:tab/>
        </w:r>
        <w:r>
          <w:rPr>
            <w:noProof/>
            <w:webHidden/>
          </w:rPr>
          <w:fldChar w:fldCharType="begin"/>
        </w:r>
        <w:r>
          <w:rPr>
            <w:noProof/>
            <w:webHidden/>
          </w:rPr>
          <w:instrText xml:space="preserve"> PAGEREF _Toc456781833 \h </w:instrText>
        </w:r>
        <w:r>
          <w:rPr>
            <w:noProof/>
            <w:webHidden/>
          </w:rPr>
        </w:r>
        <w:r>
          <w:rPr>
            <w:noProof/>
            <w:webHidden/>
          </w:rPr>
          <w:fldChar w:fldCharType="separate"/>
        </w:r>
        <w:r>
          <w:rPr>
            <w:noProof/>
            <w:webHidden/>
          </w:rPr>
          <w:t>90</w:t>
        </w:r>
        <w:r>
          <w:rPr>
            <w:noProof/>
            <w:webHidden/>
          </w:rPr>
          <w:fldChar w:fldCharType="end"/>
        </w:r>
      </w:hyperlink>
    </w:p>
    <w:p w:rsidR="00927A51" w:rsidRDefault="00927A51" w:rsidP="00927A51">
      <w:pPr>
        <w:tabs>
          <w:tab w:val="right" w:leader="dot" w:pos="8828"/>
        </w:tabs>
        <w:jc w:val="both"/>
        <w:rPr>
          <w:noProof/>
          <w:lang w:eastAsia="es-MX"/>
        </w:rPr>
      </w:pPr>
      <w:hyperlink w:anchor="_Toc456781834" w:history="1">
        <w:r w:rsidRPr="00546BC7">
          <w:rPr>
            <w:noProof/>
          </w:rPr>
          <w:t>Tabla i.18 Posibles Impactos Ambientales en la Etapa de Cierre.</w:t>
        </w:r>
        <w:r>
          <w:rPr>
            <w:noProof/>
            <w:webHidden/>
          </w:rPr>
          <w:tab/>
        </w:r>
        <w:r>
          <w:rPr>
            <w:noProof/>
            <w:webHidden/>
          </w:rPr>
          <w:fldChar w:fldCharType="begin"/>
        </w:r>
        <w:r>
          <w:rPr>
            <w:noProof/>
            <w:webHidden/>
          </w:rPr>
          <w:instrText xml:space="preserve"> PAGEREF _Toc456781834 \h </w:instrText>
        </w:r>
        <w:r>
          <w:rPr>
            <w:noProof/>
            <w:webHidden/>
          </w:rPr>
        </w:r>
        <w:r>
          <w:rPr>
            <w:noProof/>
            <w:webHidden/>
          </w:rPr>
          <w:fldChar w:fldCharType="separate"/>
        </w:r>
        <w:r>
          <w:rPr>
            <w:noProof/>
            <w:webHidden/>
          </w:rPr>
          <w:t>93</w:t>
        </w:r>
        <w:r>
          <w:rPr>
            <w:noProof/>
            <w:webHidden/>
          </w:rPr>
          <w:fldChar w:fldCharType="end"/>
        </w:r>
      </w:hyperlink>
    </w:p>
    <w:p w:rsidR="00927A51" w:rsidRDefault="00927A51" w:rsidP="00927A51">
      <w:pPr>
        <w:tabs>
          <w:tab w:val="right" w:leader="dot" w:pos="8828"/>
        </w:tabs>
        <w:jc w:val="both"/>
        <w:rPr>
          <w:noProof/>
          <w:lang w:eastAsia="es-MX"/>
        </w:rPr>
      </w:pPr>
      <w:hyperlink w:anchor="_Toc456781835" w:history="1">
        <w:r w:rsidRPr="00546BC7">
          <w:rPr>
            <w:noProof/>
          </w:rPr>
          <w:t>Tabla i.19 Modelo de Contrato de Interconexión.</w:t>
        </w:r>
        <w:r>
          <w:rPr>
            <w:noProof/>
            <w:webHidden/>
          </w:rPr>
          <w:tab/>
        </w:r>
        <w:r>
          <w:rPr>
            <w:noProof/>
            <w:webHidden/>
          </w:rPr>
          <w:fldChar w:fldCharType="begin"/>
        </w:r>
        <w:r>
          <w:rPr>
            <w:noProof/>
            <w:webHidden/>
          </w:rPr>
          <w:instrText xml:space="preserve"> PAGEREF _Toc456781835 \h </w:instrText>
        </w:r>
        <w:r>
          <w:rPr>
            <w:noProof/>
            <w:webHidden/>
          </w:rPr>
        </w:r>
        <w:r>
          <w:rPr>
            <w:noProof/>
            <w:webHidden/>
          </w:rPr>
          <w:fldChar w:fldCharType="separate"/>
        </w:r>
        <w:r>
          <w:rPr>
            <w:noProof/>
            <w:webHidden/>
          </w:rPr>
          <w:t>109</w:t>
        </w:r>
        <w:r>
          <w:rPr>
            <w:noProof/>
            <w:webHidden/>
          </w:rPr>
          <w:fldChar w:fldCharType="end"/>
        </w:r>
      </w:hyperlink>
    </w:p>
    <w:p w:rsidR="00927A51" w:rsidRDefault="00927A51" w:rsidP="00927A51">
      <w:pPr>
        <w:tabs>
          <w:tab w:val="right" w:leader="dot" w:pos="8828"/>
        </w:tabs>
        <w:jc w:val="both"/>
        <w:rPr>
          <w:noProof/>
          <w:lang w:eastAsia="es-MX"/>
        </w:rPr>
      </w:pPr>
      <w:hyperlink w:anchor="_Toc456781836" w:history="1">
        <w:r w:rsidRPr="00546BC7">
          <w:rPr>
            <w:noProof/>
          </w:rPr>
          <w:t>Tabla i.20 Identificación de Impactos y Riesgos de la Acción 1 en la Etapa de Construcción.</w:t>
        </w:r>
        <w:r>
          <w:rPr>
            <w:noProof/>
            <w:webHidden/>
          </w:rPr>
          <w:tab/>
        </w:r>
        <w:r>
          <w:rPr>
            <w:noProof/>
            <w:webHidden/>
          </w:rPr>
          <w:fldChar w:fldCharType="begin"/>
        </w:r>
        <w:r>
          <w:rPr>
            <w:noProof/>
            <w:webHidden/>
          </w:rPr>
          <w:instrText xml:space="preserve"> PAGEREF _Toc456781836 \h </w:instrText>
        </w:r>
        <w:r>
          <w:rPr>
            <w:noProof/>
            <w:webHidden/>
          </w:rPr>
        </w:r>
        <w:r>
          <w:rPr>
            <w:noProof/>
            <w:webHidden/>
          </w:rPr>
          <w:fldChar w:fldCharType="separate"/>
        </w:r>
        <w:r>
          <w:rPr>
            <w:noProof/>
            <w:webHidden/>
          </w:rPr>
          <w:t>113</w:t>
        </w:r>
        <w:r>
          <w:rPr>
            <w:noProof/>
            <w:webHidden/>
          </w:rPr>
          <w:fldChar w:fldCharType="end"/>
        </w:r>
      </w:hyperlink>
    </w:p>
    <w:p w:rsidR="00927A51" w:rsidRDefault="00927A51" w:rsidP="00927A51">
      <w:pPr>
        <w:tabs>
          <w:tab w:val="right" w:leader="dot" w:pos="8828"/>
        </w:tabs>
        <w:jc w:val="both"/>
        <w:rPr>
          <w:noProof/>
          <w:lang w:eastAsia="es-MX"/>
        </w:rPr>
      </w:pPr>
      <w:hyperlink w:anchor="_Toc456781837" w:history="1">
        <w:r w:rsidRPr="00546BC7">
          <w:rPr>
            <w:noProof/>
          </w:rPr>
          <w:t>Tabla i.21 Identificación de Impactos y Riesgos de la Acción 2 en la Etapa de Construcción.</w:t>
        </w:r>
        <w:r>
          <w:rPr>
            <w:noProof/>
            <w:webHidden/>
          </w:rPr>
          <w:tab/>
        </w:r>
        <w:r>
          <w:rPr>
            <w:noProof/>
            <w:webHidden/>
          </w:rPr>
          <w:fldChar w:fldCharType="begin"/>
        </w:r>
        <w:r>
          <w:rPr>
            <w:noProof/>
            <w:webHidden/>
          </w:rPr>
          <w:instrText xml:space="preserve"> PAGEREF _Toc456781837 \h </w:instrText>
        </w:r>
        <w:r>
          <w:rPr>
            <w:noProof/>
            <w:webHidden/>
          </w:rPr>
        </w:r>
        <w:r>
          <w:rPr>
            <w:noProof/>
            <w:webHidden/>
          </w:rPr>
          <w:fldChar w:fldCharType="separate"/>
        </w:r>
        <w:r>
          <w:rPr>
            <w:noProof/>
            <w:webHidden/>
          </w:rPr>
          <w:t>115</w:t>
        </w:r>
        <w:r>
          <w:rPr>
            <w:noProof/>
            <w:webHidden/>
          </w:rPr>
          <w:fldChar w:fldCharType="end"/>
        </w:r>
      </w:hyperlink>
    </w:p>
    <w:p w:rsidR="00927A51" w:rsidRDefault="00927A51" w:rsidP="00927A51">
      <w:pPr>
        <w:tabs>
          <w:tab w:val="right" w:leader="dot" w:pos="8828"/>
        </w:tabs>
        <w:jc w:val="both"/>
        <w:rPr>
          <w:noProof/>
          <w:lang w:eastAsia="es-MX"/>
        </w:rPr>
      </w:pPr>
      <w:hyperlink w:anchor="_Toc456781838" w:history="1">
        <w:r w:rsidRPr="00546BC7">
          <w:rPr>
            <w:noProof/>
          </w:rPr>
          <w:t>Tabla i.22 Identificación de Impactos y Riesgos de la Acción 3 en la Etapa de Construcción.</w:t>
        </w:r>
        <w:r>
          <w:rPr>
            <w:noProof/>
            <w:webHidden/>
          </w:rPr>
          <w:tab/>
        </w:r>
        <w:r>
          <w:rPr>
            <w:noProof/>
            <w:webHidden/>
          </w:rPr>
          <w:fldChar w:fldCharType="begin"/>
        </w:r>
        <w:r>
          <w:rPr>
            <w:noProof/>
            <w:webHidden/>
          </w:rPr>
          <w:instrText xml:space="preserve"> PAGEREF _Toc456781838 \h </w:instrText>
        </w:r>
        <w:r>
          <w:rPr>
            <w:noProof/>
            <w:webHidden/>
          </w:rPr>
        </w:r>
        <w:r>
          <w:rPr>
            <w:noProof/>
            <w:webHidden/>
          </w:rPr>
          <w:fldChar w:fldCharType="separate"/>
        </w:r>
        <w:r>
          <w:rPr>
            <w:noProof/>
            <w:webHidden/>
          </w:rPr>
          <w:t>118</w:t>
        </w:r>
        <w:r>
          <w:rPr>
            <w:noProof/>
            <w:webHidden/>
          </w:rPr>
          <w:fldChar w:fldCharType="end"/>
        </w:r>
      </w:hyperlink>
    </w:p>
    <w:p w:rsidR="00927A51" w:rsidRDefault="00927A51" w:rsidP="00927A51">
      <w:pPr>
        <w:tabs>
          <w:tab w:val="right" w:leader="dot" w:pos="8828"/>
        </w:tabs>
        <w:jc w:val="both"/>
        <w:rPr>
          <w:noProof/>
          <w:lang w:eastAsia="es-MX"/>
        </w:rPr>
      </w:pPr>
      <w:hyperlink w:anchor="_Toc456781839" w:history="1">
        <w:r w:rsidRPr="00546BC7">
          <w:rPr>
            <w:noProof/>
          </w:rPr>
          <w:t>Tabla i.23 Identificación de Impactos y Riesgos de la Acción 4 en la Etapa de Construcción.</w:t>
        </w:r>
        <w:r>
          <w:rPr>
            <w:noProof/>
            <w:webHidden/>
          </w:rPr>
          <w:tab/>
        </w:r>
        <w:r>
          <w:rPr>
            <w:noProof/>
            <w:webHidden/>
          </w:rPr>
          <w:fldChar w:fldCharType="begin"/>
        </w:r>
        <w:r>
          <w:rPr>
            <w:noProof/>
            <w:webHidden/>
          </w:rPr>
          <w:instrText xml:space="preserve"> PAGEREF _Toc456781839 \h </w:instrText>
        </w:r>
        <w:r>
          <w:rPr>
            <w:noProof/>
            <w:webHidden/>
          </w:rPr>
        </w:r>
        <w:r>
          <w:rPr>
            <w:noProof/>
            <w:webHidden/>
          </w:rPr>
          <w:fldChar w:fldCharType="separate"/>
        </w:r>
        <w:r>
          <w:rPr>
            <w:noProof/>
            <w:webHidden/>
          </w:rPr>
          <w:t>120</w:t>
        </w:r>
        <w:r>
          <w:rPr>
            <w:noProof/>
            <w:webHidden/>
          </w:rPr>
          <w:fldChar w:fldCharType="end"/>
        </w:r>
      </w:hyperlink>
    </w:p>
    <w:p w:rsidR="00927A51" w:rsidRDefault="00927A51" w:rsidP="00927A51">
      <w:pPr>
        <w:tabs>
          <w:tab w:val="right" w:leader="dot" w:pos="8828"/>
        </w:tabs>
        <w:jc w:val="both"/>
        <w:rPr>
          <w:noProof/>
          <w:lang w:eastAsia="es-MX"/>
        </w:rPr>
      </w:pPr>
      <w:hyperlink w:anchor="_Toc456781840" w:history="1">
        <w:r w:rsidRPr="00546BC7">
          <w:rPr>
            <w:noProof/>
          </w:rPr>
          <w:t>Tabla i.24 Identificación de Impactos y Riesgos de la Acción 5 en la Etapa de Construcción.</w:t>
        </w:r>
        <w:r>
          <w:rPr>
            <w:noProof/>
            <w:webHidden/>
          </w:rPr>
          <w:tab/>
        </w:r>
        <w:r>
          <w:rPr>
            <w:noProof/>
            <w:webHidden/>
          </w:rPr>
          <w:fldChar w:fldCharType="begin"/>
        </w:r>
        <w:r>
          <w:rPr>
            <w:noProof/>
            <w:webHidden/>
          </w:rPr>
          <w:instrText xml:space="preserve"> PAGEREF _Toc456781840 \h </w:instrText>
        </w:r>
        <w:r>
          <w:rPr>
            <w:noProof/>
            <w:webHidden/>
          </w:rPr>
        </w:r>
        <w:r>
          <w:rPr>
            <w:noProof/>
            <w:webHidden/>
          </w:rPr>
          <w:fldChar w:fldCharType="separate"/>
        </w:r>
        <w:r>
          <w:rPr>
            <w:noProof/>
            <w:webHidden/>
          </w:rPr>
          <w:t>123</w:t>
        </w:r>
        <w:r>
          <w:rPr>
            <w:noProof/>
            <w:webHidden/>
          </w:rPr>
          <w:fldChar w:fldCharType="end"/>
        </w:r>
      </w:hyperlink>
    </w:p>
    <w:p w:rsidR="00927A51" w:rsidRDefault="00927A51" w:rsidP="00927A51">
      <w:pPr>
        <w:tabs>
          <w:tab w:val="right" w:leader="dot" w:pos="8828"/>
        </w:tabs>
        <w:jc w:val="both"/>
        <w:rPr>
          <w:noProof/>
          <w:lang w:eastAsia="es-MX"/>
        </w:rPr>
      </w:pPr>
      <w:hyperlink w:anchor="_Toc456781841" w:history="1">
        <w:r w:rsidRPr="00546BC7">
          <w:rPr>
            <w:noProof/>
          </w:rPr>
          <w:t>Tabla i.25 Identificación de Impactos y Riesgos de la Acción 6 en la Etapa de Construcción.</w:t>
        </w:r>
        <w:r>
          <w:rPr>
            <w:noProof/>
            <w:webHidden/>
          </w:rPr>
          <w:tab/>
        </w:r>
        <w:r>
          <w:rPr>
            <w:noProof/>
            <w:webHidden/>
          </w:rPr>
          <w:fldChar w:fldCharType="begin"/>
        </w:r>
        <w:r>
          <w:rPr>
            <w:noProof/>
            <w:webHidden/>
          </w:rPr>
          <w:instrText xml:space="preserve"> PAGEREF _Toc456781841 \h </w:instrText>
        </w:r>
        <w:r>
          <w:rPr>
            <w:noProof/>
            <w:webHidden/>
          </w:rPr>
        </w:r>
        <w:r>
          <w:rPr>
            <w:noProof/>
            <w:webHidden/>
          </w:rPr>
          <w:fldChar w:fldCharType="separate"/>
        </w:r>
        <w:r>
          <w:rPr>
            <w:noProof/>
            <w:webHidden/>
          </w:rPr>
          <w:t>124</w:t>
        </w:r>
        <w:r>
          <w:rPr>
            <w:noProof/>
            <w:webHidden/>
          </w:rPr>
          <w:fldChar w:fldCharType="end"/>
        </w:r>
      </w:hyperlink>
    </w:p>
    <w:p w:rsidR="00927A51" w:rsidRDefault="00927A51" w:rsidP="00927A51">
      <w:pPr>
        <w:tabs>
          <w:tab w:val="right" w:leader="dot" w:pos="8828"/>
        </w:tabs>
        <w:jc w:val="both"/>
        <w:rPr>
          <w:noProof/>
          <w:lang w:eastAsia="es-MX"/>
        </w:rPr>
      </w:pPr>
      <w:hyperlink w:anchor="_Toc456781842" w:history="1">
        <w:r w:rsidRPr="00546BC7">
          <w:rPr>
            <w:noProof/>
          </w:rPr>
          <w:t>Tabla i.26 Identificación de Impactos y Riesgos de la Acción 1 en la Etapa de Operación.</w:t>
        </w:r>
        <w:r>
          <w:rPr>
            <w:noProof/>
            <w:webHidden/>
          </w:rPr>
          <w:tab/>
        </w:r>
        <w:r>
          <w:rPr>
            <w:noProof/>
            <w:webHidden/>
          </w:rPr>
          <w:fldChar w:fldCharType="begin"/>
        </w:r>
        <w:r>
          <w:rPr>
            <w:noProof/>
            <w:webHidden/>
          </w:rPr>
          <w:instrText xml:space="preserve"> PAGEREF _Toc456781842 \h </w:instrText>
        </w:r>
        <w:r>
          <w:rPr>
            <w:noProof/>
            <w:webHidden/>
          </w:rPr>
        </w:r>
        <w:r>
          <w:rPr>
            <w:noProof/>
            <w:webHidden/>
          </w:rPr>
          <w:fldChar w:fldCharType="separate"/>
        </w:r>
        <w:r>
          <w:rPr>
            <w:noProof/>
            <w:webHidden/>
          </w:rPr>
          <w:t>127</w:t>
        </w:r>
        <w:r>
          <w:rPr>
            <w:noProof/>
            <w:webHidden/>
          </w:rPr>
          <w:fldChar w:fldCharType="end"/>
        </w:r>
      </w:hyperlink>
    </w:p>
    <w:p w:rsidR="00927A51" w:rsidRDefault="00927A51" w:rsidP="00927A51">
      <w:pPr>
        <w:tabs>
          <w:tab w:val="right" w:leader="dot" w:pos="8828"/>
        </w:tabs>
        <w:jc w:val="both"/>
        <w:rPr>
          <w:noProof/>
          <w:lang w:eastAsia="es-MX"/>
        </w:rPr>
      </w:pPr>
      <w:hyperlink w:anchor="_Toc456781843" w:history="1">
        <w:r w:rsidRPr="00546BC7">
          <w:rPr>
            <w:noProof/>
          </w:rPr>
          <w:t>Tabla i.27 Identificación de Impactos y Riesgos de la Acción 2 en la Etapa de Operación.</w:t>
        </w:r>
        <w:r>
          <w:rPr>
            <w:noProof/>
            <w:webHidden/>
          </w:rPr>
          <w:tab/>
        </w:r>
        <w:r>
          <w:rPr>
            <w:noProof/>
            <w:webHidden/>
          </w:rPr>
          <w:fldChar w:fldCharType="begin"/>
        </w:r>
        <w:r>
          <w:rPr>
            <w:noProof/>
            <w:webHidden/>
          </w:rPr>
          <w:instrText xml:space="preserve"> PAGEREF _Toc456781843 \h </w:instrText>
        </w:r>
        <w:r>
          <w:rPr>
            <w:noProof/>
            <w:webHidden/>
          </w:rPr>
        </w:r>
        <w:r>
          <w:rPr>
            <w:noProof/>
            <w:webHidden/>
          </w:rPr>
          <w:fldChar w:fldCharType="separate"/>
        </w:r>
        <w:r>
          <w:rPr>
            <w:noProof/>
            <w:webHidden/>
          </w:rPr>
          <w:t>127</w:t>
        </w:r>
        <w:r>
          <w:rPr>
            <w:noProof/>
            <w:webHidden/>
          </w:rPr>
          <w:fldChar w:fldCharType="end"/>
        </w:r>
      </w:hyperlink>
    </w:p>
    <w:p w:rsidR="00927A51" w:rsidRDefault="00927A51" w:rsidP="00927A51">
      <w:pPr>
        <w:tabs>
          <w:tab w:val="right" w:leader="dot" w:pos="8828"/>
        </w:tabs>
        <w:jc w:val="both"/>
        <w:rPr>
          <w:noProof/>
          <w:lang w:eastAsia="es-MX"/>
        </w:rPr>
      </w:pPr>
      <w:hyperlink w:anchor="_Toc456781844" w:history="1">
        <w:r w:rsidRPr="00546BC7">
          <w:rPr>
            <w:noProof/>
          </w:rPr>
          <w:t>Tabla i.28 Identificación de Impactos y Riesgos de la Acción 3 en la Etapa de Operación.</w:t>
        </w:r>
        <w:r>
          <w:rPr>
            <w:noProof/>
            <w:webHidden/>
          </w:rPr>
          <w:tab/>
        </w:r>
        <w:r>
          <w:rPr>
            <w:noProof/>
            <w:webHidden/>
          </w:rPr>
          <w:fldChar w:fldCharType="begin"/>
        </w:r>
        <w:r>
          <w:rPr>
            <w:noProof/>
            <w:webHidden/>
          </w:rPr>
          <w:instrText xml:space="preserve"> PAGEREF _Toc456781844 \h </w:instrText>
        </w:r>
        <w:r>
          <w:rPr>
            <w:noProof/>
            <w:webHidden/>
          </w:rPr>
        </w:r>
        <w:r>
          <w:rPr>
            <w:noProof/>
            <w:webHidden/>
          </w:rPr>
          <w:fldChar w:fldCharType="separate"/>
        </w:r>
        <w:r>
          <w:rPr>
            <w:noProof/>
            <w:webHidden/>
          </w:rPr>
          <w:t>129</w:t>
        </w:r>
        <w:r>
          <w:rPr>
            <w:noProof/>
            <w:webHidden/>
          </w:rPr>
          <w:fldChar w:fldCharType="end"/>
        </w:r>
      </w:hyperlink>
    </w:p>
    <w:p w:rsidR="00927A51" w:rsidRDefault="00927A51" w:rsidP="00927A51">
      <w:pPr>
        <w:tabs>
          <w:tab w:val="right" w:leader="dot" w:pos="8828"/>
        </w:tabs>
        <w:jc w:val="both"/>
        <w:rPr>
          <w:noProof/>
          <w:lang w:eastAsia="es-MX"/>
        </w:rPr>
      </w:pPr>
      <w:hyperlink w:anchor="_Toc456781845" w:history="1">
        <w:r w:rsidRPr="00546BC7">
          <w:rPr>
            <w:noProof/>
          </w:rPr>
          <w:t>Tabla i.29 Identificación de Impactos y Riesgos de la Acción 4 en la Etapa de Operación.</w:t>
        </w:r>
        <w:r>
          <w:rPr>
            <w:noProof/>
            <w:webHidden/>
          </w:rPr>
          <w:tab/>
        </w:r>
        <w:r>
          <w:rPr>
            <w:noProof/>
            <w:webHidden/>
          </w:rPr>
          <w:fldChar w:fldCharType="begin"/>
        </w:r>
        <w:r>
          <w:rPr>
            <w:noProof/>
            <w:webHidden/>
          </w:rPr>
          <w:instrText xml:space="preserve"> PAGEREF _Toc456781845 \h </w:instrText>
        </w:r>
        <w:r>
          <w:rPr>
            <w:noProof/>
            <w:webHidden/>
          </w:rPr>
        </w:r>
        <w:r>
          <w:rPr>
            <w:noProof/>
            <w:webHidden/>
          </w:rPr>
          <w:fldChar w:fldCharType="separate"/>
        </w:r>
        <w:r>
          <w:rPr>
            <w:noProof/>
            <w:webHidden/>
          </w:rPr>
          <w:t>131</w:t>
        </w:r>
        <w:r>
          <w:rPr>
            <w:noProof/>
            <w:webHidden/>
          </w:rPr>
          <w:fldChar w:fldCharType="end"/>
        </w:r>
      </w:hyperlink>
    </w:p>
    <w:p w:rsidR="00927A51" w:rsidRDefault="00927A51" w:rsidP="00927A51">
      <w:pPr>
        <w:tabs>
          <w:tab w:val="right" w:leader="dot" w:pos="8828"/>
        </w:tabs>
        <w:jc w:val="both"/>
        <w:rPr>
          <w:noProof/>
          <w:lang w:eastAsia="es-MX"/>
        </w:rPr>
      </w:pPr>
      <w:hyperlink w:anchor="_Toc456781846" w:history="1">
        <w:r w:rsidRPr="00546BC7">
          <w:rPr>
            <w:noProof/>
          </w:rPr>
          <w:t>Tabla i.30 Identificación de Impactos y Riesgos de la Acción 5 en la Etapa de Operación.</w:t>
        </w:r>
        <w:r>
          <w:rPr>
            <w:noProof/>
            <w:webHidden/>
          </w:rPr>
          <w:tab/>
        </w:r>
        <w:r>
          <w:rPr>
            <w:noProof/>
            <w:webHidden/>
          </w:rPr>
          <w:fldChar w:fldCharType="begin"/>
        </w:r>
        <w:r>
          <w:rPr>
            <w:noProof/>
            <w:webHidden/>
          </w:rPr>
          <w:instrText xml:space="preserve"> PAGEREF _Toc456781846 \h </w:instrText>
        </w:r>
        <w:r>
          <w:rPr>
            <w:noProof/>
            <w:webHidden/>
          </w:rPr>
        </w:r>
        <w:r>
          <w:rPr>
            <w:noProof/>
            <w:webHidden/>
          </w:rPr>
          <w:fldChar w:fldCharType="separate"/>
        </w:r>
        <w:r>
          <w:rPr>
            <w:noProof/>
            <w:webHidden/>
          </w:rPr>
          <w:t>134</w:t>
        </w:r>
        <w:r>
          <w:rPr>
            <w:noProof/>
            <w:webHidden/>
          </w:rPr>
          <w:fldChar w:fldCharType="end"/>
        </w:r>
      </w:hyperlink>
    </w:p>
    <w:p w:rsidR="00927A51" w:rsidRDefault="00927A51" w:rsidP="00927A51">
      <w:pPr>
        <w:tabs>
          <w:tab w:val="right" w:leader="dot" w:pos="8828"/>
        </w:tabs>
        <w:jc w:val="both"/>
        <w:rPr>
          <w:noProof/>
          <w:lang w:eastAsia="es-MX"/>
        </w:rPr>
      </w:pPr>
      <w:hyperlink w:anchor="_Toc456781847" w:history="1">
        <w:r w:rsidRPr="00546BC7">
          <w:rPr>
            <w:noProof/>
          </w:rPr>
          <w:t>Tabla i.31 Identificación de Impactos y Riesgos de la Acción 6 en la Etapa de Operación.</w:t>
        </w:r>
        <w:r>
          <w:rPr>
            <w:noProof/>
            <w:webHidden/>
          </w:rPr>
          <w:tab/>
        </w:r>
        <w:r>
          <w:rPr>
            <w:noProof/>
            <w:webHidden/>
          </w:rPr>
          <w:fldChar w:fldCharType="begin"/>
        </w:r>
        <w:r>
          <w:rPr>
            <w:noProof/>
            <w:webHidden/>
          </w:rPr>
          <w:instrText xml:space="preserve"> PAGEREF _Toc456781847 \h </w:instrText>
        </w:r>
        <w:r>
          <w:rPr>
            <w:noProof/>
            <w:webHidden/>
          </w:rPr>
        </w:r>
        <w:r>
          <w:rPr>
            <w:noProof/>
            <w:webHidden/>
          </w:rPr>
          <w:fldChar w:fldCharType="separate"/>
        </w:r>
        <w:r>
          <w:rPr>
            <w:noProof/>
            <w:webHidden/>
          </w:rPr>
          <w:t>136</w:t>
        </w:r>
        <w:r>
          <w:rPr>
            <w:noProof/>
            <w:webHidden/>
          </w:rPr>
          <w:fldChar w:fldCharType="end"/>
        </w:r>
      </w:hyperlink>
    </w:p>
    <w:p w:rsidR="00927A51" w:rsidRDefault="00927A51" w:rsidP="00927A51">
      <w:pPr>
        <w:tabs>
          <w:tab w:val="right" w:leader="dot" w:pos="8828"/>
        </w:tabs>
        <w:jc w:val="both"/>
        <w:rPr>
          <w:noProof/>
          <w:lang w:eastAsia="es-MX"/>
        </w:rPr>
      </w:pPr>
      <w:hyperlink w:anchor="_Toc456781848" w:history="1">
        <w:r w:rsidRPr="00546BC7">
          <w:rPr>
            <w:noProof/>
          </w:rPr>
          <w:t>Tabla i.32 Identificación de Impactos y Riesgos de la Acción 1 en la Etapa de Cierre.</w:t>
        </w:r>
        <w:r>
          <w:rPr>
            <w:noProof/>
            <w:webHidden/>
          </w:rPr>
          <w:tab/>
        </w:r>
        <w:r>
          <w:rPr>
            <w:noProof/>
            <w:webHidden/>
          </w:rPr>
          <w:fldChar w:fldCharType="begin"/>
        </w:r>
        <w:r>
          <w:rPr>
            <w:noProof/>
            <w:webHidden/>
          </w:rPr>
          <w:instrText xml:space="preserve"> PAGEREF _Toc456781848 \h </w:instrText>
        </w:r>
        <w:r>
          <w:rPr>
            <w:noProof/>
            <w:webHidden/>
          </w:rPr>
        </w:r>
        <w:r>
          <w:rPr>
            <w:noProof/>
            <w:webHidden/>
          </w:rPr>
          <w:fldChar w:fldCharType="separate"/>
        </w:r>
        <w:r>
          <w:rPr>
            <w:noProof/>
            <w:webHidden/>
          </w:rPr>
          <w:t>138</w:t>
        </w:r>
        <w:r>
          <w:rPr>
            <w:noProof/>
            <w:webHidden/>
          </w:rPr>
          <w:fldChar w:fldCharType="end"/>
        </w:r>
      </w:hyperlink>
    </w:p>
    <w:p w:rsidR="00927A51" w:rsidRDefault="00927A51" w:rsidP="00927A51">
      <w:pPr>
        <w:tabs>
          <w:tab w:val="right" w:leader="dot" w:pos="8828"/>
        </w:tabs>
        <w:jc w:val="both"/>
        <w:rPr>
          <w:noProof/>
          <w:lang w:eastAsia="es-MX"/>
        </w:rPr>
      </w:pPr>
      <w:hyperlink w:anchor="_Toc456781849" w:history="1">
        <w:r w:rsidRPr="00546BC7">
          <w:rPr>
            <w:noProof/>
          </w:rPr>
          <w:t>Tabla i.33 Medidas de Mitigación para Impactos Directos en la Acción 1 de la Etapa de Construcción.</w:t>
        </w:r>
        <w:r>
          <w:rPr>
            <w:noProof/>
            <w:webHidden/>
          </w:rPr>
          <w:tab/>
        </w:r>
        <w:r>
          <w:rPr>
            <w:noProof/>
            <w:webHidden/>
          </w:rPr>
          <w:fldChar w:fldCharType="begin"/>
        </w:r>
        <w:r>
          <w:rPr>
            <w:noProof/>
            <w:webHidden/>
          </w:rPr>
          <w:instrText xml:space="preserve"> PAGEREF _Toc456781849 \h </w:instrText>
        </w:r>
        <w:r>
          <w:rPr>
            <w:noProof/>
            <w:webHidden/>
          </w:rPr>
        </w:r>
        <w:r>
          <w:rPr>
            <w:noProof/>
            <w:webHidden/>
          </w:rPr>
          <w:fldChar w:fldCharType="separate"/>
        </w:r>
        <w:r>
          <w:rPr>
            <w:noProof/>
            <w:webHidden/>
          </w:rPr>
          <w:t>140</w:t>
        </w:r>
        <w:r>
          <w:rPr>
            <w:noProof/>
            <w:webHidden/>
          </w:rPr>
          <w:fldChar w:fldCharType="end"/>
        </w:r>
      </w:hyperlink>
    </w:p>
    <w:p w:rsidR="00927A51" w:rsidRDefault="00927A51" w:rsidP="00927A51">
      <w:pPr>
        <w:tabs>
          <w:tab w:val="right" w:leader="dot" w:pos="8828"/>
        </w:tabs>
        <w:jc w:val="both"/>
        <w:rPr>
          <w:noProof/>
          <w:lang w:eastAsia="es-MX"/>
        </w:rPr>
      </w:pPr>
      <w:hyperlink w:anchor="_Toc456781850" w:history="1">
        <w:r w:rsidRPr="00546BC7">
          <w:rPr>
            <w:noProof/>
          </w:rPr>
          <w:t>Tabla i.34 Medidas de Mitigación para Impactos Indirectos en la Acción 1 en la Etapa de Construcción.</w:t>
        </w:r>
        <w:r>
          <w:rPr>
            <w:noProof/>
            <w:webHidden/>
          </w:rPr>
          <w:tab/>
        </w:r>
        <w:r>
          <w:rPr>
            <w:noProof/>
            <w:webHidden/>
          </w:rPr>
          <w:fldChar w:fldCharType="begin"/>
        </w:r>
        <w:r>
          <w:rPr>
            <w:noProof/>
            <w:webHidden/>
          </w:rPr>
          <w:instrText xml:space="preserve"> PAGEREF _Toc456781850 \h </w:instrText>
        </w:r>
        <w:r>
          <w:rPr>
            <w:noProof/>
            <w:webHidden/>
          </w:rPr>
        </w:r>
        <w:r>
          <w:rPr>
            <w:noProof/>
            <w:webHidden/>
          </w:rPr>
          <w:fldChar w:fldCharType="separate"/>
        </w:r>
        <w:r>
          <w:rPr>
            <w:noProof/>
            <w:webHidden/>
          </w:rPr>
          <w:t>141</w:t>
        </w:r>
        <w:r>
          <w:rPr>
            <w:noProof/>
            <w:webHidden/>
          </w:rPr>
          <w:fldChar w:fldCharType="end"/>
        </w:r>
      </w:hyperlink>
    </w:p>
    <w:p w:rsidR="00927A51" w:rsidRDefault="00927A51" w:rsidP="00927A51">
      <w:pPr>
        <w:tabs>
          <w:tab w:val="right" w:leader="dot" w:pos="8828"/>
        </w:tabs>
        <w:jc w:val="both"/>
        <w:rPr>
          <w:noProof/>
          <w:lang w:eastAsia="es-MX"/>
        </w:rPr>
      </w:pPr>
      <w:hyperlink w:anchor="_Toc456781851" w:history="1">
        <w:r w:rsidRPr="00546BC7">
          <w:rPr>
            <w:noProof/>
          </w:rPr>
          <w:t>Tabla i.35 Medidas de Mitigación para Impactos Directos de la Acción 2 en la Etapa de Construcción.</w:t>
        </w:r>
        <w:r>
          <w:rPr>
            <w:noProof/>
            <w:webHidden/>
          </w:rPr>
          <w:tab/>
        </w:r>
        <w:r>
          <w:rPr>
            <w:noProof/>
            <w:webHidden/>
          </w:rPr>
          <w:fldChar w:fldCharType="begin"/>
        </w:r>
        <w:r>
          <w:rPr>
            <w:noProof/>
            <w:webHidden/>
          </w:rPr>
          <w:instrText xml:space="preserve"> PAGEREF _Toc456781851 \h </w:instrText>
        </w:r>
        <w:r>
          <w:rPr>
            <w:noProof/>
            <w:webHidden/>
          </w:rPr>
        </w:r>
        <w:r>
          <w:rPr>
            <w:noProof/>
            <w:webHidden/>
          </w:rPr>
          <w:fldChar w:fldCharType="separate"/>
        </w:r>
        <w:r>
          <w:rPr>
            <w:noProof/>
            <w:webHidden/>
          </w:rPr>
          <w:t>143</w:t>
        </w:r>
        <w:r>
          <w:rPr>
            <w:noProof/>
            <w:webHidden/>
          </w:rPr>
          <w:fldChar w:fldCharType="end"/>
        </w:r>
      </w:hyperlink>
    </w:p>
    <w:p w:rsidR="00927A51" w:rsidRDefault="00927A51" w:rsidP="00927A51">
      <w:pPr>
        <w:tabs>
          <w:tab w:val="right" w:leader="dot" w:pos="8828"/>
        </w:tabs>
        <w:jc w:val="both"/>
        <w:rPr>
          <w:noProof/>
          <w:lang w:eastAsia="es-MX"/>
        </w:rPr>
      </w:pPr>
      <w:hyperlink w:anchor="_Toc456781852" w:history="1">
        <w:r w:rsidRPr="00546BC7">
          <w:rPr>
            <w:noProof/>
          </w:rPr>
          <w:t>Tabla i.36 Medidas de mitigación para Impactos Indirectos de la Acción 2 en la Etapa de Construcción.</w:t>
        </w:r>
        <w:r>
          <w:rPr>
            <w:noProof/>
            <w:webHidden/>
          </w:rPr>
          <w:tab/>
        </w:r>
        <w:r>
          <w:rPr>
            <w:noProof/>
            <w:webHidden/>
          </w:rPr>
          <w:fldChar w:fldCharType="begin"/>
        </w:r>
        <w:r>
          <w:rPr>
            <w:noProof/>
            <w:webHidden/>
          </w:rPr>
          <w:instrText xml:space="preserve"> PAGEREF _Toc456781852 \h </w:instrText>
        </w:r>
        <w:r>
          <w:rPr>
            <w:noProof/>
            <w:webHidden/>
          </w:rPr>
        </w:r>
        <w:r>
          <w:rPr>
            <w:noProof/>
            <w:webHidden/>
          </w:rPr>
          <w:fldChar w:fldCharType="separate"/>
        </w:r>
        <w:r>
          <w:rPr>
            <w:noProof/>
            <w:webHidden/>
          </w:rPr>
          <w:t>143</w:t>
        </w:r>
        <w:r>
          <w:rPr>
            <w:noProof/>
            <w:webHidden/>
          </w:rPr>
          <w:fldChar w:fldCharType="end"/>
        </w:r>
      </w:hyperlink>
    </w:p>
    <w:p w:rsidR="00927A51" w:rsidRDefault="00927A51" w:rsidP="00927A51">
      <w:pPr>
        <w:tabs>
          <w:tab w:val="right" w:leader="dot" w:pos="8828"/>
        </w:tabs>
        <w:jc w:val="both"/>
        <w:rPr>
          <w:noProof/>
          <w:lang w:eastAsia="es-MX"/>
        </w:rPr>
      </w:pPr>
      <w:hyperlink w:anchor="_Toc456781853" w:history="1">
        <w:r w:rsidRPr="00546BC7">
          <w:rPr>
            <w:noProof/>
          </w:rPr>
          <w:t>Tabla i.37 Medidas de Mitigación para Impactos Directos de la Acción 3 en la Etapa de Construcción.</w:t>
        </w:r>
        <w:r>
          <w:rPr>
            <w:noProof/>
            <w:webHidden/>
          </w:rPr>
          <w:tab/>
        </w:r>
        <w:r>
          <w:rPr>
            <w:noProof/>
            <w:webHidden/>
          </w:rPr>
          <w:fldChar w:fldCharType="begin"/>
        </w:r>
        <w:r>
          <w:rPr>
            <w:noProof/>
            <w:webHidden/>
          </w:rPr>
          <w:instrText xml:space="preserve"> PAGEREF _Toc456781853 \h </w:instrText>
        </w:r>
        <w:r>
          <w:rPr>
            <w:noProof/>
            <w:webHidden/>
          </w:rPr>
        </w:r>
        <w:r>
          <w:rPr>
            <w:noProof/>
            <w:webHidden/>
          </w:rPr>
          <w:fldChar w:fldCharType="separate"/>
        </w:r>
        <w:r>
          <w:rPr>
            <w:noProof/>
            <w:webHidden/>
          </w:rPr>
          <w:t>144</w:t>
        </w:r>
        <w:r>
          <w:rPr>
            <w:noProof/>
            <w:webHidden/>
          </w:rPr>
          <w:fldChar w:fldCharType="end"/>
        </w:r>
      </w:hyperlink>
    </w:p>
    <w:p w:rsidR="00927A51" w:rsidRDefault="00927A51" w:rsidP="00927A51">
      <w:pPr>
        <w:tabs>
          <w:tab w:val="right" w:leader="dot" w:pos="8828"/>
        </w:tabs>
        <w:jc w:val="both"/>
        <w:rPr>
          <w:noProof/>
          <w:lang w:eastAsia="es-MX"/>
        </w:rPr>
      </w:pPr>
      <w:hyperlink w:anchor="_Toc456781854" w:history="1">
        <w:r w:rsidRPr="00546BC7">
          <w:rPr>
            <w:noProof/>
          </w:rPr>
          <w:t>Tabla i.38 Medidas de Mitigación para Impactos Indirectos de la Acción 3 en la Etapa de Construcción.</w:t>
        </w:r>
        <w:r>
          <w:rPr>
            <w:noProof/>
            <w:webHidden/>
          </w:rPr>
          <w:tab/>
        </w:r>
        <w:r>
          <w:rPr>
            <w:noProof/>
            <w:webHidden/>
          </w:rPr>
          <w:fldChar w:fldCharType="begin"/>
        </w:r>
        <w:r>
          <w:rPr>
            <w:noProof/>
            <w:webHidden/>
          </w:rPr>
          <w:instrText xml:space="preserve"> PAGEREF _Toc456781854 \h </w:instrText>
        </w:r>
        <w:r>
          <w:rPr>
            <w:noProof/>
            <w:webHidden/>
          </w:rPr>
        </w:r>
        <w:r>
          <w:rPr>
            <w:noProof/>
            <w:webHidden/>
          </w:rPr>
          <w:fldChar w:fldCharType="separate"/>
        </w:r>
        <w:r>
          <w:rPr>
            <w:noProof/>
            <w:webHidden/>
          </w:rPr>
          <w:t>146</w:t>
        </w:r>
        <w:r>
          <w:rPr>
            <w:noProof/>
            <w:webHidden/>
          </w:rPr>
          <w:fldChar w:fldCharType="end"/>
        </w:r>
      </w:hyperlink>
    </w:p>
    <w:p w:rsidR="00927A51" w:rsidRDefault="00927A51" w:rsidP="00927A51">
      <w:pPr>
        <w:tabs>
          <w:tab w:val="right" w:leader="dot" w:pos="8828"/>
        </w:tabs>
        <w:jc w:val="both"/>
        <w:rPr>
          <w:noProof/>
          <w:lang w:eastAsia="es-MX"/>
        </w:rPr>
      </w:pPr>
      <w:hyperlink w:anchor="_Toc456781855" w:history="1">
        <w:r w:rsidRPr="00546BC7">
          <w:rPr>
            <w:noProof/>
          </w:rPr>
          <w:t>Tabla i.39 Medidas de Mitigación para Impactos Directos de la Acción 4 en la Etapa de Construcción.</w:t>
        </w:r>
        <w:r>
          <w:rPr>
            <w:noProof/>
            <w:webHidden/>
          </w:rPr>
          <w:tab/>
        </w:r>
        <w:r>
          <w:rPr>
            <w:noProof/>
            <w:webHidden/>
          </w:rPr>
          <w:fldChar w:fldCharType="begin"/>
        </w:r>
        <w:r>
          <w:rPr>
            <w:noProof/>
            <w:webHidden/>
          </w:rPr>
          <w:instrText xml:space="preserve"> PAGEREF _Toc456781855 \h </w:instrText>
        </w:r>
        <w:r>
          <w:rPr>
            <w:noProof/>
            <w:webHidden/>
          </w:rPr>
        </w:r>
        <w:r>
          <w:rPr>
            <w:noProof/>
            <w:webHidden/>
          </w:rPr>
          <w:fldChar w:fldCharType="separate"/>
        </w:r>
        <w:r>
          <w:rPr>
            <w:noProof/>
            <w:webHidden/>
          </w:rPr>
          <w:t>146</w:t>
        </w:r>
        <w:r>
          <w:rPr>
            <w:noProof/>
            <w:webHidden/>
          </w:rPr>
          <w:fldChar w:fldCharType="end"/>
        </w:r>
      </w:hyperlink>
    </w:p>
    <w:p w:rsidR="00927A51" w:rsidRDefault="00927A51" w:rsidP="00927A51">
      <w:pPr>
        <w:tabs>
          <w:tab w:val="right" w:leader="dot" w:pos="8828"/>
        </w:tabs>
        <w:jc w:val="both"/>
        <w:rPr>
          <w:noProof/>
          <w:lang w:eastAsia="es-MX"/>
        </w:rPr>
      </w:pPr>
      <w:hyperlink w:anchor="_Toc456781856" w:history="1">
        <w:r w:rsidRPr="00546BC7">
          <w:rPr>
            <w:noProof/>
          </w:rPr>
          <w:t>Tabla i.40 Medidas de Mitigación para Impactos Indirectos de la Acción 4 en la Etapa de Construcción.</w:t>
        </w:r>
        <w:r>
          <w:rPr>
            <w:noProof/>
            <w:webHidden/>
          </w:rPr>
          <w:tab/>
        </w:r>
        <w:r>
          <w:rPr>
            <w:noProof/>
            <w:webHidden/>
          </w:rPr>
          <w:fldChar w:fldCharType="begin"/>
        </w:r>
        <w:r>
          <w:rPr>
            <w:noProof/>
            <w:webHidden/>
          </w:rPr>
          <w:instrText xml:space="preserve"> PAGEREF _Toc456781856 \h </w:instrText>
        </w:r>
        <w:r>
          <w:rPr>
            <w:noProof/>
            <w:webHidden/>
          </w:rPr>
        </w:r>
        <w:r>
          <w:rPr>
            <w:noProof/>
            <w:webHidden/>
          </w:rPr>
          <w:fldChar w:fldCharType="separate"/>
        </w:r>
        <w:r>
          <w:rPr>
            <w:noProof/>
            <w:webHidden/>
          </w:rPr>
          <w:t>148</w:t>
        </w:r>
        <w:r>
          <w:rPr>
            <w:noProof/>
            <w:webHidden/>
          </w:rPr>
          <w:fldChar w:fldCharType="end"/>
        </w:r>
      </w:hyperlink>
    </w:p>
    <w:p w:rsidR="00927A51" w:rsidRDefault="00927A51" w:rsidP="00927A51">
      <w:pPr>
        <w:tabs>
          <w:tab w:val="right" w:leader="dot" w:pos="8828"/>
        </w:tabs>
        <w:jc w:val="both"/>
        <w:rPr>
          <w:noProof/>
          <w:lang w:eastAsia="es-MX"/>
        </w:rPr>
      </w:pPr>
      <w:hyperlink w:anchor="_Toc456781857" w:history="1">
        <w:r w:rsidRPr="00546BC7">
          <w:rPr>
            <w:noProof/>
          </w:rPr>
          <w:t>Tabla i.41 Medidas de Mitigación para Impactos Directos de la Acción 5 en la Etapa de Construcción.</w:t>
        </w:r>
        <w:r>
          <w:rPr>
            <w:noProof/>
            <w:webHidden/>
          </w:rPr>
          <w:tab/>
        </w:r>
        <w:r>
          <w:rPr>
            <w:noProof/>
            <w:webHidden/>
          </w:rPr>
          <w:fldChar w:fldCharType="begin"/>
        </w:r>
        <w:r>
          <w:rPr>
            <w:noProof/>
            <w:webHidden/>
          </w:rPr>
          <w:instrText xml:space="preserve"> PAGEREF _Toc456781857 \h </w:instrText>
        </w:r>
        <w:r>
          <w:rPr>
            <w:noProof/>
            <w:webHidden/>
          </w:rPr>
        </w:r>
        <w:r>
          <w:rPr>
            <w:noProof/>
            <w:webHidden/>
          </w:rPr>
          <w:fldChar w:fldCharType="separate"/>
        </w:r>
        <w:r>
          <w:rPr>
            <w:noProof/>
            <w:webHidden/>
          </w:rPr>
          <w:t>149</w:t>
        </w:r>
        <w:r>
          <w:rPr>
            <w:noProof/>
            <w:webHidden/>
          </w:rPr>
          <w:fldChar w:fldCharType="end"/>
        </w:r>
      </w:hyperlink>
    </w:p>
    <w:p w:rsidR="00927A51" w:rsidRDefault="00927A51" w:rsidP="00927A51">
      <w:pPr>
        <w:tabs>
          <w:tab w:val="right" w:leader="dot" w:pos="8828"/>
        </w:tabs>
        <w:jc w:val="both"/>
        <w:rPr>
          <w:noProof/>
          <w:lang w:eastAsia="es-MX"/>
        </w:rPr>
      </w:pPr>
      <w:hyperlink w:anchor="_Toc456781858" w:history="1">
        <w:r w:rsidRPr="00546BC7">
          <w:rPr>
            <w:noProof/>
          </w:rPr>
          <w:t>Tabla i.42 Medidas de Mitigación para Impactos Indirectos de la Acción 5 en la Etapa de Construcción.</w:t>
        </w:r>
        <w:r>
          <w:rPr>
            <w:noProof/>
            <w:webHidden/>
          </w:rPr>
          <w:tab/>
        </w:r>
        <w:r>
          <w:rPr>
            <w:noProof/>
            <w:webHidden/>
          </w:rPr>
          <w:fldChar w:fldCharType="begin"/>
        </w:r>
        <w:r>
          <w:rPr>
            <w:noProof/>
            <w:webHidden/>
          </w:rPr>
          <w:instrText xml:space="preserve"> PAGEREF _Toc456781858 \h </w:instrText>
        </w:r>
        <w:r>
          <w:rPr>
            <w:noProof/>
            <w:webHidden/>
          </w:rPr>
        </w:r>
        <w:r>
          <w:rPr>
            <w:noProof/>
            <w:webHidden/>
          </w:rPr>
          <w:fldChar w:fldCharType="separate"/>
        </w:r>
        <w:r>
          <w:rPr>
            <w:noProof/>
            <w:webHidden/>
          </w:rPr>
          <w:t>150</w:t>
        </w:r>
        <w:r>
          <w:rPr>
            <w:noProof/>
            <w:webHidden/>
          </w:rPr>
          <w:fldChar w:fldCharType="end"/>
        </w:r>
      </w:hyperlink>
    </w:p>
    <w:p w:rsidR="00927A51" w:rsidRDefault="00927A51" w:rsidP="00927A51">
      <w:pPr>
        <w:tabs>
          <w:tab w:val="right" w:leader="dot" w:pos="8828"/>
        </w:tabs>
        <w:jc w:val="both"/>
        <w:rPr>
          <w:noProof/>
          <w:lang w:eastAsia="es-MX"/>
        </w:rPr>
      </w:pPr>
      <w:hyperlink w:anchor="_Toc456781859" w:history="1">
        <w:r w:rsidRPr="00546BC7">
          <w:rPr>
            <w:noProof/>
          </w:rPr>
          <w:t>Tabla i.43 Medidas de Mitigación para Impactos Directos de la Acción 6 en la Etapa de Construcción.</w:t>
        </w:r>
        <w:r>
          <w:rPr>
            <w:noProof/>
            <w:webHidden/>
          </w:rPr>
          <w:tab/>
        </w:r>
        <w:r>
          <w:rPr>
            <w:noProof/>
            <w:webHidden/>
          </w:rPr>
          <w:fldChar w:fldCharType="begin"/>
        </w:r>
        <w:r>
          <w:rPr>
            <w:noProof/>
            <w:webHidden/>
          </w:rPr>
          <w:instrText xml:space="preserve"> PAGEREF _Toc456781859 \h </w:instrText>
        </w:r>
        <w:r>
          <w:rPr>
            <w:noProof/>
            <w:webHidden/>
          </w:rPr>
        </w:r>
        <w:r>
          <w:rPr>
            <w:noProof/>
            <w:webHidden/>
          </w:rPr>
          <w:fldChar w:fldCharType="separate"/>
        </w:r>
        <w:r>
          <w:rPr>
            <w:noProof/>
            <w:webHidden/>
          </w:rPr>
          <w:t>152</w:t>
        </w:r>
        <w:r>
          <w:rPr>
            <w:noProof/>
            <w:webHidden/>
          </w:rPr>
          <w:fldChar w:fldCharType="end"/>
        </w:r>
      </w:hyperlink>
    </w:p>
    <w:p w:rsidR="00927A51" w:rsidRDefault="00927A51" w:rsidP="00927A51">
      <w:pPr>
        <w:tabs>
          <w:tab w:val="right" w:leader="dot" w:pos="8828"/>
        </w:tabs>
        <w:jc w:val="both"/>
        <w:rPr>
          <w:noProof/>
          <w:lang w:eastAsia="es-MX"/>
        </w:rPr>
      </w:pPr>
      <w:hyperlink w:anchor="_Toc456781860" w:history="1">
        <w:r w:rsidRPr="00546BC7">
          <w:rPr>
            <w:noProof/>
          </w:rPr>
          <w:t>Tabla i.44 Medidas de Mitigación para Impactos Indirectos de la Acción 6 en la Etapa de Construcción.</w:t>
        </w:r>
        <w:r>
          <w:rPr>
            <w:noProof/>
            <w:webHidden/>
          </w:rPr>
          <w:tab/>
        </w:r>
        <w:r>
          <w:rPr>
            <w:noProof/>
            <w:webHidden/>
          </w:rPr>
          <w:fldChar w:fldCharType="begin"/>
        </w:r>
        <w:r>
          <w:rPr>
            <w:noProof/>
            <w:webHidden/>
          </w:rPr>
          <w:instrText xml:space="preserve"> PAGEREF _Toc456781860 \h </w:instrText>
        </w:r>
        <w:r>
          <w:rPr>
            <w:noProof/>
            <w:webHidden/>
          </w:rPr>
        </w:r>
        <w:r>
          <w:rPr>
            <w:noProof/>
            <w:webHidden/>
          </w:rPr>
          <w:fldChar w:fldCharType="separate"/>
        </w:r>
        <w:r>
          <w:rPr>
            <w:noProof/>
            <w:webHidden/>
          </w:rPr>
          <w:t>152</w:t>
        </w:r>
        <w:r>
          <w:rPr>
            <w:noProof/>
            <w:webHidden/>
          </w:rPr>
          <w:fldChar w:fldCharType="end"/>
        </w:r>
      </w:hyperlink>
    </w:p>
    <w:p w:rsidR="00927A51" w:rsidRDefault="00927A51" w:rsidP="00927A51">
      <w:pPr>
        <w:tabs>
          <w:tab w:val="right" w:leader="dot" w:pos="8828"/>
        </w:tabs>
        <w:jc w:val="both"/>
        <w:rPr>
          <w:noProof/>
          <w:lang w:eastAsia="es-MX"/>
        </w:rPr>
      </w:pPr>
      <w:hyperlink w:anchor="_Toc456781861" w:history="1">
        <w:r w:rsidRPr="00546BC7">
          <w:rPr>
            <w:noProof/>
          </w:rPr>
          <w:t>Tabla i.45 Medidas de Mitigación para Impactos Directos de la Acción 1 en la Etapa de Operación.</w:t>
        </w:r>
        <w:r>
          <w:rPr>
            <w:noProof/>
            <w:webHidden/>
          </w:rPr>
          <w:tab/>
        </w:r>
        <w:r>
          <w:rPr>
            <w:noProof/>
            <w:webHidden/>
          </w:rPr>
          <w:fldChar w:fldCharType="begin"/>
        </w:r>
        <w:r>
          <w:rPr>
            <w:noProof/>
            <w:webHidden/>
          </w:rPr>
          <w:instrText xml:space="preserve"> PAGEREF _Toc456781861 \h </w:instrText>
        </w:r>
        <w:r>
          <w:rPr>
            <w:noProof/>
            <w:webHidden/>
          </w:rPr>
        </w:r>
        <w:r>
          <w:rPr>
            <w:noProof/>
            <w:webHidden/>
          </w:rPr>
          <w:fldChar w:fldCharType="separate"/>
        </w:r>
        <w:r>
          <w:rPr>
            <w:noProof/>
            <w:webHidden/>
          </w:rPr>
          <w:t>154</w:t>
        </w:r>
        <w:r>
          <w:rPr>
            <w:noProof/>
            <w:webHidden/>
          </w:rPr>
          <w:fldChar w:fldCharType="end"/>
        </w:r>
      </w:hyperlink>
    </w:p>
    <w:p w:rsidR="00927A51" w:rsidRDefault="00927A51" w:rsidP="00927A51">
      <w:pPr>
        <w:tabs>
          <w:tab w:val="right" w:leader="dot" w:pos="8828"/>
        </w:tabs>
        <w:jc w:val="both"/>
        <w:rPr>
          <w:noProof/>
          <w:lang w:eastAsia="es-MX"/>
        </w:rPr>
      </w:pPr>
      <w:hyperlink w:anchor="_Toc456781862" w:history="1">
        <w:r w:rsidRPr="00546BC7">
          <w:rPr>
            <w:noProof/>
          </w:rPr>
          <w:t>Tabla i.46 Medidas de Mitigación para Impactos Indirectos de la Acción 1 en la Etapa de Operación.</w:t>
        </w:r>
        <w:r>
          <w:rPr>
            <w:noProof/>
            <w:webHidden/>
          </w:rPr>
          <w:tab/>
        </w:r>
        <w:r>
          <w:rPr>
            <w:noProof/>
            <w:webHidden/>
          </w:rPr>
          <w:fldChar w:fldCharType="begin"/>
        </w:r>
        <w:r>
          <w:rPr>
            <w:noProof/>
            <w:webHidden/>
          </w:rPr>
          <w:instrText xml:space="preserve"> PAGEREF _Toc456781862 \h </w:instrText>
        </w:r>
        <w:r>
          <w:rPr>
            <w:noProof/>
            <w:webHidden/>
          </w:rPr>
        </w:r>
        <w:r>
          <w:rPr>
            <w:noProof/>
            <w:webHidden/>
          </w:rPr>
          <w:fldChar w:fldCharType="separate"/>
        </w:r>
        <w:r>
          <w:rPr>
            <w:noProof/>
            <w:webHidden/>
          </w:rPr>
          <w:t>154</w:t>
        </w:r>
        <w:r>
          <w:rPr>
            <w:noProof/>
            <w:webHidden/>
          </w:rPr>
          <w:fldChar w:fldCharType="end"/>
        </w:r>
      </w:hyperlink>
    </w:p>
    <w:p w:rsidR="00927A51" w:rsidRDefault="00927A51" w:rsidP="00927A51">
      <w:pPr>
        <w:tabs>
          <w:tab w:val="right" w:leader="dot" w:pos="8828"/>
        </w:tabs>
        <w:jc w:val="both"/>
        <w:rPr>
          <w:noProof/>
          <w:lang w:eastAsia="es-MX"/>
        </w:rPr>
      </w:pPr>
      <w:hyperlink w:anchor="_Toc456781863" w:history="1">
        <w:r w:rsidRPr="00546BC7">
          <w:rPr>
            <w:noProof/>
          </w:rPr>
          <w:t>Tabla i.47 Medidas de Mitigación para Impactos Directos de la Acción 2 en la Etapa de Operación.</w:t>
        </w:r>
        <w:r>
          <w:rPr>
            <w:noProof/>
            <w:webHidden/>
          </w:rPr>
          <w:tab/>
        </w:r>
        <w:r>
          <w:rPr>
            <w:noProof/>
            <w:webHidden/>
          </w:rPr>
          <w:fldChar w:fldCharType="begin"/>
        </w:r>
        <w:r>
          <w:rPr>
            <w:noProof/>
            <w:webHidden/>
          </w:rPr>
          <w:instrText xml:space="preserve"> PAGEREF _Toc456781863 \h </w:instrText>
        </w:r>
        <w:r>
          <w:rPr>
            <w:noProof/>
            <w:webHidden/>
          </w:rPr>
        </w:r>
        <w:r>
          <w:rPr>
            <w:noProof/>
            <w:webHidden/>
          </w:rPr>
          <w:fldChar w:fldCharType="separate"/>
        </w:r>
        <w:r>
          <w:rPr>
            <w:noProof/>
            <w:webHidden/>
          </w:rPr>
          <w:t>156</w:t>
        </w:r>
        <w:r>
          <w:rPr>
            <w:noProof/>
            <w:webHidden/>
          </w:rPr>
          <w:fldChar w:fldCharType="end"/>
        </w:r>
      </w:hyperlink>
    </w:p>
    <w:p w:rsidR="00927A51" w:rsidRDefault="00927A51" w:rsidP="00927A51">
      <w:pPr>
        <w:tabs>
          <w:tab w:val="right" w:leader="dot" w:pos="8828"/>
        </w:tabs>
        <w:jc w:val="both"/>
        <w:rPr>
          <w:noProof/>
          <w:lang w:eastAsia="es-MX"/>
        </w:rPr>
      </w:pPr>
      <w:hyperlink w:anchor="_Toc456781864" w:history="1">
        <w:r w:rsidRPr="00546BC7">
          <w:rPr>
            <w:noProof/>
          </w:rPr>
          <w:t>Tabla i.48 Medidas de Mitigación para Impactos Indirectos de la Acción 2 en la Etapa de Operación.</w:t>
        </w:r>
        <w:r>
          <w:rPr>
            <w:noProof/>
            <w:webHidden/>
          </w:rPr>
          <w:tab/>
        </w:r>
        <w:r>
          <w:rPr>
            <w:noProof/>
            <w:webHidden/>
          </w:rPr>
          <w:fldChar w:fldCharType="begin"/>
        </w:r>
        <w:r>
          <w:rPr>
            <w:noProof/>
            <w:webHidden/>
          </w:rPr>
          <w:instrText xml:space="preserve"> PAGEREF _Toc456781864 \h </w:instrText>
        </w:r>
        <w:r>
          <w:rPr>
            <w:noProof/>
            <w:webHidden/>
          </w:rPr>
        </w:r>
        <w:r>
          <w:rPr>
            <w:noProof/>
            <w:webHidden/>
          </w:rPr>
          <w:fldChar w:fldCharType="separate"/>
        </w:r>
        <w:r>
          <w:rPr>
            <w:noProof/>
            <w:webHidden/>
          </w:rPr>
          <w:t>156</w:t>
        </w:r>
        <w:r>
          <w:rPr>
            <w:noProof/>
            <w:webHidden/>
          </w:rPr>
          <w:fldChar w:fldCharType="end"/>
        </w:r>
      </w:hyperlink>
    </w:p>
    <w:p w:rsidR="00927A51" w:rsidRDefault="00927A51" w:rsidP="00927A51">
      <w:pPr>
        <w:tabs>
          <w:tab w:val="right" w:leader="dot" w:pos="8828"/>
        </w:tabs>
        <w:jc w:val="both"/>
        <w:rPr>
          <w:noProof/>
          <w:lang w:eastAsia="es-MX"/>
        </w:rPr>
      </w:pPr>
      <w:hyperlink w:anchor="_Toc456781865" w:history="1">
        <w:r w:rsidRPr="00546BC7">
          <w:rPr>
            <w:noProof/>
          </w:rPr>
          <w:t>Tabla i.49 Medidas de Mitigación para Impactos Directos en la Acción 3 de la Etapa de Operación.</w:t>
        </w:r>
        <w:r>
          <w:rPr>
            <w:noProof/>
            <w:webHidden/>
          </w:rPr>
          <w:tab/>
        </w:r>
        <w:r>
          <w:rPr>
            <w:noProof/>
            <w:webHidden/>
          </w:rPr>
          <w:fldChar w:fldCharType="begin"/>
        </w:r>
        <w:r>
          <w:rPr>
            <w:noProof/>
            <w:webHidden/>
          </w:rPr>
          <w:instrText xml:space="preserve"> PAGEREF _Toc456781865 \h </w:instrText>
        </w:r>
        <w:r>
          <w:rPr>
            <w:noProof/>
            <w:webHidden/>
          </w:rPr>
        </w:r>
        <w:r>
          <w:rPr>
            <w:noProof/>
            <w:webHidden/>
          </w:rPr>
          <w:fldChar w:fldCharType="separate"/>
        </w:r>
        <w:r>
          <w:rPr>
            <w:noProof/>
            <w:webHidden/>
          </w:rPr>
          <w:t>158</w:t>
        </w:r>
        <w:r>
          <w:rPr>
            <w:noProof/>
            <w:webHidden/>
          </w:rPr>
          <w:fldChar w:fldCharType="end"/>
        </w:r>
      </w:hyperlink>
    </w:p>
    <w:p w:rsidR="00927A51" w:rsidRDefault="00927A51" w:rsidP="00927A51">
      <w:pPr>
        <w:tabs>
          <w:tab w:val="right" w:leader="dot" w:pos="8828"/>
        </w:tabs>
        <w:jc w:val="both"/>
        <w:rPr>
          <w:noProof/>
          <w:lang w:eastAsia="es-MX"/>
        </w:rPr>
      </w:pPr>
      <w:hyperlink w:anchor="_Toc456781866" w:history="1">
        <w:r w:rsidRPr="00546BC7">
          <w:rPr>
            <w:noProof/>
          </w:rPr>
          <w:t>Tabla i.50 Medidas de Mitigación para Impactos Indirectos en la Acción 3 en la Etapa de Operación.</w:t>
        </w:r>
        <w:r>
          <w:rPr>
            <w:noProof/>
            <w:webHidden/>
          </w:rPr>
          <w:tab/>
        </w:r>
        <w:r>
          <w:rPr>
            <w:noProof/>
            <w:webHidden/>
          </w:rPr>
          <w:fldChar w:fldCharType="begin"/>
        </w:r>
        <w:r>
          <w:rPr>
            <w:noProof/>
            <w:webHidden/>
          </w:rPr>
          <w:instrText xml:space="preserve"> PAGEREF _Toc456781866 \h </w:instrText>
        </w:r>
        <w:r>
          <w:rPr>
            <w:noProof/>
            <w:webHidden/>
          </w:rPr>
        </w:r>
        <w:r>
          <w:rPr>
            <w:noProof/>
            <w:webHidden/>
          </w:rPr>
          <w:fldChar w:fldCharType="separate"/>
        </w:r>
        <w:r>
          <w:rPr>
            <w:noProof/>
            <w:webHidden/>
          </w:rPr>
          <w:t>158</w:t>
        </w:r>
        <w:r>
          <w:rPr>
            <w:noProof/>
            <w:webHidden/>
          </w:rPr>
          <w:fldChar w:fldCharType="end"/>
        </w:r>
      </w:hyperlink>
    </w:p>
    <w:p w:rsidR="00927A51" w:rsidRDefault="00927A51" w:rsidP="00927A51">
      <w:pPr>
        <w:tabs>
          <w:tab w:val="right" w:leader="dot" w:pos="8828"/>
        </w:tabs>
        <w:jc w:val="both"/>
        <w:rPr>
          <w:noProof/>
          <w:lang w:eastAsia="es-MX"/>
        </w:rPr>
      </w:pPr>
      <w:hyperlink w:anchor="_Toc456781867" w:history="1">
        <w:r w:rsidRPr="00546BC7">
          <w:rPr>
            <w:noProof/>
          </w:rPr>
          <w:t>Tabla i.51 Medidas de Mitigación para Impactos Directos de la Acción 4 en la Etapa de Operación.</w:t>
        </w:r>
        <w:r>
          <w:rPr>
            <w:noProof/>
            <w:webHidden/>
          </w:rPr>
          <w:tab/>
        </w:r>
        <w:r>
          <w:rPr>
            <w:noProof/>
            <w:webHidden/>
          </w:rPr>
          <w:fldChar w:fldCharType="begin"/>
        </w:r>
        <w:r>
          <w:rPr>
            <w:noProof/>
            <w:webHidden/>
          </w:rPr>
          <w:instrText xml:space="preserve"> PAGEREF _Toc456781867 \h </w:instrText>
        </w:r>
        <w:r>
          <w:rPr>
            <w:noProof/>
            <w:webHidden/>
          </w:rPr>
        </w:r>
        <w:r>
          <w:rPr>
            <w:noProof/>
            <w:webHidden/>
          </w:rPr>
          <w:fldChar w:fldCharType="separate"/>
        </w:r>
        <w:r>
          <w:rPr>
            <w:noProof/>
            <w:webHidden/>
          </w:rPr>
          <w:t>159</w:t>
        </w:r>
        <w:r>
          <w:rPr>
            <w:noProof/>
            <w:webHidden/>
          </w:rPr>
          <w:fldChar w:fldCharType="end"/>
        </w:r>
      </w:hyperlink>
    </w:p>
    <w:p w:rsidR="00927A51" w:rsidRDefault="00927A51" w:rsidP="00927A51">
      <w:pPr>
        <w:tabs>
          <w:tab w:val="right" w:leader="dot" w:pos="8828"/>
        </w:tabs>
        <w:jc w:val="both"/>
        <w:rPr>
          <w:noProof/>
          <w:lang w:eastAsia="es-MX"/>
        </w:rPr>
      </w:pPr>
      <w:hyperlink w:anchor="_Toc456781868" w:history="1">
        <w:r w:rsidRPr="00546BC7">
          <w:rPr>
            <w:noProof/>
          </w:rPr>
          <w:t>Tabla i.52 Medidas de Mitigación para Impactos Indirectos de la Acción 4 en la Etapa de Operación.</w:t>
        </w:r>
        <w:r>
          <w:rPr>
            <w:noProof/>
            <w:webHidden/>
          </w:rPr>
          <w:tab/>
        </w:r>
        <w:r>
          <w:rPr>
            <w:noProof/>
            <w:webHidden/>
          </w:rPr>
          <w:fldChar w:fldCharType="begin"/>
        </w:r>
        <w:r>
          <w:rPr>
            <w:noProof/>
            <w:webHidden/>
          </w:rPr>
          <w:instrText xml:space="preserve"> PAGEREF _Toc456781868 \h </w:instrText>
        </w:r>
        <w:r>
          <w:rPr>
            <w:noProof/>
            <w:webHidden/>
          </w:rPr>
        </w:r>
        <w:r>
          <w:rPr>
            <w:noProof/>
            <w:webHidden/>
          </w:rPr>
          <w:fldChar w:fldCharType="separate"/>
        </w:r>
        <w:r>
          <w:rPr>
            <w:noProof/>
            <w:webHidden/>
          </w:rPr>
          <w:t>159</w:t>
        </w:r>
        <w:r>
          <w:rPr>
            <w:noProof/>
            <w:webHidden/>
          </w:rPr>
          <w:fldChar w:fldCharType="end"/>
        </w:r>
      </w:hyperlink>
    </w:p>
    <w:p w:rsidR="00927A51" w:rsidRDefault="00927A51" w:rsidP="00927A51">
      <w:pPr>
        <w:tabs>
          <w:tab w:val="right" w:leader="dot" w:pos="8828"/>
        </w:tabs>
        <w:jc w:val="both"/>
        <w:rPr>
          <w:noProof/>
          <w:lang w:eastAsia="es-MX"/>
        </w:rPr>
      </w:pPr>
      <w:hyperlink w:anchor="_Toc456781869" w:history="1">
        <w:r w:rsidRPr="00546BC7">
          <w:rPr>
            <w:noProof/>
          </w:rPr>
          <w:t>Tabla i.53 Medidas de Mitigación para Impactos Directos de la Acción 5 en la Etapa de Operación.</w:t>
        </w:r>
        <w:r>
          <w:rPr>
            <w:noProof/>
            <w:webHidden/>
          </w:rPr>
          <w:tab/>
        </w:r>
        <w:r>
          <w:rPr>
            <w:noProof/>
            <w:webHidden/>
          </w:rPr>
          <w:fldChar w:fldCharType="begin"/>
        </w:r>
        <w:r>
          <w:rPr>
            <w:noProof/>
            <w:webHidden/>
          </w:rPr>
          <w:instrText xml:space="preserve"> PAGEREF _Toc456781869 \h </w:instrText>
        </w:r>
        <w:r>
          <w:rPr>
            <w:noProof/>
            <w:webHidden/>
          </w:rPr>
        </w:r>
        <w:r>
          <w:rPr>
            <w:noProof/>
            <w:webHidden/>
          </w:rPr>
          <w:fldChar w:fldCharType="separate"/>
        </w:r>
        <w:r>
          <w:rPr>
            <w:noProof/>
            <w:webHidden/>
          </w:rPr>
          <w:t>161</w:t>
        </w:r>
        <w:r>
          <w:rPr>
            <w:noProof/>
            <w:webHidden/>
          </w:rPr>
          <w:fldChar w:fldCharType="end"/>
        </w:r>
      </w:hyperlink>
    </w:p>
    <w:p w:rsidR="00927A51" w:rsidRDefault="00927A51" w:rsidP="00927A51">
      <w:pPr>
        <w:tabs>
          <w:tab w:val="right" w:leader="dot" w:pos="8828"/>
        </w:tabs>
        <w:jc w:val="both"/>
        <w:rPr>
          <w:noProof/>
          <w:lang w:eastAsia="es-MX"/>
        </w:rPr>
      </w:pPr>
      <w:hyperlink w:anchor="_Toc456781870" w:history="1">
        <w:r w:rsidRPr="00546BC7">
          <w:rPr>
            <w:noProof/>
          </w:rPr>
          <w:t>Tabla i.54 Medidas de Mitigación para Impactos Indirectos de la Acción 5 en la Etapa de Operación.</w:t>
        </w:r>
        <w:r>
          <w:rPr>
            <w:noProof/>
            <w:webHidden/>
          </w:rPr>
          <w:tab/>
        </w:r>
        <w:r>
          <w:rPr>
            <w:noProof/>
            <w:webHidden/>
          </w:rPr>
          <w:fldChar w:fldCharType="begin"/>
        </w:r>
        <w:r>
          <w:rPr>
            <w:noProof/>
            <w:webHidden/>
          </w:rPr>
          <w:instrText xml:space="preserve"> PAGEREF _Toc456781870 \h </w:instrText>
        </w:r>
        <w:r>
          <w:rPr>
            <w:noProof/>
            <w:webHidden/>
          </w:rPr>
        </w:r>
        <w:r>
          <w:rPr>
            <w:noProof/>
            <w:webHidden/>
          </w:rPr>
          <w:fldChar w:fldCharType="separate"/>
        </w:r>
        <w:r>
          <w:rPr>
            <w:noProof/>
            <w:webHidden/>
          </w:rPr>
          <w:t>161</w:t>
        </w:r>
        <w:r>
          <w:rPr>
            <w:noProof/>
            <w:webHidden/>
          </w:rPr>
          <w:fldChar w:fldCharType="end"/>
        </w:r>
      </w:hyperlink>
    </w:p>
    <w:p w:rsidR="00927A51" w:rsidRDefault="00927A51" w:rsidP="00927A51">
      <w:pPr>
        <w:tabs>
          <w:tab w:val="right" w:leader="dot" w:pos="8828"/>
        </w:tabs>
        <w:jc w:val="both"/>
        <w:rPr>
          <w:noProof/>
          <w:lang w:eastAsia="es-MX"/>
        </w:rPr>
      </w:pPr>
      <w:hyperlink w:anchor="_Toc456781871" w:history="1">
        <w:r w:rsidRPr="00546BC7">
          <w:rPr>
            <w:noProof/>
          </w:rPr>
          <w:t>Tabla i.55 Medidas de Mitigación para Impactos Directos de la Acción 6 en la Etapa de Operación.</w:t>
        </w:r>
        <w:r>
          <w:rPr>
            <w:noProof/>
            <w:webHidden/>
          </w:rPr>
          <w:tab/>
        </w:r>
        <w:r>
          <w:rPr>
            <w:noProof/>
            <w:webHidden/>
          </w:rPr>
          <w:fldChar w:fldCharType="begin"/>
        </w:r>
        <w:r>
          <w:rPr>
            <w:noProof/>
            <w:webHidden/>
          </w:rPr>
          <w:instrText xml:space="preserve"> PAGEREF _Toc456781871 \h </w:instrText>
        </w:r>
        <w:r>
          <w:rPr>
            <w:noProof/>
            <w:webHidden/>
          </w:rPr>
        </w:r>
        <w:r>
          <w:rPr>
            <w:noProof/>
            <w:webHidden/>
          </w:rPr>
          <w:fldChar w:fldCharType="separate"/>
        </w:r>
        <w:r>
          <w:rPr>
            <w:noProof/>
            <w:webHidden/>
          </w:rPr>
          <w:t>163</w:t>
        </w:r>
        <w:r>
          <w:rPr>
            <w:noProof/>
            <w:webHidden/>
          </w:rPr>
          <w:fldChar w:fldCharType="end"/>
        </w:r>
      </w:hyperlink>
    </w:p>
    <w:p w:rsidR="00927A51" w:rsidRDefault="00927A51" w:rsidP="00927A51">
      <w:pPr>
        <w:tabs>
          <w:tab w:val="right" w:leader="dot" w:pos="8828"/>
        </w:tabs>
        <w:jc w:val="both"/>
        <w:rPr>
          <w:noProof/>
          <w:lang w:eastAsia="es-MX"/>
        </w:rPr>
      </w:pPr>
      <w:hyperlink w:anchor="_Toc456781872" w:history="1">
        <w:r w:rsidRPr="00546BC7">
          <w:rPr>
            <w:noProof/>
          </w:rPr>
          <w:t>Tabla i.56 Identificación de Impactos Ambientales de la Acción 6 en la Etapa de Operación.</w:t>
        </w:r>
        <w:r>
          <w:rPr>
            <w:noProof/>
            <w:webHidden/>
          </w:rPr>
          <w:tab/>
        </w:r>
        <w:r>
          <w:rPr>
            <w:noProof/>
            <w:webHidden/>
          </w:rPr>
          <w:fldChar w:fldCharType="begin"/>
        </w:r>
        <w:r>
          <w:rPr>
            <w:noProof/>
            <w:webHidden/>
          </w:rPr>
          <w:instrText xml:space="preserve"> PAGEREF _Toc456781872 \h </w:instrText>
        </w:r>
        <w:r>
          <w:rPr>
            <w:noProof/>
            <w:webHidden/>
          </w:rPr>
        </w:r>
        <w:r>
          <w:rPr>
            <w:noProof/>
            <w:webHidden/>
          </w:rPr>
          <w:fldChar w:fldCharType="separate"/>
        </w:r>
        <w:r>
          <w:rPr>
            <w:noProof/>
            <w:webHidden/>
          </w:rPr>
          <w:t>163</w:t>
        </w:r>
        <w:r>
          <w:rPr>
            <w:noProof/>
            <w:webHidden/>
          </w:rPr>
          <w:fldChar w:fldCharType="end"/>
        </w:r>
      </w:hyperlink>
    </w:p>
    <w:p w:rsidR="00927A51" w:rsidRDefault="00927A51" w:rsidP="00927A51">
      <w:pPr>
        <w:tabs>
          <w:tab w:val="right" w:leader="dot" w:pos="8828"/>
        </w:tabs>
        <w:jc w:val="both"/>
        <w:rPr>
          <w:noProof/>
          <w:lang w:eastAsia="es-MX"/>
        </w:rPr>
      </w:pPr>
      <w:hyperlink w:anchor="_Toc456781873" w:history="1">
        <w:r w:rsidRPr="00546BC7">
          <w:rPr>
            <w:noProof/>
          </w:rPr>
          <w:t>Tabla i.57 Medidas de Mitigación para Impactos Directos en la Acción 1 de la Etapa de Cierre.</w:t>
        </w:r>
        <w:r>
          <w:rPr>
            <w:noProof/>
            <w:webHidden/>
          </w:rPr>
          <w:tab/>
        </w:r>
        <w:r>
          <w:rPr>
            <w:noProof/>
            <w:webHidden/>
          </w:rPr>
          <w:fldChar w:fldCharType="begin"/>
        </w:r>
        <w:r>
          <w:rPr>
            <w:noProof/>
            <w:webHidden/>
          </w:rPr>
          <w:instrText xml:space="preserve"> PAGEREF _Toc456781873 \h </w:instrText>
        </w:r>
        <w:r>
          <w:rPr>
            <w:noProof/>
            <w:webHidden/>
          </w:rPr>
        </w:r>
        <w:r>
          <w:rPr>
            <w:noProof/>
            <w:webHidden/>
          </w:rPr>
          <w:fldChar w:fldCharType="separate"/>
        </w:r>
        <w:r>
          <w:rPr>
            <w:noProof/>
            <w:webHidden/>
          </w:rPr>
          <w:t>165</w:t>
        </w:r>
        <w:r>
          <w:rPr>
            <w:noProof/>
            <w:webHidden/>
          </w:rPr>
          <w:fldChar w:fldCharType="end"/>
        </w:r>
      </w:hyperlink>
    </w:p>
    <w:p w:rsidR="00927A51" w:rsidRDefault="00927A51" w:rsidP="00927A51">
      <w:pPr>
        <w:tabs>
          <w:tab w:val="right" w:leader="dot" w:pos="8828"/>
        </w:tabs>
        <w:jc w:val="both"/>
        <w:rPr>
          <w:noProof/>
          <w:lang w:eastAsia="es-MX"/>
        </w:rPr>
      </w:pPr>
      <w:hyperlink w:anchor="_Toc456781874" w:history="1">
        <w:r w:rsidRPr="00546BC7">
          <w:rPr>
            <w:noProof/>
          </w:rPr>
          <w:t>Tabla i.58 Medidas de Mitigación para Impactos Indirectos en la Acción 1 en la Etapa de Cierre.</w:t>
        </w:r>
        <w:r>
          <w:rPr>
            <w:noProof/>
            <w:webHidden/>
          </w:rPr>
          <w:tab/>
        </w:r>
        <w:r>
          <w:rPr>
            <w:noProof/>
            <w:webHidden/>
          </w:rPr>
          <w:fldChar w:fldCharType="begin"/>
        </w:r>
        <w:r>
          <w:rPr>
            <w:noProof/>
            <w:webHidden/>
          </w:rPr>
          <w:instrText xml:space="preserve"> PAGEREF _Toc456781874 \h </w:instrText>
        </w:r>
        <w:r>
          <w:rPr>
            <w:noProof/>
            <w:webHidden/>
          </w:rPr>
        </w:r>
        <w:r>
          <w:rPr>
            <w:noProof/>
            <w:webHidden/>
          </w:rPr>
          <w:fldChar w:fldCharType="separate"/>
        </w:r>
        <w:r>
          <w:rPr>
            <w:noProof/>
            <w:webHidden/>
          </w:rPr>
          <w:t>165</w:t>
        </w:r>
        <w:r>
          <w:rPr>
            <w:noProof/>
            <w:webHidden/>
          </w:rPr>
          <w:fldChar w:fldCharType="end"/>
        </w:r>
      </w:hyperlink>
    </w:p>
    <w:p w:rsidR="00927A51" w:rsidRDefault="00927A51" w:rsidP="00927A51">
      <w:pPr>
        <w:tabs>
          <w:tab w:val="right" w:leader="dot" w:pos="8828"/>
        </w:tabs>
        <w:jc w:val="both"/>
        <w:rPr>
          <w:noProof/>
          <w:lang w:eastAsia="es-MX"/>
        </w:rPr>
      </w:pPr>
      <w:hyperlink w:anchor="_Toc456781875" w:history="1">
        <w:r w:rsidRPr="00546BC7">
          <w:rPr>
            <w:noProof/>
          </w:rPr>
          <w:t>Tabla i.59  Cronograma para la Ejecución y Gestión de Medidas.</w:t>
        </w:r>
        <w:r>
          <w:rPr>
            <w:noProof/>
            <w:webHidden/>
          </w:rPr>
          <w:tab/>
        </w:r>
        <w:r>
          <w:rPr>
            <w:noProof/>
            <w:webHidden/>
          </w:rPr>
          <w:fldChar w:fldCharType="begin"/>
        </w:r>
        <w:r>
          <w:rPr>
            <w:noProof/>
            <w:webHidden/>
          </w:rPr>
          <w:instrText xml:space="preserve"> PAGEREF _Toc456781875 \h </w:instrText>
        </w:r>
        <w:r>
          <w:rPr>
            <w:noProof/>
            <w:webHidden/>
          </w:rPr>
        </w:r>
        <w:r>
          <w:rPr>
            <w:noProof/>
            <w:webHidden/>
          </w:rPr>
          <w:fldChar w:fldCharType="separate"/>
        </w:r>
        <w:r>
          <w:rPr>
            <w:noProof/>
            <w:webHidden/>
          </w:rPr>
          <w:t>167</w:t>
        </w:r>
        <w:r>
          <w:rPr>
            <w:noProof/>
            <w:webHidden/>
          </w:rPr>
          <w:fldChar w:fldCharType="end"/>
        </w:r>
      </w:hyperlink>
    </w:p>
    <w:p w:rsidR="00927A51" w:rsidRDefault="00927A51" w:rsidP="00927A51">
      <w:pPr>
        <w:tabs>
          <w:tab w:val="right" w:leader="dot" w:pos="8828"/>
        </w:tabs>
        <w:jc w:val="both"/>
        <w:rPr>
          <w:noProof/>
          <w:lang w:eastAsia="es-MX"/>
        </w:rPr>
      </w:pPr>
      <w:hyperlink w:anchor="_Toc456781876" w:history="1">
        <w:r w:rsidRPr="00546BC7">
          <w:rPr>
            <w:noProof/>
          </w:rPr>
          <w:t>Tabla i.60  Medidas para la Acción 1: Transporte de insumos, residuos y mano de obra (Construcción).</w:t>
        </w:r>
        <w:r>
          <w:rPr>
            <w:noProof/>
            <w:webHidden/>
          </w:rPr>
          <w:tab/>
        </w:r>
        <w:r>
          <w:rPr>
            <w:noProof/>
            <w:webHidden/>
          </w:rPr>
          <w:fldChar w:fldCharType="begin"/>
        </w:r>
        <w:r>
          <w:rPr>
            <w:noProof/>
            <w:webHidden/>
          </w:rPr>
          <w:instrText xml:space="preserve"> PAGEREF _Toc456781876 \h </w:instrText>
        </w:r>
        <w:r>
          <w:rPr>
            <w:noProof/>
            <w:webHidden/>
          </w:rPr>
        </w:r>
        <w:r>
          <w:rPr>
            <w:noProof/>
            <w:webHidden/>
          </w:rPr>
          <w:fldChar w:fldCharType="separate"/>
        </w:r>
        <w:r>
          <w:rPr>
            <w:noProof/>
            <w:webHidden/>
          </w:rPr>
          <w:t>169</w:t>
        </w:r>
        <w:r>
          <w:rPr>
            <w:noProof/>
            <w:webHidden/>
          </w:rPr>
          <w:fldChar w:fldCharType="end"/>
        </w:r>
      </w:hyperlink>
    </w:p>
    <w:p w:rsidR="00927A51" w:rsidRDefault="00927A51" w:rsidP="00927A51">
      <w:pPr>
        <w:tabs>
          <w:tab w:val="right" w:leader="dot" w:pos="8828"/>
        </w:tabs>
        <w:jc w:val="both"/>
        <w:rPr>
          <w:noProof/>
          <w:lang w:eastAsia="es-MX"/>
        </w:rPr>
      </w:pPr>
      <w:hyperlink w:anchor="_Toc456781877" w:history="1">
        <w:r w:rsidRPr="00546BC7">
          <w:rPr>
            <w:noProof/>
          </w:rPr>
          <w:t>Tabla i.61  Medidas para la Acción 2: Operación de la instalación para la producción de hormigón (Construcción).</w:t>
        </w:r>
        <w:r>
          <w:rPr>
            <w:noProof/>
            <w:webHidden/>
          </w:rPr>
          <w:tab/>
        </w:r>
        <w:r>
          <w:rPr>
            <w:noProof/>
            <w:webHidden/>
          </w:rPr>
          <w:fldChar w:fldCharType="begin"/>
        </w:r>
        <w:r>
          <w:rPr>
            <w:noProof/>
            <w:webHidden/>
          </w:rPr>
          <w:instrText xml:space="preserve"> PAGEREF _Toc456781877 \h </w:instrText>
        </w:r>
        <w:r>
          <w:rPr>
            <w:noProof/>
            <w:webHidden/>
          </w:rPr>
        </w:r>
        <w:r>
          <w:rPr>
            <w:noProof/>
            <w:webHidden/>
          </w:rPr>
          <w:fldChar w:fldCharType="separate"/>
        </w:r>
        <w:r>
          <w:rPr>
            <w:noProof/>
            <w:webHidden/>
          </w:rPr>
          <w:t>170</w:t>
        </w:r>
        <w:r>
          <w:rPr>
            <w:noProof/>
            <w:webHidden/>
          </w:rPr>
          <w:fldChar w:fldCharType="end"/>
        </w:r>
      </w:hyperlink>
    </w:p>
    <w:p w:rsidR="00927A51" w:rsidRDefault="00927A51" w:rsidP="00927A51">
      <w:pPr>
        <w:tabs>
          <w:tab w:val="right" w:leader="dot" w:pos="8828"/>
        </w:tabs>
        <w:jc w:val="both"/>
        <w:rPr>
          <w:noProof/>
          <w:lang w:eastAsia="es-MX"/>
        </w:rPr>
      </w:pPr>
      <w:hyperlink w:anchor="_Toc456781878" w:history="1">
        <w:r w:rsidRPr="00546BC7">
          <w:rPr>
            <w:noProof/>
          </w:rPr>
          <w:t>Tabla i.62  Medidas para la Acción 3: Construcción de Caminos de Acceso (Construcción).</w:t>
        </w:r>
        <w:r>
          <w:rPr>
            <w:noProof/>
            <w:webHidden/>
          </w:rPr>
          <w:tab/>
        </w:r>
        <w:r>
          <w:rPr>
            <w:noProof/>
            <w:webHidden/>
          </w:rPr>
          <w:fldChar w:fldCharType="begin"/>
        </w:r>
        <w:r>
          <w:rPr>
            <w:noProof/>
            <w:webHidden/>
          </w:rPr>
          <w:instrText xml:space="preserve"> PAGEREF _Toc456781878 \h </w:instrText>
        </w:r>
        <w:r>
          <w:rPr>
            <w:noProof/>
            <w:webHidden/>
          </w:rPr>
        </w:r>
        <w:r>
          <w:rPr>
            <w:noProof/>
            <w:webHidden/>
          </w:rPr>
          <w:fldChar w:fldCharType="separate"/>
        </w:r>
        <w:r>
          <w:rPr>
            <w:noProof/>
            <w:webHidden/>
          </w:rPr>
          <w:t>171</w:t>
        </w:r>
        <w:r>
          <w:rPr>
            <w:noProof/>
            <w:webHidden/>
          </w:rPr>
          <w:fldChar w:fldCharType="end"/>
        </w:r>
      </w:hyperlink>
    </w:p>
    <w:p w:rsidR="00927A51" w:rsidRDefault="00927A51" w:rsidP="00927A51">
      <w:pPr>
        <w:tabs>
          <w:tab w:val="right" w:leader="dot" w:pos="8828"/>
        </w:tabs>
        <w:jc w:val="both"/>
        <w:rPr>
          <w:noProof/>
          <w:lang w:eastAsia="es-MX"/>
        </w:rPr>
      </w:pPr>
      <w:hyperlink w:anchor="_Toc456781879" w:history="1">
        <w:r w:rsidRPr="00546BC7">
          <w:rPr>
            <w:noProof/>
          </w:rPr>
          <w:t>Tabla i.63  Medidas para la Acción 4: Acondicionamientos del Terreno para Construir o Habilitar las Partes y Obras del Sistema de Tratamiento (Construcción).</w:t>
        </w:r>
        <w:r>
          <w:rPr>
            <w:noProof/>
            <w:webHidden/>
          </w:rPr>
          <w:tab/>
        </w:r>
        <w:r>
          <w:rPr>
            <w:noProof/>
            <w:webHidden/>
          </w:rPr>
          <w:fldChar w:fldCharType="begin"/>
        </w:r>
        <w:r>
          <w:rPr>
            <w:noProof/>
            <w:webHidden/>
          </w:rPr>
          <w:instrText xml:space="preserve"> PAGEREF _Toc456781879 \h </w:instrText>
        </w:r>
        <w:r>
          <w:rPr>
            <w:noProof/>
            <w:webHidden/>
          </w:rPr>
        </w:r>
        <w:r>
          <w:rPr>
            <w:noProof/>
            <w:webHidden/>
          </w:rPr>
          <w:fldChar w:fldCharType="separate"/>
        </w:r>
        <w:r>
          <w:rPr>
            <w:noProof/>
            <w:webHidden/>
          </w:rPr>
          <w:t>172</w:t>
        </w:r>
        <w:r>
          <w:rPr>
            <w:noProof/>
            <w:webHidden/>
          </w:rPr>
          <w:fldChar w:fldCharType="end"/>
        </w:r>
      </w:hyperlink>
    </w:p>
    <w:p w:rsidR="00927A51" w:rsidRDefault="00927A51" w:rsidP="00927A51">
      <w:pPr>
        <w:tabs>
          <w:tab w:val="right" w:leader="dot" w:pos="8828"/>
        </w:tabs>
        <w:jc w:val="both"/>
        <w:rPr>
          <w:noProof/>
          <w:lang w:eastAsia="es-MX"/>
        </w:rPr>
      </w:pPr>
      <w:hyperlink w:anchor="_Toc456781880" w:history="1">
        <w:r w:rsidRPr="00546BC7">
          <w:rPr>
            <w:noProof/>
          </w:rPr>
          <w:t>Tabla i.64  Medidas para la Acción 5: Construcción de las Líneas o Tendidos Eléctricos (Construcción).</w:t>
        </w:r>
        <w:r>
          <w:rPr>
            <w:noProof/>
            <w:webHidden/>
          </w:rPr>
          <w:tab/>
        </w:r>
        <w:r>
          <w:rPr>
            <w:noProof/>
            <w:webHidden/>
          </w:rPr>
          <w:fldChar w:fldCharType="begin"/>
        </w:r>
        <w:r>
          <w:rPr>
            <w:noProof/>
            <w:webHidden/>
          </w:rPr>
          <w:instrText xml:space="preserve"> PAGEREF _Toc456781880 \h </w:instrText>
        </w:r>
        <w:r>
          <w:rPr>
            <w:noProof/>
            <w:webHidden/>
          </w:rPr>
        </w:r>
        <w:r>
          <w:rPr>
            <w:noProof/>
            <w:webHidden/>
          </w:rPr>
          <w:fldChar w:fldCharType="separate"/>
        </w:r>
        <w:r>
          <w:rPr>
            <w:noProof/>
            <w:webHidden/>
          </w:rPr>
          <w:t>174</w:t>
        </w:r>
        <w:r>
          <w:rPr>
            <w:noProof/>
            <w:webHidden/>
          </w:rPr>
          <w:fldChar w:fldCharType="end"/>
        </w:r>
      </w:hyperlink>
    </w:p>
    <w:p w:rsidR="00927A51" w:rsidRDefault="00927A51" w:rsidP="00927A51">
      <w:pPr>
        <w:tabs>
          <w:tab w:val="right" w:leader="dot" w:pos="8828"/>
        </w:tabs>
        <w:jc w:val="both"/>
        <w:rPr>
          <w:noProof/>
          <w:lang w:eastAsia="es-MX"/>
        </w:rPr>
      </w:pPr>
      <w:hyperlink w:anchor="_Toc456781881" w:history="1">
        <w:r w:rsidRPr="00546BC7">
          <w:rPr>
            <w:noProof/>
          </w:rPr>
          <w:t>Tabla i.65  Medidas para la Acción 6: Generación de Residuos de la Construcción, Industriales y Domiciliarios (Construcción).</w:t>
        </w:r>
        <w:r>
          <w:rPr>
            <w:noProof/>
            <w:webHidden/>
          </w:rPr>
          <w:tab/>
        </w:r>
        <w:r>
          <w:rPr>
            <w:noProof/>
            <w:webHidden/>
          </w:rPr>
          <w:fldChar w:fldCharType="begin"/>
        </w:r>
        <w:r>
          <w:rPr>
            <w:noProof/>
            <w:webHidden/>
          </w:rPr>
          <w:instrText xml:space="preserve"> PAGEREF _Toc456781881 \h </w:instrText>
        </w:r>
        <w:r>
          <w:rPr>
            <w:noProof/>
            <w:webHidden/>
          </w:rPr>
        </w:r>
        <w:r>
          <w:rPr>
            <w:noProof/>
            <w:webHidden/>
          </w:rPr>
          <w:fldChar w:fldCharType="separate"/>
        </w:r>
        <w:r>
          <w:rPr>
            <w:noProof/>
            <w:webHidden/>
          </w:rPr>
          <w:t>176</w:t>
        </w:r>
        <w:r>
          <w:rPr>
            <w:noProof/>
            <w:webHidden/>
          </w:rPr>
          <w:fldChar w:fldCharType="end"/>
        </w:r>
      </w:hyperlink>
    </w:p>
    <w:p w:rsidR="00927A51" w:rsidRDefault="00927A51" w:rsidP="00927A51">
      <w:pPr>
        <w:tabs>
          <w:tab w:val="right" w:leader="dot" w:pos="8828"/>
        </w:tabs>
        <w:jc w:val="both"/>
        <w:rPr>
          <w:noProof/>
          <w:lang w:eastAsia="es-MX"/>
        </w:rPr>
      </w:pPr>
      <w:hyperlink w:anchor="_Toc456781882" w:history="1">
        <w:r w:rsidRPr="00546BC7">
          <w:rPr>
            <w:noProof/>
          </w:rPr>
          <w:t>Tabla i.66  Medidas para la Acción 61: Generación de Residuos de la Operación, Mantenimiento, Industriales y Domiciliarios (Operación).</w:t>
        </w:r>
        <w:r>
          <w:rPr>
            <w:noProof/>
            <w:webHidden/>
          </w:rPr>
          <w:tab/>
        </w:r>
        <w:r>
          <w:rPr>
            <w:noProof/>
            <w:webHidden/>
          </w:rPr>
          <w:fldChar w:fldCharType="begin"/>
        </w:r>
        <w:r>
          <w:rPr>
            <w:noProof/>
            <w:webHidden/>
          </w:rPr>
          <w:instrText xml:space="preserve"> PAGEREF _Toc456781882 \h </w:instrText>
        </w:r>
        <w:r>
          <w:rPr>
            <w:noProof/>
            <w:webHidden/>
          </w:rPr>
        </w:r>
        <w:r>
          <w:rPr>
            <w:noProof/>
            <w:webHidden/>
          </w:rPr>
          <w:fldChar w:fldCharType="separate"/>
        </w:r>
        <w:r>
          <w:rPr>
            <w:noProof/>
            <w:webHidden/>
          </w:rPr>
          <w:t>177</w:t>
        </w:r>
        <w:r>
          <w:rPr>
            <w:noProof/>
            <w:webHidden/>
          </w:rPr>
          <w:fldChar w:fldCharType="end"/>
        </w:r>
      </w:hyperlink>
    </w:p>
    <w:p w:rsidR="00927A51" w:rsidRDefault="00927A51" w:rsidP="00927A51">
      <w:pPr>
        <w:tabs>
          <w:tab w:val="right" w:leader="dot" w:pos="8828"/>
        </w:tabs>
        <w:jc w:val="both"/>
        <w:rPr>
          <w:noProof/>
          <w:lang w:eastAsia="es-MX"/>
        </w:rPr>
      </w:pPr>
      <w:hyperlink w:anchor="_Toc456781883" w:history="1">
        <w:r w:rsidRPr="00546BC7">
          <w:rPr>
            <w:noProof/>
          </w:rPr>
          <w:t>Tabla i.67  Medidas para la Acción 2: Emplazamiento de las partes del Proyecto, incluyendo Tendido Eléctrico (Operación).</w:t>
        </w:r>
        <w:r>
          <w:rPr>
            <w:noProof/>
            <w:webHidden/>
          </w:rPr>
          <w:tab/>
        </w:r>
        <w:r>
          <w:rPr>
            <w:noProof/>
            <w:webHidden/>
          </w:rPr>
          <w:fldChar w:fldCharType="begin"/>
        </w:r>
        <w:r>
          <w:rPr>
            <w:noProof/>
            <w:webHidden/>
          </w:rPr>
          <w:instrText xml:space="preserve"> PAGEREF _Toc456781883 \h </w:instrText>
        </w:r>
        <w:r>
          <w:rPr>
            <w:noProof/>
            <w:webHidden/>
          </w:rPr>
        </w:r>
        <w:r>
          <w:rPr>
            <w:noProof/>
            <w:webHidden/>
          </w:rPr>
          <w:fldChar w:fldCharType="separate"/>
        </w:r>
        <w:r>
          <w:rPr>
            <w:noProof/>
            <w:webHidden/>
          </w:rPr>
          <w:t>178</w:t>
        </w:r>
        <w:r>
          <w:rPr>
            <w:noProof/>
            <w:webHidden/>
          </w:rPr>
          <w:fldChar w:fldCharType="end"/>
        </w:r>
      </w:hyperlink>
    </w:p>
    <w:p w:rsidR="00927A51" w:rsidRDefault="00927A51" w:rsidP="00927A51">
      <w:pPr>
        <w:tabs>
          <w:tab w:val="right" w:leader="dot" w:pos="8828"/>
        </w:tabs>
        <w:jc w:val="both"/>
        <w:rPr>
          <w:noProof/>
          <w:lang w:eastAsia="es-MX"/>
        </w:rPr>
      </w:pPr>
      <w:hyperlink w:anchor="_Toc456781884" w:history="1">
        <w:r w:rsidRPr="00546BC7">
          <w:rPr>
            <w:noProof/>
          </w:rPr>
          <w:t>Tabla i.68  Medidas para la Acción 3: Transporte de insumos, residuos y mano de obra (Operación).</w:t>
        </w:r>
        <w:r>
          <w:rPr>
            <w:noProof/>
            <w:webHidden/>
          </w:rPr>
          <w:tab/>
        </w:r>
        <w:r>
          <w:rPr>
            <w:noProof/>
            <w:webHidden/>
          </w:rPr>
          <w:fldChar w:fldCharType="begin"/>
        </w:r>
        <w:r>
          <w:rPr>
            <w:noProof/>
            <w:webHidden/>
          </w:rPr>
          <w:instrText xml:space="preserve"> PAGEREF _Toc456781884 \h </w:instrText>
        </w:r>
        <w:r>
          <w:rPr>
            <w:noProof/>
            <w:webHidden/>
          </w:rPr>
        </w:r>
        <w:r>
          <w:rPr>
            <w:noProof/>
            <w:webHidden/>
          </w:rPr>
          <w:fldChar w:fldCharType="separate"/>
        </w:r>
        <w:r>
          <w:rPr>
            <w:noProof/>
            <w:webHidden/>
          </w:rPr>
          <w:t>179</w:t>
        </w:r>
        <w:r>
          <w:rPr>
            <w:noProof/>
            <w:webHidden/>
          </w:rPr>
          <w:fldChar w:fldCharType="end"/>
        </w:r>
      </w:hyperlink>
    </w:p>
    <w:p w:rsidR="00927A51" w:rsidRDefault="00927A51" w:rsidP="00927A51">
      <w:pPr>
        <w:tabs>
          <w:tab w:val="right" w:leader="dot" w:pos="8828"/>
        </w:tabs>
        <w:jc w:val="both"/>
        <w:rPr>
          <w:noProof/>
          <w:lang w:eastAsia="es-MX"/>
        </w:rPr>
      </w:pPr>
      <w:hyperlink w:anchor="_Toc456781885" w:history="1">
        <w:r w:rsidRPr="00546BC7">
          <w:rPr>
            <w:noProof/>
          </w:rPr>
          <w:t>Tabla i.69  Medidas para la Acción 4: Manejo de los Residuos Previo al Proceso de Tratamiento (Operación).</w:t>
        </w:r>
        <w:r>
          <w:rPr>
            <w:noProof/>
            <w:webHidden/>
          </w:rPr>
          <w:tab/>
        </w:r>
        <w:r>
          <w:rPr>
            <w:noProof/>
            <w:webHidden/>
          </w:rPr>
          <w:fldChar w:fldCharType="begin"/>
        </w:r>
        <w:r>
          <w:rPr>
            <w:noProof/>
            <w:webHidden/>
          </w:rPr>
          <w:instrText xml:space="preserve"> PAGEREF _Toc456781885 \h </w:instrText>
        </w:r>
        <w:r>
          <w:rPr>
            <w:noProof/>
            <w:webHidden/>
          </w:rPr>
        </w:r>
        <w:r>
          <w:rPr>
            <w:noProof/>
            <w:webHidden/>
          </w:rPr>
          <w:fldChar w:fldCharType="separate"/>
        </w:r>
        <w:r>
          <w:rPr>
            <w:noProof/>
            <w:webHidden/>
          </w:rPr>
          <w:t>180</w:t>
        </w:r>
        <w:r>
          <w:rPr>
            <w:noProof/>
            <w:webHidden/>
          </w:rPr>
          <w:fldChar w:fldCharType="end"/>
        </w:r>
      </w:hyperlink>
    </w:p>
    <w:p w:rsidR="00927A51" w:rsidRDefault="00927A51" w:rsidP="00927A51">
      <w:pPr>
        <w:tabs>
          <w:tab w:val="right" w:leader="dot" w:pos="8828"/>
        </w:tabs>
        <w:jc w:val="both"/>
        <w:rPr>
          <w:noProof/>
          <w:lang w:eastAsia="es-MX"/>
        </w:rPr>
      </w:pPr>
      <w:hyperlink w:anchor="_Toc456781886" w:history="1">
        <w:r w:rsidRPr="00546BC7">
          <w:rPr>
            <w:noProof/>
          </w:rPr>
          <w:t>Tabla i.70  Medidas para la Acción 5: Operación de la Generación Eléctrica con Biogás (Operación).</w:t>
        </w:r>
        <w:r>
          <w:rPr>
            <w:noProof/>
            <w:webHidden/>
          </w:rPr>
          <w:tab/>
        </w:r>
        <w:r>
          <w:rPr>
            <w:noProof/>
            <w:webHidden/>
          </w:rPr>
          <w:fldChar w:fldCharType="begin"/>
        </w:r>
        <w:r>
          <w:rPr>
            <w:noProof/>
            <w:webHidden/>
          </w:rPr>
          <w:instrText xml:space="preserve"> PAGEREF _Toc456781886 \h </w:instrText>
        </w:r>
        <w:r>
          <w:rPr>
            <w:noProof/>
            <w:webHidden/>
          </w:rPr>
        </w:r>
        <w:r>
          <w:rPr>
            <w:noProof/>
            <w:webHidden/>
          </w:rPr>
          <w:fldChar w:fldCharType="separate"/>
        </w:r>
        <w:r>
          <w:rPr>
            <w:noProof/>
            <w:webHidden/>
          </w:rPr>
          <w:t>180</w:t>
        </w:r>
        <w:r>
          <w:rPr>
            <w:noProof/>
            <w:webHidden/>
          </w:rPr>
          <w:fldChar w:fldCharType="end"/>
        </w:r>
      </w:hyperlink>
    </w:p>
    <w:p w:rsidR="00927A51" w:rsidRDefault="00927A51" w:rsidP="00927A51">
      <w:pPr>
        <w:tabs>
          <w:tab w:val="right" w:leader="dot" w:pos="8828"/>
        </w:tabs>
        <w:jc w:val="both"/>
        <w:rPr>
          <w:noProof/>
          <w:lang w:eastAsia="es-MX"/>
        </w:rPr>
      </w:pPr>
      <w:hyperlink w:anchor="_Toc456781887" w:history="1">
        <w:r w:rsidRPr="00546BC7">
          <w:rPr>
            <w:noProof/>
          </w:rPr>
          <w:t>Tabla i.71  Medidas para la Acción 6: Operación de Tendido Eléctricos (Operación).</w:t>
        </w:r>
        <w:r>
          <w:rPr>
            <w:noProof/>
            <w:webHidden/>
          </w:rPr>
          <w:tab/>
        </w:r>
        <w:r>
          <w:rPr>
            <w:noProof/>
            <w:webHidden/>
          </w:rPr>
          <w:fldChar w:fldCharType="begin"/>
        </w:r>
        <w:r>
          <w:rPr>
            <w:noProof/>
            <w:webHidden/>
          </w:rPr>
          <w:instrText xml:space="preserve"> PAGEREF _Toc456781887 \h </w:instrText>
        </w:r>
        <w:r>
          <w:rPr>
            <w:noProof/>
            <w:webHidden/>
          </w:rPr>
        </w:r>
        <w:r>
          <w:rPr>
            <w:noProof/>
            <w:webHidden/>
          </w:rPr>
          <w:fldChar w:fldCharType="separate"/>
        </w:r>
        <w:r>
          <w:rPr>
            <w:noProof/>
            <w:webHidden/>
          </w:rPr>
          <w:t>182</w:t>
        </w:r>
        <w:r>
          <w:rPr>
            <w:noProof/>
            <w:webHidden/>
          </w:rPr>
          <w:fldChar w:fldCharType="end"/>
        </w:r>
      </w:hyperlink>
    </w:p>
    <w:p w:rsidR="00927A51" w:rsidRDefault="00927A51" w:rsidP="00927A51">
      <w:pPr>
        <w:tabs>
          <w:tab w:val="right" w:leader="dot" w:pos="8828"/>
        </w:tabs>
        <w:jc w:val="both"/>
        <w:rPr>
          <w:noProof/>
          <w:lang w:eastAsia="es-MX"/>
        </w:rPr>
      </w:pPr>
      <w:hyperlink w:anchor="_Toc456781888" w:history="1">
        <w:r w:rsidRPr="00546BC7">
          <w:rPr>
            <w:noProof/>
          </w:rPr>
          <w:t>Tabla i.72  Medidas para la Acción 1: Transferencia de Material de Escombros (Etapa de Cierre).</w:t>
        </w:r>
        <w:r>
          <w:rPr>
            <w:noProof/>
            <w:webHidden/>
          </w:rPr>
          <w:tab/>
        </w:r>
        <w:r>
          <w:rPr>
            <w:noProof/>
            <w:webHidden/>
          </w:rPr>
          <w:fldChar w:fldCharType="begin"/>
        </w:r>
        <w:r>
          <w:rPr>
            <w:noProof/>
            <w:webHidden/>
          </w:rPr>
          <w:instrText xml:space="preserve"> PAGEREF _Toc456781888 \h </w:instrText>
        </w:r>
        <w:r>
          <w:rPr>
            <w:noProof/>
            <w:webHidden/>
          </w:rPr>
        </w:r>
        <w:r>
          <w:rPr>
            <w:noProof/>
            <w:webHidden/>
          </w:rPr>
          <w:fldChar w:fldCharType="separate"/>
        </w:r>
        <w:r>
          <w:rPr>
            <w:noProof/>
            <w:webHidden/>
          </w:rPr>
          <w:t>182</w:t>
        </w:r>
        <w:r>
          <w:rPr>
            <w:noProof/>
            <w:webHidden/>
          </w:rPr>
          <w:fldChar w:fldCharType="end"/>
        </w:r>
      </w:hyperlink>
    </w:p>
    <w:p w:rsidR="00927A51" w:rsidRDefault="00927A51" w:rsidP="00927A51">
      <w:pPr>
        <w:tabs>
          <w:tab w:val="right" w:leader="dot" w:pos="8828"/>
        </w:tabs>
        <w:jc w:val="both"/>
        <w:rPr>
          <w:noProof/>
          <w:lang w:eastAsia="es-MX"/>
        </w:rPr>
      </w:pPr>
      <w:hyperlink w:anchor="_Toc456781889" w:history="1">
        <w:r w:rsidRPr="00546BC7">
          <w:rPr>
            <w:noProof/>
          </w:rPr>
          <w:t>Tabla i.73 Supervisión del Transporte de Insumos, Residuos y Mano de Obra.</w:t>
        </w:r>
        <w:r>
          <w:rPr>
            <w:noProof/>
            <w:webHidden/>
          </w:rPr>
          <w:tab/>
        </w:r>
        <w:r>
          <w:rPr>
            <w:noProof/>
            <w:webHidden/>
          </w:rPr>
          <w:fldChar w:fldCharType="begin"/>
        </w:r>
        <w:r>
          <w:rPr>
            <w:noProof/>
            <w:webHidden/>
          </w:rPr>
          <w:instrText xml:space="preserve"> PAGEREF _Toc456781889 \h </w:instrText>
        </w:r>
        <w:r>
          <w:rPr>
            <w:noProof/>
            <w:webHidden/>
          </w:rPr>
        </w:r>
        <w:r>
          <w:rPr>
            <w:noProof/>
            <w:webHidden/>
          </w:rPr>
          <w:fldChar w:fldCharType="separate"/>
        </w:r>
        <w:r>
          <w:rPr>
            <w:noProof/>
            <w:webHidden/>
          </w:rPr>
          <w:t>186</w:t>
        </w:r>
        <w:r>
          <w:rPr>
            <w:noProof/>
            <w:webHidden/>
          </w:rPr>
          <w:fldChar w:fldCharType="end"/>
        </w:r>
      </w:hyperlink>
    </w:p>
    <w:p w:rsidR="00927A51" w:rsidRDefault="00927A51" w:rsidP="00927A51">
      <w:pPr>
        <w:tabs>
          <w:tab w:val="right" w:leader="dot" w:pos="8828"/>
        </w:tabs>
        <w:jc w:val="both"/>
        <w:rPr>
          <w:noProof/>
          <w:lang w:eastAsia="es-MX"/>
        </w:rPr>
      </w:pPr>
      <w:hyperlink w:anchor="_Toc456781890" w:history="1">
        <w:r w:rsidRPr="00546BC7">
          <w:rPr>
            <w:noProof/>
          </w:rPr>
          <w:t>Tabla i.74 Supervisión de Operación de la Instalación para la Producción de Concreto.</w:t>
        </w:r>
        <w:r>
          <w:rPr>
            <w:noProof/>
            <w:webHidden/>
          </w:rPr>
          <w:tab/>
        </w:r>
        <w:r>
          <w:rPr>
            <w:noProof/>
            <w:webHidden/>
          </w:rPr>
          <w:fldChar w:fldCharType="begin"/>
        </w:r>
        <w:r>
          <w:rPr>
            <w:noProof/>
            <w:webHidden/>
          </w:rPr>
          <w:instrText xml:space="preserve"> PAGEREF _Toc456781890 \h </w:instrText>
        </w:r>
        <w:r>
          <w:rPr>
            <w:noProof/>
            <w:webHidden/>
          </w:rPr>
        </w:r>
        <w:r>
          <w:rPr>
            <w:noProof/>
            <w:webHidden/>
          </w:rPr>
          <w:fldChar w:fldCharType="separate"/>
        </w:r>
        <w:r>
          <w:rPr>
            <w:noProof/>
            <w:webHidden/>
          </w:rPr>
          <w:t>188</w:t>
        </w:r>
        <w:r>
          <w:rPr>
            <w:noProof/>
            <w:webHidden/>
          </w:rPr>
          <w:fldChar w:fldCharType="end"/>
        </w:r>
      </w:hyperlink>
    </w:p>
    <w:p w:rsidR="00927A51" w:rsidRDefault="00927A51" w:rsidP="00927A51">
      <w:pPr>
        <w:tabs>
          <w:tab w:val="right" w:leader="dot" w:pos="8828"/>
        </w:tabs>
        <w:jc w:val="both"/>
        <w:rPr>
          <w:noProof/>
          <w:lang w:eastAsia="es-MX"/>
        </w:rPr>
      </w:pPr>
      <w:hyperlink w:anchor="_Toc456781891" w:history="1">
        <w:r w:rsidRPr="00546BC7">
          <w:rPr>
            <w:noProof/>
          </w:rPr>
          <w:t>Tabla i.75 Supervisión de Construcción de Caminos de Acceso.</w:t>
        </w:r>
        <w:r>
          <w:rPr>
            <w:noProof/>
            <w:webHidden/>
          </w:rPr>
          <w:tab/>
        </w:r>
        <w:r>
          <w:rPr>
            <w:noProof/>
            <w:webHidden/>
          </w:rPr>
          <w:fldChar w:fldCharType="begin"/>
        </w:r>
        <w:r>
          <w:rPr>
            <w:noProof/>
            <w:webHidden/>
          </w:rPr>
          <w:instrText xml:space="preserve"> PAGEREF _Toc456781891 \h </w:instrText>
        </w:r>
        <w:r>
          <w:rPr>
            <w:noProof/>
            <w:webHidden/>
          </w:rPr>
        </w:r>
        <w:r>
          <w:rPr>
            <w:noProof/>
            <w:webHidden/>
          </w:rPr>
          <w:fldChar w:fldCharType="separate"/>
        </w:r>
        <w:r>
          <w:rPr>
            <w:noProof/>
            <w:webHidden/>
          </w:rPr>
          <w:t>189</w:t>
        </w:r>
        <w:r>
          <w:rPr>
            <w:noProof/>
            <w:webHidden/>
          </w:rPr>
          <w:fldChar w:fldCharType="end"/>
        </w:r>
      </w:hyperlink>
    </w:p>
    <w:p w:rsidR="00927A51" w:rsidRDefault="00927A51" w:rsidP="00927A51">
      <w:pPr>
        <w:tabs>
          <w:tab w:val="right" w:leader="dot" w:pos="8828"/>
        </w:tabs>
        <w:jc w:val="both"/>
        <w:rPr>
          <w:noProof/>
          <w:lang w:eastAsia="es-MX"/>
        </w:rPr>
      </w:pPr>
      <w:hyperlink w:anchor="_Toc456781892" w:history="1">
        <w:r w:rsidRPr="00546BC7">
          <w:rPr>
            <w:noProof/>
          </w:rPr>
          <w:t>Tabla i.76 Supervisión del Acondicionamientos del Terreno para Construir o Habilitar las Partes y Obras del Sistema de Tratamiento.</w:t>
        </w:r>
        <w:r>
          <w:rPr>
            <w:noProof/>
            <w:webHidden/>
          </w:rPr>
          <w:tab/>
        </w:r>
        <w:r>
          <w:rPr>
            <w:noProof/>
            <w:webHidden/>
          </w:rPr>
          <w:fldChar w:fldCharType="begin"/>
        </w:r>
        <w:r>
          <w:rPr>
            <w:noProof/>
            <w:webHidden/>
          </w:rPr>
          <w:instrText xml:space="preserve"> PAGEREF _Toc456781892 \h </w:instrText>
        </w:r>
        <w:r>
          <w:rPr>
            <w:noProof/>
            <w:webHidden/>
          </w:rPr>
        </w:r>
        <w:r>
          <w:rPr>
            <w:noProof/>
            <w:webHidden/>
          </w:rPr>
          <w:fldChar w:fldCharType="separate"/>
        </w:r>
        <w:r>
          <w:rPr>
            <w:noProof/>
            <w:webHidden/>
          </w:rPr>
          <w:t>190</w:t>
        </w:r>
        <w:r>
          <w:rPr>
            <w:noProof/>
            <w:webHidden/>
          </w:rPr>
          <w:fldChar w:fldCharType="end"/>
        </w:r>
      </w:hyperlink>
    </w:p>
    <w:p w:rsidR="00927A51" w:rsidRDefault="00927A51" w:rsidP="00927A51">
      <w:pPr>
        <w:tabs>
          <w:tab w:val="right" w:leader="dot" w:pos="8828"/>
        </w:tabs>
        <w:jc w:val="both"/>
        <w:rPr>
          <w:noProof/>
          <w:lang w:eastAsia="es-MX"/>
        </w:rPr>
      </w:pPr>
      <w:hyperlink w:anchor="_Toc456781893" w:history="1">
        <w:r w:rsidRPr="00546BC7">
          <w:rPr>
            <w:noProof/>
          </w:rPr>
          <w:t>Tabla i.77 Supervisión de Construcción de las Líneas o Tendidos Eléctricos.</w:t>
        </w:r>
        <w:r>
          <w:rPr>
            <w:noProof/>
            <w:webHidden/>
          </w:rPr>
          <w:tab/>
        </w:r>
        <w:r>
          <w:rPr>
            <w:noProof/>
            <w:webHidden/>
          </w:rPr>
          <w:fldChar w:fldCharType="begin"/>
        </w:r>
        <w:r>
          <w:rPr>
            <w:noProof/>
            <w:webHidden/>
          </w:rPr>
          <w:instrText xml:space="preserve"> PAGEREF _Toc456781893 \h </w:instrText>
        </w:r>
        <w:r>
          <w:rPr>
            <w:noProof/>
            <w:webHidden/>
          </w:rPr>
        </w:r>
        <w:r>
          <w:rPr>
            <w:noProof/>
            <w:webHidden/>
          </w:rPr>
          <w:fldChar w:fldCharType="separate"/>
        </w:r>
        <w:r>
          <w:rPr>
            <w:noProof/>
            <w:webHidden/>
          </w:rPr>
          <w:t>193</w:t>
        </w:r>
        <w:r>
          <w:rPr>
            <w:noProof/>
            <w:webHidden/>
          </w:rPr>
          <w:fldChar w:fldCharType="end"/>
        </w:r>
      </w:hyperlink>
    </w:p>
    <w:p w:rsidR="00927A51" w:rsidRDefault="00927A51" w:rsidP="00927A51">
      <w:pPr>
        <w:tabs>
          <w:tab w:val="right" w:leader="dot" w:pos="8828"/>
        </w:tabs>
        <w:jc w:val="both"/>
        <w:rPr>
          <w:noProof/>
          <w:lang w:eastAsia="es-MX"/>
        </w:rPr>
      </w:pPr>
      <w:hyperlink w:anchor="_Toc456781894" w:history="1">
        <w:r w:rsidRPr="00546BC7">
          <w:rPr>
            <w:noProof/>
          </w:rPr>
          <w:t>Tabla i.78 Supervisión de Generación de Residuos de la Construcción, Industriales y Domiciliarios</w:t>
        </w:r>
        <w:r>
          <w:rPr>
            <w:noProof/>
            <w:webHidden/>
          </w:rPr>
          <w:tab/>
        </w:r>
        <w:r>
          <w:rPr>
            <w:noProof/>
            <w:webHidden/>
          </w:rPr>
          <w:fldChar w:fldCharType="begin"/>
        </w:r>
        <w:r>
          <w:rPr>
            <w:noProof/>
            <w:webHidden/>
          </w:rPr>
          <w:instrText xml:space="preserve"> PAGEREF _Toc456781894 \h </w:instrText>
        </w:r>
        <w:r>
          <w:rPr>
            <w:noProof/>
            <w:webHidden/>
          </w:rPr>
        </w:r>
        <w:r>
          <w:rPr>
            <w:noProof/>
            <w:webHidden/>
          </w:rPr>
          <w:fldChar w:fldCharType="separate"/>
        </w:r>
        <w:r>
          <w:rPr>
            <w:noProof/>
            <w:webHidden/>
          </w:rPr>
          <w:t>195</w:t>
        </w:r>
        <w:r>
          <w:rPr>
            <w:noProof/>
            <w:webHidden/>
          </w:rPr>
          <w:fldChar w:fldCharType="end"/>
        </w:r>
      </w:hyperlink>
    </w:p>
    <w:p w:rsidR="00927A51" w:rsidRDefault="00927A51" w:rsidP="00927A51">
      <w:pPr>
        <w:tabs>
          <w:tab w:val="right" w:leader="dot" w:pos="8828"/>
        </w:tabs>
        <w:jc w:val="both"/>
        <w:rPr>
          <w:noProof/>
          <w:lang w:eastAsia="es-MX"/>
        </w:rPr>
      </w:pPr>
      <w:hyperlink w:anchor="_Toc456781895" w:history="1">
        <w:r w:rsidRPr="00546BC7">
          <w:rPr>
            <w:noProof/>
          </w:rPr>
          <w:t>Tabla i.79 Supervisión de la Generación de Residuos de Construcción, Industriales y Domiciliarios.</w:t>
        </w:r>
        <w:r>
          <w:rPr>
            <w:noProof/>
            <w:webHidden/>
          </w:rPr>
          <w:tab/>
        </w:r>
        <w:r>
          <w:rPr>
            <w:noProof/>
            <w:webHidden/>
          </w:rPr>
          <w:fldChar w:fldCharType="begin"/>
        </w:r>
        <w:r>
          <w:rPr>
            <w:noProof/>
            <w:webHidden/>
          </w:rPr>
          <w:instrText xml:space="preserve"> PAGEREF _Toc456781895 \h </w:instrText>
        </w:r>
        <w:r>
          <w:rPr>
            <w:noProof/>
            <w:webHidden/>
          </w:rPr>
        </w:r>
        <w:r>
          <w:rPr>
            <w:noProof/>
            <w:webHidden/>
          </w:rPr>
          <w:fldChar w:fldCharType="separate"/>
        </w:r>
        <w:r>
          <w:rPr>
            <w:noProof/>
            <w:webHidden/>
          </w:rPr>
          <w:t>196</w:t>
        </w:r>
        <w:r>
          <w:rPr>
            <w:noProof/>
            <w:webHidden/>
          </w:rPr>
          <w:fldChar w:fldCharType="end"/>
        </w:r>
      </w:hyperlink>
    </w:p>
    <w:p w:rsidR="00927A51" w:rsidRDefault="00927A51" w:rsidP="00927A51">
      <w:pPr>
        <w:tabs>
          <w:tab w:val="right" w:leader="dot" w:pos="8828"/>
        </w:tabs>
        <w:jc w:val="both"/>
        <w:rPr>
          <w:noProof/>
          <w:lang w:eastAsia="es-MX"/>
        </w:rPr>
      </w:pPr>
      <w:hyperlink w:anchor="_Toc456781896" w:history="1">
        <w:r w:rsidRPr="00546BC7">
          <w:rPr>
            <w:noProof/>
          </w:rPr>
          <w:t>Tabla i.80 Supervisión del Emplazamiento del Proyecto, incluyendo Tendido Eléctrico.</w:t>
        </w:r>
        <w:r>
          <w:rPr>
            <w:noProof/>
            <w:webHidden/>
          </w:rPr>
          <w:tab/>
        </w:r>
        <w:r>
          <w:rPr>
            <w:noProof/>
            <w:webHidden/>
          </w:rPr>
          <w:fldChar w:fldCharType="begin"/>
        </w:r>
        <w:r>
          <w:rPr>
            <w:noProof/>
            <w:webHidden/>
          </w:rPr>
          <w:instrText xml:space="preserve"> PAGEREF _Toc456781896 \h </w:instrText>
        </w:r>
        <w:r>
          <w:rPr>
            <w:noProof/>
            <w:webHidden/>
          </w:rPr>
        </w:r>
        <w:r>
          <w:rPr>
            <w:noProof/>
            <w:webHidden/>
          </w:rPr>
          <w:fldChar w:fldCharType="separate"/>
        </w:r>
        <w:r>
          <w:rPr>
            <w:noProof/>
            <w:webHidden/>
          </w:rPr>
          <w:t>196</w:t>
        </w:r>
        <w:r>
          <w:rPr>
            <w:noProof/>
            <w:webHidden/>
          </w:rPr>
          <w:fldChar w:fldCharType="end"/>
        </w:r>
      </w:hyperlink>
    </w:p>
    <w:p w:rsidR="00927A51" w:rsidRDefault="00927A51" w:rsidP="00927A51">
      <w:pPr>
        <w:tabs>
          <w:tab w:val="right" w:leader="dot" w:pos="8828"/>
        </w:tabs>
        <w:jc w:val="both"/>
        <w:rPr>
          <w:noProof/>
          <w:lang w:eastAsia="es-MX"/>
        </w:rPr>
      </w:pPr>
      <w:hyperlink w:anchor="_Toc456781897" w:history="1">
        <w:r w:rsidRPr="00546BC7">
          <w:rPr>
            <w:noProof/>
          </w:rPr>
          <w:t>Tabla i.81 Supervisión del Transporte de Biomasa (Suministro de Residuos).</w:t>
        </w:r>
        <w:r>
          <w:rPr>
            <w:noProof/>
            <w:webHidden/>
          </w:rPr>
          <w:tab/>
        </w:r>
        <w:r>
          <w:rPr>
            <w:noProof/>
            <w:webHidden/>
          </w:rPr>
          <w:fldChar w:fldCharType="begin"/>
        </w:r>
        <w:r>
          <w:rPr>
            <w:noProof/>
            <w:webHidden/>
          </w:rPr>
          <w:instrText xml:space="preserve"> PAGEREF _Toc456781897 \h </w:instrText>
        </w:r>
        <w:r>
          <w:rPr>
            <w:noProof/>
            <w:webHidden/>
          </w:rPr>
        </w:r>
        <w:r>
          <w:rPr>
            <w:noProof/>
            <w:webHidden/>
          </w:rPr>
          <w:fldChar w:fldCharType="separate"/>
        </w:r>
        <w:r>
          <w:rPr>
            <w:noProof/>
            <w:webHidden/>
          </w:rPr>
          <w:t>198</w:t>
        </w:r>
        <w:r>
          <w:rPr>
            <w:noProof/>
            <w:webHidden/>
          </w:rPr>
          <w:fldChar w:fldCharType="end"/>
        </w:r>
      </w:hyperlink>
    </w:p>
    <w:p w:rsidR="00927A51" w:rsidRDefault="00927A51" w:rsidP="00927A51">
      <w:pPr>
        <w:tabs>
          <w:tab w:val="right" w:leader="dot" w:pos="8828"/>
        </w:tabs>
        <w:jc w:val="both"/>
        <w:rPr>
          <w:noProof/>
          <w:lang w:eastAsia="es-MX"/>
        </w:rPr>
      </w:pPr>
      <w:hyperlink w:anchor="_Toc456781898" w:history="1">
        <w:r w:rsidRPr="00546BC7">
          <w:rPr>
            <w:noProof/>
          </w:rPr>
          <w:t>Tabla i.82 Supervisión del Manejo de los Residuos Previo al Proceso de Tratamiento.</w:t>
        </w:r>
        <w:r>
          <w:rPr>
            <w:noProof/>
            <w:webHidden/>
          </w:rPr>
          <w:tab/>
        </w:r>
        <w:r>
          <w:rPr>
            <w:noProof/>
            <w:webHidden/>
          </w:rPr>
          <w:fldChar w:fldCharType="begin"/>
        </w:r>
        <w:r>
          <w:rPr>
            <w:noProof/>
            <w:webHidden/>
          </w:rPr>
          <w:instrText xml:space="preserve"> PAGEREF _Toc456781898 \h </w:instrText>
        </w:r>
        <w:r>
          <w:rPr>
            <w:noProof/>
            <w:webHidden/>
          </w:rPr>
        </w:r>
        <w:r>
          <w:rPr>
            <w:noProof/>
            <w:webHidden/>
          </w:rPr>
          <w:fldChar w:fldCharType="separate"/>
        </w:r>
        <w:r>
          <w:rPr>
            <w:noProof/>
            <w:webHidden/>
          </w:rPr>
          <w:t>199</w:t>
        </w:r>
        <w:r>
          <w:rPr>
            <w:noProof/>
            <w:webHidden/>
          </w:rPr>
          <w:fldChar w:fldCharType="end"/>
        </w:r>
      </w:hyperlink>
    </w:p>
    <w:p w:rsidR="00927A51" w:rsidRDefault="00927A51" w:rsidP="00927A51">
      <w:pPr>
        <w:tabs>
          <w:tab w:val="right" w:leader="dot" w:pos="8828"/>
        </w:tabs>
        <w:jc w:val="both"/>
        <w:rPr>
          <w:noProof/>
          <w:lang w:eastAsia="es-MX"/>
        </w:rPr>
      </w:pPr>
      <w:hyperlink w:anchor="_Toc456781899" w:history="1">
        <w:r w:rsidRPr="00546BC7">
          <w:rPr>
            <w:noProof/>
          </w:rPr>
          <w:t>Tabla i.83 Supervisión de la Operación de la Generación Eléctrica con Biogás.</w:t>
        </w:r>
        <w:r>
          <w:rPr>
            <w:noProof/>
            <w:webHidden/>
          </w:rPr>
          <w:tab/>
        </w:r>
        <w:r>
          <w:rPr>
            <w:noProof/>
            <w:webHidden/>
          </w:rPr>
          <w:fldChar w:fldCharType="begin"/>
        </w:r>
        <w:r>
          <w:rPr>
            <w:noProof/>
            <w:webHidden/>
          </w:rPr>
          <w:instrText xml:space="preserve"> PAGEREF _Toc456781899 \h </w:instrText>
        </w:r>
        <w:r>
          <w:rPr>
            <w:noProof/>
            <w:webHidden/>
          </w:rPr>
        </w:r>
        <w:r>
          <w:rPr>
            <w:noProof/>
            <w:webHidden/>
          </w:rPr>
          <w:fldChar w:fldCharType="separate"/>
        </w:r>
        <w:r>
          <w:rPr>
            <w:noProof/>
            <w:webHidden/>
          </w:rPr>
          <w:t>200</w:t>
        </w:r>
        <w:r>
          <w:rPr>
            <w:noProof/>
            <w:webHidden/>
          </w:rPr>
          <w:fldChar w:fldCharType="end"/>
        </w:r>
      </w:hyperlink>
    </w:p>
    <w:p w:rsidR="00927A51" w:rsidRDefault="00927A51" w:rsidP="00927A51">
      <w:pPr>
        <w:tabs>
          <w:tab w:val="right" w:leader="dot" w:pos="8828"/>
        </w:tabs>
        <w:jc w:val="both"/>
        <w:rPr>
          <w:noProof/>
          <w:lang w:eastAsia="es-MX"/>
        </w:rPr>
      </w:pPr>
      <w:hyperlink w:anchor="_Toc456781900" w:history="1">
        <w:r w:rsidRPr="00546BC7">
          <w:rPr>
            <w:noProof/>
          </w:rPr>
          <w:t>Tabla i.84 Supervisión de la Operación de Tendidos Eléctricos.</w:t>
        </w:r>
        <w:r>
          <w:rPr>
            <w:noProof/>
            <w:webHidden/>
          </w:rPr>
          <w:tab/>
        </w:r>
        <w:r>
          <w:rPr>
            <w:noProof/>
            <w:webHidden/>
          </w:rPr>
          <w:fldChar w:fldCharType="begin"/>
        </w:r>
        <w:r>
          <w:rPr>
            <w:noProof/>
            <w:webHidden/>
          </w:rPr>
          <w:instrText xml:space="preserve"> PAGEREF _Toc456781900 \h </w:instrText>
        </w:r>
        <w:r>
          <w:rPr>
            <w:noProof/>
            <w:webHidden/>
          </w:rPr>
        </w:r>
        <w:r>
          <w:rPr>
            <w:noProof/>
            <w:webHidden/>
          </w:rPr>
          <w:fldChar w:fldCharType="separate"/>
        </w:r>
        <w:r>
          <w:rPr>
            <w:noProof/>
            <w:webHidden/>
          </w:rPr>
          <w:t>201</w:t>
        </w:r>
        <w:r>
          <w:rPr>
            <w:noProof/>
            <w:webHidden/>
          </w:rPr>
          <w:fldChar w:fldCharType="end"/>
        </w:r>
      </w:hyperlink>
    </w:p>
    <w:p w:rsidR="00927A51" w:rsidRDefault="00927A51" w:rsidP="00927A51">
      <w:pPr>
        <w:tabs>
          <w:tab w:val="right" w:leader="dot" w:pos="8828"/>
        </w:tabs>
        <w:jc w:val="both"/>
        <w:rPr>
          <w:noProof/>
          <w:lang w:eastAsia="es-MX"/>
        </w:rPr>
      </w:pPr>
      <w:hyperlink w:anchor="_Toc456781901" w:history="1">
        <w:r w:rsidRPr="00546BC7">
          <w:rPr>
            <w:noProof/>
          </w:rPr>
          <w:t>Tabla i.85 Supervisión de la Transferencia de Material de Escombros.</w:t>
        </w:r>
        <w:r>
          <w:rPr>
            <w:noProof/>
            <w:webHidden/>
          </w:rPr>
          <w:tab/>
        </w:r>
        <w:r>
          <w:rPr>
            <w:noProof/>
            <w:webHidden/>
          </w:rPr>
          <w:fldChar w:fldCharType="begin"/>
        </w:r>
        <w:r>
          <w:rPr>
            <w:noProof/>
            <w:webHidden/>
          </w:rPr>
          <w:instrText xml:space="preserve"> PAGEREF _Toc456781901 \h </w:instrText>
        </w:r>
        <w:r>
          <w:rPr>
            <w:noProof/>
            <w:webHidden/>
          </w:rPr>
        </w:r>
        <w:r>
          <w:rPr>
            <w:noProof/>
            <w:webHidden/>
          </w:rPr>
          <w:fldChar w:fldCharType="separate"/>
        </w:r>
        <w:r>
          <w:rPr>
            <w:noProof/>
            <w:webHidden/>
          </w:rPr>
          <w:t>202</w:t>
        </w:r>
        <w:r>
          <w:rPr>
            <w:noProof/>
            <w:webHidden/>
          </w:rPr>
          <w:fldChar w:fldCharType="end"/>
        </w:r>
      </w:hyperlink>
    </w:p>
    <w:p w:rsidR="00927A51" w:rsidRPr="00407D91" w:rsidRDefault="00927A51" w:rsidP="00927A51">
      <w:pPr>
        <w:tabs>
          <w:tab w:val="right" w:leader="dot" w:pos="8647"/>
          <w:tab w:val="right" w:leader="dot" w:pos="8789"/>
        </w:tabs>
        <w:ind w:right="616"/>
      </w:pPr>
      <w:r w:rsidRPr="00407D91">
        <w:fldChar w:fldCharType="end"/>
      </w:r>
    </w:p>
    <w:p w:rsidR="00927A51" w:rsidRPr="00407D91" w:rsidRDefault="00927A51" w:rsidP="00927A51">
      <w:r w:rsidRPr="00407D91">
        <w:br w:type="page"/>
      </w:r>
    </w:p>
    <w:p w:rsidR="00927A51" w:rsidRPr="00407D91" w:rsidRDefault="00927A51" w:rsidP="00927A51">
      <w:pPr>
        <w:rPr>
          <w:b/>
          <w:sz w:val="24"/>
          <w:szCs w:val="32"/>
        </w:rPr>
      </w:pPr>
      <w:r w:rsidRPr="00407D91">
        <w:rPr>
          <w:b/>
          <w:sz w:val="24"/>
          <w:szCs w:val="32"/>
        </w:rPr>
        <w:lastRenderedPageBreak/>
        <w:t>FIGURAS</w:t>
      </w:r>
    </w:p>
    <w:p w:rsidR="00927A51" w:rsidRDefault="00927A51" w:rsidP="00927A51">
      <w:pPr>
        <w:tabs>
          <w:tab w:val="right" w:leader="dot" w:pos="8828"/>
        </w:tabs>
        <w:jc w:val="both"/>
        <w:rPr>
          <w:noProof/>
          <w:lang w:eastAsia="es-MX"/>
        </w:rPr>
      </w:pPr>
      <w:r w:rsidRPr="00407D91">
        <w:fldChar w:fldCharType="begin"/>
      </w:r>
      <w:r w:rsidRPr="00407D91">
        <w:instrText xml:space="preserve"> TOC \h \z \t "Figura" \c </w:instrText>
      </w:r>
      <w:r w:rsidRPr="00407D91">
        <w:fldChar w:fldCharType="separate"/>
      </w:r>
      <w:hyperlink w:anchor="_Toc456781775" w:history="1">
        <w:r w:rsidRPr="001B31D0">
          <w:rPr>
            <w:noProof/>
          </w:rPr>
          <w:t>Figura i.1 Beneficios y Restricciones en el Cumplimiento del Objetivo.</w:t>
        </w:r>
        <w:r>
          <w:rPr>
            <w:noProof/>
            <w:webHidden/>
          </w:rPr>
          <w:tab/>
        </w:r>
        <w:r>
          <w:rPr>
            <w:noProof/>
            <w:webHidden/>
          </w:rPr>
          <w:fldChar w:fldCharType="begin"/>
        </w:r>
        <w:r>
          <w:rPr>
            <w:noProof/>
            <w:webHidden/>
          </w:rPr>
          <w:instrText xml:space="preserve"> PAGEREF _Toc456781775 \h </w:instrText>
        </w:r>
        <w:r>
          <w:rPr>
            <w:noProof/>
            <w:webHidden/>
          </w:rPr>
        </w:r>
        <w:r>
          <w:rPr>
            <w:noProof/>
            <w:webHidden/>
          </w:rPr>
          <w:fldChar w:fldCharType="separate"/>
        </w:r>
        <w:r>
          <w:rPr>
            <w:noProof/>
            <w:webHidden/>
          </w:rPr>
          <w:t>18</w:t>
        </w:r>
        <w:r>
          <w:rPr>
            <w:noProof/>
            <w:webHidden/>
          </w:rPr>
          <w:fldChar w:fldCharType="end"/>
        </w:r>
      </w:hyperlink>
    </w:p>
    <w:p w:rsidR="00927A51" w:rsidRDefault="00927A51" w:rsidP="00927A51">
      <w:pPr>
        <w:tabs>
          <w:tab w:val="right" w:leader="dot" w:pos="8828"/>
        </w:tabs>
        <w:jc w:val="both"/>
        <w:rPr>
          <w:noProof/>
          <w:lang w:eastAsia="es-MX"/>
        </w:rPr>
      </w:pPr>
      <w:hyperlink w:anchor="_Toc456781776" w:history="1">
        <w:r w:rsidRPr="001B31D0">
          <w:rPr>
            <w:noProof/>
          </w:rPr>
          <w:t>Figura i.2 Características de las Tres Fases del Sistema de Tratamiento de Residuos.</w:t>
        </w:r>
        <w:r>
          <w:rPr>
            <w:noProof/>
            <w:webHidden/>
          </w:rPr>
          <w:tab/>
        </w:r>
        <w:r>
          <w:rPr>
            <w:noProof/>
            <w:webHidden/>
          </w:rPr>
          <w:fldChar w:fldCharType="begin"/>
        </w:r>
        <w:r>
          <w:rPr>
            <w:noProof/>
            <w:webHidden/>
          </w:rPr>
          <w:instrText xml:space="preserve"> PAGEREF _Toc456781776 \h </w:instrText>
        </w:r>
        <w:r>
          <w:rPr>
            <w:noProof/>
            <w:webHidden/>
          </w:rPr>
        </w:r>
        <w:r>
          <w:rPr>
            <w:noProof/>
            <w:webHidden/>
          </w:rPr>
          <w:fldChar w:fldCharType="separate"/>
        </w:r>
        <w:r>
          <w:rPr>
            <w:noProof/>
            <w:webHidden/>
          </w:rPr>
          <w:t>20</w:t>
        </w:r>
        <w:r>
          <w:rPr>
            <w:noProof/>
            <w:webHidden/>
          </w:rPr>
          <w:fldChar w:fldCharType="end"/>
        </w:r>
      </w:hyperlink>
    </w:p>
    <w:p w:rsidR="00927A51" w:rsidRDefault="00927A51" w:rsidP="00927A51">
      <w:pPr>
        <w:tabs>
          <w:tab w:val="right" w:leader="dot" w:pos="8828"/>
        </w:tabs>
        <w:jc w:val="both"/>
        <w:rPr>
          <w:noProof/>
          <w:lang w:eastAsia="es-MX"/>
        </w:rPr>
      </w:pPr>
      <w:hyperlink w:anchor="_Toc456781777" w:history="1">
        <w:r w:rsidRPr="001B31D0">
          <w:rPr>
            <w:noProof/>
          </w:rPr>
          <w:t>Figura i.3 Arreglo General Escenario RSU Mezclados.</w:t>
        </w:r>
        <w:r>
          <w:rPr>
            <w:noProof/>
            <w:webHidden/>
          </w:rPr>
          <w:tab/>
        </w:r>
        <w:r>
          <w:rPr>
            <w:noProof/>
            <w:webHidden/>
          </w:rPr>
          <w:fldChar w:fldCharType="begin"/>
        </w:r>
        <w:r>
          <w:rPr>
            <w:noProof/>
            <w:webHidden/>
          </w:rPr>
          <w:instrText xml:space="preserve"> PAGEREF _Toc456781777 \h </w:instrText>
        </w:r>
        <w:r>
          <w:rPr>
            <w:noProof/>
            <w:webHidden/>
          </w:rPr>
        </w:r>
        <w:r>
          <w:rPr>
            <w:noProof/>
            <w:webHidden/>
          </w:rPr>
          <w:fldChar w:fldCharType="separate"/>
        </w:r>
        <w:r>
          <w:rPr>
            <w:noProof/>
            <w:webHidden/>
          </w:rPr>
          <w:t>22</w:t>
        </w:r>
        <w:r>
          <w:rPr>
            <w:noProof/>
            <w:webHidden/>
          </w:rPr>
          <w:fldChar w:fldCharType="end"/>
        </w:r>
      </w:hyperlink>
    </w:p>
    <w:p w:rsidR="00927A51" w:rsidRDefault="00927A51" w:rsidP="00927A51">
      <w:pPr>
        <w:tabs>
          <w:tab w:val="right" w:leader="dot" w:pos="8828"/>
        </w:tabs>
        <w:jc w:val="both"/>
        <w:rPr>
          <w:noProof/>
          <w:lang w:eastAsia="es-MX"/>
        </w:rPr>
      </w:pPr>
      <w:hyperlink w:anchor="_Toc456781778" w:history="1">
        <w:r w:rsidRPr="001B31D0">
          <w:rPr>
            <w:noProof/>
          </w:rPr>
          <w:t>Figura i.4 Arreglo General Escenario RSU Separados.</w:t>
        </w:r>
        <w:r>
          <w:rPr>
            <w:noProof/>
            <w:webHidden/>
          </w:rPr>
          <w:tab/>
        </w:r>
        <w:r>
          <w:rPr>
            <w:noProof/>
            <w:webHidden/>
          </w:rPr>
          <w:fldChar w:fldCharType="begin"/>
        </w:r>
        <w:r>
          <w:rPr>
            <w:noProof/>
            <w:webHidden/>
          </w:rPr>
          <w:instrText xml:space="preserve"> PAGEREF _Toc456781778 \h </w:instrText>
        </w:r>
        <w:r>
          <w:rPr>
            <w:noProof/>
            <w:webHidden/>
          </w:rPr>
        </w:r>
        <w:r>
          <w:rPr>
            <w:noProof/>
            <w:webHidden/>
          </w:rPr>
          <w:fldChar w:fldCharType="separate"/>
        </w:r>
        <w:r>
          <w:rPr>
            <w:noProof/>
            <w:webHidden/>
          </w:rPr>
          <w:t>24</w:t>
        </w:r>
        <w:r>
          <w:rPr>
            <w:noProof/>
            <w:webHidden/>
          </w:rPr>
          <w:fldChar w:fldCharType="end"/>
        </w:r>
      </w:hyperlink>
    </w:p>
    <w:p w:rsidR="00927A51" w:rsidRDefault="00927A51" w:rsidP="00927A51">
      <w:pPr>
        <w:tabs>
          <w:tab w:val="right" w:leader="dot" w:pos="8828"/>
        </w:tabs>
        <w:jc w:val="both"/>
        <w:rPr>
          <w:noProof/>
          <w:lang w:eastAsia="es-MX"/>
        </w:rPr>
      </w:pPr>
      <w:hyperlink w:anchor="_Toc456781779" w:history="1">
        <w:r w:rsidRPr="001B31D0">
          <w:rPr>
            <w:noProof/>
          </w:rPr>
          <w:t>Figura i.8 Ubicación del Predio La Tranca, Municipio de Xalapa.</w:t>
        </w:r>
        <w:r>
          <w:rPr>
            <w:noProof/>
            <w:webHidden/>
          </w:rPr>
          <w:tab/>
        </w:r>
        <w:r>
          <w:rPr>
            <w:noProof/>
            <w:webHidden/>
          </w:rPr>
          <w:fldChar w:fldCharType="begin"/>
        </w:r>
        <w:r>
          <w:rPr>
            <w:noProof/>
            <w:webHidden/>
          </w:rPr>
          <w:instrText xml:space="preserve"> PAGEREF _Toc456781779 \h </w:instrText>
        </w:r>
        <w:r>
          <w:rPr>
            <w:noProof/>
            <w:webHidden/>
          </w:rPr>
        </w:r>
        <w:r>
          <w:rPr>
            <w:noProof/>
            <w:webHidden/>
          </w:rPr>
          <w:fldChar w:fldCharType="separate"/>
        </w:r>
        <w:r>
          <w:rPr>
            <w:noProof/>
            <w:webHidden/>
          </w:rPr>
          <w:t>30</w:t>
        </w:r>
        <w:r>
          <w:rPr>
            <w:noProof/>
            <w:webHidden/>
          </w:rPr>
          <w:fldChar w:fldCharType="end"/>
        </w:r>
      </w:hyperlink>
    </w:p>
    <w:p w:rsidR="00927A51" w:rsidRDefault="00927A51" w:rsidP="00927A51">
      <w:pPr>
        <w:tabs>
          <w:tab w:val="right" w:leader="dot" w:pos="8828"/>
        </w:tabs>
        <w:jc w:val="both"/>
        <w:rPr>
          <w:noProof/>
          <w:lang w:eastAsia="es-MX"/>
        </w:rPr>
      </w:pPr>
      <w:hyperlink w:anchor="_Toc456781780" w:history="1">
        <w:r w:rsidRPr="001B31D0">
          <w:rPr>
            <w:noProof/>
          </w:rPr>
          <w:t>Figura i.9 Identificación de la AGEB en que se ubica el Predio La Tranca, Municipio de Xalapa.</w:t>
        </w:r>
        <w:r>
          <w:rPr>
            <w:noProof/>
            <w:webHidden/>
          </w:rPr>
          <w:tab/>
        </w:r>
        <w:r>
          <w:rPr>
            <w:noProof/>
            <w:webHidden/>
          </w:rPr>
          <w:fldChar w:fldCharType="begin"/>
        </w:r>
        <w:r>
          <w:rPr>
            <w:noProof/>
            <w:webHidden/>
          </w:rPr>
          <w:instrText xml:space="preserve"> PAGEREF _Toc456781780 \h </w:instrText>
        </w:r>
        <w:r>
          <w:rPr>
            <w:noProof/>
            <w:webHidden/>
          </w:rPr>
        </w:r>
        <w:r>
          <w:rPr>
            <w:noProof/>
            <w:webHidden/>
          </w:rPr>
          <w:fldChar w:fldCharType="separate"/>
        </w:r>
        <w:r>
          <w:rPr>
            <w:noProof/>
            <w:webHidden/>
          </w:rPr>
          <w:t>32</w:t>
        </w:r>
        <w:r>
          <w:rPr>
            <w:noProof/>
            <w:webHidden/>
          </w:rPr>
          <w:fldChar w:fldCharType="end"/>
        </w:r>
      </w:hyperlink>
    </w:p>
    <w:p w:rsidR="00927A51" w:rsidRDefault="00927A51" w:rsidP="00927A51">
      <w:pPr>
        <w:tabs>
          <w:tab w:val="right" w:leader="dot" w:pos="8828"/>
        </w:tabs>
        <w:jc w:val="both"/>
        <w:rPr>
          <w:noProof/>
          <w:lang w:eastAsia="es-MX"/>
        </w:rPr>
      </w:pPr>
      <w:hyperlink w:anchor="_Toc456781781" w:history="1">
        <w:r w:rsidRPr="001B31D0">
          <w:rPr>
            <w:noProof/>
          </w:rPr>
          <w:t>Figura i.10 Ubicación del Predio La Tranca conforme la Zonificación del Programa de Ordenamiento Urbano de la Zona Conurbada de Xalapa-Banderilla-Emiliano Zapata-Tlalnelhuayocan, Veracruz.</w:t>
        </w:r>
        <w:r>
          <w:rPr>
            <w:noProof/>
            <w:webHidden/>
          </w:rPr>
          <w:tab/>
        </w:r>
        <w:r>
          <w:rPr>
            <w:noProof/>
            <w:webHidden/>
          </w:rPr>
          <w:fldChar w:fldCharType="begin"/>
        </w:r>
        <w:r>
          <w:rPr>
            <w:noProof/>
            <w:webHidden/>
          </w:rPr>
          <w:instrText xml:space="preserve"> PAGEREF _Toc456781781 \h </w:instrText>
        </w:r>
        <w:r>
          <w:rPr>
            <w:noProof/>
            <w:webHidden/>
          </w:rPr>
        </w:r>
        <w:r>
          <w:rPr>
            <w:noProof/>
            <w:webHidden/>
          </w:rPr>
          <w:fldChar w:fldCharType="separate"/>
        </w:r>
        <w:r>
          <w:rPr>
            <w:noProof/>
            <w:webHidden/>
          </w:rPr>
          <w:t>33</w:t>
        </w:r>
        <w:r>
          <w:rPr>
            <w:noProof/>
            <w:webHidden/>
          </w:rPr>
          <w:fldChar w:fldCharType="end"/>
        </w:r>
      </w:hyperlink>
    </w:p>
    <w:p w:rsidR="00927A51" w:rsidRDefault="00927A51" w:rsidP="00927A51">
      <w:pPr>
        <w:tabs>
          <w:tab w:val="right" w:leader="dot" w:pos="8828"/>
        </w:tabs>
        <w:jc w:val="both"/>
        <w:rPr>
          <w:noProof/>
          <w:lang w:eastAsia="es-MX"/>
        </w:rPr>
      </w:pPr>
      <w:hyperlink w:anchor="_Toc456781782" w:history="1">
        <w:r w:rsidRPr="001B31D0">
          <w:rPr>
            <w:noProof/>
          </w:rPr>
          <w:t>Figura i.11 Población del Municipio de Xalapa.</w:t>
        </w:r>
        <w:r>
          <w:rPr>
            <w:noProof/>
            <w:webHidden/>
          </w:rPr>
          <w:tab/>
        </w:r>
        <w:r>
          <w:rPr>
            <w:noProof/>
            <w:webHidden/>
          </w:rPr>
          <w:fldChar w:fldCharType="begin"/>
        </w:r>
        <w:r>
          <w:rPr>
            <w:noProof/>
            <w:webHidden/>
          </w:rPr>
          <w:instrText xml:space="preserve"> PAGEREF _Toc456781782 \h </w:instrText>
        </w:r>
        <w:r>
          <w:rPr>
            <w:noProof/>
            <w:webHidden/>
          </w:rPr>
        </w:r>
        <w:r>
          <w:rPr>
            <w:noProof/>
            <w:webHidden/>
          </w:rPr>
          <w:fldChar w:fldCharType="separate"/>
        </w:r>
        <w:r>
          <w:rPr>
            <w:noProof/>
            <w:webHidden/>
          </w:rPr>
          <w:t>34</w:t>
        </w:r>
        <w:r>
          <w:rPr>
            <w:noProof/>
            <w:webHidden/>
          </w:rPr>
          <w:fldChar w:fldCharType="end"/>
        </w:r>
      </w:hyperlink>
    </w:p>
    <w:p w:rsidR="00927A51" w:rsidRDefault="00927A51" w:rsidP="00927A51">
      <w:pPr>
        <w:tabs>
          <w:tab w:val="right" w:leader="dot" w:pos="8828"/>
        </w:tabs>
        <w:jc w:val="both"/>
        <w:rPr>
          <w:noProof/>
          <w:lang w:eastAsia="es-MX"/>
        </w:rPr>
      </w:pPr>
      <w:hyperlink w:anchor="_Toc456781783" w:history="1">
        <w:r w:rsidRPr="001B31D0">
          <w:rPr>
            <w:noProof/>
          </w:rPr>
          <w:t>Figura i.12 Distribución de la Población Total por Grupos Quinquenales del Municipio de Xalapa.</w:t>
        </w:r>
        <w:r>
          <w:rPr>
            <w:noProof/>
            <w:webHidden/>
          </w:rPr>
          <w:tab/>
        </w:r>
        <w:r>
          <w:rPr>
            <w:noProof/>
            <w:webHidden/>
          </w:rPr>
          <w:fldChar w:fldCharType="begin"/>
        </w:r>
        <w:r>
          <w:rPr>
            <w:noProof/>
            <w:webHidden/>
          </w:rPr>
          <w:instrText xml:space="preserve"> PAGEREF _Toc456781783 \h </w:instrText>
        </w:r>
        <w:r>
          <w:rPr>
            <w:noProof/>
            <w:webHidden/>
          </w:rPr>
        </w:r>
        <w:r>
          <w:rPr>
            <w:noProof/>
            <w:webHidden/>
          </w:rPr>
          <w:fldChar w:fldCharType="separate"/>
        </w:r>
        <w:r>
          <w:rPr>
            <w:noProof/>
            <w:webHidden/>
          </w:rPr>
          <w:t>36</w:t>
        </w:r>
        <w:r>
          <w:rPr>
            <w:noProof/>
            <w:webHidden/>
          </w:rPr>
          <w:fldChar w:fldCharType="end"/>
        </w:r>
      </w:hyperlink>
    </w:p>
    <w:p w:rsidR="00927A51" w:rsidRDefault="00927A51" w:rsidP="00927A51">
      <w:pPr>
        <w:tabs>
          <w:tab w:val="right" w:leader="dot" w:pos="8828"/>
        </w:tabs>
        <w:jc w:val="both"/>
        <w:rPr>
          <w:noProof/>
          <w:lang w:eastAsia="es-MX"/>
        </w:rPr>
      </w:pPr>
      <w:hyperlink w:anchor="_Toc456781784" w:history="1">
        <w:r w:rsidRPr="001B31D0">
          <w:rPr>
            <w:noProof/>
          </w:rPr>
          <w:t>Figura i.13 Distribución de la Población por Sexo en Grupos Quinquenales del Municipio de Xalapa.</w:t>
        </w:r>
        <w:r>
          <w:rPr>
            <w:noProof/>
            <w:webHidden/>
          </w:rPr>
          <w:tab/>
        </w:r>
        <w:r>
          <w:rPr>
            <w:noProof/>
            <w:webHidden/>
          </w:rPr>
          <w:fldChar w:fldCharType="begin"/>
        </w:r>
        <w:r>
          <w:rPr>
            <w:noProof/>
            <w:webHidden/>
          </w:rPr>
          <w:instrText xml:space="preserve"> PAGEREF _Toc456781784 \h </w:instrText>
        </w:r>
        <w:r>
          <w:rPr>
            <w:noProof/>
            <w:webHidden/>
          </w:rPr>
        </w:r>
        <w:r>
          <w:rPr>
            <w:noProof/>
            <w:webHidden/>
          </w:rPr>
          <w:fldChar w:fldCharType="separate"/>
        </w:r>
        <w:r>
          <w:rPr>
            <w:noProof/>
            <w:webHidden/>
          </w:rPr>
          <w:t>36</w:t>
        </w:r>
        <w:r>
          <w:rPr>
            <w:noProof/>
            <w:webHidden/>
          </w:rPr>
          <w:fldChar w:fldCharType="end"/>
        </w:r>
      </w:hyperlink>
    </w:p>
    <w:p w:rsidR="00927A51" w:rsidRDefault="00927A51" w:rsidP="00927A51">
      <w:pPr>
        <w:tabs>
          <w:tab w:val="right" w:leader="dot" w:pos="8828"/>
        </w:tabs>
        <w:jc w:val="both"/>
        <w:rPr>
          <w:noProof/>
          <w:lang w:eastAsia="es-MX"/>
        </w:rPr>
      </w:pPr>
      <w:hyperlink w:anchor="_Toc456781785" w:history="1">
        <w:r w:rsidRPr="001B31D0">
          <w:rPr>
            <w:noProof/>
          </w:rPr>
          <w:t>Figura i.14 Proyecciones de Población para el Periodo 2010 -2030 del Municipio de Xalapa.</w:t>
        </w:r>
        <w:r>
          <w:rPr>
            <w:noProof/>
            <w:webHidden/>
          </w:rPr>
          <w:tab/>
        </w:r>
        <w:r>
          <w:rPr>
            <w:noProof/>
            <w:webHidden/>
          </w:rPr>
          <w:fldChar w:fldCharType="begin"/>
        </w:r>
        <w:r>
          <w:rPr>
            <w:noProof/>
            <w:webHidden/>
          </w:rPr>
          <w:instrText xml:space="preserve"> PAGEREF _Toc456781785 \h </w:instrText>
        </w:r>
        <w:r>
          <w:rPr>
            <w:noProof/>
            <w:webHidden/>
          </w:rPr>
        </w:r>
        <w:r>
          <w:rPr>
            <w:noProof/>
            <w:webHidden/>
          </w:rPr>
          <w:fldChar w:fldCharType="separate"/>
        </w:r>
        <w:r>
          <w:rPr>
            <w:noProof/>
            <w:webHidden/>
          </w:rPr>
          <w:t>38</w:t>
        </w:r>
        <w:r>
          <w:rPr>
            <w:noProof/>
            <w:webHidden/>
          </w:rPr>
          <w:fldChar w:fldCharType="end"/>
        </w:r>
      </w:hyperlink>
    </w:p>
    <w:p w:rsidR="00927A51" w:rsidRDefault="00927A51" w:rsidP="00927A51">
      <w:pPr>
        <w:tabs>
          <w:tab w:val="right" w:leader="dot" w:pos="8828"/>
        </w:tabs>
        <w:jc w:val="both"/>
        <w:rPr>
          <w:noProof/>
          <w:lang w:eastAsia="es-MX"/>
        </w:rPr>
      </w:pPr>
      <w:hyperlink w:anchor="_Toc456781786" w:history="1">
        <w:r w:rsidRPr="001B31D0">
          <w:rPr>
            <w:noProof/>
          </w:rPr>
          <w:t>Figura i.15 Población más cercana al predio La Tranca en un radio de 500 metros, Municipio de Xalapa.</w:t>
        </w:r>
        <w:r>
          <w:rPr>
            <w:noProof/>
            <w:webHidden/>
          </w:rPr>
          <w:tab/>
        </w:r>
        <w:r>
          <w:rPr>
            <w:noProof/>
            <w:webHidden/>
          </w:rPr>
          <w:fldChar w:fldCharType="begin"/>
        </w:r>
        <w:r>
          <w:rPr>
            <w:noProof/>
            <w:webHidden/>
          </w:rPr>
          <w:instrText xml:space="preserve"> PAGEREF _Toc456781786 \h </w:instrText>
        </w:r>
        <w:r>
          <w:rPr>
            <w:noProof/>
            <w:webHidden/>
          </w:rPr>
        </w:r>
        <w:r>
          <w:rPr>
            <w:noProof/>
            <w:webHidden/>
          </w:rPr>
          <w:fldChar w:fldCharType="separate"/>
        </w:r>
        <w:r>
          <w:rPr>
            <w:noProof/>
            <w:webHidden/>
          </w:rPr>
          <w:t>42</w:t>
        </w:r>
        <w:r>
          <w:rPr>
            <w:noProof/>
            <w:webHidden/>
          </w:rPr>
          <w:fldChar w:fldCharType="end"/>
        </w:r>
      </w:hyperlink>
    </w:p>
    <w:p w:rsidR="00927A51" w:rsidRDefault="00927A51" w:rsidP="00927A51">
      <w:pPr>
        <w:tabs>
          <w:tab w:val="right" w:leader="dot" w:pos="8828"/>
        </w:tabs>
        <w:jc w:val="both"/>
        <w:rPr>
          <w:noProof/>
          <w:lang w:eastAsia="es-MX"/>
        </w:rPr>
      </w:pPr>
      <w:hyperlink w:anchor="_Toc456781787" w:history="1">
        <w:r w:rsidRPr="001B31D0">
          <w:rPr>
            <w:noProof/>
          </w:rPr>
          <w:t>Figura i.16 Población más cercana al predio La Tranca en un radio de 1,000 metros, Municipio de Xalapa.</w:t>
        </w:r>
        <w:r>
          <w:rPr>
            <w:noProof/>
            <w:webHidden/>
          </w:rPr>
          <w:tab/>
        </w:r>
        <w:r>
          <w:rPr>
            <w:noProof/>
            <w:webHidden/>
          </w:rPr>
          <w:fldChar w:fldCharType="begin"/>
        </w:r>
        <w:r>
          <w:rPr>
            <w:noProof/>
            <w:webHidden/>
          </w:rPr>
          <w:instrText xml:space="preserve"> PAGEREF _Toc456781787 \h </w:instrText>
        </w:r>
        <w:r>
          <w:rPr>
            <w:noProof/>
            <w:webHidden/>
          </w:rPr>
        </w:r>
        <w:r>
          <w:rPr>
            <w:noProof/>
            <w:webHidden/>
          </w:rPr>
          <w:fldChar w:fldCharType="separate"/>
        </w:r>
        <w:r>
          <w:rPr>
            <w:noProof/>
            <w:webHidden/>
          </w:rPr>
          <w:t>44</w:t>
        </w:r>
        <w:r>
          <w:rPr>
            <w:noProof/>
            <w:webHidden/>
          </w:rPr>
          <w:fldChar w:fldCharType="end"/>
        </w:r>
      </w:hyperlink>
    </w:p>
    <w:p w:rsidR="00927A51" w:rsidRDefault="00927A51" w:rsidP="00927A51">
      <w:pPr>
        <w:tabs>
          <w:tab w:val="right" w:leader="dot" w:pos="8828"/>
        </w:tabs>
        <w:jc w:val="both"/>
        <w:rPr>
          <w:noProof/>
          <w:lang w:eastAsia="es-MX"/>
        </w:rPr>
      </w:pPr>
      <w:hyperlink w:anchor="_Toc456781788" w:history="1">
        <w:r w:rsidRPr="001B31D0">
          <w:rPr>
            <w:noProof/>
          </w:rPr>
          <w:t>Figura i.17 Composición de los RSU en Xalapa.</w:t>
        </w:r>
        <w:r>
          <w:rPr>
            <w:noProof/>
            <w:webHidden/>
          </w:rPr>
          <w:tab/>
        </w:r>
        <w:r>
          <w:rPr>
            <w:noProof/>
            <w:webHidden/>
          </w:rPr>
          <w:fldChar w:fldCharType="begin"/>
        </w:r>
        <w:r>
          <w:rPr>
            <w:noProof/>
            <w:webHidden/>
          </w:rPr>
          <w:instrText xml:space="preserve"> PAGEREF _Toc456781788 \h </w:instrText>
        </w:r>
        <w:r>
          <w:rPr>
            <w:noProof/>
            <w:webHidden/>
          </w:rPr>
        </w:r>
        <w:r>
          <w:rPr>
            <w:noProof/>
            <w:webHidden/>
          </w:rPr>
          <w:fldChar w:fldCharType="separate"/>
        </w:r>
        <w:r>
          <w:rPr>
            <w:noProof/>
            <w:webHidden/>
          </w:rPr>
          <w:t>45</w:t>
        </w:r>
        <w:r>
          <w:rPr>
            <w:noProof/>
            <w:webHidden/>
          </w:rPr>
          <w:fldChar w:fldCharType="end"/>
        </w:r>
      </w:hyperlink>
    </w:p>
    <w:p w:rsidR="00927A51" w:rsidRDefault="00927A51" w:rsidP="00927A51">
      <w:pPr>
        <w:tabs>
          <w:tab w:val="right" w:leader="dot" w:pos="8828"/>
        </w:tabs>
        <w:jc w:val="both"/>
        <w:rPr>
          <w:noProof/>
          <w:lang w:eastAsia="es-MX"/>
        </w:rPr>
      </w:pPr>
      <w:hyperlink w:anchor="_Toc456781789" w:history="1">
        <w:r w:rsidRPr="001B31D0">
          <w:rPr>
            <w:noProof/>
          </w:rPr>
          <w:t>Figura i.18 Diagrama de Flujo General para Sistema de Digestión Anaerobia.</w:t>
        </w:r>
        <w:r>
          <w:rPr>
            <w:noProof/>
            <w:webHidden/>
          </w:rPr>
          <w:tab/>
        </w:r>
        <w:r>
          <w:rPr>
            <w:noProof/>
            <w:webHidden/>
          </w:rPr>
          <w:fldChar w:fldCharType="begin"/>
        </w:r>
        <w:r>
          <w:rPr>
            <w:noProof/>
            <w:webHidden/>
          </w:rPr>
          <w:instrText xml:space="preserve"> PAGEREF _Toc456781789 \h </w:instrText>
        </w:r>
        <w:r>
          <w:rPr>
            <w:noProof/>
            <w:webHidden/>
          </w:rPr>
        </w:r>
        <w:r>
          <w:rPr>
            <w:noProof/>
            <w:webHidden/>
          </w:rPr>
          <w:fldChar w:fldCharType="separate"/>
        </w:r>
        <w:r>
          <w:rPr>
            <w:noProof/>
            <w:webHidden/>
          </w:rPr>
          <w:t>47</w:t>
        </w:r>
        <w:r>
          <w:rPr>
            <w:noProof/>
            <w:webHidden/>
          </w:rPr>
          <w:fldChar w:fldCharType="end"/>
        </w:r>
      </w:hyperlink>
    </w:p>
    <w:p w:rsidR="00927A51" w:rsidRDefault="00927A51" w:rsidP="00927A51">
      <w:pPr>
        <w:tabs>
          <w:tab w:val="right" w:leader="dot" w:pos="8828"/>
        </w:tabs>
        <w:jc w:val="both"/>
        <w:rPr>
          <w:noProof/>
          <w:lang w:eastAsia="es-MX"/>
        </w:rPr>
      </w:pPr>
      <w:hyperlink w:anchor="_Toc456781790" w:history="1">
        <w:r w:rsidRPr="001B31D0">
          <w:rPr>
            <w:noProof/>
          </w:rPr>
          <w:t>Figura i.19 Nave de Recepción y Nave de Pre-Tratamiento.</w:t>
        </w:r>
        <w:r>
          <w:rPr>
            <w:noProof/>
            <w:webHidden/>
          </w:rPr>
          <w:tab/>
        </w:r>
        <w:r>
          <w:rPr>
            <w:noProof/>
            <w:webHidden/>
          </w:rPr>
          <w:fldChar w:fldCharType="begin"/>
        </w:r>
        <w:r>
          <w:rPr>
            <w:noProof/>
            <w:webHidden/>
          </w:rPr>
          <w:instrText xml:space="preserve"> PAGEREF _Toc456781790 \h </w:instrText>
        </w:r>
        <w:r>
          <w:rPr>
            <w:noProof/>
            <w:webHidden/>
          </w:rPr>
        </w:r>
        <w:r>
          <w:rPr>
            <w:noProof/>
            <w:webHidden/>
          </w:rPr>
          <w:fldChar w:fldCharType="separate"/>
        </w:r>
        <w:r>
          <w:rPr>
            <w:noProof/>
            <w:webHidden/>
          </w:rPr>
          <w:t>48</w:t>
        </w:r>
        <w:r>
          <w:rPr>
            <w:noProof/>
            <w:webHidden/>
          </w:rPr>
          <w:fldChar w:fldCharType="end"/>
        </w:r>
      </w:hyperlink>
    </w:p>
    <w:p w:rsidR="00927A51" w:rsidRDefault="00927A51" w:rsidP="00927A51">
      <w:pPr>
        <w:tabs>
          <w:tab w:val="right" w:leader="dot" w:pos="8828"/>
        </w:tabs>
        <w:jc w:val="both"/>
        <w:rPr>
          <w:noProof/>
          <w:lang w:eastAsia="es-MX"/>
        </w:rPr>
      </w:pPr>
      <w:hyperlink w:anchor="_Toc456781791" w:history="1">
        <w:r w:rsidRPr="001B31D0">
          <w:rPr>
            <w:noProof/>
          </w:rPr>
          <w:t>Figura i.20 Biodigestor, Gasómetro y Sistema de Generación de Energía Eléctrica.</w:t>
        </w:r>
        <w:r>
          <w:rPr>
            <w:noProof/>
            <w:webHidden/>
          </w:rPr>
          <w:tab/>
        </w:r>
        <w:r>
          <w:rPr>
            <w:noProof/>
            <w:webHidden/>
          </w:rPr>
          <w:fldChar w:fldCharType="begin"/>
        </w:r>
        <w:r>
          <w:rPr>
            <w:noProof/>
            <w:webHidden/>
          </w:rPr>
          <w:instrText xml:space="preserve"> PAGEREF _Toc456781791 \h </w:instrText>
        </w:r>
        <w:r>
          <w:rPr>
            <w:noProof/>
            <w:webHidden/>
          </w:rPr>
        </w:r>
        <w:r>
          <w:rPr>
            <w:noProof/>
            <w:webHidden/>
          </w:rPr>
          <w:fldChar w:fldCharType="separate"/>
        </w:r>
        <w:r>
          <w:rPr>
            <w:noProof/>
            <w:webHidden/>
          </w:rPr>
          <w:t>52</w:t>
        </w:r>
        <w:r>
          <w:rPr>
            <w:noProof/>
            <w:webHidden/>
          </w:rPr>
          <w:fldChar w:fldCharType="end"/>
        </w:r>
      </w:hyperlink>
    </w:p>
    <w:p w:rsidR="00927A51" w:rsidRDefault="00927A51" w:rsidP="00927A51">
      <w:pPr>
        <w:tabs>
          <w:tab w:val="right" w:leader="dot" w:pos="8828"/>
        </w:tabs>
        <w:jc w:val="both"/>
        <w:rPr>
          <w:noProof/>
          <w:lang w:eastAsia="es-MX"/>
        </w:rPr>
      </w:pPr>
      <w:hyperlink w:anchor="_Toc456781792" w:history="1">
        <w:r w:rsidRPr="001B31D0">
          <w:rPr>
            <w:noProof/>
          </w:rPr>
          <w:t>Figura i.21 Pilas de Composta, Maquinaria, Sistema de Escurrimiento y Laguna de Evaporación.</w:t>
        </w:r>
        <w:r>
          <w:rPr>
            <w:noProof/>
            <w:webHidden/>
          </w:rPr>
          <w:tab/>
        </w:r>
        <w:r>
          <w:rPr>
            <w:noProof/>
            <w:webHidden/>
          </w:rPr>
          <w:fldChar w:fldCharType="begin"/>
        </w:r>
        <w:r>
          <w:rPr>
            <w:noProof/>
            <w:webHidden/>
          </w:rPr>
          <w:instrText xml:space="preserve"> PAGEREF _Toc456781792 \h </w:instrText>
        </w:r>
        <w:r>
          <w:rPr>
            <w:noProof/>
            <w:webHidden/>
          </w:rPr>
        </w:r>
        <w:r>
          <w:rPr>
            <w:noProof/>
            <w:webHidden/>
          </w:rPr>
          <w:fldChar w:fldCharType="separate"/>
        </w:r>
        <w:r>
          <w:rPr>
            <w:noProof/>
            <w:webHidden/>
          </w:rPr>
          <w:t>54</w:t>
        </w:r>
        <w:r>
          <w:rPr>
            <w:noProof/>
            <w:webHidden/>
          </w:rPr>
          <w:fldChar w:fldCharType="end"/>
        </w:r>
      </w:hyperlink>
    </w:p>
    <w:p w:rsidR="00927A51" w:rsidRDefault="00927A51" w:rsidP="00927A51">
      <w:pPr>
        <w:tabs>
          <w:tab w:val="right" w:leader="dot" w:pos="8828"/>
        </w:tabs>
        <w:jc w:val="both"/>
        <w:rPr>
          <w:noProof/>
          <w:lang w:eastAsia="es-MX"/>
        </w:rPr>
      </w:pPr>
      <w:hyperlink w:anchor="_Toc456781793" w:history="1">
        <w:r w:rsidRPr="001B31D0">
          <w:rPr>
            <w:noProof/>
          </w:rPr>
          <w:t>Figura i.22 Trommel de Afine y Almacenamiento de Composta.</w:t>
        </w:r>
        <w:r>
          <w:rPr>
            <w:noProof/>
            <w:webHidden/>
          </w:rPr>
          <w:tab/>
        </w:r>
        <w:r>
          <w:rPr>
            <w:noProof/>
            <w:webHidden/>
          </w:rPr>
          <w:fldChar w:fldCharType="begin"/>
        </w:r>
        <w:r>
          <w:rPr>
            <w:noProof/>
            <w:webHidden/>
          </w:rPr>
          <w:instrText xml:space="preserve"> PAGEREF _Toc456781793 \h </w:instrText>
        </w:r>
        <w:r>
          <w:rPr>
            <w:noProof/>
            <w:webHidden/>
          </w:rPr>
        </w:r>
        <w:r>
          <w:rPr>
            <w:noProof/>
            <w:webHidden/>
          </w:rPr>
          <w:fldChar w:fldCharType="separate"/>
        </w:r>
        <w:r>
          <w:rPr>
            <w:noProof/>
            <w:webHidden/>
          </w:rPr>
          <w:t>54</w:t>
        </w:r>
        <w:r>
          <w:rPr>
            <w:noProof/>
            <w:webHidden/>
          </w:rPr>
          <w:fldChar w:fldCharType="end"/>
        </w:r>
      </w:hyperlink>
    </w:p>
    <w:p w:rsidR="00927A51" w:rsidRDefault="00927A51" w:rsidP="00927A51">
      <w:pPr>
        <w:tabs>
          <w:tab w:val="right" w:leader="dot" w:pos="8828"/>
        </w:tabs>
        <w:jc w:val="both"/>
        <w:rPr>
          <w:noProof/>
          <w:lang w:eastAsia="es-MX"/>
        </w:rPr>
      </w:pPr>
      <w:hyperlink w:anchor="_Toc456781794" w:history="1">
        <w:r w:rsidRPr="001B31D0">
          <w:rPr>
            <w:noProof/>
          </w:rPr>
          <w:t>Figura i.23 Diagrama de Procesos (Escenario RSU Mezclados).</w:t>
        </w:r>
        <w:r>
          <w:rPr>
            <w:noProof/>
            <w:webHidden/>
          </w:rPr>
          <w:tab/>
        </w:r>
        <w:r>
          <w:rPr>
            <w:noProof/>
            <w:webHidden/>
          </w:rPr>
          <w:fldChar w:fldCharType="begin"/>
        </w:r>
        <w:r>
          <w:rPr>
            <w:noProof/>
            <w:webHidden/>
          </w:rPr>
          <w:instrText xml:space="preserve"> PAGEREF _Toc456781794 \h </w:instrText>
        </w:r>
        <w:r>
          <w:rPr>
            <w:noProof/>
            <w:webHidden/>
          </w:rPr>
        </w:r>
        <w:r>
          <w:rPr>
            <w:noProof/>
            <w:webHidden/>
          </w:rPr>
          <w:fldChar w:fldCharType="separate"/>
        </w:r>
        <w:r>
          <w:rPr>
            <w:noProof/>
            <w:webHidden/>
          </w:rPr>
          <w:t>55</w:t>
        </w:r>
        <w:r>
          <w:rPr>
            <w:noProof/>
            <w:webHidden/>
          </w:rPr>
          <w:fldChar w:fldCharType="end"/>
        </w:r>
      </w:hyperlink>
    </w:p>
    <w:p w:rsidR="00927A51" w:rsidRDefault="00927A51" w:rsidP="00927A51">
      <w:pPr>
        <w:tabs>
          <w:tab w:val="right" w:leader="dot" w:pos="8828"/>
        </w:tabs>
        <w:jc w:val="both"/>
        <w:rPr>
          <w:noProof/>
          <w:lang w:eastAsia="es-MX"/>
        </w:rPr>
      </w:pPr>
      <w:hyperlink w:anchor="_Toc456781795" w:history="1">
        <w:r w:rsidRPr="001B31D0">
          <w:rPr>
            <w:noProof/>
          </w:rPr>
          <w:t>Figura i.24 Diagrama de Procesos Esquemático (Escenario RSU Mezclados).</w:t>
        </w:r>
        <w:r>
          <w:rPr>
            <w:noProof/>
            <w:webHidden/>
          </w:rPr>
          <w:tab/>
        </w:r>
        <w:r>
          <w:rPr>
            <w:noProof/>
            <w:webHidden/>
          </w:rPr>
          <w:fldChar w:fldCharType="begin"/>
        </w:r>
        <w:r>
          <w:rPr>
            <w:noProof/>
            <w:webHidden/>
          </w:rPr>
          <w:instrText xml:space="preserve"> PAGEREF _Toc456781795 \h </w:instrText>
        </w:r>
        <w:r>
          <w:rPr>
            <w:noProof/>
            <w:webHidden/>
          </w:rPr>
        </w:r>
        <w:r>
          <w:rPr>
            <w:noProof/>
            <w:webHidden/>
          </w:rPr>
          <w:fldChar w:fldCharType="separate"/>
        </w:r>
        <w:r>
          <w:rPr>
            <w:noProof/>
            <w:webHidden/>
          </w:rPr>
          <w:t>56</w:t>
        </w:r>
        <w:r>
          <w:rPr>
            <w:noProof/>
            <w:webHidden/>
          </w:rPr>
          <w:fldChar w:fldCharType="end"/>
        </w:r>
      </w:hyperlink>
    </w:p>
    <w:p w:rsidR="00927A51" w:rsidRDefault="00927A51" w:rsidP="00927A51">
      <w:pPr>
        <w:tabs>
          <w:tab w:val="right" w:leader="dot" w:pos="8828"/>
        </w:tabs>
        <w:jc w:val="both"/>
        <w:rPr>
          <w:noProof/>
          <w:lang w:eastAsia="es-MX"/>
        </w:rPr>
      </w:pPr>
      <w:hyperlink w:anchor="_Toc456781796" w:history="1">
        <w:r w:rsidRPr="001B31D0">
          <w:rPr>
            <w:noProof/>
          </w:rPr>
          <w:t>Figura i.25 Maqueta Digital Arreglo General (Escenario RSU Mezclados).</w:t>
        </w:r>
        <w:r>
          <w:rPr>
            <w:noProof/>
            <w:webHidden/>
          </w:rPr>
          <w:tab/>
        </w:r>
        <w:r>
          <w:rPr>
            <w:noProof/>
            <w:webHidden/>
          </w:rPr>
          <w:fldChar w:fldCharType="begin"/>
        </w:r>
        <w:r>
          <w:rPr>
            <w:noProof/>
            <w:webHidden/>
          </w:rPr>
          <w:instrText xml:space="preserve"> PAGEREF _Toc456781796 \h </w:instrText>
        </w:r>
        <w:r>
          <w:rPr>
            <w:noProof/>
            <w:webHidden/>
          </w:rPr>
        </w:r>
        <w:r>
          <w:rPr>
            <w:noProof/>
            <w:webHidden/>
          </w:rPr>
          <w:fldChar w:fldCharType="separate"/>
        </w:r>
        <w:r>
          <w:rPr>
            <w:noProof/>
            <w:webHidden/>
          </w:rPr>
          <w:t>57</w:t>
        </w:r>
        <w:r>
          <w:rPr>
            <w:noProof/>
            <w:webHidden/>
          </w:rPr>
          <w:fldChar w:fldCharType="end"/>
        </w:r>
      </w:hyperlink>
    </w:p>
    <w:p w:rsidR="00927A51" w:rsidRDefault="00927A51" w:rsidP="00927A51">
      <w:pPr>
        <w:tabs>
          <w:tab w:val="right" w:leader="dot" w:pos="8828"/>
        </w:tabs>
        <w:jc w:val="both"/>
        <w:rPr>
          <w:noProof/>
          <w:lang w:eastAsia="es-MX"/>
        </w:rPr>
      </w:pPr>
      <w:hyperlink w:anchor="_Toc456781797" w:history="1">
        <w:r w:rsidRPr="001B31D0">
          <w:rPr>
            <w:noProof/>
          </w:rPr>
          <w:t>Figura i.26 Diagrama de Procesos (Escenario RSU Separados).</w:t>
        </w:r>
        <w:r>
          <w:rPr>
            <w:noProof/>
            <w:webHidden/>
          </w:rPr>
          <w:tab/>
        </w:r>
        <w:r>
          <w:rPr>
            <w:noProof/>
            <w:webHidden/>
          </w:rPr>
          <w:fldChar w:fldCharType="begin"/>
        </w:r>
        <w:r>
          <w:rPr>
            <w:noProof/>
            <w:webHidden/>
          </w:rPr>
          <w:instrText xml:space="preserve"> PAGEREF _Toc456781797 \h </w:instrText>
        </w:r>
        <w:r>
          <w:rPr>
            <w:noProof/>
            <w:webHidden/>
          </w:rPr>
        </w:r>
        <w:r>
          <w:rPr>
            <w:noProof/>
            <w:webHidden/>
          </w:rPr>
          <w:fldChar w:fldCharType="separate"/>
        </w:r>
        <w:r>
          <w:rPr>
            <w:noProof/>
            <w:webHidden/>
          </w:rPr>
          <w:t>59</w:t>
        </w:r>
        <w:r>
          <w:rPr>
            <w:noProof/>
            <w:webHidden/>
          </w:rPr>
          <w:fldChar w:fldCharType="end"/>
        </w:r>
      </w:hyperlink>
    </w:p>
    <w:p w:rsidR="00927A51" w:rsidRDefault="00927A51" w:rsidP="00927A51">
      <w:pPr>
        <w:tabs>
          <w:tab w:val="right" w:leader="dot" w:pos="8828"/>
        </w:tabs>
        <w:jc w:val="both"/>
        <w:rPr>
          <w:noProof/>
          <w:lang w:eastAsia="es-MX"/>
        </w:rPr>
      </w:pPr>
      <w:hyperlink w:anchor="_Toc456781798" w:history="1">
        <w:r w:rsidRPr="001B31D0">
          <w:rPr>
            <w:noProof/>
          </w:rPr>
          <w:t>Figura i.27 Diagrama de Procesos Esquemático (Escenario RSU Separados).</w:t>
        </w:r>
        <w:r>
          <w:rPr>
            <w:noProof/>
            <w:webHidden/>
          </w:rPr>
          <w:tab/>
        </w:r>
        <w:r>
          <w:rPr>
            <w:noProof/>
            <w:webHidden/>
          </w:rPr>
          <w:fldChar w:fldCharType="begin"/>
        </w:r>
        <w:r>
          <w:rPr>
            <w:noProof/>
            <w:webHidden/>
          </w:rPr>
          <w:instrText xml:space="preserve"> PAGEREF _Toc456781798 \h </w:instrText>
        </w:r>
        <w:r>
          <w:rPr>
            <w:noProof/>
            <w:webHidden/>
          </w:rPr>
        </w:r>
        <w:r>
          <w:rPr>
            <w:noProof/>
            <w:webHidden/>
          </w:rPr>
          <w:fldChar w:fldCharType="separate"/>
        </w:r>
        <w:r>
          <w:rPr>
            <w:noProof/>
            <w:webHidden/>
          </w:rPr>
          <w:t>60</w:t>
        </w:r>
        <w:r>
          <w:rPr>
            <w:noProof/>
            <w:webHidden/>
          </w:rPr>
          <w:fldChar w:fldCharType="end"/>
        </w:r>
      </w:hyperlink>
    </w:p>
    <w:p w:rsidR="00927A51" w:rsidRDefault="00927A51" w:rsidP="00927A51">
      <w:pPr>
        <w:tabs>
          <w:tab w:val="right" w:leader="dot" w:pos="8828"/>
        </w:tabs>
        <w:jc w:val="both"/>
        <w:rPr>
          <w:noProof/>
          <w:lang w:eastAsia="es-MX"/>
        </w:rPr>
      </w:pPr>
      <w:hyperlink w:anchor="_Toc456781799" w:history="1">
        <w:r w:rsidRPr="001B31D0">
          <w:rPr>
            <w:noProof/>
          </w:rPr>
          <w:t>Figura i.29 Ubicación de Predio en Estudio</w:t>
        </w:r>
        <w:r>
          <w:rPr>
            <w:noProof/>
            <w:webHidden/>
          </w:rPr>
          <w:tab/>
        </w:r>
        <w:r>
          <w:rPr>
            <w:noProof/>
            <w:webHidden/>
          </w:rPr>
          <w:fldChar w:fldCharType="begin"/>
        </w:r>
        <w:r>
          <w:rPr>
            <w:noProof/>
            <w:webHidden/>
          </w:rPr>
          <w:instrText xml:space="preserve"> PAGEREF _Toc456781799 \h </w:instrText>
        </w:r>
        <w:r>
          <w:rPr>
            <w:noProof/>
            <w:webHidden/>
          </w:rPr>
        </w:r>
        <w:r>
          <w:rPr>
            <w:noProof/>
            <w:webHidden/>
          </w:rPr>
          <w:fldChar w:fldCharType="separate"/>
        </w:r>
        <w:r>
          <w:rPr>
            <w:noProof/>
            <w:webHidden/>
          </w:rPr>
          <w:t>63</w:t>
        </w:r>
        <w:r>
          <w:rPr>
            <w:noProof/>
            <w:webHidden/>
          </w:rPr>
          <w:fldChar w:fldCharType="end"/>
        </w:r>
      </w:hyperlink>
    </w:p>
    <w:p w:rsidR="00927A51" w:rsidRDefault="00927A51" w:rsidP="00927A51">
      <w:pPr>
        <w:tabs>
          <w:tab w:val="right" w:leader="dot" w:pos="8828"/>
        </w:tabs>
        <w:jc w:val="both"/>
        <w:rPr>
          <w:noProof/>
          <w:lang w:eastAsia="es-MX"/>
        </w:rPr>
      </w:pPr>
      <w:hyperlink w:anchor="_Toc456781800" w:history="1">
        <w:r w:rsidRPr="001B31D0">
          <w:rPr>
            <w:noProof/>
          </w:rPr>
          <w:t>Figura i.30 Condiciones Climatológicas del Predio La Tranca.</w:t>
        </w:r>
        <w:r>
          <w:rPr>
            <w:noProof/>
            <w:webHidden/>
          </w:rPr>
          <w:tab/>
        </w:r>
        <w:r>
          <w:rPr>
            <w:noProof/>
            <w:webHidden/>
          </w:rPr>
          <w:fldChar w:fldCharType="begin"/>
        </w:r>
        <w:r>
          <w:rPr>
            <w:noProof/>
            <w:webHidden/>
          </w:rPr>
          <w:instrText xml:space="preserve"> PAGEREF _Toc456781800 \h </w:instrText>
        </w:r>
        <w:r>
          <w:rPr>
            <w:noProof/>
            <w:webHidden/>
          </w:rPr>
        </w:r>
        <w:r>
          <w:rPr>
            <w:noProof/>
            <w:webHidden/>
          </w:rPr>
          <w:fldChar w:fldCharType="separate"/>
        </w:r>
        <w:r>
          <w:rPr>
            <w:noProof/>
            <w:webHidden/>
          </w:rPr>
          <w:t>65</w:t>
        </w:r>
        <w:r>
          <w:rPr>
            <w:noProof/>
            <w:webHidden/>
          </w:rPr>
          <w:fldChar w:fldCharType="end"/>
        </w:r>
      </w:hyperlink>
    </w:p>
    <w:p w:rsidR="00927A51" w:rsidRDefault="00927A51" w:rsidP="00927A51">
      <w:pPr>
        <w:tabs>
          <w:tab w:val="right" w:leader="dot" w:pos="8828"/>
        </w:tabs>
        <w:jc w:val="both"/>
        <w:rPr>
          <w:noProof/>
          <w:lang w:eastAsia="es-MX"/>
        </w:rPr>
      </w:pPr>
      <w:hyperlink w:anchor="_Toc456781801" w:history="1">
        <w:r w:rsidRPr="001B31D0">
          <w:rPr>
            <w:noProof/>
          </w:rPr>
          <w:t>Figura i.31 Fisiografía del Predio La Tranca.</w:t>
        </w:r>
        <w:r>
          <w:rPr>
            <w:noProof/>
            <w:webHidden/>
          </w:rPr>
          <w:tab/>
        </w:r>
        <w:r>
          <w:rPr>
            <w:noProof/>
            <w:webHidden/>
          </w:rPr>
          <w:fldChar w:fldCharType="begin"/>
        </w:r>
        <w:r>
          <w:rPr>
            <w:noProof/>
            <w:webHidden/>
          </w:rPr>
          <w:instrText xml:space="preserve"> PAGEREF _Toc456781801 \h </w:instrText>
        </w:r>
        <w:r>
          <w:rPr>
            <w:noProof/>
            <w:webHidden/>
          </w:rPr>
        </w:r>
        <w:r>
          <w:rPr>
            <w:noProof/>
            <w:webHidden/>
          </w:rPr>
          <w:fldChar w:fldCharType="separate"/>
        </w:r>
        <w:r>
          <w:rPr>
            <w:noProof/>
            <w:webHidden/>
          </w:rPr>
          <w:t>65</w:t>
        </w:r>
        <w:r>
          <w:rPr>
            <w:noProof/>
            <w:webHidden/>
          </w:rPr>
          <w:fldChar w:fldCharType="end"/>
        </w:r>
      </w:hyperlink>
    </w:p>
    <w:p w:rsidR="00927A51" w:rsidRDefault="00927A51" w:rsidP="00927A51">
      <w:pPr>
        <w:tabs>
          <w:tab w:val="right" w:leader="dot" w:pos="8828"/>
        </w:tabs>
        <w:jc w:val="both"/>
        <w:rPr>
          <w:noProof/>
          <w:lang w:eastAsia="es-MX"/>
        </w:rPr>
      </w:pPr>
      <w:hyperlink w:anchor="_Toc456781802" w:history="1">
        <w:r w:rsidRPr="001B31D0">
          <w:rPr>
            <w:noProof/>
          </w:rPr>
          <w:t>Figura i.32 Sub-Provincia Fisiográfica en la que se ubica el Predio La Tranca.</w:t>
        </w:r>
        <w:r>
          <w:rPr>
            <w:noProof/>
            <w:webHidden/>
          </w:rPr>
          <w:tab/>
        </w:r>
        <w:r>
          <w:rPr>
            <w:noProof/>
            <w:webHidden/>
          </w:rPr>
          <w:fldChar w:fldCharType="begin"/>
        </w:r>
        <w:r>
          <w:rPr>
            <w:noProof/>
            <w:webHidden/>
          </w:rPr>
          <w:instrText xml:space="preserve"> PAGEREF _Toc456781802 \h </w:instrText>
        </w:r>
        <w:r>
          <w:rPr>
            <w:noProof/>
            <w:webHidden/>
          </w:rPr>
        </w:r>
        <w:r>
          <w:rPr>
            <w:noProof/>
            <w:webHidden/>
          </w:rPr>
          <w:fldChar w:fldCharType="separate"/>
        </w:r>
        <w:r>
          <w:rPr>
            <w:noProof/>
            <w:webHidden/>
          </w:rPr>
          <w:t>67</w:t>
        </w:r>
        <w:r>
          <w:rPr>
            <w:noProof/>
            <w:webHidden/>
          </w:rPr>
          <w:fldChar w:fldCharType="end"/>
        </w:r>
      </w:hyperlink>
    </w:p>
    <w:p w:rsidR="00927A51" w:rsidRDefault="00927A51" w:rsidP="00927A51">
      <w:pPr>
        <w:tabs>
          <w:tab w:val="right" w:leader="dot" w:pos="8828"/>
        </w:tabs>
        <w:jc w:val="both"/>
        <w:rPr>
          <w:noProof/>
          <w:lang w:eastAsia="es-MX"/>
        </w:rPr>
      </w:pPr>
      <w:hyperlink w:anchor="_Toc456781803" w:history="1">
        <w:r w:rsidRPr="001B31D0">
          <w:rPr>
            <w:noProof/>
          </w:rPr>
          <w:t>Figura i.33 Uso de Suelo de Predio La Tranca.</w:t>
        </w:r>
        <w:r>
          <w:rPr>
            <w:noProof/>
            <w:webHidden/>
          </w:rPr>
          <w:tab/>
        </w:r>
        <w:r>
          <w:rPr>
            <w:noProof/>
            <w:webHidden/>
          </w:rPr>
          <w:fldChar w:fldCharType="begin"/>
        </w:r>
        <w:r>
          <w:rPr>
            <w:noProof/>
            <w:webHidden/>
          </w:rPr>
          <w:instrText xml:space="preserve"> PAGEREF _Toc456781803 \h </w:instrText>
        </w:r>
        <w:r>
          <w:rPr>
            <w:noProof/>
            <w:webHidden/>
          </w:rPr>
        </w:r>
        <w:r>
          <w:rPr>
            <w:noProof/>
            <w:webHidden/>
          </w:rPr>
          <w:fldChar w:fldCharType="separate"/>
        </w:r>
        <w:r>
          <w:rPr>
            <w:noProof/>
            <w:webHidden/>
          </w:rPr>
          <w:t>67</w:t>
        </w:r>
        <w:r>
          <w:rPr>
            <w:noProof/>
            <w:webHidden/>
          </w:rPr>
          <w:fldChar w:fldCharType="end"/>
        </w:r>
      </w:hyperlink>
    </w:p>
    <w:p w:rsidR="00927A51" w:rsidRDefault="00927A51" w:rsidP="00927A51">
      <w:pPr>
        <w:tabs>
          <w:tab w:val="right" w:leader="dot" w:pos="8828"/>
        </w:tabs>
        <w:jc w:val="both"/>
        <w:rPr>
          <w:noProof/>
          <w:lang w:eastAsia="es-MX"/>
        </w:rPr>
      </w:pPr>
      <w:hyperlink w:anchor="_Toc456781804" w:history="1">
        <w:r w:rsidRPr="001B31D0">
          <w:rPr>
            <w:noProof/>
          </w:rPr>
          <w:t>Figura i.34 Imagen Satelital La Tranca.</w:t>
        </w:r>
        <w:r>
          <w:rPr>
            <w:noProof/>
            <w:webHidden/>
          </w:rPr>
          <w:tab/>
        </w:r>
        <w:r>
          <w:rPr>
            <w:noProof/>
            <w:webHidden/>
          </w:rPr>
          <w:fldChar w:fldCharType="begin"/>
        </w:r>
        <w:r>
          <w:rPr>
            <w:noProof/>
            <w:webHidden/>
          </w:rPr>
          <w:instrText xml:space="preserve"> PAGEREF _Toc456781804 \h </w:instrText>
        </w:r>
        <w:r>
          <w:rPr>
            <w:noProof/>
            <w:webHidden/>
          </w:rPr>
        </w:r>
        <w:r>
          <w:rPr>
            <w:noProof/>
            <w:webHidden/>
          </w:rPr>
          <w:fldChar w:fldCharType="separate"/>
        </w:r>
        <w:r>
          <w:rPr>
            <w:noProof/>
            <w:webHidden/>
          </w:rPr>
          <w:t>69</w:t>
        </w:r>
        <w:r>
          <w:rPr>
            <w:noProof/>
            <w:webHidden/>
          </w:rPr>
          <w:fldChar w:fldCharType="end"/>
        </w:r>
      </w:hyperlink>
    </w:p>
    <w:p w:rsidR="00927A51" w:rsidRDefault="00927A51" w:rsidP="00927A51">
      <w:pPr>
        <w:tabs>
          <w:tab w:val="right" w:leader="dot" w:pos="8828"/>
        </w:tabs>
        <w:jc w:val="both"/>
        <w:rPr>
          <w:noProof/>
          <w:lang w:eastAsia="es-MX"/>
        </w:rPr>
      </w:pPr>
      <w:hyperlink w:anchor="_Toc456781805" w:history="1">
        <w:r w:rsidRPr="001B31D0">
          <w:rPr>
            <w:noProof/>
          </w:rPr>
          <w:t>Figura i.35 Edafología en la zona donde se ubica del Predio La Tranca.</w:t>
        </w:r>
        <w:r>
          <w:rPr>
            <w:noProof/>
            <w:webHidden/>
          </w:rPr>
          <w:tab/>
        </w:r>
        <w:r>
          <w:rPr>
            <w:noProof/>
            <w:webHidden/>
          </w:rPr>
          <w:fldChar w:fldCharType="begin"/>
        </w:r>
        <w:r>
          <w:rPr>
            <w:noProof/>
            <w:webHidden/>
          </w:rPr>
          <w:instrText xml:space="preserve"> PAGEREF _Toc456781805 \h </w:instrText>
        </w:r>
        <w:r>
          <w:rPr>
            <w:noProof/>
            <w:webHidden/>
          </w:rPr>
        </w:r>
        <w:r>
          <w:rPr>
            <w:noProof/>
            <w:webHidden/>
          </w:rPr>
          <w:fldChar w:fldCharType="separate"/>
        </w:r>
        <w:r>
          <w:rPr>
            <w:noProof/>
            <w:webHidden/>
          </w:rPr>
          <w:t>70</w:t>
        </w:r>
        <w:r>
          <w:rPr>
            <w:noProof/>
            <w:webHidden/>
          </w:rPr>
          <w:fldChar w:fldCharType="end"/>
        </w:r>
      </w:hyperlink>
    </w:p>
    <w:p w:rsidR="00927A51" w:rsidRDefault="00927A51" w:rsidP="00927A51">
      <w:pPr>
        <w:tabs>
          <w:tab w:val="right" w:leader="dot" w:pos="8828"/>
        </w:tabs>
        <w:jc w:val="both"/>
        <w:rPr>
          <w:noProof/>
          <w:lang w:eastAsia="es-MX"/>
        </w:rPr>
      </w:pPr>
      <w:hyperlink w:anchor="_Toc456781806" w:history="1">
        <w:r w:rsidRPr="001B31D0">
          <w:rPr>
            <w:noProof/>
          </w:rPr>
          <w:t>Figura i.36 Hidrografía del Predio La Tranca.</w:t>
        </w:r>
        <w:r>
          <w:rPr>
            <w:noProof/>
            <w:webHidden/>
          </w:rPr>
          <w:tab/>
        </w:r>
        <w:r>
          <w:rPr>
            <w:noProof/>
            <w:webHidden/>
          </w:rPr>
          <w:fldChar w:fldCharType="begin"/>
        </w:r>
        <w:r>
          <w:rPr>
            <w:noProof/>
            <w:webHidden/>
          </w:rPr>
          <w:instrText xml:space="preserve"> PAGEREF _Toc456781806 \h </w:instrText>
        </w:r>
        <w:r>
          <w:rPr>
            <w:noProof/>
            <w:webHidden/>
          </w:rPr>
        </w:r>
        <w:r>
          <w:rPr>
            <w:noProof/>
            <w:webHidden/>
          </w:rPr>
          <w:fldChar w:fldCharType="separate"/>
        </w:r>
        <w:r>
          <w:rPr>
            <w:noProof/>
            <w:webHidden/>
          </w:rPr>
          <w:t>71</w:t>
        </w:r>
        <w:r>
          <w:rPr>
            <w:noProof/>
            <w:webHidden/>
          </w:rPr>
          <w:fldChar w:fldCharType="end"/>
        </w:r>
      </w:hyperlink>
    </w:p>
    <w:p w:rsidR="00927A51" w:rsidRDefault="00927A51" w:rsidP="00927A51">
      <w:pPr>
        <w:tabs>
          <w:tab w:val="right" w:leader="dot" w:pos="8828"/>
        </w:tabs>
        <w:jc w:val="both"/>
        <w:rPr>
          <w:noProof/>
          <w:lang w:eastAsia="es-MX"/>
        </w:rPr>
      </w:pPr>
      <w:hyperlink w:anchor="_Toc456781807" w:history="1">
        <w:r w:rsidRPr="001B31D0">
          <w:rPr>
            <w:noProof/>
          </w:rPr>
          <w:t>Figura i.37 Ubicación del Predio La Tranca.</w:t>
        </w:r>
        <w:r>
          <w:rPr>
            <w:noProof/>
            <w:webHidden/>
          </w:rPr>
          <w:tab/>
        </w:r>
        <w:r>
          <w:rPr>
            <w:noProof/>
            <w:webHidden/>
          </w:rPr>
          <w:fldChar w:fldCharType="begin"/>
        </w:r>
        <w:r>
          <w:rPr>
            <w:noProof/>
            <w:webHidden/>
          </w:rPr>
          <w:instrText xml:space="preserve"> PAGEREF _Toc456781807 \h </w:instrText>
        </w:r>
        <w:r>
          <w:rPr>
            <w:noProof/>
            <w:webHidden/>
          </w:rPr>
        </w:r>
        <w:r>
          <w:rPr>
            <w:noProof/>
            <w:webHidden/>
          </w:rPr>
          <w:fldChar w:fldCharType="separate"/>
        </w:r>
        <w:r>
          <w:rPr>
            <w:noProof/>
            <w:webHidden/>
          </w:rPr>
          <w:t>71</w:t>
        </w:r>
        <w:r>
          <w:rPr>
            <w:noProof/>
            <w:webHidden/>
          </w:rPr>
          <w:fldChar w:fldCharType="end"/>
        </w:r>
      </w:hyperlink>
    </w:p>
    <w:p w:rsidR="00927A51" w:rsidRDefault="00927A51" w:rsidP="00927A51">
      <w:pPr>
        <w:tabs>
          <w:tab w:val="right" w:leader="dot" w:pos="8828"/>
        </w:tabs>
        <w:jc w:val="both"/>
        <w:rPr>
          <w:noProof/>
          <w:lang w:eastAsia="es-MX"/>
        </w:rPr>
      </w:pPr>
      <w:hyperlink w:anchor="_Toc456781808" w:history="1">
        <w:r w:rsidRPr="001B31D0">
          <w:rPr>
            <w:noProof/>
          </w:rPr>
          <w:t>Figura i.38 Radio de Influencia del Predio La Tranca</w:t>
        </w:r>
        <w:r>
          <w:rPr>
            <w:noProof/>
            <w:webHidden/>
          </w:rPr>
          <w:tab/>
        </w:r>
        <w:r>
          <w:rPr>
            <w:noProof/>
            <w:webHidden/>
          </w:rPr>
          <w:fldChar w:fldCharType="begin"/>
        </w:r>
        <w:r>
          <w:rPr>
            <w:noProof/>
            <w:webHidden/>
          </w:rPr>
          <w:instrText xml:space="preserve"> PAGEREF _Toc456781808 \h </w:instrText>
        </w:r>
        <w:r>
          <w:rPr>
            <w:noProof/>
            <w:webHidden/>
          </w:rPr>
        </w:r>
        <w:r>
          <w:rPr>
            <w:noProof/>
            <w:webHidden/>
          </w:rPr>
          <w:fldChar w:fldCharType="separate"/>
        </w:r>
        <w:r>
          <w:rPr>
            <w:noProof/>
            <w:webHidden/>
          </w:rPr>
          <w:t>76</w:t>
        </w:r>
        <w:r>
          <w:rPr>
            <w:noProof/>
            <w:webHidden/>
          </w:rPr>
          <w:fldChar w:fldCharType="end"/>
        </w:r>
      </w:hyperlink>
    </w:p>
    <w:p w:rsidR="00927A51" w:rsidRDefault="00927A51" w:rsidP="00927A51">
      <w:pPr>
        <w:tabs>
          <w:tab w:val="right" w:leader="dot" w:pos="8828"/>
        </w:tabs>
        <w:jc w:val="both"/>
        <w:rPr>
          <w:noProof/>
          <w:lang w:eastAsia="es-MX"/>
        </w:rPr>
      </w:pPr>
      <w:hyperlink w:anchor="_Toc456781809" w:history="1">
        <w:r w:rsidRPr="001B31D0">
          <w:rPr>
            <w:noProof/>
          </w:rPr>
          <w:t>Figura i.39 Rezago Social de la Población entorno al predio La Tranca.</w:t>
        </w:r>
        <w:r>
          <w:rPr>
            <w:noProof/>
            <w:webHidden/>
          </w:rPr>
          <w:tab/>
        </w:r>
        <w:r>
          <w:rPr>
            <w:noProof/>
            <w:webHidden/>
          </w:rPr>
          <w:fldChar w:fldCharType="begin"/>
        </w:r>
        <w:r>
          <w:rPr>
            <w:noProof/>
            <w:webHidden/>
          </w:rPr>
          <w:instrText xml:space="preserve"> PAGEREF _Toc456781809 \h </w:instrText>
        </w:r>
        <w:r>
          <w:rPr>
            <w:noProof/>
            <w:webHidden/>
          </w:rPr>
        </w:r>
        <w:r>
          <w:rPr>
            <w:noProof/>
            <w:webHidden/>
          </w:rPr>
          <w:fldChar w:fldCharType="separate"/>
        </w:r>
        <w:r>
          <w:rPr>
            <w:noProof/>
            <w:webHidden/>
          </w:rPr>
          <w:t>77</w:t>
        </w:r>
        <w:r>
          <w:rPr>
            <w:noProof/>
            <w:webHidden/>
          </w:rPr>
          <w:fldChar w:fldCharType="end"/>
        </w:r>
      </w:hyperlink>
    </w:p>
    <w:p w:rsidR="00927A51" w:rsidRDefault="00927A51" w:rsidP="00927A51">
      <w:pPr>
        <w:tabs>
          <w:tab w:val="right" w:leader="dot" w:pos="8828"/>
        </w:tabs>
        <w:jc w:val="both"/>
        <w:rPr>
          <w:noProof/>
          <w:lang w:eastAsia="es-MX"/>
        </w:rPr>
      </w:pPr>
      <w:hyperlink w:anchor="_Toc456781810" w:history="1">
        <w:r w:rsidRPr="001B31D0">
          <w:rPr>
            <w:noProof/>
          </w:rPr>
          <w:t>Figura i.40 Impactos Ambientales Potencialmente Asociados a la Implementación de los Proyectos de Biogás.</w:t>
        </w:r>
        <w:r>
          <w:rPr>
            <w:noProof/>
            <w:webHidden/>
          </w:rPr>
          <w:tab/>
        </w:r>
        <w:r>
          <w:rPr>
            <w:noProof/>
            <w:webHidden/>
          </w:rPr>
          <w:fldChar w:fldCharType="begin"/>
        </w:r>
        <w:r>
          <w:rPr>
            <w:noProof/>
            <w:webHidden/>
          </w:rPr>
          <w:instrText xml:space="preserve"> PAGEREF _Toc456781810 \h </w:instrText>
        </w:r>
        <w:r>
          <w:rPr>
            <w:noProof/>
            <w:webHidden/>
          </w:rPr>
        </w:r>
        <w:r>
          <w:rPr>
            <w:noProof/>
            <w:webHidden/>
          </w:rPr>
          <w:fldChar w:fldCharType="separate"/>
        </w:r>
        <w:r>
          <w:rPr>
            <w:noProof/>
            <w:webHidden/>
          </w:rPr>
          <w:t>92</w:t>
        </w:r>
        <w:r>
          <w:rPr>
            <w:noProof/>
            <w:webHidden/>
          </w:rPr>
          <w:fldChar w:fldCharType="end"/>
        </w:r>
      </w:hyperlink>
    </w:p>
    <w:p w:rsidR="00927A51" w:rsidRDefault="00927A51" w:rsidP="00927A51">
      <w:pPr>
        <w:tabs>
          <w:tab w:val="right" w:leader="dot" w:pos="8828"/>
        </w:tabs>
        <w:jc w:val="both"/>
        <w:rPr>
          <w:noProof/>
          <w:lang w:eastAsia="es-MX"/>
        </w:rPr>
      </w:pPr>
      <w:hyperlink w:anchor="_Toc456781811" w:history="1">
        <w:r w:rsidRPr="001B31D0">
          <w:rPr>
            <w:noProof/>
          </w:rPr>
          <w:t>Figura i.41 Límite del Sitio de Disposición Final El Tronconal.</w:t>
        </w:r>
        <w:r>
          <w:rPr>
            <w:noProof/>
            <w:webHidden/>
          </w:rPr>
          <w:tab/>
        </w:r>
        <w:r>
          <w:rPr>
            <w:noProof/>
            <w:webHidden/>
          </w:rPr>
          <w:fldChar w:fldCharType="begin"/>
        </w:r>
        <w:r>
          <w:rPr>
            <w:noProof/>
            <w:webHidden/>
          </w:rPr>
          <w:instrText xml:space="preserve"> PAGEREF _Toc456781811 \h </w:instrText>
        </w:r>
        <w:r>
          <w:rPr>
            <w:noProof/>
            <w:webHidden/>
          </w:rPr>
        </w:r>
        <w:r>
          <w:rPr>
            <w:noProof/>
            <w:webHidden/>
          </w:rPr>
          <w:fldChar w:fldCharType="separate"/>
        </w:r>
        <w:r>
          <w:rPr>
            <w:noProof/>
            <w:webHidden/>
          </w:rPr>
          <w:t>94</w:t>
        </w:r>
        <w:r>
          <w:rPr>
            <w:noProof/>
            <w:webHidden/>
          </w:rPr>
          <w:fldChar w:fldCharType="end"/>
        </w:r>
      </w:hyperlink>
    </w:p>
    <w:p w:rsidR="00927A51" w:rsidRDefault="00927A51" w:rsidP="00927A51">
      <w:pPr>
        <w:tabs>
          <w:tab w:val="right" w:leader="dot" w:pos="8828"/>
        </w:tabs>
        <w:jc w:val="both"/>
        <w:rPr>
          <w:noProof/>
          <w:lang w:eastAsia="es-MX"/>
        </w:rPr>
      </w:pPr>
      <w:hyperlink w:anchor="_Toc456781812" w:history="1">
        <w:r w:rsidRPr="001B31D0">
          <w:rPr>
            <w:noProof/>
          </w:rPr>
          <w:t>Figura i.42 Patio de Compostaje en Inmediaciones del Velódromo Internacional de Xalapa.</w:t>
        </w:r>
        <w:r>
          <w:rPr>
            <w:noProof/>
            <w:webHidden/>
          </w:rPr>
          <w:tab/>
        </w:r>
        <w:r>
          <w:rPr>
            <w:noProof/>
            <w:webHidden/>
          </w:rPr>
          <w:fldChar w:fldCharType="begin"/>
        </w:r>
        <w:r>
          <w:rPr>
            <w:noProof/>
            <w:webHidden/>
          </w:rPr>
          <w:instrText xml:space="preserve"> PAGEREF _Toc456781812 \h </w:instrText>
        </w:r>
        <w:r>
          <w:rPr>
            <w:noProof/>
            <w:webHidden/>
          </w:rPr>
        </w:r>
        <w:r>
          <w:rPr>
            <w:noProof/>
            <w:webHidden/>
          </w:rPr>
          <w:fldChar w:fldCharType="separate"/>
        </w:r>
        <w:r>
          <w:rPr>
            <w:noProof/>
            <w:webHidden/>
          </w:rPr>
          <w:t>95</w:t>
        </w:r>
        <w:r>
          <w:rPr>
            <w:noProof/>
            <w:webHidden/>
          </w:rPr>
          <w:fldChar w:fldCharType="end"/>
        </w:r>
      </w:hyperlink>
    </w:p>
    <w:p w:rsidR="00927A51" w:rsidRDefault="00927A51" w:rsidP="00927A51">
      <w:pPr>
        <w:tabs>
          <w:tab w:val="right" w:leader="dot" w:pos="8828"/>
        </w:tabs>
        <w:jc w:val="both"/>
        <w:rPr>
          <w:noProof/>
          <w:lang w:eastAsia="es-MX"/>
        </w:rPr>
      </w:pPr>
      <w:hyperlink w:anchor="_Toc456781813" w:history="1">
        <w:r w:rsidRPr="001B31D0">
          <w:rPr>
            <w:noProof/>
          </w:rPr>
          <w:t>Figura i.43 Tecnologías para Sistemas de Tratamiento con Generación Eléctrica Asociada.</w:t>
        </w:r>
        <w:r>
          <w:rPr>
            <w:noProof/>
            <w:webHidden/>
          </w:rPr>
          <w:tab/>
        </w:r>
        <w:r>
          <w:rPr>
            <w:noProof/>
            <w:webHidden/>
          </w:rPr>
          <w:fldChar w:fldCharType="begin"/>
        </w:r>
        <w:r>
          <w:rPr>
            <w:noProof/>
            <w:webHidden/>
          </w:rPr>
          <w:instrText xml:space="preserve"> PAGEREF _Toc456781813 \h </w:instrText>
        </w:r>
        <w:r>
          <w:rPr>
            <w:noProof/>
            <w:webHidden/>
          </w:rPr>
        </w:r>
        <w:r>
          <w:rPr>
            <w:noProof/>
            <w:webHidden/>
          </w:rPr>
          <w:fldChar w:fldCharType="separate"/>
        </w:r>
        <w:r>
          <w:rPr>
            <w:noProof/>
            <w:webHidden/>
          </w:rPr>
          <w:t>97</w:t>
        </w:r>
        <w:r>
          <w:rPr>
            <w:noProof/>
            <w:webHidden/>
          </w:rPr>
          <w:fldChar w:fldCharType="end"/>
        </w:r>
      </w:hyperlink>
    </w:p>
    <w:p w:rsidR="00927A51" w:rsidRDefault="00927A51" w:rsidP="00927A51">
      <w:pPr>
        <w:tabs>
          <w:tab w:val="right" w:leader="dot" w:pos="8828"/>
        </w:tabs>
        <w:jc w:val="both"/>
        <w:rPr>
          <w:noProof/>
          <w:lang w:eastAsia="es-MX"/>
        </w:rPr>
      </w:pPr>
      <w:hyperlink w:anchor="_Toc456781814" w:history="1">
        <w:r w:rsidRPr="001B31D0">
          <w:rPr>
            <w:noProof/>
          </w:rPr>
          <w:t>Figura i.44 Atributos Comparados entre las Tres Alternativas Tecnologías.</w:t>
        </w:r>
        <w:r>
          <w:rPr>
            <w:noProof/>
            <w:webHidden/>
          </w:rPr>
          <w:tab/>
        </w:r>
        <w:r>
          <w:rPr>
            <w:noProof/>
            <w:webHidden/>
          </w:rPr>
          <w:fldChar w:fldCharType="begin"/>
        </w:r>
        <w:r>
          <w:rPr>
            <w:noProof/>
            <w:webHidden/>
          </w:rPr>
          <w:instrText xml:space="preserve"> PAGEREF _Toc456781814 \h </w:instrText>
        </w:r>
        <w:r>
          <w:rPr>
            <w:noProof/>
            <w:webHidden/>
          </w:rPr>
        </w:r>
        <w:r>
          <w:rPr>
            <w:noProof/>
            <w:webHidden/>
          </w:rPr>
          <w:fldChar w:fldCharType="separate"/>
        </w:r>
        <w:r>
          <w:rPr>
            <w:noProof/>
            <w:webHidden/>
          </w:rPr>
          <w:t>97</w:t>
        </w:r>
        <w:r>
          <w:rPr>
            <w:noProof/>
            <w:webHidden/>
          </w:rPr>
          <w:fldChar w:fldCharType="end"/>
        </w:r>
      </w:hyperlink>
    </w:p>
    <w:p w:rsidR="00927A51" w:rsidRDefault="00927A51" w:rsidP="00927A51">
      <w:pPr>
        <w:tabs>
          <w:tab w:val="right" w:leader="dot" w:pos="8828"/>
        </w:tabs>
        <w:jc w:val="both"/>
        <w:rPr>
          <w:noProof/>
          <w:lang w:eastAsia="es-MX"/>
        </w:rPr>
      </w:pPr>
      <w:hyperlink w:anchor="_Toc456781815" w:history="1">
        <w:r w:rsidRPr="001B31D0">
          <w:rPr>
            <w:noProof/>
          </w:rPr>
          <w:t>Figura i.45 Comparación de la Digestión Anaerobia con Otras Tecnologías.</w:t>
        </w:r>
        <w:r>
          <w:rPr>
            <w:noProof/>
            <w:webHidden/>
          </w:rPr>
          <w:tab/>
        </w:r>
        <w:r>
          <w:rPr>
            <w:noProof/>
            <w:webHidden/>
          </w:rPr>
          <w:fldChar w:fldCharType="begin"/>
        </w:r>
        <w:r>
          <w:rPr>
            <w:noProof/>
            <w:webHidden/>
          </w:rPr>
          <w:instrText xml:space="preserve"> PAGEREF _Toc456781815 \h </w:instrText>
        </w:r>
        <w:r>
          <w:rPr>
            <w:noProof/>
            <w:webHidden/>
          </w:rPr>
        </w:r>
        <w:r>
          <w:rPr>
            <w:noProof/>
            <w:webHidden/>
          </w:rPr>
          <w:fldChar w:fldCharType="separate"/>
        </w:r>
        <w:r>
          <w:rPr>
            <w:noProof/>
            <w:webHidden/>
          </w:rPr>
          <w:t>99</w:t>
        </w:r>
        <w:r>
          <w:rPr>
            <w:noProof/>
            <w:webHidden/>
          </w:rPr>
          <w:fldChar w:fldCharType="end"/>
        </w:r>
      </w:hyperlink>
    </w:p>
    <w:p w:rsidR="00927A51" w:rsidRDefault="00927A51" w:rsidP="00927A51">
      <w:pPr>
        <w:tabs>
          <w:tab w:val="right" w:leader="dot" w:pos="8828"/>
        </w:tabs>
        <w:jc w:val="both"/>
        <w:rPr>
          <w:noProof/>
          <w:lang w:eastAsia="es-MX"/>
        </w:rPr>
      </w:pPr>
      <w:hyperlink w:anchor="_Toc456781816" w:history="1">
        <w:r w:rsidRPr="001B31D0">
          <w:rPr>
            <w:noProof/>
          </w:rPr>
          <w:t>Figura i.46 Diagrama de Flujo General para Sistema de Digestión Anaerobia.</w:t>
        </w:r>
        <w:r>
          <w:rPr>
            <w:noProof/>
            <w:webHidden/>
          </w:rPr>
          <w:tab/>
        </w:r>
        <w:r>
          <w:rPr>
            <w:noProof/>
            <w:webHidden/>
          </w:rPr>
          <w:fldChar w:fldCharType="begin"/>
        </w:r>
        <w:r>
          <w:rPr>
            <w:noProof/>
            <w:webHidden/>
          </w:rPr>
          <w:instrText xml:space="preserve"> PAGEREF _Toc456781816 \h </w:instrText>
        </w:r>
        <w:r>
          <w:rPr>
            <w:noProof/>
            <w:webHidden/>
          </w:rPr>
        </w:r>
        <w:r>
          <w:rPr>
            <w:noProof/>
            <w:webHidden/>
          </w:rPr>
          <w:fldChar w:fldCharType="separate"/>
        </w:r>
        <w:r>
          <w:rPr>
            <w:noProof/>
            <w:webHidden/>
          </w:rPr>
          <w:t>101</w:t>
        </w:r>
        <w:r>
          <w:rPr>
            <w:noProof/>
            <w:webHidden/>
          </w:rPr>
          <w:fldChar w:fldCharType="end"/>
        </w:r>
      </w:hyperlink>
    </w:p>
    <w:p w:rsidR="00927A51" w:rsidRPr="00407D91" w:rsidRDefault="00927A51" w:rsidP="00927A51">
      <w:r w:rsidRPr="00407D91">
        <w:fldChar w:fldCharType="end"/>
      </w:r>
    </w:p>
    <w:p w:rsidR="00927A51" w:rsidRPr="00407D91" w:rsidRDefault="00927A51" w:rsidP="00927A51">
      <w:r w:rsidRPr="00407D91">
        <w:br w:type="page"/>
      </w:r>
    </w:p>
    <w:p w:rsidR="00927A51" w:rsidRPr="00407D91" w:rsidRDefault="00927A51" w:rsidP="00927A51">
      <w:pPr>
        <w:rPr>
          <w:b/>
          <w:sz w:val="24"/>
          <w:szCs w:val="32"/>
        </w:rPr>
      </w:pPr>
      <w:bookmarkStart w:id="0" w:name="_Toc414616908"/>
      <w:bookmarkStart w:id="1" w:name="_Toc425335226"/>
      <w:r w:rsidRPr="00407D91">
        <w:rPr>
          <w:b/>
          <w:sz w:val="24"/>
          <w:szCs w:val="32"/>
        </w:rPr>
        <w:lastRenderedPageBreak/>
        <w:t>ACRÓNIMOS</w:t>
      </w:r>
      <w:bookmarkEnd w:id="0"/>
      <w:bookmarkEnd w:id="1"/>
    </w:p>
    <w:p w:rsidR="00927A51" w:rsidRPr="00407D91" w:rsidRDefault="00927A51" w:rsidP="00927A51"/>
    <w:tbl>
      <w:tblPr>
        <w:tblW w:w="0" w:type="auto"/>
        <w:tblInd w:w="10" w:type="dxa"/>
        <w:tblCellMar>
          <w:left w:w="10" w:type="dxa"/>
          <w:right w:w="10" w:type="dxa"/>
        </w:tblCellMar>
        <w:tblLook w:val="04A0" w:firstRow="1" w:lastRow="0" w:firstColumn="1" w:lastColumn="0" w:noHBand="0" w:noVBand="1"/>
      </w:tblPr>
      <w:tblGrid>
        <w:gridCol w:w="2628"/>
        <w:gridCol w:w="6220"/>
      </w:tblGrid>
      <w:tr w:rsidR="00927A51" w:rsidRPr="00407D91" w:rsidTr="00162D55">
        <w:tc>
          <w:tcPr>
            <w:tcW w:w="2660" w:type="dxa"/>
            <w:vAlign w:val="center"/>
          </w:tcPr>
          <w:p w:rsidR="00927A51" w:rsidRPr="00407D91" w:rsidRDefault="00927A51" w:rsidP="00162D55">
            <w:pPr>
              <w:rPr>
                <w:color w:val="000000"/>
              </w:rPr>
            </w:pPr>
            <w:r w:rsidRPr="00407D91">
              <w:t>AGEB</w:t>
            </w:r>
          </w:p>
        </w:tc>
        <w:tc>
          <w:tcPr>
            <w:tcW w:w="6318" w:type="dxa"/>
            <w:vAlign w:val="center"/>
          </w:tcPr>
          <w:p w:rsidR="00927A51" w:rsidRPr="00407D91" w:rsidRDefault="00927A51" w:rsidP="00162D55">
            <w:pPr>
              <w:rPr>
                <w:color w:val="000000"/>
              </w:rPr>
            </w:pPr>
            <w:r w:rsidRPr="00407D91">
              <w:t>Área Geoestadística Básica</w:t>
            </w:r>
          </w:p>
        </w:tc>
      </w:tr>
      <w:tr w:rsidR="00927A51" w:rsidRPr="00407D91" w:rsidTr="00162D55">
        <w:tc>
          <w:tcPr>
            <w:tcW w:w="2660" w:type="dxa"/>
            <w:vAlign w:val="center"/>
          </w:tcPr>
          <w:p w:rsidR="00927A51" w:rsidRPr="00407D91" w:rsidRDefault="00927A51" w:rsidP="00162D55">
            <w:pPr>
              <w:rPr>
                <w:color w:val="000000"/>
              </w:rPr>
            </w:pPr>
            <w:r w:rsidRPr="00407D91">
              <w:rPr>
                <w:color w:val="000000"/>
              </w:rPr>
              <w:t>BID</w:t>
            </w:r>
          </w:p>
        </w:tc>
        <w:tc>
          <w:tcPr>
            <w:tcW w:w="6318" w:type="dxa"/>
            <w:vAlign w:val="center"/>
          </w:tcPr>
          <w:p w:rsidR="00927A51" w:rsidRPr="00407D91" w:rsidRDefault="00927A51" w:rsidP="00162D55">
            <w:pPr>
              <w:rPr>
                <w:color w:val="000000"/>
              </w:rPr>
            </w:pPr>
            <w:r w:rsidRPr="00407D91">
              <w:rPr>
                <w:color w:val="000000"/>
              </w:rPr>
              <w:t>Banco Interamericano de Desarrollo.</w:t>
            </w:r>
          </w:p>
        </w:tc>
      </w:tr>
      <w:tr w:rsidR="00927A51" w:rsidRPr="00407D91" w:rsidTr="00162D55">
        <w:tc>
          <w:tcPr>
            <w:tcW w:w="2660" w:type="dxa"/>
            <w:vAlign w:val="center"/>
          </w:tcPr>
          <w:p w:rsidR="00927A51" w:rsidRPr="00407D91" w:rsidRDefault="00927A51" w:rsidP="00162D55">
            <w:pPr>
              <w:rPr>
                <w:color w:val="000000"/>
              </w:rPr>
            </w:pPr>
            <w:r>
              <w:rPr>
                <w:color w:val="000000"/>
              </w:rPr>
              <w:t>CFE</w:t>
            </w:r>
          </w:p>
        </w:tc>
        <w:tc>
          <w:tcPr>
            <w:tcW w:w="6318" w:type="dxa"/>
            <w:vAlign w:val="center"/>
          </w:tcPr>
          <w:p w:rsidR="00927A51" w:rsidRPr="00407D91" w:rsidRDefault="00927A51" w:rsidP="00162D55">
            <w:pPr>
              <w:rPr>
                <w:color w:val="000000"/>
              </w:rPr>
            </w:pPr>
            <w:r>
              <w:rPr>
                <w:color w:val="000000"/>
              </w:rPr>
              <w:t>Comisión Federal de Electricidad.</w:t>
            </w:r>
          </w:p>
        </w:tc>
      </w:tr>
      <w:tr w:rsidR="00927A51" w:rsidRPr="009340EB" w:rsidTr="00162D55">
        <w:tc>
          <w:tcPr>
            <w:tcW w:w="2660" w:type="dxa"/>
            <w:vAlign w:val="center"/>
          </w:tcPr>
          <w:p w:rsidR="00927A51" w:rsidRPr="00407D91" w:rsidRDefault="00927A51" w:rsidP="00162D55">
            <w:pPr>
              <w:rPr>
                <w:color w:val="000000"/>
              </w:rPr>
            </w:pPr>
            <w:r>
              <w:rPr>
                <w:color w:val="000000"/>
              </w:rPr>
              <w:t>COFEMER</w:t>
            </w:r>
          </w:p>
        </w:tc>
        <w:tc>
          <w:tcPr>
            <w:tcW w:w="6318" w:type="dxa"/>
            <w:vAlign w:val="center"/>
          </w:tcPr>
          <w:p w:rsidR="00927A51" w:rsidRPr="00965BCA" w:rsidRDefault="00927A51" w:rsidP="00162D55">
            <w:pPr>
              <w:rPr>
                <w:color w:val="000000"/>
                <w:lang w:val="es-ES_tradnl"/>
              </w:rPr>
            </w:pPr>
            <w:r w:rsidRPr="00965BCA">
              <w:rPr>
                <w:lang w:val="es-ES_tradnl"/>
              </w:rPr>
              <w:t>Comisión Federal de Mejora Regulatoria</w:t>
            </w:r>
          </w:p>
        </w:tc>
      </w:tr>
      <w:tr w:rsidR="00927A51" w:rsidRPr="009340EB" w:rsidTr="00162D55">
        <w:tc>
          <w:tcPr>
            <w:tcW w:w="2660" w:type="dxa"/>
            <w:vAlign w:val="center"/>
          </w:tcPr>
          <w:p w:rsidR="00927A51" w:rsidRPr="00407D91" w:rsidRDefault="00927A51" w:rsidP="00162D55">
            <w:pPr>
              <w:rPr>
                <w:color w:val="000000"/>
              </w:rPr>
            </w:pPr>
            <w:r w:rsidRPr="00407D91">
              <w:rPr>
                <w:color w:val="000000"/>
              </w:rPr>
              <w:t>CONABIO</w:t>
            </w:r>
          </w:p>
        </w:tc>
        <w:tc>
          <w:tcPr>
            <w:tcW w:w="6318" w:type="dxa"/>
            <w:vAlign w:val="center"/>
          </w:tcPr>
          <w:p w:rsidR="00927A51" w:rsidRPr="00965BCA" w:rsidRDefault="00927A51" w:rsidP="00162D55">
            <w:pPr>
              <w:rPr>
                <w:color w:val="000000"/>
                <w:lang w:val="es-ES_tradnl"/>
              </w:rPr>
            </w:pPr>
            <w:r w:rsidRPr="00965BCA">
              <w:rPr>
                <w:color w:val="000000"/>
                <w:lang w:val="es-ES_tradnl"/>
              </w:rPr>
              <w:t>Comisión Nacional para el Conocimiento y Uso de la Biodiversidad</w:t>
            </w:r>
          </w:p>
        </w:tc>
      </w:tr>
      <w:tr w:rsidR="00927A51" w:rsidRPr="00407D91" w:rsidTr="00162D55">
        <w:tc>
          <w:tcPr>
            <w:tcW w:w="2660" w:type="dxa"/>
          </w:tcPr>
          <w:p w:rsidR="00927A51" w:rsidRPr="00407D91" w:rsidRDefault="00927A51" w:rsidP="00162D55">
            <w:r>
              <w:t>CONAGUA</w:t>
            </w:r>
          </w:p>
        </w:tc>
        <w:tc>
          <w:tcPr>
            <w:tcW w:w="6318" w:type="dxa"/>
          </w:tcPr>
          <w:p w:rsidR="00927A51" w:rsidRPr="00407D91" w:rsidRDefault="00927A51" w:rsidP="00162D55">
            <w:r>
              <w:t>Comisión Nacional del Agua</w:t>
            </w:r>
          </w:p>
        </w:tc>
      </w:tr>
      <w:tr w:rsidR="00927A51" w:rsidRPr="00407D91" w:rsidTr="00162D55">
        <w:tc>
          <w:tcPr>
            <w:tcW w:w="2660" w:type="dxa"/>
          </w:tcPr>
          <w:p w:rsidR="00927A51" w:rsidRPr="00407D91" w:rsidRDefault="00927A51" w:rsidP="00162D55">
            <w:r w:rsidRPr="00407D91">
              <w:t>CONAPO</w:t>
            </w:r>
          </w:p>
        </w:tc>
        <w:tc>
          <w:tcPr>
            <w:tcW w:w="6318" w:type="dxa"/>
          </w:tcPr>
          <w:p w:rsidR="00927A51" w:rsidRPr="00407D91" w:rsidRDefault="00927A51" w:rsidP="00162D55">
            <w:r w:rsidRPr="00407D91">
              <w:t>Consejo Nacional de Población.</w:t>
            </w:r>
          </w:p>
        </w:tc>
      </w:tr>
      <w:tr w:rsidR="00927A51" w:rsidRPr="009340EB" w:rsidTr="00162D55">
        <w:tc>
          <w:tcPr>
            <w:tcW w:w="2660" w:type="dxa"/>
          </w:tcPr>
          <w:p w:rsidR="00927A51" w:rsidRPr="00407D91" w:rsidRDefault="00927A51" w:rsidP="00162D55">
            <w:r w:rsidRPr="00407D91">
              <w:t>CONEVAL</w:t>
            </w:r>
          </w:p>
        </w:tc>
        <w:tc>
          <w:tcPr>
            <w:tcW w:w="6318" w:type="dxa"/>
          </w:tcPr>
          <w:p w:rsidR="00927A51" w:rsidRPr="00965BCA" w:rsidRDefault="00927A51" w:rsidP="00162D55">
            <w:pPr>
              <w:rPr>
                <w:lang w:val="es-ES_tradnl"/>
              </w:rPr>
            </w:pPr>
            <w:r w:rsidRPr="00965BCA">
              <w:rPr>
                <w:lang w:val="es-ES_tradnl"/>
              </w:rPr>
              <w:t>Consejo Nacional de Evaluación de la Política de Desarrollo Social</w:t>
            </w:r>
          </w:p>
        </w:tc>
      </w:tr>
      <w:tr w:rsidR="00927A51" w:rsidRPr="00407D91" w:rsidTr="00162D55">
        <w:tc>
          <w:tcPr>
            <w:tcW w:w="2660" w:type="dxa"/>
          </w:tcPr>
          <w:p w:rsidR="00927A51" w:rsidRPr="00407D91" w:rsidRDefault="00927A51" w:rsidP="00162D55">
            <w:r w:rsidRPr="00407D91">
              <w:t>CO</w:t>
            </w:r>
          </w:p>
        </w:tc>
        <w:tc>
          <w:tcPr>
            <w:tcW w:w="6318" w:type="dxa"/>
          </w:tcPr>
          <w:p w:rsidR="00927A51" w:rsidRPr="00407D91" w:rsidRDefault="00927A51" w:rsidP="00162D55">
            <w:r w:rsidRPr="00407D91">
              <w:t>Monóxido de Carbono</w:t>
            </w:r>
          </w:p>
        </w:tc>
      </w:tr>
      <w:tr w:rsidR="00927A51" w:rsidRPr="00407D91" w:rsidTr="00162D55">
        <w:tc>
          <w:tcPr>
            <w:tcW w:w="2660" w:type="dxa"/>
          </w:tcPr>
          <w:p w:rsidR="00927A51" w:rsidRPr="00407D91" w:rsidRDefault="00927A51" w:rsidP="00162D55">
            <w:r>
              <w:t>CRE</w:t>
            </w:r>
          </w:p>
        </w:tc>
        <w:tc>
          <w:tcPr>
            <w:tcW w:w="6318" w:type="dxa"/>
          </w:tcPr>
          <w:p w:rsidR="00927A51" w:rsidRPr="00407D91" w:rsidRDefault="00927A51" w:rsidP="00162D55">
            <w:r>
              <w:t>Comisión Reguladora de Energía.</w:t>
            </w:r>
          </w:p>
        </w:tc>
      </w:tr>
      <w:tr w:rsidR="00927A51" w:rsidRPr="00407D91" w:rsidTr="00162D55">
        <w:tc>
          <w:tcPr>
            <w:tcW w:w="2660" w:type="dxa"/>
          </w:tcPr>
          <w:p w:rsidR="00927A51" w:rsidRPr="00407D91" w:rsidRDefault="00927A51" w:rsidP="00162D55">
            <w:r w:rsidRPr="00407D91">
              <w:t>tCO</w:t>
            </w:r>
            <w:r w:rsidRPr="00407D91">
              <w:rPr>
                <w:vertAlign w:val="subscript"/>
              </w:rPr>
              <w:t>2</w:t>
            </w:r>
            <w:r w:rsidRPr="00407D91">
              <w:t>e</w:t>
            </w:r>
          </w:p>
        </w:tc>
        <w:tc>
          <w:tcPr>
            <w:tcW w:w="6318" w:type="dxa"/>
          </w:tcPr>
          <w:p w:rsidR="00927A51" w:rsidRPr="00407D91" w:rsidRDefault="00927A51" w:rsidP="00162D55">
            <w:r w:rsidRPr="00407D91">
              <w:t>Toneladas de Dióxido de Carbono equivalente</w:t>
            </w:r>
          </w:p>
        </w:tc>
      </w:tr>
      <w:tr w:rsidR="00927A51" w:rsidRPr="00407D91" w:rsidTr="00162D55">
        <w:tc>
          <w:tcPr>
            <w:tcW w:w="2660" w:type="dxa"/>
          </w:tcPr>
          <w:p w:rsidR="00927A51" w:rsidRPr="00407D91" w:rsidRDefault="00927A51" w:rsidP="00162D55">
            <w:r w:rsidRPr="00407D91">
              <w:t>GEI</w:t>
            </w:r>
          </w:p>
        </w:tc>
        <w:tc>
          <w:tcPr>
            <w:tcW w:w="6318" w:type="dxa"/>
          </w:tcPr>
          <w:p w:rsidR="00927A51" w:rsidRPr="00407D91" w:rsidRDefault="00927A51" w:rsidP="00162D55">
            <w:r w:rsidRPr="00407D91">
              <w:t>Gases de Efecto Invernadero</w:t>
            </w:r>
          </w:p>
        </w:tc>
      </w:tr>
      <w:tr w:rsidR="00927A51" w:rsidRPr="009340EB" w:rsidTr="00162D55">
        <w:tc>
          <w:tcPr>
            <w:tcW w:w="2660" w:type="dxa"/>
          </w:tcPr>
          <w:p w:rsidR="00927A51" w:rsidRPr="00407D91" w:rsidRDefault="00927A51" w:rsidP="00162D55">
            <w:r w:rsidRPr="00407D91">
              <w:t>ICES</w:t>
            </w:r>
          </w:p>
        </w:tc>
        <w:tc>
          <w:tcPr>
            <w:tcW w:w="6318" w:type="dxa"/>
          </w:tcPr>
          <w:p w:rsidR="00927A51" w:rsidRPr="00965BCA" w:rsidRDefault="00927A51" w:rsidP="00162D55">
            <w:pPr>
              <w:rPr>
                <w:lang w:val="es-ES_tradnl"/>
              </w:rPr>
            </w:pPr>
            <w:r w:rsidRPr="00965BCA">
              <w:rPr>
                <w:lang w:val="es-ES_tradnl"/>
              </w:rPr>
              <w:t>Iniciativas de Ciudades Emergentes Sostenibles.</w:t>
            </w:r>
          </w:p>
        </w:tc>
      </w:tr>
      <w:tr w:rsidR="00927A51" w:rsidRPr="00407D91" w:rsidTr="00162D55">
        <w:tc>
          <w:tcPr>
            <w:tcW w:w="2660" w:type="dxa"/>
          </w:tcPr>
          <w:p w:rsidR="00927A51" w:rsidRPr="00407D91" w:rsidRDefault="00927A51" w:rsidP="00162D55">
            <w:r>
              <w:t>IIE</w:t>
            </w:r>
          </w:p>
        </w:tc>
        <w:tc>
          <w:tcPr>
            <w:tcW w:w="6318" w:type="dxa"/>
          </w:tcPr>
          <w:p w:rsidR="00927A51" w:rsidRPr="00407D91" w:rsidRDefault="00927A51" w:rsidP="00162D55">
            <w:r>
              <w:t>Instituto de Investigaciones Eléctricas</w:t>
            </w:r>
          </w:p>
        </w:tc>
      </w:tr>
      <w:tr w:rsidR="00927A51" w:rsidRPr="009340EB" w:rsidTr="00162D55">
        <w:tc>
          <w:tcPr>
            <w:tcW w:w="2660" w:type="dxa"/>
            <w:vAlign w:val="center"/>
          </w:tcPr>
          <w:p w:rsidR="00927A51" w:rsidRPr="00407D91" w:rsidRDefault="00927A51" w:rsidP="00162D55">
            <w:pPr>
              <w:rPr>
                <w:color w:val="000000"/>
              </w:rPr>
            </w:pPr>
            <w:r w:rsidRPr="00407D91">
              <w:rPr>
                <w:color w:val="000000"/>
              </w:rPr>
              <w:t>INEGI</w:t>
            </w:r>
          </w:p>
        </w:tc>
        <w:tc>
          <w:tcPr>
            <w:tcW w:w="6318" w:type="dxa"/>
            <w:vAlign w:val="center"/>
          </w:tcPr>
          <w:p w:rsidR="00927A51" w:rsidRPr="00965BCA" w:rsidRDefault="00927A51" w:rsidP="00162D55">
            <w:pPr>
              <w:rPr>
                <w:color w:val="000000"/>
                <w:lang w:val="es-ES_tradnl"/>
              </w:rPr>
            </w:pPr>
            <w:r w:rsidRPr="00965BCA">
              <w:rPr>
                <w:color w:val="000000"/>
                <w:lang w:val="es-ES_tradnl"/>
              </w:rPr>
              <w:t>Instituto Nacional de Estadística y Geografía</w:t>
            </w:r>
          </w:p>
        </w:tc>
      </w:tr>
      <w:tr w:rsidR="00927A51" w:rsidRPr="009340EB" w:rsidTr="00162D55">
        <w:tc>
          <w:tcPr>
            <w:tcW w:w="2660" w:type="dxa"/>
            <w:vAlign w:val="center"/>
          </w:tcPr>
          <w:p w:rsidR="00927A51" w:rsidRPr="00407D91" w:rsidRDefault="00927A51" w:rsidP="00162D55">
            <w:pPr>
              <w:rPr>
                <w:color w:val="000000"/>
              </w:rPr>
            </w:pPr>
            <w:r>
              <w:t>LGEEPA</w:t>
            </w:r>
          </w:p>
        </w:tc>
        <w:tc>
          <w:tcPr>
            <w:tcW w:w="6318" w:type="dxa"/>
            <w:vAlign w:val="center"/>
          </w:tcPr>
          <w:p w:rsidR="00927A51" w:rsidRPr="00965BCA" w:rsidRDefault="00927A51" w:rsidP="00162D55">
            <w:pPr>
              <w:rPr>
                <w:color w:val="000000"/>
                <w:lang w:val="es-ES_tradnl"/>
              </w:rPr>
            </w:pPr>
            <w:r w:rsidRPr="00965BCA">
              <w:rPr>
                <w:color w:val="000000"/>
                <w:lang w:val="es-ES_tradnl"/>
              </w:rPr>
              <w:t>Ley General del Equilibrio Ecológico y Protección al Ambiente.</w:t>
            </w:r>
          </w:p>
        </w:tc>
      </w:tr>
      <w:tr w:rsidR="00927A51" w:rsidRPr="00407D91" w:rsidTr="00162D55">
        <w:tc>
          <w:tcPr>
            <w:tcW w:w="2660" w:type="dxa"/>
            <w:vAlign w:val="center"/>
          </w:tcPr>
          <w:p w:rsidR="00927A51" w:rsidRPr="00407D91" w:rsidRDefault="00927A51" w:rsidP="00162D55">
            <w:pPr>
              <w:rPr>
                <w:color w:val="000000"/>
              </w:rPr>
            </w:pPr>
            <w:r w:rsidRPr="00407D91">
              <w:rPr>
                <w:color w:val="000000"/>
              </w:rPr>
              <w:t>MWh</w:t>
            </w:r>
          </w:p>
        </w:tc>
        <w:tc>
          <w:tcPr>
            <w:tcW w:w="6318" w:type="dxa"/>
            <w:vAlign w:val="center"/>
          </w:tcPr>
          <w:p w:rsidR="00927A51" w:rsidRPr="00407D91" w:rsidRDefault="00927A51" w:rsidP="00162D55">
            <w:pPr>
              <w:rPr>
                <w:color w:val="000000"/>
              </w:rPr>
            </w:pPr>
            <w:r w:rsidRPr="00407D91">
              <w:rPr>
                <w:color w:val="000000"/>
              </w:rPr>
              <w:t xml:space="preserve">Mega Watt Hora </w:t>
            </w:r>
          </w:p>
        </w:tc>
      </w:tr>
      <w:tr w:rsidR="00927A51" w:rsidRPr="00407D91" w:rsidTr="00162D55">
        <w:tc>
          <w:tcPr>
            <w:tcW w:w="2660" w:type="dxa"/>
            <w:vAlign w:val="center"/>
          </w:tcPr>
          <w:p w:rsidR="00927A51" w:rsidRPr="00407D91" w:rsidRDefault="00927A51" w:rsidP="00162D55">
            <w:pPr>
              <w:rPr>
                <w:color w:val="000000"/>
              </w:rPr>
            </w:pPr>
            <w:r w:rsidRPr="00407D91">
              <w:rPr>
                <w:color w:val="000000"/>
              </w:rPr>
              <w:t>MP</w:t>
            </w:r>
          </w:p>
        </w:tc>
        <w:tc>
          <w:tcPr>
            <w:tcW w:w="6318" w:type="dxa"/>
            <w:vAlign w:val="center"/>
          </w:tcPr>
          <w:p w:rsidR="00927A51" w:rsidRPr="00407D91" w:rsidRDefault="00927A51" w:rsidP="00162D55">
            <w:pPr>
              <w:rPr>
                <w:color w:val="000000"/>
              </w:rPr>
            </w:pPr>
            <w:r w:rsidRPr="00407D91">
              <w:rPr>
                <w:color w:val="000000"/>
              </w:rPr>
              <w:t>Material Particulado</w:t>
            </w:r>
          </w:p>
        </w:tc>
      </w:tr>
      <w:tr w:rsidR="00927A51" w:rsidRPr="00407D91" w:rsidTr="00162D55">
        <w:tc>
          <w:tcPr>
            <w:tcW w:w="2660" w:type="dxa"/>
            <w:vAlign w:val="center"/>
          </w:tcPr>
          <w:p w:rsidR="00927A51" w:rsidRPr="00407D91" w:rsidRDefault="00927A51" w:rsidP="00162D55">
            <w:pPr>
              <w:rPr>
                <w:color w:val="000000"/>
              </w:rPr>
            </w:pPr>
            <w:r w:rsidRPr="00407D91">
              <w:rPr>
                <w:color w:val="000000"/>
              </w:rPr>
              <w:t>NOx</w:t>
            </w:r>
          </w:p>
        </w:tc>
        <w:tc>
          <w:tcPr>
            <w:tcW w:w="6318" w:type="dxa"/>
            <w:vAlign w:val="center"/>
          </w:tcPr>
          <w:p w:rsidR="00927A51" w:rsidRPr="00407D91" w:rsidRDefault="00927A51" w:rsidP="00162D55">
            <w:pPr>
              <w:rPr>
                <w:color w:val="000000"/>
              </w:rPr>
            </w:pPr>
            <w:r w:rsidRPr="00407D91">
              <w:rPr>
                <w:color w:val="000000"/>
              </w:rPr>
              <w:t>Monóxido de nitrógeno</w:t>
            </w:r>
          </w:p>
        </w:tc>
      </w:tr>
      <w:tr w:rsidR="00927A51" w:rsidRPr="009340EB" w:rsidTr="00162D55">
        <w:tc>
          <w:tcPr>
            <w:tcW w:w="2660" w:type="dxa"/>
            <w:vAlign w:val="center"/>
          </w:tcPr>
          <w:p w:rsidR="00927A51" w:rsidRPr="00407D91" w:rsidRDefault="00927A51" w:rsidP="00162D55">
            <w:pPr>
              <w:rPr>
                <w:color w:val="000000"/>
              </w:rPr>
            </w:pPr>
            <w:r w:rsidRPr="00407D91">
              <w:rPr>
                <w:color w:val="000000"/>
              </w:rPr>
              <w:t>PGAS</w:t>
            </w:r>
          </w:p>
        </w:tc>
        <w:tc>
          <w:tcPr>
            <w:tcW w:w="6318" w:type="dxa"/>
            <w:vAlign w:val="center"/>
          </w:tcPr>
          <w:p w:rsidR="00927A51" w:rsidRPr="00965BCA" w:rsidRDefault="00927A51" w:rsidP="00162D55">
            <w:pPr>
              <w:rPr>
                <w:color w:val="000000"/>
                <w:lang w:val="es-ES_tradnl"/>
              </w:rPr>
            </w:pPr>
            <w:r w:rsidRPr="00965BCA">
              <w:rPr>
                <w:color w:val="000000"/>
                <w:lang w:val="es-ES_tradnl"/>
              </w:rPr>
              <w:t>Programa de Gestión Ambiental y Social</w:t>
            </w:r>
          </w:p>
        </w:tc>
      </w:tr>
      <w:tr w:rsidR="00927A51" w:rsidRPr="00407D91" w:rsidTr="00162D55">
        <w:tc>
          <w:tcPr>
            <w:tcW w:w="2660" w:type="dxa"/>
          </w:tcPr>
          <w:p w:rsidR="00927A51" w:rsidRPr="00407D91" w:rsidRDefault="00927A51" w:rsidP="00162D55">
            <w:r w:rsidRPr="00407D91">
              <w:t>Pto Ref</w:t>
            </w:r>
          </w:p>
        </w:tc>
        <w:tc>
          <w:tcPr>
            <w:tcW w:w="6318" w:type="dxa"/>
          </w:tcPr>
          <w:p w:rsidR="00927A51" w:rsidRPr="00407D91" w:rsidRDefault="00927A51" w:rsidP="00162D55">
            <w:r w:rsidRPr="00407D91">
              <w:t>Punto de Referencia</w:t>
            </w:r>
          </w:p>
        </w:tc>
      </w:tr>
      <w:tr w:rsidR="00927A51" w:rsidRPr="00407D91" w:rsidTr="00162D55">
        <w:tc>
          <w:tcPr>
            <w:tcW w:w="2660" w:type="dxa"/>
          </w:tcPr>
          <w:p w:rsidR="00927A51" w:rsidRPr="00407D91" w:rsidRDefault="00927A51" w:rsidP="00162D55">
            <w:r>
              <w:t>PROFEPA</w:t>
            </w:r>
          </w:p>
        </w:tc>
        <w:tc>
          <w:tcPr>
            <w:tcW w:w="6318" w:type="dxa"/>
          </w:tcPr>
          <w:p w:rsidR="00927A51" w:rsidRPr="00407D91" w:rsidRDefault="00927A51" w:rsidP="00162D55">
            <w:r>
              <w:t>Procuraduría Federal de Medio Ambiente</w:t>
            </w:r>
          </w:p>
        </w:tc>
      </w:tr>
      <w:tr w:rsidR="00927A51" w:rsidRPr="00407D91" w:rsidTr="00162D55">
        <w:tc>
          <w:tcPr>
            <w:tcW w:w="2660" w:type="dxa"/>
          </w:tcPr>
          <w:p w:rsidR="00927A51" w:rsidRPr="00407D91" w:rsidRDefault="00927A51" w:rsidP="00162D55">
            <w:r w:rsidRPr="00407D91">
              <w:lastRenderedPageBreak/>
              <w:t>RSU</w:t>
            </w:r>
          </w:p>
        </w:tc>
        <w:tc>
          <w:tcPr>
            <w:tcW w:w="6318" w:type="dxa"/>
          </w:tcPr>
          <w:p w:rsidR="00927A51" w:rsidRPr="00407D91" w:rsidRDefault="00927A51" w:rsidP="00162D55">
            <w:r w:rsidRPr="00407D91">
              <w:t>Residuos Sólidos Urbanos</w:t>
            </w:r>
          </w:p>
        </w:tc>
      </w:tr>
      <w:tr w:rsidR="00927A51" w:rsidRPr="009340EB" w:rsidTr="00162D55">
        <w:tc>
          <w:tcPr>
            <w:tcW w:w="2660" w:type="dxa"/>
          </w:tcPr>
          <w:p w:rsidR="00927A51" w:rsidRDefault="00927A51" w:rsidP="00162D55">
            <w:r>
              <w:t>SEDEMA</w:t>
            </w:r>
          </w:p>
        </w:tc>
        <w:tc>
          <w:tcPr>
            <w:tcW w:w="6318" w:type="dxa"/>
          </w:tcPr>
          <w:p w:rsidR="00927A51" w:rsidRPr="00965BCA" w:rsidRDefault="00927A51" w:rsidP="00162D55">
            <w:pPr>
              <w:rPr>
                <w:lang w:val="es-ES_tradnl"/>
              </w:rPr>
            </w:pPr>
            <w:r w:rsidRPr="00965BCA">
              <w:rPr>
                <w:lang w:val="es-ES_tradnl"/>
              </w:rPr>
              <w:t>Secretaría de Medio Ambiente del Gobierno del Estado de Veracruz</w:t>
            </w:r>
          </w:p>
        </w:tc>
      </w:tr>
      <w:tr w:rsidR="00927A51" w:rsidRPr="009340EB" w:rsidTr="00162D55">
        <w:tc>
          <w:tcPr>
            <w:tcW w:w="2660" w:type="dxa"/>
          </w:tcPr>
          <w:p w:rsidR="00927A51" w:rsidRPr="00407D91" w:rsidRDefault="00927A51" w:rsidP="00162D55">
            <w:r>
              <w:t>SEMARNAT</w:t>
            </w:r>
          </w:p>
        </w:tc>
        <w:tc>
          <w:tcPr>
            <w:tcW w:w="6318" w:type="dxa"/>
          </w:tcPr>
          <w:p w:rsidR="00927A51" w:rsidRPr="00965BCA" w:rsidRDefault="00927A51" w:rsidP="00162D55">
            <w:pPr>
              <w:rPr>
                <w:lang w:val="es-ES_tradnl"/>
              </w:rPr>
            </w:pPr>
            <w:r w:rsidRPr="00965BCA">
              <w:rPr>
                <w:lang w:val="es-ES_tradnl"/>
              </w:rPr>
              <w:t>Secretaría de Medio Ambiente y Recursos Naturales</w:t>
            </w:r>
          </w:p>
        </w:tc>
      </w:tr>
      <w:tr w:rsidR="00927A51" w:rsidRPr="00407D91" w:rsidTr="00162D55">
        <w:tc>
          <w:tcPr>
            <w:tcW w:w="2660" w:type="dxa"/>
          </w:tcPr>
          <w:p w:rsidR="00927A51" w:rsidRPr="00407D91" w:rsidRDefault="00927A51" w:rsidP="00162D55">
            <w:r w:rsidRPr="00407D91">
              <w:t>SO</w:t>
            </w:r>
            <w:r w:rsidRPr="00407D91">
              <w:rPr>
                <w:vertAlign w:val="subscript"/>
              </w:rPr>
              <w:t>2</w:t>
            </w:r>
          </w:p>
        </w:tc>
        <w:tc>
          <w:tcPr>
            <w:tcW w:w="6318" w:type="dxa"/>
          </w:tcPr>
          <w:p w:rsidR="00927A51" w:rsidRPr="00407D91" w:rsidRDefault="00927A51" w:rsidP="00162D55">
            <w:r w:rsidRPr="00407D91">
              <w:t>Dióxido de Azufre</w:t>
            </w:r>
          </w:p>
        </w:tc>
      </w:tr>
      <w:tr w:rsidR="00927A51" w:rsidRPr="00407D91" w:rsidTr="00162D55">
        <w:tc>
          <w:tcPr>
            <w:tcW w:w="2660" w:type="dxa"/>
          </w:tcPr>
          <w:p w:rsidR="00927A51" w:rsidRPr="00407D91" w:rsidRDefault="00927A51" w:rsidP="00162D55">
            <w:r w:rsidRPr="00407D91">
              <w:t>WTE</w:t>
            </w:r>
          </w:p>
        </w:tc>
        <w:tc>
          <w:tcPr>
            <w:tcW w:w="6318" w:type="dxa"/>
          </w:tcPr>
          <w:p w:rsidR="00927A51" w:rsidRPr="00407D91" w:rsidRDefault="00927A51" w:rsidP="00162D55">
            <w:r w:rsidRPr="00407D91">
              <w:t>Waste to Energy</w:t>
            </w:r>
          </w:p>
        </w:tc>
      </w:tr>
      <w:tr w:rsidR="00927A51" w:rsidRPr="00407D91" w:rsidTr="00162D55">
        <w:tc>
          <w:tcPr>
            <w:tcW w:w="2660" w:type="dxa"/>
          </w:tcPr>
          <w:p w:rsidR="00927A51" w:rsidRPr="00407D91" w:rsidRDefault="00927A51" w:rsidP="00162D55">
            <w:r w:rsidRPr="00407D91">
              <w:t>ZCX</w:t>
            </w:r>
          </w:p>
        </w:tc>
        <w:tc>
          <w:tcPr>
            <w:tcW w:w="6318" w:type="dxa"/>
          </w:tcPr>
          <w:p w:rsidR="00927A51" w:rsidRPr="00407D91" w:rsidRDefault="00927A51" w:rsidP="00162D55">
            <w:r w:rsidRPr="00407D91">
              <w:t xml:space="preserve">Zona Conurbada de Xalapa </w:t>
            </w:r>
          </w:p>
        </w:tc>
      </w:tr>
      <w:tr w:rsidR="00927A51" w:rsidRPr="00407D91" w:rsidTr="00162D55">
        <w:tc>
          <w:tcPr>
            <w:tcW w:w="2660" w:type="dxa"/>
          </w:tcPr>
          <w:p w:rsidR="00927A51" w:rsidRPr="00407D91" w:rsidRDefault="00927A51" w:rsidP="00162D55">
            <w:r w:rsidRPr="00407D91">
              <w:t>ZM</w:t>
            </w:r>
          </w:p>
        </w:tc>
        <w:tc>
          <w:tcPr>
            <w:tcW w:w="6318" w:type="dxa"/>
          </w:tcPr>
          <w:p w:rsidR="00927A51" w:rsidRPr="00407D91" w:rsidRDefault="00927A51" w:rsidP="00162D55">
            <w:r w:rsidRPr="00407D91">
              <w:t>Zona Metropolitana</w:t>
            </w:r>
          </w:p>
        </w:tc>
      </w:tr>
    </w:tbl>
    <w:p w:rsidR="00927A51" w:rsidRPr="00407D91" w:rsidRDefault="00927A51" w:rsidP="00927A51"/>
    <w:p w:rsidR="00927A51" w:rsidRPr="00407D91" w:rsidRDefault="00927A51" w:rsidP="00927A51">
      <w:r w:rsidRPr="00407D91">
        <w:br w:type="page"/>
      </w:r>
    </w:p>
    <w:p w:rsidR="00927A51" w:rsidRPr="009340EB" w:rsidRDefault="00927A51" w:rsidP="00927A51">
      <w:pPr>
        <w:rPr>
          <w:lang w:val="es-ES_tradnl"/>
        </w:rPr>
      </w:pPr>
      <w:bookmarkStart w:id="2" w:name="_Toc456781902"/>
      <w:bookmarkStart w:id="3" w:name="_Toc425335228"/>
      <w:bookmarkStart w:id="4" w:name="_Toc427330223"/>
      <w:r w:rsidRPr="009340EB">
        <w:rPr>
          <w:lang w:val="es-ES_tradnl"/>
        </w:rPr>
        <w:lastRenderedPageBreak/>
        <w:t>ETAPA 4.- ALCANCE AMBIENTAL Y CAMBIO CLIMÁTICO</w:t>
      </w:r>
      <w:bookmarkEnd w:id="2"/>
    </w:p>
    <w:p w:rsidR="00927A51" w:rsidRPr="009340EB" w:rsidRDefault="00927A51" w:rsidP="00927A51">
      <w:pPr>
        <w:rPr>
          <w:lang w:val="es-ES_tradnl"/>
        </w:rPr>
      </w:pPr>
      <w:bookmarkStart w:id="5" w:name="_Toc456781903"/>
      <w:r w:rsidRPr="009340EB">
        <w:rPr>
          <w:lang w:val="es-ES_tradnl"/>
        </w:rPr>
        <w:t xml:space="preserve">Etapa 4.- </w:t>
      </w:r>
      <w:bookmarkEnd w:id="3"/>
      <w:bookmarkEnd w:id="4"/>
      <w:r w:rsidRPr="009340EB">
        <w:rPr>
          <w:lang w:val="es-ES_tradnl"/>
        </w:rPr>
        <w:t>Alcance Ambiental y Cambio Climático.</w:t>
      </w:r>
      <w:bookmarkEnd w:id="5"/>
    </w:p>
    <w:p w:rsidR="00927A51" w:rsidRPr="009340EB" w:rsidRDefault="00927A51" w:rsidP="00927A51">
      <w:pPr>
        <w:spacing w:after="0"/>
        <w:rPr>
          <w:lang w:val="es-ES_tradnl"/>
        </w:rPr>
      </w:pPr>
    </w:p>
    <w:p w:rsidR="00927A51" w:rsidRPr="00965BCA" w:rsidRDefault="00927A51" w:rsidP="00927A51">
      <w:pPr>
        <w:rPr>
          <w:lang w:val="es-ES_tradnl"/>
        </w:rPr>
      </w:pPr>
      <w:bookmarkStart w:id="6" w:name="_Toc427330224"/>
      <w:bookmarkStart w:id="7" w:name="_Toc456781904"/>
      <w:r w:rsidRPr="00965BCA">
        <w:rPr>
          <w:lang w:val="es-ES_tradnl"/>
        </w:rPr>
        <w:t>Descripción del Proyecto</w:t>
      </w:r>
      <w:bookmarkEnd w:id="6"/>
      <w:r w:rsidRPr="00965BCA">
        <w:rPr>
          <w:lang w:val="es-ES_tradnl"/>
        </w:rPr>
        <w:t>.</w:t>
      </w:r>
      <w:bookmarkEnd w:id="7"/>
    </w:p>
    <w:p w:rsidR="00927A51" w:rsidRPr="00965BCA" w:rsidRDefault="00927A51" w:rsidP="00927A51">
      <w:pPr>
        <w:spacing w:after="0"/>
        <w:rPr>
          <w:lang w:val="es-ES_tradnl"/>
        </w:rPr>
      </w:pPr>
      <w:r w:rsidRPr="00965BCA">
        <w:rPr>
          <w:lang w:val="es-ES_tradnl"/>
        </w:rPr>
        <w:t xml:space="preserve">En el marco de instrumentación del programa ICES que promueve el Banco Interamericano de Desarrollo, mediante el cual se provee asistencia técnica y apoyo directo a los gobiernos centrales y locales en el desarrollo y ejecución de planes de sostenibilidad urbana, se prepara esta consultoría para </w:t>
      </w:r>
      <w:r w:rsidRPr="00407D91">
        <w:rPr>
          <w:bCs/>
          <w:lang w:val="es-ES"/>
        </w:rPr>
        <w:t xml:space="preserve">el </w:t>
      </w:r>
      <w:r w:rsidRPr="00407D91">
        <w:rPr>
          <w:b/>
          <w:bCs/>
          <w:lang w:val="es-ES"/>
        </w:rPr>
        <w:t>desarrollo del diseño conceptual del sistema de tratamiento de residuos sólidos urbanos municipales con generación eléctrica asociada para la ciudad de Xalapa, México, incluyendo el diseño del modelo de gestión, evaluación socioeconómica y financiera, factibilidad legal y análisis ambiental</w:t>
      </w:r>
      <w:r w:rsidRPr="00407D91">
        <w:rPr>
          <w:bCs/>
          <w:lang w:val="es-ES"/>
        </w:rPr>
        <w:t>.</w:t>
      </w:r>
    </w:p>
    <w:p w:rsidR="00927A51" w:rsidRPr="00965BCA" w:rsidRDefault="00927A51" w:rsidP="00927A51">
      <w:pPr>
        <w:spacing w:after="0" w:line="240" w:lineRule="auto"/>
        <w:rPr>
          <w:lang w:val="es-ES_tradnl"/>
        </w:rPr>
      </w:pPr>
    </w:p>
    <w:p w:rsidR="00927A51" w:rsidRPr="00965BCA" w:rsidRDefault="00927A51" w:rsidP="00927A51">
      <w:pPr>
        <w:spacing w:after="0" w:line="240" w:lineRule="auto"/>
        <w:rPr>
          <w:b/>
          <w:lang w:val="es-ES_tradnl"/>
        </w:rPr>
      </w:pPr>
      <w:r w:rsidRPr="00965BCA">
        <w:rPr>
          <w:lang w:val="es-ES_tradnl"/>
        </w:rPr>
        <w:t xml:space="preserve">El sistema de tratamiento de residuos, </w:t>
      </w:r>
      <w:r w:rsidRPr="00965BCA">
        <w:rPr>
          <w:b/>
          <w:lang w:val="es-ES_tradnl"/>
        </w:rPr>
        <w:t>consiste en la construcción y operación de la infraestructura y equipamiento con tecnología para el tratamiento de residuos a través del proceso de biodigestión, y el aprovechamiento de los subproductos derivados para la generación de energía eléctrica.</w:t>
      </w:r>
    </w:p>
    <w:p w:rsidR="00927A51" w:rsidRPr="00965BCA" w:rsidRDefault="00927A51" w:rsidP="00927A51">
      <w:pPr>
        <w:spacing w:after="0" w:line="240" w:lineRule="auto"/>
        <w:rPr>
          <w:lang w:val="es-ES_tradnl"/>
        </w:rPr>
      </w:pPr>
    </w:p>
    <w:p w:rsidR="00927A51" w:rsidRPr="00965BCA" w:rsidRDefault="00927A51" w:rsidP="00927A51">
      <w:pPr>
        <w:spacing w:after="0"/>
        <w:rPr>
          <w:lang w:val="es-ES_tradnl"/>
        </w:rPr>
      </w:pPr>
      <w:r w:rsidRPr="00965BCA">
        <w:rPr>
          <w:lang w:val="es-ES_tradnl"/>
        </w:rPr>
        <w:t xml:space="preserve">La imagen objetivo del sistema de tratamiento consiste en </w:t>
      </w:r>
      <w:r w:rsidRPr="00965BCA">
        <w:rPr>
          <w:b/>
          <w:lang w:val="es-ES_tradnl"/>
        </w:rPr>
        <w:t>aprovechar la mayor cantidad de materia orgánica presente en los RSU de la Ciudad de Xalapa, mediante aquellas especificaciones técnicas que permitan incrementar la producción de gas metano, evitando su disposición final</w:t>
      </w:r>
      <w:r w:rsidRPr="00965BCA">
        <w:rPr>
          <w:lang w:val="es-ES_tradnl"/>
        </w:rPr>
        <w:t>; los beneficios y restricciones identificados para el cumplimiento de dicho objetivo son:</w:t>
      </w:r>
    </w:p>
    <w:p w:rsidR="00927A51" w:rsidRPr="00965BCA" w:rsidRDefault="00927A51" w:rsidP="00927A51">
      <w:pPr>
        <w:spacing w:after="0"/>
        <w:rPr>
          <w:lang w:val="es-ES_tradnl"/>
        </w:rPr>
      </w:pPr>
    </w:p>
    <w:p w:rsidR="00927A51" w:rsidRPr="00965BCA" w:rsidRDefault="00927A51" w:rsidP="00927A51">
      <w:pPr>
        <w:rPr>
          <w:lang w:val="es-ES_tradnl"/>
        </w:rPr>
      </w:pPr>
      <w:bookmarkStart w:id="8" w:name="_Toc456781775"/>
      <w:r w:rsidRPr="009340EB">
        <w:t xml:space="preserve">Figura </w:t>
      </w:r>
      <w:r w:rsidRPr="00407D91">
        <w:fldChar w:fldCharType="begin"/>
      </w:r>
      <w:r w:rsidRPr="009340EB">
        <w:instrText xml:space="preserve"> STYLEREF 1 \s </w:instrText>
      </w:r>
      <w:r w:rsidRPr="00407D91">
        <w:fldChar w:fldCharType="separate"/>
      </w:r>
      <w:r>
        <w:rPr>
          <w:b/>
          <w:bCs/>
          <w:noProof/>
        </w:rPr>
        <w:t>Error! No text of specified style in document.</w:t>
      </w:r>
      <w:r w:rsidRPr="00407D91">
        <w:rPr>
          <w:noProof/>
        </w:rPr>
        <w:fldChar w:fldCharType="end"/>
      </w:r>
      <w:r w:rsidRPr="009340EB">
        <w:t>.</w:t>
      </w:r>
      <w:r w:rsidRPr="00407D91">
        <w:fldChar w:fldCharType="begin"/>
      </w:r>
      <w:r w:rsidRPr="009340EB">
        <w:instrText xml:space="preserve"> SEQ Figura_ \* ARABIC \s 1 </w:instrText>
      </w:r>
      <w:r w:rsidRPr="00407D91">
        <w:fldChar w:fldCharType="separate"/>
      </w:r>
      <w:r>
        <w:rPr>
          <w:noProof/>
          <w:lang w:val="es-ES_tradnl"/>
        </w:rPr>
        <w:t>1</w:t>
      </w:r>
      <w:r w:rsidRPr="00407D91">
        <w:rPr>
          <w:noProof/>
        </w:rPr>
        <w:fldChar w:fldCharType="end"/>
      </w:r>
      <w:r w:rsidRPr="00965BCA">
        <w:rPr>
          <w:lang w:val="es-ES_tradnl"/>
        </w:rPr>
        <w:t xml:space="preserve"> Beneficios y Restricciones en el Cumplimiento del Objetivo.</w:t>
      </w:r>
      <w:bookmarkEnd w:id="8"/>
    </w:p>
    <w:p w:rsidR="00927A51" w:rsidRPr="00407D91" w:rsidRDefault="00927A51" w:rsidP="00927A51">
      <w:pPr>
        <w:spacing w:after="0"/>
        <w:jc w:val="center"/>
      </w:pPr>
      <w:r w:rsidRPr="00407D91">
        <w:rPr>
          <w:noProof/>
        </w:rPr>
        <w:lastRenderedPageBreak/>
        <w:drawing>
          <wp:inline distT="0" distB="0" distL="0" distR="0" wp14:anchorId="09FBA52E" wp14:editId="15FC78EE">
            <wp:extent cx="5580000" cy="2614875"/>
            <wp:effectExtent l="0" t="0" r="1905" b="0"/>
            <wp:docPr id="381" name="Imagen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9">
                      <a:extLst>
                        <a:ext uri="{28A0092B-C50C-407E-A947-70E740481C1C}">
                          <a14:useLocalDpi xmlns:a14="http://schemas.microsoft.com/office/drawing/2010/main" val="0"/>
                        </a:ext>
                      </a:extLst>
                    </a:blip>
                    <a:srcRect l="1984" t="9056" r="1090" b="1716"/>
                    <a:stretch/>
                  </pic:blipFill>
                  <pic:spPr bwMode="auto">
                    <a:xfrm>
                      <a:off x="0" y="0"/>
                      <a:ext cx="5580000" cy="2614875"/>
                    </a:xfrm>
                    <a:prstGeom prst="rect">
                      <a:avLst/>
                    </a:prstGeom>
                    <a:noFill/>
                    <a:ln>
                      <a:noFill/>
                    </a:ln>
                    <a:extLst>
                      <a:ext uri="{53640926-AAD7-44D8-BBD7-CCE9431645EC}">
                        <a14:shadowObscured xmlns:a14="http://schemas.microsoft.com/office/drawing/2010/main"/>
                      </a:ext>
                    </a:extLst>
                  </pic:spPr>
                </pic:pic>
              </a:graphicData>
            </a:graphic>
          </wp:inline>
        </w:drawing>
      </w:r>
    </w:p>
    <w:p w:rsidR="00927A51" w:rsidRPr="00965BCA" w:rsidRDefault="00927A51" w:rsidP="00927A51">
      <w:pPr>
        <w:jc w:val="center"/>
        <w:rPr>
          <w:sz w:val="16"/>
          <w:szCs w:val="16"/>
          <w:lang w:val="es-ES_tradnl"/>
        </w:rPr>
      </w:pPr>
      <w:r w:rsidRPr="00965BCA">
        <w:rPr>
          <w:sz w:val="16"/>
          <w:szCs w:val="16"/>
          <w:lang w:val="es-ES_tradnl"/>
        </w:rPr>
        <w:t>Fuente: Elaboración propia.</w:t>
      </w:r>
      <w:r w:rsidRPr="00965BCA">
        <w:rPr>
          <w:sz w:val="16"/>
          <w:szCs w:val="16"/>
          <w:lang w:val="es-ES_tradnl"/>
        </w:rPr>
        <w:br w:type="page"/>
      </w:r>
    </w:p>
    <w:p w:rsidR="00927A51" w:rsidRPr="00965BCA" w:rsidRDefault="00927A51" w:rsidP="00927A51">
      <w:pPr>
        <w:rPr>
          <w:lang w:val="es-ES_tradnl"/>
        </w:rPr>
      </w:pPr>
      <w:bookmarkStart w:id="9" w:name="_Toc456781905"/>
      <w:r w:rsidRPr="00965BCA">
        <w:rPr>
          <w:lang w:val="es-ES_tradnl"/>
        </w:rPr>
        <w:lastRenderedPageBreak/>
        <w:t>Diseño Preliminar.</w:t>
      </w:r>
      <w:bookmarkEnd w:id="9"/>
    </w:p>
    <w:p w:rsidR="00927A51" w:rsidRPr="00965BCA" w:rsidRDefault="00927A51" w:rsidP="00927A51">
      <w:pPr>
        <w:spacing w:after="0"/>
        <w:rPr>
          <w:lang w:val="es-ES_tradnl"/>
        </w:rPr>
      </w:pPr>
      <w:r w:rsidRPr="00965BCA">
        <w:rPr>
          <w:lang w:val="es-ES_tradnl"/>
        </w:rPr>
        <w:t>El sistema de tratamiento consta de tres fases; pre-tratamiento, digestión y generación de energía y post-tratamiento, con las siguientes características:</w:t>
      </w:r>
    </w:p>
    <w:p w:rsidR="00927A51" w:rsidRPr="00965BCA" w:rsidRDefault="00927A51" w:rsidP="00927A51">
      <w:pPr>
        <w:spacing w:after="0"/>
        <w:rPr>
          <w:lang w:val="es-ES_tradnl"/>
        </w:rPr>
      </w:pPr>
    </w:p>
    <w:p w:rsidR="00927A51" w:rsidRPr="009340EB" w:rsidRDefault="00927A51" w:rsidP="00927A51">
      <w:pPr>
        <w:rPr>
          <w:lang w:val="es-ES_tradnl"/>
        </w:rPr>
      </w:pPr>
      <w:bookmarkStart w:id="10" w:name="_Toc456781776"/>
      <w:r w:rsidRPr="00407D91">
        <w:t xml:space="preserve">Figura </w:t>
      </w:r>
      <w:r w:rsidRPr="00407D91">
        <w:fldChar w:fldCharType="begin"/>
      </w:r>
      <w:r w:rsidRPr="00407D91">
        <w:instrText xml:space="preserve"> STYLEREF 1 \s </w:instrText>
      </w:r>
      <w:r w:rsidRPr="00407D91">
        <w:fldChar w:fldCharType="separate"/>
      </w:r>
      <w:r>
        <w:rPr>
          <w:b/>
          <w:bCs/>
          <w:noProof/>
        </w:rPr>
        <w:t>Error! 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sidRPr="009340EB">
        <w:rPr>
          <w:noProof/>
          <w:lang w:val="es-ES_tradnl"/>
        </w:rPr>
        <w:t>2</w:t>
      </w:r>
      <w:r w:rsidRPr="00407D91">
        <w:rPr>
          <w:noProof/>
        </w:rPr>
        <w:fldChar w:fldCharType="end"/>
      </w:r>
      <w:r w:rsidRPr="009340EB">
        <w:rPr>
          <w:lang w:val="es-ES_tradnl"/>
        </w:rPr>
        <w:t xml:space="preserve"> Características de las Tres Fases del Sistema de Tratamiento de Residuos.</w:t>
      </w:r>
      <w:bookmarkEnd w:id="10"/>
    </w:p>
    <w:p w:rsidR="00927A51" w:rsidRPr="00407D91" w:rsidRDefault="00927A51" w:rsidP="00927A51">
      <w:pPr>
        <w:spacing w:after="0"/>
        <w:jc w:val="center"/>
      </w:pPr>
      <w:r w:rsidRPr="00407D91">
        <w:rPr>
          <w:noProof/>
        </w:rPr>
        <w:drawing>
          <wp:inline distT="0" distB="0" distL="0" distR="0" wp14:anchorId="11B8042D" wp14:editId="5B84F149">
            <wp:extent cx="5580000" cy="2994490"/>
            <wp:effectExtent l="0" t="0" r="1905" b="0"/>
            <wp:docPr id="382" name="Imagen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0">
                      <a:extLst>
                        <a:ext uri="{28A0092B-C50C-407E-A947-70E740481C1C}">
                          <a14:useLocalDpi xmlns:a14="http://schemas.microsoft.com/office/drawing/2010/main" val="0"/>
                        </a:ext>
                      </a:extLst>
                    </a:blip>
                    <a:srcRect l="4893" r="697" b="6212"/>
                    <a:stretch/>
                  </pic:blipFill>
                  <pic:spPr bwMode="auto">
                    <a:xfrm>
                      <a:off x="0" y="0"/>
                      <a:ext cx="5580000" cy="2994490"/>
                    </a:xfrm>
                    <a:prstGeom prst="rect">
                      <a:avLst/>
                    </a:prstGeom>
                    <a:noFill/>
                    <a:ln>
                      <a:noFill/>
                    </a:ln>
                    <a:extLst>
                      <a:ext uri="{53640926-AAD7-44D8-BBD7-CCE9431645EC}">
                        <a14:shadowObscured xmlns:a14="http://schemas.microsoft.com/office/drawing/2010/main"/>
                      </a:ext>
                    </a:extLst>
                  </pic:spPr>
                </pic:pic>
              </a:graphicData>
            </a:graphic>
          </wp:inline>
        </w:drawing>
      </w:r>
    </w:p>
    <w:p w:rsidR="00927A51" w:rsidRPr="00965BCA" w:rsidRDefault="00927A51" w:rsidP="00927A51">
      <w:pPr>
        <w:jc w:val="center"/>
        <w:rPr>
          <w:sz w:val="16"/>
          <w:szCs w:val="16"/>
          <w:lang w:val="es-ES_tradnl"/>
        </w:rPr>
      </w:pPr>
      <w:r w:rsidRPr="00965BCA">
        <w:rPr>
          <w:sz w:val="16"/>
          <w:szCs w:val="16"/>
          <w:lang w:val="es-ES_tradnl"/>
        </w:rPr>
        <w:t>Fuente: Elaboración propia.</w:t>
      </w:r>
    </w:p>
    <w:p w:rsidR="00927A51" w:rsidRPr="00965BCA" w:rsidRDefault="00927A51" w:rsidP="00927A51">
      <w:pPr>
        <w:spacing w:after="0"/>
        <w:rPr>
          <w:lang w:val="es-ES_tradnl"/>
        </w:rPr>
      </w:pPr>
    </w:p>
    <w:p w:rsidR="00927A51" w:rsidRPr="00965BCA" w:rsidRDefault="00927A51" w:rsidP="00927A51">
      <w:pPr>
        <w:spacing w:after="0"/>
        <w:rPr>
          <w:lang w:val="es-ES_tradnl"/>
        </w:rPr>
      </w:pPr>
      <w:r w:rsidRPr="00965BCA">
        <w:rPr>
          <w:lang w:val="es-ES_tradnl"/>
        </w:rPr>
        <w:t>Los componentes generales del sistema de tratamiento de residuos son:</w:t>
      </w:r>
    </w:p>
    <w:p w:rsidR="00927A51" w:rsidRPr="00965BCA" w:rsidRDefault="00927A51" w:rsidP="00927A51">
      <w:pPr>
        <w:spacing w:after="0"/>
        <w:rPr>
          <w:lang w:val="es-ES_tradnl"/>
        </w:rPr>
      </w:pPr>
    </w:p>
    <w:p w:rsidR="00927A51" w:rsidRPr="00407D91" w:rsidRDefault="00927A51" w:rsidP="00927A51">
      <w:pPr>
        <w:numPr>
          <w:ilvl w:val="0"/>
          <w:numId w:val="2"/>
        </w:numPr>
        <w:spacing w:after="0"/>
      </w:pPr>
      <w:r w:rsidRPr="00407D91">
        <w:t>Fase de Pre-Tratamiento:</w:t>
      </w:r>
    </w:p>
    <w:p w:rsidR="00927A51" w:rsidRPr="00965BCA" w:rsidRDefault="00927A51" w:rsidP="00927A51">
      <w:pPr>
        <w:numPr>
          <w:ilvl w:val="1"/>
          <w:numId w:val="2"/>
        </w:numPr>
        <w:spacing w:after="0"/>
        <w:rPr>
          <w:lang w:val="es-ES_tradnl"/>
        </w:rPr>
      </w:pPr>
      <w:r w:rsidRPr="00965BCA">
        <w:rPr>
          <w:lang w:val="es-ES_tradnl"/>
        </w:rPr>
        <w:t>Zona de Recepción de Residuos.</w:t>
      </w:r>
    </w:p>
    <w:p w:rsidR="00927A51" w:rsidRPr="00407D91" w:rsidRDefault="00927A51" w:rsidP="00927A51">
      <w:pPr>
        <w:numPr>
          <w:ilvl w:val="1"/>
          <w:numId w:val="2"/>
        </w:numPr>
        <w:spacing w:after="0"/>
      </w:pPr>
      <w:r w:rsidRPr="00407D91">
        <w:t>Equipo de Suministro para Abridor de Bolsas.</w:t>
      </w:r>
    </w:p>
    <w:p w:rsidR="00927A51" w:rsidRPr="00407D91" w:rsidRDefault="00927A51" w:rsidP="00927A51">
      <w:pPr>
        <w:numPr>
          <w:ilvl w:val="1"/>
          <w:numId w:val="2"/>
        </w:numPr>
        <w:spacing w:after="0"/>
      </w:pPr>
      <w:r w:rsidRPr="00407D91">
        <w:t>Abrebolsas.</w:t>
      </w:r>
    </w:p>
    <w:p w:rsidR="00927A51" w:rsidRPr="00407D91" w:rsidRDefault="00927A51" w:rsidP="00927A51">
      <w:pPr>
        <w:numPr>
          <w:ilvl w:val="1"/>
          <w:numId w:val="2"/>
        </w:numPr>
        <w:spacing w:after="0"/>
      </w:pPr>
      <w:r w:rsidRPr="00407D91">
        <w:t>Trommel.</w:t>
      </w:r>
    </w:p>
    <w:p w:rsidR="00927A51" w:rsidRPr="00407D91" w:rsidRDefault="00927A51" w:rsidP="00927A51">
      <w:pPr>
        <w:numPr>
          <w:ilvl w:val="1"/>
          <w:numId w:val="2"/>
        </w:numPr>
        <w:spacing w:after="0"/>
      </w:pPr>
      <w:r w:rsidRPr="00407D91">
        <w:t>Separador Férrico.</w:t>
      </w:r>
    </w:p>
    <w:p w:rsidR="00927A51" w:rsidRPr="00407D91" w:rsidRDefault="00927A51" w:rsidP="00927A51">
      <w:pPr>
        <w:numPr>
          <w:ilvl w:val="1"/>
          <w:numId w:val="2"/>
        </w:numPr>
        <w:spacing w:after="0"/>
      </w:pPr>
      <w:r w:rsidRPr="00407D91">
        <w:t>Trituradora.</w:t>
      </w:r>
    </w:p>
    <w:p w:rsidR="00927A51" w:rsidRPr="00407D91" w:rsidRDefault="00927A51" w:rsidP="00927A51">
      <w:pPr>
        <w:numPr>
          <w:ilvl w:val="0"/>
          <w:numId w:val="2"/>
        </w:numPr>
        <w:spacing w:after="0"/>
      </w:pPr>
      <w:r w:rsidRPr="00407D91">
        <w:t>Fase de Digestión:</w:t>
      </w:r>
    </w:p>
    <w:p w:rsidR="00927A51" w:rsidRPr="00407D91" w:rsidRDefault="00927A51" w:rsidP="00927A51">
      <w:pPr>
        <w:numPr>
          <w:ilvl w:val="1"/>
          <w:numId w:val="2"/>
        </w:numPr>
        <w:spacing w:after="0"/>
      </w:pPr>
      <w:r w:rsidRPr="00407D91">
        <w:t>Biodigestor.</w:t>
      </w:r>
    </w:p>
    <w:p w:rsidR="00927A51" w:rsidRPr="00407D91" w:rsidRDefault="00927A51" w:rsidP="00927A51">
      <w:pPr>
        <w:numPr>
          <w:ilvl w:val="0"/>
          <w:numId w:val="2"/>
        </w:numPr>
        <w:spacing w:after="0"/>
      </w:pPr>
      <w:r w:rsidRPr="00407D91">
        <w:t>Post-Tratamiento:</w:t>
      </w:r>
    </w:p>
    <w:p w:rsidR="00927A51" w:rsidRPr="00407D91" w:rsidRDefault="00927A51" w:rsidP="00927A51">
      <w:pPr>
        <w:numPr>
          <w:ilvl w:val="1"/>
          <w:numId w:val="2"/>
        </w:numPr>
        <w:spacing w:after="0"/>
      </w:pPr>
      <w:r w:rsidRPr="00407D91">
        <w:t>Trommel de Afine.</w:t>
      </w:r>
    </w:p>
    <w:p w:rsidR="00927A51" w:rsidRPr="00407D91" w:rsidRDefault="00927A51" w:rsidP="00927A51">
      <w:pPr>
        <w:numPr>
          <w:ilvl w:val="1"/>
          <w:numId w:val="2"/>
        </w:numPr>
        <w:spacing w:after="0"/>
      </w:pPr>
      <w:r w:rsidRPr="00407D91">
        <w:t>Camas de Composta.</w:t>
      </w:r>
    </w:p>
    <w:p w:rsidR="00927A51" w:rsidRPr="00407D91" w:rsidRDefault="00927A51" w:rsidP="00927A51">
      <w:pPr>
        <w:spacing w:after="0"/>
      </w:pPr>
    </w:p>
    <w:p w:rsidR="00927A51" w:rsidRPr="00965BCA" w:rsidRDefault="00927A51" w:rsidP="00927A51">
      <w:pPr>
        <w:spacing w:after="0"/>
        <w:rPr>
          <w:b/>
          <w:lang w:val="es-ES_tradnl"/>
        </w:rPr>
      </w:pPr>
      <w:r w:rsidRPr="00965BCA">
        <w:rPr>
          <w:lang w:val="es-ES_tradnl"/>
        </w:rPr>
        <w:t xml:space="preserve">Se han preparado dos escenarios para el funcionamiento del sistema de tratamiento de Residuos: </w:t>
      </w:r>
      <w:r w:rsidRPr="00965BCA">
        <w:rPr>
          <w:b/>
          <w:lang w:val="es-ES_tradnl"/>
        </w:rPr>
        <w:t>Escenarios RSU Mezclados y Escenario RSU Separados.</w:t>
      </w:r>
      <w:r w:rsidRPr="00965BCA">
        <w:rPr>
          <w:b/>
          <w:lang w:val="es-ES_tradnl"/>
        </w:rPr>
        <w:br w:type="page"/>
      </w:r>
    </w:p>
    <w:p w:rsidR="00927A51" w:rsidRPr="00965BCA" w:rsidRDefault="00927A51" w:rsidP="00927A51">
      <w:pPr>
        <w:spacing w:after="0"/>
        <w:rPr>
          <w:lang w:val="es-ES_tradnl"/>
        </w:rPr>
      </w:pPr>
      <w:r w:rsidRPr="00965BCA">
        <w:rPr>
          <w:lang w:val="es-ES_tradnl"/>
        </w:rPr>
        <w:lastRenderedPageBreak/>
        <w:t xml:space="preserve">En el </w:t>
      </w:r>
      <w:r w:rsidRPr="00965BCA">
        <w:rPr>
          <w:b/>
          <w:lang w:val="es-ES_tradnl"/>
        </w:rPr>
        <w:t>Escenario RSU Mezclado</w:t>
      </w:r>
      <w:r w:rsidRPr="00965BCA">
        <w:rPr>
          <w:lang w:val="es-ES_tradnl"/>
        </w:rPr>
        <w:t xml:space="preserve">, el sistema tendría un ingreso a planta de 204.5 ton/día de residuos, de los cuales 83.9 ton/día serían sometidos a trituración para su ingreso al biodigestor; una producción de composta de 26.1 ton/día y un rechazo total de 144.2 ton/día de residuos que irían a disposición final. </w:t>
      </w:r>
    </w:p>
    <w:p w:rsidR="00927A51" w:rsidRPr="00965BCA" w:rsidRDefault="00927A51" w:rsidP="00927A51">
      <w:pPr>
        <w:spacing w:after="0"/>
        <w:rPr>
          <w:lang w:val="es-ES_tradnl"/>
        </w:rPr>
      </w:pPr>
    </w:p>
    <w:p w:rsidR="00927A51" w:rsidRPr="00965BCA" w:rsidRDefault="00927A51" w:rsidP="00927A51">
      <w:pPr>
        <w:rPr>
          <w:lang w:val="es-ES_tradnl"/>
        </w:rPr>
      </w:pPr>
      <w:bookmarkStart w:id="11" w:name="_Toc456781777"/>
      <w:r w:rsidRPr="009340EB">
        <w:t xml:space="preserve">Figura </w:t>
      </w:r>
      <w:r w:rsidRPr="00407D91">
        <w:fldChar w:fldCharType="begin"/>
      </w:r>
      <w:r w:rsidRPr="009340EB">
        <w:instrText xml:space="preserve"> STYLEREF 1 \s </w:instrText>
      </w:r>
      <w:r w:rsidRPr="00407D91">
        <w:fldChar w:fldCharType="separate"/>
      </w:r>
      <w:r>
        <w:rPr>
          <w:b/>
          <w:bCs/>
          <w:noProof/>
        </w:rPr>
        <w:t>Error! No text of specified style in document.</w:t>
      </w:r>
      <w:r w:rsidRPr="00407D91">
        <w:rPr>
          <w:noProof/>
        </w:rPr>
        <w:fldChar w:fldCharType="end"/>
      </w:r>
      <w:r w:rsidRPr="009340EB">
        <w:t>.</w:t>
      </w:r>
      <w:r w:rsidRPr="00407D91">
        <w:fldChar w:fldCharType="begin"/>
      </w:r>
      <w:r w:rsidRPr="009340EB">
        <w:instrText xml:space="preserve"> SEQ Figura_ \* ARABIC \s 1 </w:instrText>
      </w:r>
      <w:r w:rsidRPr="00407D91">
        <w:fldChar w:fldCharType="separate"/>
      </w:r>
      <w:r>
        <w:rPr>
          <w:noProof/>
          <w:lang w:val="es-ES_tradnl"/>
        </w:rPr>
        <w:t>3</w:t>
      </w:r>
      <w:r w:rsidRPr="00407D91">
        <w:rPr>
          <w:noProof/>
        </w:rPr>
        <w:fldChar w:fldCharType="end"/>
      </w:r>
      <w:r w:rsidRPr="00965BCA">
        <w:rPr>
          <w:lang w:val="es-ES_tradnl"/>
        </w:rPr>
        <w:t xml:space="preserve"> Arreglo General Escenario RSU Mezclados.</w:t>
      </w:r>
      <w:bookmarkEnd w:id="11"/>
    </w:p>
    <w:p w:rsidR="00927A51" w:rsidRPr="00407D91" w:rsidRDefault="00927A51" w:rsidP="00927A51">
      <w:pPr>
        <w:spacing w:after="0"/>
        <w:jc w:val="center"/>
      </w:pPr>
      <w:r w:rsidRPr="00407D91">
        <w:rPr>
          <w:noProof/>
        </w:rPr>
        <w:drawing>
          <wp:inline distT="0" distB="0" distL="0" distR="0" wp14:anchorId="16296D8A" wp14:editId="4E5C0FD0">
            <wp:extent cx="2967142" cy="6300000"/>
            <wp:effectExtent l="0" t="0" r="5080" b="5715"/>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67142" cy="6300000"/>
                    </a:xfrm>
                    <a:prstGeom prst="rect">
                      <a:avLst/>
                    </a:prstGeom>
                    <a:noFill/>
                  </pic:spPr>
                </pic:pic>
              </a:graphicData>
            </a:graphic>
          </wp:inline>
        </w:drawing>
      </w:r>
    </w:p>
    <w:p w:rsidR="00927A51" w:rsidRPr="00965BCA" w:rsidRDefault="00927A51" w:rsidP="00927A51">
      <w:pPr>
        <w:jc w:val="center"/>
        <w:rPr>
          <w:sz w:val="16"/>
          <w:szCs w:val="16"/>
          <w:lang w:val="es-ES_tradnl"/>
        </w:rPr>
      </w:pPr>
      <w:r w:rsidRPr="00965BCA">
        <w:rPr>
          <w:sz w:val="16"/>
          <w:szCs w:val="16"/>
          <w:lang w:val="es-ES_tradnl"/>
        </w:rPr>
        <w:t>Fuente: Elaboración propia.</w:t>
      </w:r>
    </w:p>
    <w:p w:rsidR="00927A51" w:rsidRPr="00965BCA" w:rsidRDefault="00927A51" w:rsidP="00927A51">
      <w:pPr>
        <w:rPr>
          <w:lang w:val="es-ES_tradnl"/>
        </w:rPr>
      </w:pPr>
      <w:r w:rsidRPr="00965BCA">
        <w:rPr>
          <w:lang w:val="es-ES_tradnl"/>
        </w:rPr>
        <w:lastRenderedPageBreak/>
        <w:br w:type="page"/>
      </w:r>
    </w:p>
    <w:p w:rsidR="00927A51" w:rsidRPr="00965BCA" w:rsidRDefault="00927A51" w:rsidP="00927A51">
      <w:pPr>
        <w:spacing w:after="0"/>
        <w:rPr>
          <w:lang w:val="es-ES_tradnl"/>
        </w:rPr>
      </w:pPr>
      <w:r w:rsidRPr="00965BCA">
        <w:rPr>
          <w:lang w:val="es-ES_tradnl"/>
        </w:rPr>
        <w:lastRenderedPageBreak/>
        <w:t xml:space="preserve">En el </w:t>
      </w:r>
      <w:r w:rsidRPr="00965BCA">
        <w:rPr>
          <w:b/>
          <w:lang w:val="es-ES_tradnl"/>
        </w:rPr>
        <w:t>Escenario de RSU Separado</w:t>
      </w:r>
      <w:r w:rsidRPr="00965BCA">
        <w:rPr>
          <w:lang w:val="es-ES_tradnl"/>
        </w:rPr>
        <w:t>, el sistema tendría un ingreso a planta de 72.14 ton/día de residuos, de los cuales 62 ton/día serían sometidos a trituración para su ingreso al biodigestor; una producción de composta de 26.6 ton/día y un rechazo total de 10.29 ton/día de residuos para su disposición final.</w:t>
      </w:r>
    </w:p>
    <w:p w:rsidR="00927A51" w:rsidRPr="00965BCA" w:rsidRDefault="00927A51" w:rsidP="00927A51">
      <w:pPr>
        <w:spacing w:after="0"/>
        <w:rPr>
          <w:lang w:val="es-ES_tradnl"/>
        </w:rPr>
      </w:pPr>
    </w:p>
    <w:p w:rsidR="00927A51" w:rsidRPr="00407D91" w:rsidRDefault="00927A51" w:rsidP="00927A51">
      <w:bookmarkStart w:id="12" w:name="_Toc456781778"/>
      <w:r w:rsidRPr="00407D91">
        <w:t xml:space="preserve">Figura </w:t>
      </w:r>
      <w:r w:rsidRPr="00407D91">
        <w:fldChar w:fldCharType="begin"/>
      </w:r>
      <w:r w:rsidRPr="00407D91">
        <w:instrText xml:space="preserve"> STYLEREF 1 \s </w:instrText>
      </w:r>
      <w:r w:rsidRPr="00407D91">
        <w:fldChar w:fldCharType="separate"/>
      </w:r>
      <w:r>
        <w:rPr>
          <w:b/>
          <w:bCs/>
          <w:noProof/>
        </w:rPr>
        <w:t>Error! 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Pr>
          <w:noProof/>
        </w:rPr>
        <w:t>4</w:t>
      </w:r>
      <w:r w:rsidRPr="00407D91">
        <w:rPr>
          <w:noProof/>
        </w:rPr>
        <w:fldChar w:fldCharType="end"/>
      </w:r>
      <w:r w:rsidRPr="00407D91">
        <w:t xml:space="preserve"> Arreglo General Escenario RSU Separados.</w:t>
      </w:r>
      <w:bookmarkEnd w:id="12"/>
    </w:p>
    <w:p w:rsidR="00927A51" w:rsidRPr="00407D91" w:rsidRDefault="00927A51" w:rsidP="00927A51">
      <w:pPr>
        <w:spacing w:after="0"/>
        <w:jc w:val="center"/>
      </w:pPr>
      <w:r w:rsidRPr="00407D91">
        <w:rPr>
          <w:noProof/>
        </w:rPr>
        <w:drawing>
          <wp:inline distT="0" distB="0" distL="0" distR="0" wp14:anchorId="3CD77FBF" wp14:editId="324C8C6B">
            <wp:extent cx="2875764" cy="6300000"/>
            <wp:effectExtent l="0" t="0" r="1270" b="5715"/>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75764" cy="6300000"/>
                    </a:xfrm>
                    <a:prstGeom prst="rect">
                      <a:avLst/>
                    </a:prstGeom>
                    <a:noFill/>
                  </pic:spPr>
                </pic:pic>
              </a:graphicData>
            </a:graphic>
          </wp:inline>
        </w:drawing>
      </w:r>
    </w:p>
    <w:p w:rsidR="00927A51" w:rsidRPr="00965BCA" w:rsidRDefault="00927A51" w:rsidP="00927A51">
      <w:pPr>
        <w:jc w:val="center"/>
        <w:rPr>
          <w:lang w:val="es-ES_tradnl"/>
        </w:rPr>
      </w:pPr>
      <w:r w:rsidRPr="00965BCA">
        <w:rPr>
          <w:sz w:val="16"/>
          <w:szCs w:val="16"/>
          <w:lang w:val="es-ES_tradnl"/>
        </w:rPr>
        <w:t>Fuente: Elaboración propia.</w:t>
      </w:r>
    </w:p>
    <w:p w:rsidR="00927A51" w:rsidRPr="00965BCA" w:rsidRDefault="00927A51" w:rsidP="00927A51">
      <w:pPr>
        <w:rPr>
          <w:lang w:val="es-ES_tradnl"/>
        </w:rPr>
      </w:pPr>
      <w:r w:rsidRPr="00965BCA">
        <w:rPr>
          <w:lang w:val="es-ES_tradnl"/>
        </w:rPr>
        <w:lastRenderedPageBreak/>
        <w:br w:type="page"/>
      </w:r>
    </w:p>
    <w:p w:rsidR="00927A51" w:rsidRPr="00965BCA" w:rsidRDefault="00927A51" w:rsidP="00927A51">
      <w:pPr>
        <w:spacing w:after="0"/>
        <w:rPr>
          <w:lang w:val="es-ES_tradnl"/>
        </w:rPr>
      </w:pPr>
      <w:r w:rsidRPr="00965BCA">
        <w:rPr>
          <w:lang w:val="es-ES_tradnl"/>
        </w:rPr>
        <w:lastRenderedPageBreak/>
        <w:t>Las variaciones entre los escenarios, consiste en un mayor dimensionamiento del área para recepción de residuos y una mayor superficie en el área de pilas de composta para el caso del Escenario de RSU Mezclados.</w:t>
      </w:r>
    </w:p>
    <w:p w:rsidR="00927A51" w:rsidRPr="00965BCA" w:rsidRDefault="00927A51" w:rsidP="00927A51">
      <w:pPr>
        <w:spacing w:after="0"/>
        <w:rPr>
          <w:lang w:val="es-ES_tradnl"/>
        </w:rPr>
      </w:pPr>
    </w:p>
    <w:p w:rsidR="00927A51" w:rsidRPr="00965BCA" w:rsidRDefault="00927A51" w:rsidP="00927A51">
      <w:pPr>
        <w:rPr>
          <w:lang w:val="es-ES_tradnl"/>
        </w:rPr>
      </w:pPr>
      <w:r w:rsidRPr="00965BCA">
        <w:rPr>
          <w:lang w:val="es-ES_tradnl"/>
        </w:rPr>
        <w:t>En el Escenario RSU Mezclados, el total de energía eléctrica a producir es de 4,402.6 MWh/año, de la cual 1,646.4 MWh/año (equivalente al el 37.4 %) es para autoconsumo, contando con un remanente de 2,756.2 MWh/año, lo que representa el 62.6 % del total de energía eléctrica producida (estos indicadores deben ser afectados por un factor de planta del 90%).</w:t>
      </w:r>
    </w:p>
    <w:p w:rsidR="00927A51" w:rsidRPr="00407D91" w:rsidRDefault="00927A51" w:rsidP="00927A51">
      <w:pPr>
        <w:spacing w:after="0"/>
        <w:jc w:val="center"/>
      </w:pPr>
      <w:r w:rsidRPr="00407D91">
        <w:t xml:space="preserve">Figura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Figura_ \* ARABIC \s 1 </w:instrText>
      </w:r>
      <w:r>
        <w:fldChar w:fldCharType="separate"/>
      </w:r>
      <w:r>
        <w:rPr>
          <w:noProof/>
        </w:rPr>
        <w:t>5</w:t>
      </w:r>
      <w:r>
        <w:rPr>
          <w:noProof/>
        </w:rPr>
        <w:fldChar w:fldCharType="end"/>
      </w:r>
      <w:r w:rsidRPr="00407D91">
        <w:t xml:space="preserve"> Balance Numérico de Energía (Escenario RSU Mezclado).</w:t>
      </w:r>
    </w:p>
    <w:p w:rsidR="00927A51" w:rsidRPr="00407D91" w:rsidRDefault="00927A51" w:rsidP="00927A51">
      <w:pPr>
        <w:spacing w:after="0"/>
        <w:jc w:val="center"/>
      </w:pPr>
      <w:r w:rsidRPr="00407D91">
        <w:rPr>
          <w:noProof/>
        </w:rPr>
        <w:drawing>
          <wp:inline distT="0" distB="0" distL="0" distR="0" wp14:anchorId="3DB3AA08" wp14:editId="308EC17C">
            <wp:extent cx="4930140" cy="3253740"/>
            <wp:effectExtent l="0" t="0" r="3810" b="3810"/>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30140" cy="3253740"/>
                    </a:xfrm>
                    <a:prstGeom prst="rect">
                      <a:avLst/>
                    </a:prstGeom>
                    <a:noFill/>
                  </pic:spPr>
                </pic:pic>
              </a:graphicData>
            </a:graphic>
          </wp:inline>
        </w:drawing>
      </w:r>
    </w:p>
    <w:p w:rsidR="00927A51" w:rsidRPr="00965BCA" w:rsidRDefault="00927A51" w:rsidP="00927A51">
      <w:pPr>
        <w:jc w:val="center"/>
        <w:rPr>
          <w:sz w:val="16"/>
          <w:szCs w:val="16"/>
          <w:lang w:val="es-ES_tradnl"/>
        </w:rPr>
      </w:pPr>
      <w:r w:rsidRPr="00965BCA">
        <w:rPr>
          <w:sz w:val="16"/>
          <w:szCs w:val="16"/>
          <w:lang w:val="es-ES_tradnl"/>
        </w:rPr>
        <w:t>Fuente: Elaboración propia.</w:t>
      </w:r>
    </w:p>
    <w:p w:rsidR="00927A51" w:rsidRPr="00965BCA" w:rsidRDefault="00927A51" w:rsidP="00927A51">
      <w:pPr>
        <w:spacing w:after="0"/>
        <w:rPr>
          <w:lang w:val="es-ES_tradnl"/>
        </w:rPr>
      </w:pPr>
    </w:p>
    <w:p w:rsidR="00927A51" w:rsidRPr="00965BCA" w:rsidRDefault="00927A51" w:rsidP="00927A51">
      <w:pPr>
        <w:spacing w:after="0"/>
        <w:rPr>
          <w:lang w:val="es-ES_tradnl"/>
        </w:rPr>
      </w:pPr>
      <w:r w:rsidRPr="00965BCA">
        <w:rPr>
          <w:lang w:val="es-ES_tradnl"/>
        </w:rPr>
        <w:t>En el Escenario RSU Separados, el total de energía eléctrica a producir es de 4,515.2 MWh/año, de la cual 1,143.9 MWh/año (equivalente al el 25.3 %) es para autoconsumo, contando con un remanente de 3,371.3 MWh/año, lo que representa el 74.7 % del total de energía eléctrica producida (estos indicadores deben ser afectados por un factor de planta del 90%).</w:t>
      </w:r>
    </w:p>
    <w:p w:rsidR="00927A51" w:rsidRPr="00965BCA" w:rsidRDefault="00927A51" w:rsidP="00927A51">
      <w:pPr>
        <w:spacing w:after="0"/>
        <w:rPr>
          <w:lang w:val="es-ES_tradnl"/>
        </w:rPr>
      </w:pPr>
    </w:p>
    <w:p w:rsidR="00927A51" w:rsidRPr="00965BCA" w:rsidRDefault="00927A51" w:rsidP="00927A51">
      <w:pPr>
        <w:rPr>
          <w:lang w:val="es-ES_tradnl"/>
        </w:rPr>
      </w:pPr>
      <w:r w:rsidRPr="00965BCA">
        <w:rPr>
          <w:lang w:val="es-ES_tradnl"/>
        </w:rPr>
        <w:br w:type="page"/>
      </w:r>
    </w:p>
    <w:p w:rsidR="00927A51" w:rsidRPr="00965BCA" w:rsidRDefault="00927A51" w:rsidP="00927A51">
      <w:pPr>
        <w:spacing w:after="0"/>
        <w:rPr>
          <w:lang w:val="es-ES_tradnl"/>
        </w:rPr>
      </w:pPr>
    </w:p>
    <w:p w:rsidR="00927A51" w:rsidRPr="00407D91" w:rsidRDefault="00927A51" w:rsidP="00927A51">
      <w:pPr>
        <w:spacing w:after="0"/>
        <w:jc w:val="center"/>
      </w:pPr>
      <w:r w:rsidRPr="00407D91">
        <w:t xml:space="preserve">Figura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Figura_ \* ARABIC \s 1 </w:instrText>
      </w:r>
      <w:r>
        <w:fldChar w:fldCharType="separate"/>
      </w:r>
      <w:r>
        <w:rPr>
          <w:noProof/>
        </w:rPr>
        <w:t>6</w:t>
      </w:r>
      <w:r>
        <w:rPr>
          <w:noProof/>
        </w:rPr>
        <w:fldChar w:fldCharType="end"/>
      </w:r>
      <w:r w:rsidRPr="00407D91">
        <w:t xml:space="preserve"> Balance Numérico de Energía (Escenario RSU Separados).</w:t>
      </w:r>
    </w:p>
    <w:p w:rsidR="00927A51" w:rsidRPr="00407D91" w:rsidRDefault="00927A51" w:rsidP="00927A51">
      <w:pPr>
        <w:spacing w:after="0"/>
        <w:jc w:val="center"/>
      </w:pPr>
      <w:r w:rsidRPr="00407D91">
        <w:rPr>
          <w:noProof/>
        </w:rPr>
        <w:drawing>
          <wp:inline distT="0" distB="0" distL="0" distR="0" wp14:anchorId="6FA17DF2" wp14:editId="2169AD32">
            <wp:extent cx="5036820" cy="2948940"/>
            <wp:effectExtent l="0" t="0" r="0" b="381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36820" cy="2948940"/>
                    </a:xfrm>
                    <a:prstGeom prst="rect">
                      <a:avLst/>
                    </a:prstGeom>
                    <a:noFill/>
                  </pic:spPr>
                </pic:pic>
              </a:graphicData>
            </a:graphic>
          </wp:inline>
        </w:drawing>
      </w:r>
    </w:p>
    <w:p w:rsidR="00927A51" w:rsidRPr="00965BCA" w:rsidRDefault="00927A51" w:rsidP="00927A51">
      <w:pPr>
        <w:jc w:val="center"/>
        <w:rPr>
          <w:sz w:val="16"/>
          <w:szCs w:val="16"/>
          <w:lang w:val="es-ES_tradnl"/>
        </w:rPr>
      </w:pPr>
      <w:r w:rsidRPr="00965BCA">
        <w:rPr>
          <w:sz w:val="16"/>
          <w:szCs w:val="16"/>
          <w:lang w:val="es-ES_tradnl"/>
        </w:rPr>
        <w:t>Fuente: Elaboración propia.</w:t>
      </w:r>
    </w:p>
    <w:p w:rsidR="00927A51" w:rsidRPr="00965BCA" w:rsidRDefault="00927A51" w:rsidP="00927A51">
      <w:pPr>
        <w:spacing w:after="0"/>
        <w:rPr>
          <w:lang w:val="es-ES_tradnl"/>
        </w:rPr>
      </w:pPr>
    </w:p>
    <w:p w:rsidR="00927A51" w:rsidRPr="00965BCA" w:rsidRDefault="00927A51" w:rsidP="00927A51">
      <w:pPr>
        <w:spacing w:after="0"/>
        <w:rPr>
          <w:lang w:val="es-ES_tradnl"/>
        </w:rPr>
      </w:pPr>
      <w:r w:rsidRPr="00965BCA">
        <w:rPr>
          <w:lang w:val="es-ES_tradnl"/>
        </w:rPr>
        <w:t>A partir del dimensionamiento del sistema de tratamiento y el cálculo del balance energético, se estimaron las emisiones evitadas, partiendo de la línea base para los dos escenarios de referencia.</w:t>
      </w:r>
    </w:p>
    <w:p w:rsidR="00927A51" w:rsidRPr="00965BCA" w:rsidRDefault="00927A51" w:rsidP="00927A51">
      <w:pPr>
        <w:spacing w:after="0"/>
        <w:rPr>
          <w:lang w:val="es-ES_tradnl"/>
        </w:rPr>
      </w:pPr>
    </w:p>
    <w:p w:rsidR="00927A51" w:rsidRPr="00965BCA" w:rsidRDefault="00927A51" w:rsidP="00927A51">
      <w:pPr>
        <w:spacing w:after="0"/>
        <w:jc w:val="center"/>
        <w:rPr>
          <w:lang w:val="es-ES_tradnl"/>
        </w:rPr>
      </w:pPr>
      <w:r w:rsidRPr="009340EB">
        <w:t xml:space="preserve">Figura </w:t>
      </w:r>
      <w:r>
        <w:fldChar w:fldCharType="begin"/>
      </w:r>
      <w:r w:rsidRPr="009340EB">
        <w:instrText xml:space="preserve"> STYLEREF 1 \s </w:instrText>
      </w:r>
      <w:r>
        <w:fldChar w:fldCharType="separate"/>
      </w:r>
      <w:r>
        <w:rPr>
          <w:b/>
          <w:bCs/>
          <w:noProof/>
        </w:rPr>
        <w:t>Error! No text of specified style in document.</w:t>
      </w:r>
      <w:r>
        <w:rPr>
          <w:noProof/>
        </w:rPr>
        <w:fldChar w:fldCharType="end"/>
      </w:r>
      <w:r w:rsidRPr="009340EB">
        <w:t>.</w:t>
      </w:r>
      <w:r>
        <w:fldChar w:fldCharType="begin"/>
      </w:r>
      <w:r w:rsidRPr="009340EB">
        <w:instrText xml:space="preserve"> SEQ Figura_ \* ARABIC \s 1 </w:instrText>
      </w:r>
      <w:r>
        <w:fldChar w:fldCharType="separate"/>
      </w:r>
      <w:r>
        <w:rPr>
          <w:noProof/>
          <w:lang w:val="es-ES_tradnl"/>
        </w:rPr>
        <w:t>7</w:t>
      </w:r>
      <w:r>
        <w:rPr>
          <w:noProof/>
        </w:rPr>
        <w:fldChar w:fldCharType="end"/>
      </w:r>
      <w:r w:rsidRPr="00965BCA">
        <w:rPr>
          <w:lang w:val="es-ES_tradnl"/>
        </w:rPr>
        <w:t xml:space="preserve"> Pasos para la Estimación de Emisiones Evitadas.</w:t>
      </w:r>
    </w:p>
    <w:p w:rsidR="00927A51" w:rsidRPr="00407D91" w:rsidRDefault="00927A51" w:rsidP="00927A51">
      <w:pPr>
        <w:spacing w:after="0"/>
        <w:jc w:val="center"/>
      </w:pPr>
      <w:r w:rsidRPr="00407D91">
        <w:rPr>
          <w:noProof/>
        </w:rPr>
        <w:drawing>
          <wp:inline distT="0" distB="0" distL="0" distR="0" wp14:anchorId="6E260970" wp14:editId="44450952">
            <wp:extent cx="3960000" cy="1054565"/>
            <wp:effectExtent l="0" t="0" r="2540" b="0"/>
            <wp:docPr id="324" name="Imagen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60000" cy="1054565"/>
                    </a:xfrm>
                    <a:prstGeom prst="rect">
                      <a:avLst/>
                    </a:prstGeom>
                    <a:noFill/>
                  </pic:spPr>
                </pic:pic>
              </a:graphicData>
            </a:graphic>
          </wp:inline>
        </w:drawing>
      </w:r>
    </w:p>
    <w:p w:rsidR="00927A51" w:rsidRPr="00965BCA" w:rsidRDefault="00927A51" w:rsidP="00927A51">
      <w:pPr>
        <w:jc w:val="center"/>
        <w:rPr>
          <w:sz w:val="16"/>
          <w:szCs w:val="16"/>
          <w:lang w:val="es-ES_tradnl"/>
        </w:rPr>
      </w:pPr>
      <w:r w:rsidRPr="00965BCA">
        <w:rPr>
          <w:sz w:val="16"/>
          <w:szCs w:val="16"/>
          <w:lang w:val="es-ES_tradnl"/>
        </w:rPr>
        <w:t>Fuente: Elaboración propia.</w:t>
      </w:r>
    </w:p>
    <w:p w:rsidR="00927A51" w:rsidRPr="00965BCA" w:rsidRDefault="00927A51" w:rsidP="00927A51">
      <w:pPr>
        <w:spacing w:after="0"/>
        <w:rPr>
          <w:lang w:val="es-ES_tradnl"/>
        </w:rPr>
      </w:pPr>
    </w:p>
    <w:p w:rsidR="00927A51" w:rsidRPr="00407D91" w:rsidRDefault="00927A51" w:rsidP="00927A51">
      <w:pPr>
        <w:rPr>
          <w:lang w:val="es-ES"/>
        </w:rPr>
      </w:pPr>
      <w:r w:rsidRPr="00407D91">
        <w:rPr>
          <w:lang w:val="es-ES"/>
        </w:rPr>
        <w:t>Para calcular las emisiones de GEI evitadas por la implementación del “Sistema de Tratamiento de Residuos Sólidos Municipales con Generación Eléctrica Asociada para la Ciudad de Xalapa” se aplicó la ecuación mostrada a continuación:</w:t>
      </w:r>
    </w:p>
    <w:p w:rsidR="00927A51" w:rsidRPr="00407D91" w:rsidRDefault="00927A51" w:rsidP="00927A51">
      <w:pPr>
        <w:rPr>
          <w:lang w:val="es-ES"/>
        </w:rPr>
      </w:pPr>
    </w:p>
    <w:p w:rsidR="00927A51" w:rsidRPr="00407D91" w:rsidRDefault="00927A51" w:rsidP="00927A51">
      <m:oMathPara>
        <m:oMathParaPr>
          <m:jc m:val="left"/>
        </m:oMathParaPr>
        <m:oMath>
          <m:sSub>
            <m:sSubPr>
              <m:ctrlPr>
                <w:rPr>
                  <w:rFonts w:ascii="Cambria Math" w:hAnsi="Cambria Math"/>
                  <w:i/>
                </w:rPr>
              </m:ctrlPr>
            </m:sSubPr>
            <m:e>
              <m:r>
                <w:rPr>
                  <w:rFonts w:ascii="Cambria Math" w:hAnsi="Cambria Math"/>
                </w:rPr>
                <m:t>ER</m:t>
              </m:r>
            </m:e>
            <m:sub>
              <m:r>
                <w:rPr>
                  <w:rFonts w:ascii="Cambria Math" w:hAnsi="Cambria Math"/>
                </w:rPr>
                <m:t>y</m:t>
              </m:r>
            </m:sub>
          </m:sSub>
          <m:r>
            <w:rPr>
              <w:rFonts w:ascii="Cambria Math" w:hAnsi="Cambria Math"/>
            </w:rPr>
            <m:t>=</m:t>
          </m:r>
          <m:sSub>
            <m:sSubPr>
              <m:ctrlPr>
                <w:rPr>
                  <w:rFonts w:ascii="Cambria Math" w:hAnsi="Cambria Math"/>
                  <w:i/>
                </w:rPr>
              </m:ctrlPr>
            </m:sSubPr>
            <m:e>
              <m:r>
                <w:rPr>
                  <w:rFonts w:ascii="Cambria Math" w:hAnsi="Cambria Math"/>
                </w:rPr>
                <m:t>BE</m:t>
              </m:r>
            </m:e>
            <m:sub>
              <m:r>
                <w:rPr>
                  <w:rFonts w:ascii="Cambria Math" w:hAnsi="Cambria Math"/>
                </w:rPr>
                <m:t>y</m:t>
              </m:r>
            </m:sub>
          </m:sSub>
          <m:r>
            <w:rPr>
              <w:rFonts w:ascii="Cambria Math" w:hAnsi="Cambria Math"/>
            </w:rPr>
            <m:t>-</m:t>
          </m:r>
          <m:sSub>
            <m:sSubPr>
              <m:ctrlPr>
                <w:rPr>
                  <w:rFonts w:ascii="Cambria Math" w:hAnsi="Cambria Math"/>
                  <w:i/>
                </w:rPr>
              </m:ctrlPr>
            </m:sSubPr>
            <m:e>
              <m:r>
                <w:rPr>
                  <w:rFonts w:ascii="Cambria Math" w:hAnsi="Cambria Math"/>
                </w:rPr>
                <m:t>PE</m:t>
              </m:r>
            </m:e>
            <m:sub>
              <m:r>
                <w:rPr>
                  <w:rFonts w:ascii="Cambria Math" w:hAnsi="Cambria Math"/>
                </w:rPr>
                <m:t>y</m:t>
              </m:r>
            </m:sub>
          </m:sSub>
          <m:r>
            <w:rPr>
              <w:rFonts w:ascii="Cambria Math" w:hAnsi="Cambria Math"/>
            </w:rPr>
            <m:t>-</m:t>
          </m:r>
          <m:sSub>
            <m:sSubPr>
              <m:ctrlPr>
                <w:rPr>
                  <w:rFonts w:ascii="Cambria Math" w:hAnsi="Cambria Math"/>
                  <w:i/>
                </w:rPr>
              </m:ctrlPr>
            </m:sSubPr>
            <m:e>
              <m:r>
                <w:rPr>
                  <w:rFonts w:ascii="Cambria Math" w:hAnsi="Cambria Math"/>
                </w:rPr>
                <m:t>LE</m:t>
              </m:r>
            </m:e>
            <m:sub>
              <m:r>
                <w:rPr>
                  <w:rFonts w:ascii="Cambria Math" w:hAnsi="Cambria Math"/>
                </w:rPr>
                <m:t>y</m:t>
              </m:r>
            </m:sub>
          </m:sSub>
        </m:oMath>
      </m:oMathPara>
    </w:p>
    <w:p w:rsidR="00927A51" w:rsidRPr="00407D91" w:rsidRDefault="00927A51" w:rsidP="00927A51">
      <w:r w:rsidRPr="00407D91">
        <w:lastRenderedPageBreak/>
        <w:br w:type="page"/>
      </w:r>
    </w:p>
    <w:p w:rsidR="00927A51" w:rsidRPr="00965BCA" w:rsidRDefault="00927A51" w:rsidP="00927A51">
      <w:pPr>
        <w:rPr>
          <w:lang w:val="es-ES_tradnl"/>
        </w:rPr>
      </w:pPr>
      <w:r w:rsidRPr="00965BCA">
        <w:rPr>
          <w:lang w:val="es-ES_tradnl"/>
        </w:rPr>
        <w:lastRenderedPageBreak/>
        <w:t>Donde:</w:t>
      </w:r>
    </w:p>
    <w:p w:rsidR="00927A51" w:rsidRPr="00965BCA" w:rsidRDefault="00927A51" w:rsidP="00927A51">
      <w:pPr>
        <w:rPr>
          <w:lang w:val="es-ES_tradnl"/>
        </w:rPr>
      </w:pPr>
      <m:oMath>
        <m:sSub>
          <m:sSubPr>
            <m:ctrlPr>
              <w:rPr>
                <w:rFonts w:ascii="Cambria Math" w:hAnsi="Cambria Math"/>
                <w:i/>
              </w:rPr>
            </m:ctrlPr>
          </m:sSubPr>
          <m:e>
            <m:r>
              <w:rPr>
                <w:rFonts w:ascii="Cambria Math" w:hAnsi="Cambria Math"/>
              </w:rPr>
              <m:t>ER</m:t>
            </m:r>
          </m:e>
          <m:sub>
            <m:r>
              <w:rPr>
                <w:rFonts w:ascii="Cambria Math" w:hAnsi="Cambria Math"/>
              </w:rPr>
              <m:t>y</m:t>
            </m:r>
          </m:sub>
        </m:sSub>
      </m:oMath>
      <w:r w:rsidRPr="00965BCA">
        <w:rPr>
          <w:lang w:val="es-ES_tradnl"/>
        </w:rPr>
        <w:t xml:space="preserve"> = Reducción de emisiones en el año y (t CO</w:t>
      </w:r>
      <w:r w:rsidRPr="00965BCA">
        <w:rPr>
          <w:vertAlign w:val="subscript"/>
          <w:lang w:val="es-ES_tradnl"/>
        </w:rPr>
        <w:t>2</w:t>
      </w:r>
      <w:r w:rsidRPr="00965BCA">
        <w:rPr>
          <w:lang w:val="es-ES_tradnl"/>
        </w:rPr>
        <w:t>e)</w:t>
      </w:r>
    </w:p>
    <w:p w:rsidR="00927A51" w:rsidRPr="00965BCA" w:rsidRDefault="00927A51" w:rsidP="00927A51">
      <w:pPr>
        <w:rPr>
          <w:lang w:val="es-ES_tradnl"/>
        </w:rPr>
      </w:pPr>
      <m:oMath>
        <m:sSub>
          <m:sSubPr>
            <m:ctrlPr>
              <w:rPr>
                <w:rFonts w:ascii="Cambria Math" w:hAnsi="Cambria Math"/>
                <w:i/>
              </w:rPr>
            </m:ctrlPr>
          </m:sSubPr>
          <m:e>
            <m:r>
              <w:rPr>
                <w:rFonts w:ascii="Cambria Math" w:hAnsi="Cambria Math"/>
              </w:rPr>
              <m:t>BE</m:t>
            </m:r>
          </m:e>
          <m:sub>
            <m:r>
              <w:rPr>
                <w:rFonts w:ascii="Cambria Math" w:hAnsi="Cambria Math"/>
              </w:rPr>
              <m:t>y</m:t>
            </m:r>
          </m:sub>
        </m:sSub>
      </m:oMath>
      <w:r w:rsidRPr="00965BCA">
        <w:rPr>
          <w:lang w:val="es-ES_tradnl"/>
        </w:rPr>
        <w:t xml:space="preserve"> = Emisiones de la línea base en el año y (t CO</w:t>
      </w:r>
      <w:r w:rsidRPr="00965BCA">
        <w:rPr>
          <w:vertAlign w:val="subscript"/>
          <w:lang w:val="es-ES_tradnl"/>
        </w:rPr>
        <w:t>2</w:t>
      </w:r>
      <w:r w:rsidRPr="00965BCA">
        <w:rPr>
          <w:lang w:val="es-ES_tradnl"/>
        </w:rPr>
        <w:t>e)</w:t>
      </w:r>
    </w:p>
    <w:p w:rsidR="00927A51" w:rsidRPr="00965BCA" w:rsidRDefault="00927A51" w:rsidP="00927A51">
      <w:pPr>
        <w:rPr>
          <w:lang w:val="es-ES_tradnl"/>
        </w:rPr>
      </w:pPr>
      <m:oMath>
        <m:sSub>
          <m:sSubPr>
            <m:ctrlPr>
              <w:rPr>
                <w:rFonts w:ascii="Cambria Math" w:hAnsi="Cambria Math"/>
                <w:i/>
              </w:rPr>
            </m:ctrlPr>
          </m:sSubPr>
          <m:e>
            <m:r>
              <w:rPr>
                <w:rFonts w:ascii="Cambria Math" w:hAnsi="Cambria Math"/>
              </w:rPr>
              <m:t>PE</m:t>
            </m:r>
          </m:e>
          <m:sub>
            <m:r>
              <w:rPr>
                <w:rFonts w:ascii="Cambria Math" w:hAnsi="Cambria Math"/>
              </w:rPr>
              <m:t>y</m:t>
            </m:r>
          </m:sub>
        </m:sSub>
      </m:oMath>
      <w:r w:rsidRPr="00965BCA">
        <w:rPr>
          <w:lang w:val="es-ES_tradnl"/>
        </w:rPr>
        <w:t xml:space="preserve"> = Emisiones del proyecto en el año y (t CO</w:t>
      </w:r>
      <w:r w:rsidRPr="00965BCA">
        <w:rPr>
          <w:vertAlign w:val="subscript"/>
          <w:lang w:val="es-ES_tradnl"/>
        </w:rPr>
        <w:t>2</w:t>
      </w:r>
      <w:r w:rsidRPr="00965BCA">
        <w:rPr>
          <w:lang w:val="es-ES_tradnl"/>
        </w:rPr>
        <w:t>e)</w:t>
      </w:r>
    </w:p>
    <w:p w:rsidR="00927A51" w:rsidRPr="00965BCA" w:rsidRDefault="00927A51" w:rsidP="00927A51">
      <w:pPr>
        <w:rPr>
          <w:lang w:val="es-ES_tradnl"/>
        </w:rPr>
      </w:pPr>
      <m:oMath>
        <m:sSub>
          <m:sSubPr>
            <m:ctrlPr>
              <w:rPr>
                <w:rFonts w:ascii="Cambria Math" w:hAnsi="Cambria Math"/>
                <w:i/>
              </w:rPr>
            </m:ctrlPr>
          </m:sSubPr>
          <m:e>
            <m:r>
              <w:rPr>
                <w:rFonts w:ascii="Cambria Math" w:hAnsi="Cambria Math"/>
              </w:rPr>
              <m:t>LE</m:t>
            </m:r>
          </m:e>
          <m:sub>
            <m:r>
              <w:rPr>
                <w:rFonts w:ascii="Cambria Math" w:hAnsi="Cambria Math"/>
              </w:rPr>
              <m:t>y</m:t>
            </m:r>
          </m:sub>
        </m:sSub>
      </m:oMath>
      <w:r w:rsidRPr="00965BCA">
        <w:rPr>
          <w:lang w:val="es-ES_tradnl"/>
        </w:rPr>
        <w:t xml:space="preserve"> = Emisiones fugitivas en el año y (t CO</w:t>
      </w:r>
      <w:r w:rsidRPr="00965BCA">
        <w:rPr>
          <w:vertAlign w:val="subscript"/>
          <w:lang w:val="es-ES_tradnl"/>
        </w:rPr>
        <w:t>2</w:t>
      </w:r>
      <w:r w:rsidRPr="00965BCA">
        <w:rPr>
          <w:lang w:val="es-ES_tradnl"/>
        </w:rPr>
        <w:t>e)</w:t>
      </w:r>
    </w:p>
    <w:p w:rsidR="00927A51" w:rsidRPr="00965BCA" w:rsidRDefault="00927A51" w:rsidP="00927A51">
      <w:pPr>
        <w:rPr>
          <w:lang w:val="es-ES_tradnl"/>
        </w:rPr>
      </w:pPr>
    </w:p>
    <w:p w:rsidR="00927A51" w:rsidRPr="00965BCA" w:rsidRDefault="00927A51" w:rsidP="00927A51">
      <w:pPr>
        <w:rPr>
          <w:lang w:val="es-ES_tradnl"/>
        </w:rPr>
      </w:pPr>
      <w:r w:rsidRPr="00965BCA">
        <w:rPr>
          <w:lang w:val="es-ES_tradnl"/>
        </w:rPr>
        <w:t>Los resultados emanados de la utilización de la fórmula anteriormente descrita se presentan en las siguientes tablas de forma desagregada, total y promedio, tanto para el escenario de residuos sólidos recolectados de forma mezclada como para el caso de recogida separada en origen, ambos considerando el período de análisis de 15 años</w:t>
      </w:r>
      <w:r w:rsidRPr="00407D91">
        <w:footnoteReference w:id="1"/>
      </w:r>
      <w:r w:rsidRPr="00965BCA">
        <w:rPr>
          <w:lang w:val="es-ES_tradnl"/>
        </w:rPr>
        <w:t>:</w:t>
      </w:r>
    </w:p>
    <w:p w:rsidR="00927A51" w:rsidRPr="00965BCA" w:rsidRDefault="00927A51" w:rsidP="00927A51">
      <w:pPr>
        <w:spacing w:after="0"/>
        <w:rPr>
          <w:lang w:val="es-ES_tradnl"/>
        </w:rPr>
      </w:pPr>
    </w:p>
    <w:p w:rsidR="00927A51" w:rsidRPr="00965BCA" w:rsidRDefault="00927A51" w:rsidP="00927A51">
      <w:pPr>
        <w:spacing w:after="0"/>
        <w:rPr>
          <w:lang w:val="es-ES_tradnl"/>
        </w:rPr>
        <w:sectPr w:rsidR="00927A51" w:rsidRPr="00965BCA" w:rsidSect="00AF327E">
          <w:headerReference w:type="default" r:id="rId16"/>
          <w:footerReference w:type="default" r:id="rId17"/>
          <w:pgSz w:w="12240" w:h="15840"/>
          <w:pgMar w:top="1417" w:right="1701" w:bottom="1417" w:left="1701" w:header="708" w:footer="708" w:gutter="0"/>
          <w:cols w:space="708"/>
          <w:docGrid w:linePitch="360"/>
        </w:sectPr>
      </w:pPr>
    </w:p>
    <w:p w:rsidR="00927A51" w:rsidRPr="00965BCA" w:rsidRDefault="00927A51" w:rsidP="00927A51">
      <w:pPr>
        <w:spacing w:after="0"/>
        <w:rPr>
          <w:lang w:val="es-ES_tradnl"/>
        </w:rPr>
      </w:pPr>
    </w:p>
    <w:p w:rsidR="00927A51" w:rsidRPr="00965BCA" w:rsidRDefault="00927A51" w:rsidP="00927A51">
      <w:pPr>
        <w:rPr>
          <w:lang w:val="es-ES_tradnl"/>
        </w:rPr>
      </w:pPr>
      <w:bookmarkStart w:id="13" w:name="_Toc456781817"/>
      <w:r w:rsidRPr="009340EB">
        <w:t xml:space="preserve">Tabla </w:t>
      </w:r>
      <w:r>
        <w:fldChar w:fldCharType="begin"/>
      </w:r>
      <w:r w:rsidRPr="009340EB">
        <w:instrText xml:space="preserve"> STYLEREF 1 \s </w:instrText>
      </w:r>
      <w:r>
        <w:fldChar w:fldCharType="separate"/>
      </w:r>
      <w:r>
        <w:rPr>
          <w:b/>
          <w:bCs/>
          <w:noProof/>
        </w:rPr>
        <w:t>Error! No text of specified style in document.</w:t>
      </w:r>
      <w:r>
        <w:rPr>
          <w:noProof/>
        </w:rPr>
        <w:fldChar w:fldCharType="end"/>
      </w:r>
      <w:r w:rsidRPr="009340EB">
        <w:t>.</w:t>
      </w:r>
      <w:r>
        <w:fldChar w:fldCharType="begin"/>
      </w:r>
      <w:r w:rsidRPr="009340EB">
        <w:instrText xml:space="preserve"> SEQ Tabla_ \* ARABIC \s 1 </w:instrText>
      </w:r>
      <w:r>
        <w:fldChar w:fldCharType="separate"/>
      </w:r>
      <w:r>
        <w:rPr>
          <w:noProof/>
          <w:lang w:val="es-ES_tradnl"/>
        </w:rPr>
        <w:t>1</w:t>
      </w:r>
      <w:r>
        <w:rPr>
          <w:noProof/>
        </w:rPr>
        <w:fldChar w:fldCharType="end"/>
      </w:r>
      <w:r w:rsidRPr="00965BCA">
        <w:rPr>
          <w:lang w:val="es-ES_tradnl"/>
        </w:rPr>
        <w:t xml:space="preserve"> Emisiones Evitadas para el Escenario RSU Mezclados (t CO2e/año).</w:t>
      </w:r>
      <w:bookmarkEnd w:id="13"/>
    </w:p>
    <w:tbl>
      <w:tblPr>
        <w:tblW w:w="5061" w:type="pct"/>
        <w:tblInd w:w="70" w:type="dxa"/>
        <w:tblLayout w:type="fixed"/>
        <w:tblCellMar>
          <w:left w:w="70" w:type="dxa"/>
          <w:right w:w="70" w:type="dxa"/>
        </w:tblCellMar>
        <w:tblLook w:val="04A0" w:firstRow="1" w:lastRow="0" w:firstColumn="1" w:lastColumn="0" w:noHBand="0" w:noVBand="1"/>
      </w:tblPr>
      <w:tblGrid>
        <w:gridCol w:w="1204"/>
        <w:gridCol w:w="690"/>
        <w:gridCol w:w="690"/>
        <w:gridCol w:w="690"/>
        <w:gridCol w:w="689"/>
        <w:gridCol w:w="689"/>
        <w:gridCol w:w="689"/>
        <w:gridCol w:w="689"/>
        <w:gridCol w:w="689"/>
        <w:gridCol w:w="689"/>
        <w:gridCol w:w="689"/>
        <w:gridCol w:w="689"/>
        <w:gridCol w:w="689"/>
        <w:gridCol w:w="689"/>
        <w:gridCol w:w="689"/>
        <w:gridCol w:w="689"/>
        <w:gridCol w:w="862"/>
        <w:gridCol w:w="902"/>
      </w:tblGrid>
      <w:tr w:rsidR="00927A51" w:rsidRPr="00407D91" w:rsidTr="00162D55">
        <w:trPr>
          <w:trHeight w:val="315"/>
        </w:trPr>
        <w:tc>
          <w:tcPr>
            <w:tcW w:w="452" w:type="pct"/>
            <w:tcBorders>
              <w:top w:val="single" w:sz="8" w:space="0" w:color="7BA0CD"/>
              <w:left w:val="single" w:sz="8" w:space="0" w:color="7BA0CD"/>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Año</w:t>
            </w:r>
          </w:p>
        </w:tc>
        <w:tc>
          <w:tcPr>
            <w:tcW w:w="259"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1</w:t>
            </w:r>
          </w:p>
        </w:tc>
        <w:tc>
          <w:tcPr>
            <w:tcW w:w="259"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2</w:t>
            </w:r>
          </w:p>
        </w:tc>
        <w:tc>
          <w:tcPr>
            <w:tcW w:w="259"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3</w:t>
            </w:r>
          </w:p>
        </w:tc>
        <w:tc>
          <w:tcPr>
            <w:tcW w:w="259"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4</w:t>
            </w:r>
          </w:p>
        </w:tc>
        <w:tc>
          <w:tcPr>
            <w:tcW w:w="259"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5</w:t>
            </w:r>
          </w:p>
        </w:tc>
        <w:tc>
          <w:tcPr>
            <w:tcW w:w="259"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6</w:t>
            </w:r>
          </w:p>
        </w:tc>
        <w:tc>
          <w:tcPr>
            <w:tcW w:w="259"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7</w:t>
            </w:r>
          </w:p>
        </w:tc>
        <w:tc>
          <w:tcPr>
            <w:tcW w:w="259"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8</w:t>
            </w:r>
          </w:p>
        </w:tc>
        <w:tc>
          <w:tcPr>
            <w:tcW w:w="259"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9</w:t>
            </w:r>
          </w:p>
        </w:tc>
        <w:tc>
          <w:tcPr>
            <w:tcW w:w="259"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10</w:t>
            </w:r>
          </w:p>
        </w:tc>
        <w:tc>
          <w:tcPr>
            <w:tcW w:w="259"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11</w:t>
            </w:r>
          </w:p>
        </w:tc>
        <w:tc>
          <w:tcPr>
            <w:tcW w:w="259"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12</w:t>
            </w:r>
          </w:p>
        </w:tc>
        <w:tc>
          <w:tcPr>
            <w:tcW w:w="259"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13</w:t>
            </w:r>
          </w:p>
        </w:tc>
        <w:tc>
          <w:tcPr>
            <w:tcW w:w="259"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14</w:t>
            </w:r>
          </w:p>
        </w:tc>
        <w:tc>
          <w:tcPr>
            <w:tcW w:w="259"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15</w:t>
            </w:r>
          </w:p>
        </w:tc>
        <w:tc>
          <w:tcPr>
            <w:tcW w:w="324"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Total</w:t>
            </w:r>
          </w:p>
        </w:tc>
        <w:tc>
          <w:tcPr>
            <w:tcW w:w="339"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Promedio Anual</w:t>
            </w:r>
          </w:p>
        </w:tc>
      </w:tr>
      <w:tr w:rsidR="00927A51" w:rsidRPr="00407D91" w:rsidTr="00162D55">
        <w:trPr>
          <w:trHeight w:val="315"/>
        </w:trPr>
        <w:tc>
          <w:tcPr>
            <w:tcW w:w="452" w:type="pct"/>
            <w:tcBorders>
              <w:top w:val="nil"/>
              <w:left w:val="single" w:sz="8" w:space="0" w:color="7BA0CD"/>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BEy</w:t>
            </w:r>
          </w:p>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(t CO2e)/año</w:t>
            </w:r>
          </w:p>
        </w:tc>
        <w:tc>
          <w:tcPr>
            <w:tcW w:w="259"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5,100</w:t>
            </w:r>
          </w:p>
        </w:tc>
        <w:tc>
          <w:tcPr>
            <w:tcW w:w="259"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8,735</w:t>
            </w:r>
          </w:p>
        </w:tc>
        <w:tc>
          <w:tcPr>
            <w:tcW w:w="259"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11,356</w:t>
            </w:r>
          </w:p>
        </w:tc>
        <w:tc>
          <w:tcPr>
            <w:tcW w:w="259"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13,267</w:t>
            </w:r>
          </w:p>
        </w:tc>
        <w:tc>
          <w:tcPr>
            <w:tcW w:w="259"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14,678</w:t>
            </w:r>
          </w:p>
        </w:tc>
        <w:tc>
          <w:tcPr>
            <w:tcW w:w="259"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15,734</w:t>
            </w:r>
          </w:p>
        </w:tc>
        <w:tc>
          <w:tcPr>
            <w:tcW w:w="259"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16,535</w:t>
            </w:r>
          </w:p>
        </w:tc>
        <w:tc>
          <w:tcPr>
            <w:tcW w:w="259"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17,150</w:t>
            </w:r>
          </w:p>
        </w:tc>
        <w:tc>
          <w:tcPr>
            <w:tcW w:w="259"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17,629</w:t>
            </w:r>
          </w:p>
        </w:tc>
        <w:tc>
          <w:tcPr>
            <w:tcW w:w="259"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18,005</w:t>
            </w:r>
          </w:p>
        </w:tc>
        <w:tc>
          <w:tcPr>
            <w:tcW w:w="259"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18,304</w:t>
            </w:r>
          </w:p>
        </w:tc>
        <w:tc>
          <w:tcPr>
            <w:tcW w:w="259"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18,545</w:t>
            </w:r>
          </w:p>
        </w:tc>
        <w:tc>
          <w:tcPr>
            <w:tcW w:w="259"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18,739</w:t>
            </w:r>
          </w:p>
        </w:tc>
        <w:tc>
          <w:tcPr>
            <w:tcW w:w="259"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18,898</w:t>
            </w:r>
          </w:p>
        </w:tc>
        <w:tc>
          <w:tcPr>
            <w:tcW w:w="259"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19,028</w:t>
            </w:r>
          </w:p>
        </w:tc>
        <w:tc>
          <w:tcPr>
            <w:tcW w:w="324"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231,702</w:t>
            </w:r>
          </w:p>
        </w:tc>
        <w:tc>
          <w:tcPr>
            <w:tcW w:w="339"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15,447</w:t>
            </w:r>
          </w:p>
        </w:tc>
      </w:tr>
      <w:tr w:rsidR="00927A51" w:rsidRPr="00407D91" w:rsidTr="00162D55">
        <w:trPr>
          <w:trHeight w:val="315"/>
        </w:trPr>
        <w:tc>
          <w:tcPr>
            <w:tcW w:w="452" w:type="pct"/>
            <w:tcBorders>
              <w:top w:val="nil"/>
              <w:left w:val="single" w:sz="8" w:space="0" w:color="7BA0CD"/>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PEy (t CO2e)/año</w:t>
            </w:r>
          </w:p>
        </w:tc>
        <w:tc>
          <w:tcPr>
            <w:tcW w:w="259"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7,159</w:t>
            </w:r>
          </w:p>
        </w:tc>
        <w:tc>
          <w:tcPr>
            <w:tcW w:w="259"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7,159</w:t>
            </w:r>
          </w:p>
        </w:tc>
        <w:tc>
          <w:tcPr>
            <w:tcW w:w="259"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7,159</w:t>
            </w:r>
          </w:p>
        </w:tc>
        <w:tc>
          <w:tcPr>
            <w:tcW w:w="259"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7,159</w:t>
            </w:r>
          </w:p>
        </w:tc>
        <w:tc>
          <w:tcPr>
            <w:tcW w:w="259"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7,159</w:t>
            </w:r>
          </w:p>
        </w:tc>
        <w:tc>
          <w:tcPr>
            <w:tcW w:w="259"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7,159</w:t>
            </w:r>
          </w:p>
        </w:tc>
        <w:tc>
          <w:tcPr>
            <w:tcW w:w="259"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7,159</w:t>
            </w:r>
          </w:p>
        </w:tc>
        <w:tc>
          <w:tcPr>
            <w:tcW w:w="259"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7,159</w:t>
            </w:r>
          </w:p>
        </w:tc>
        <w:tc>
          <w:tcPr>
            <w:tcW w:w="259"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7,159</w:t>
            </w:r>
          </w:p>
        </w:tc>
        <w:tc>
          <w:tcPr>
            <w:tcW w:w="259"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7,159</w:t>
            </w:r>
          </w:p>
        </w:tc>
        <w:tc>
          <w:tcPr>
            <w:tcW w:w="259"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7,159</w:t>
            </w:r>
          </w:p>
        </w:tc>
        <w:tc>
          <w:tcPr>
            <w:tcW w:w="259"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7,159</w:t>
            </w:r>
          </w:p>
        </w:tc>
        <w:tc>
          <w:tcPr>
            <w:tcW w:w="259"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7,159</w:t>
            </w:r>
          </w:p>
        </w:tc>
        <w:tc>
          <w:tcPr>
            <w:tcW w:w="259"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7,159</w:t>
            </w:r>
          </w:p>
        </w:tc>
        <w:tc>
          <w:tcPr>
            <w:tcW w:w="259"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7,159</w:t>
            </w:r>
          </w:p>
        </w:tc>
        <w:tc>
          <w:tcPr>
            <w:tcW w:w="324"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107,385</w:t>
            </w:r>
          </w:p>
        </w:tc>
        <w:tc>
          <w:tcPr>
            <w:tcW w:w="339"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7,159</w:t>
            </w:r>
          </w:p>
        </w:tc>
      </w:tr>
      <w:tr w:rsidR="00927A51" w:rsidRPr="00407D91" w:rsidTr="00162D55">
        <w:trPr>
          <w:trHeight w:val="315"/>
        </w:trPr>
        <w:tc>
          <w:tcPr>
            <w:tcW w:w="452" w:type="pct"/>
            <w:tcBorders>
              <w:top w:val="nil"/>
              <w:left w:val="single" w:sz="8" w:space="0" w:color="7BA0CD"/>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LEy</w:t>
            </w:r>
          </w:p>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(t CO2e)/año</w:t>
            </w:r>
          </w:p>
        </w:tc>
        <w:tc>
          <w:tcPr>
            <w:tcW w:w="259"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3,737</w:t>
            </w:r>
          </w:p>
        </w:tc>
        <w:tc>
          <w:tcPr>
            <w:tcW w:w="259"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3,737</w:t>
            </w:r>
          </w:p>
        </w:tc>
        <w:tc>
          <w:tcPr>
            <w:tcW w:w="259"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3,737</w:t>
            </w:r>
          </w:p>
        </w:tc>
        <w:tc>
          <w:tcPr>
            <w:tcW w:w="259"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3,737</w:t>
            </w:r>
          </w:p>
        </w:tc>
        <w:tc>
          <w:tcPr>
            <w:tcW w:w="259"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3,737</w:t>
            </w:r>
          </w:p>
        </w:tc>
        <w:tc>
          <w:tcPr>
            <w:tcW w:w="259"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3,737</w:t>
            </w:r>
          </w:p>
        </w:tc>
        <w:tc>
          <w:tcPr>
            <w:tcW w:w="259"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3,737</w:t>
            </w:r>
          </w:p>
        </w:tc>
        <w:tc>
          <w:tcPr>
            <w:tcW w:w="259"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3,737</w:t>
            </w:r>
          </w:p>
        </w:tc>
        <w:tc>
          <w:tcPr>
            <w:tcW w:w="259"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3,737</w:t>
            </w:r>
          </w:p>
        </w:tc>
        <w:tc>
          <w:tcPr>
            <w:tcW w:w="259"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3,737</w:t>
            </w:r>
          </w:p>
        </w:tc>
        <w:tc>
          <w:tcPr>
            <w:tcW w:w="259"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3,737</w:t>
            </w:r>
          </w:p>
        </w:tc>
        <w:tc>
          <w:tcPr>
            <w:tcW w:w="259"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3,737</w:t>
            </w:r>
          </w:p>
        </w:tc>
        <w:tc>
          <w:tcPr>
            <w:tcW w:w="259"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3,737</w:t>
            </w:r>
          </w:p>
        </w:tc>
        <w:tc>
          <w:tcPr>
            <w:tcW w:w="259"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3,737</w:t>
            </w:r>
          </w:p>
        </w:tc>
        <w:tc>
          <w:tcPr>
            <w:tcW w:w="259"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3,737</w:t>
            </w:r>
          </w:p>
        </w:tc>
        <w:tc>
          <w:tcPr>
            <w:tcW w:w="324"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56,049</w:t>
            </w:r>
          </w:p>
        </w:tc>
        <w:tc>
          <w:tcPr>
            <w:tcW w:w="339"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3,737</w:t>
            </w:r>
          </w:p>
        </w:tc>
      </w:tr>
      <w:tr w:rsidR="00927A51" w:rsidRPr="00407D91" w:rsidTr="00162D55">
        <w:trPr>
          <w:trHeight w:val="315"/>
        </w:trPr>
        <w:tc>
          <w:tcPr>
            <w:tcW w:w="452" w:type="pct"/>
            <w:tcBorders>
              <w:top w:val="nil"/>
              <w:left w:val="single" w:sz="8" w:space="0" w:color="7BA0CD"/>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ERy</w:t>
            </w:r>
          </w:p>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(t CO2e)/año</w:t>
            </w:r>
          </w:p>
        </w:tc>
        <w:tc>
          <w:tcPr>
            <w:tcW w:w="259"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-5,796</w:t>
            </w:r>
          </w:p>
        </w:tc>
        <w:tc>
          <w:tcPr>
            <w:tcW w:w="259"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-2,160</w:t>
            </w:r>
          </w:p>
        </w:tc>
        <w:tc>
          <w:tcPr>
            <w:tcW w:w="259"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460</w:t>
            </w:r>
          </w:p>
        </w:tc>
        <w:tc>
          <w:tcPr>
            <w:tcW w:w="259"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2,371</w:t>
            </w:r>
          </w:p>
        </w:tc>
        <w:tc>
          <w:tcPr>
            <w:tcW w:w="259"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3,783</w:t>
            </w:r>
          </w:p>
        </w:tc>
        <w:tc>
          <w:tcPr>
            <w:tcW w:w="259"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4,839</w:t>
            </w:r>
          </w:p>
        </w:tc>
        <w:tc>
          <w:tcPr>
            <w:tcW w:w="259"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5,639</w:t>
            </w:r>
          </w:p>
        </w:tc>
        <w:tc>
          <w:tcPr>
            <w:tcW w:w="259"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6,255</w:t>
            </w:r>
          </w:p>
        </w:tc>
        <w:tc>
          <w:tcPr>
            <w:tcW w:w="259"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6,733</w:t>
            </w:r>
          </w:p>
        </w:tc>
        <w:tc>
          <w:tcPr>
            <w:tcW w:w="259"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7,109</w:t>
            </w:r>
          </w:p>
        </w:tc>
        <w:tc>
          <w:tcPr>
            <w:tcW w:w="259"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7,409</w:t>
            </w:r>
          </w:p>
        </w:tc>
        <w:tc>
          <w:tcPr>
            <w:tcW w:w="259"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7,649</w:t>
            </w:r>
          </w:p>
        </w:tc>
        <w:tc>
          <w:tcPr>
            <w:tcW w:w="259"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7,844</w:t>
            </w:r>
          </w:p>
        </w:tc>
        <w:tc>
          <w:tcPr>
            <w:tcW w:w="259"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8,002</w:t>
            </w:r>
          </w:p>
        </w:tc>
        <w:tc>
          <w:tcPr>
            <w:tcW w:w="259"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8"/>
                <w:lang w:eastAsia="es-MX"/>
              </w:rPr>
            </w:pPr>
            <w:r w:rsidRPr="00407D91">
              <w:rPr>
                <w:rFonts w:ascii="Calibri" w:eastAsia="Times New Roman" w:hAnsi="Calibri" w:cs="Times New Roman"/>
                <w:color w:val="000000"/>
                <w:sz w:val="18"/>
                <w:szCs w:val="18"/>
                <w:lang w:eastAsia="es-MX"/>
              </w:rPr>
              <w:t>8,132</w:t>
            </w:r>
          </w:p>
        </w:tc>
        <w:tc>
          <w:tcPr>
            <w:tcW w:w="324"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68,268</w:t>
            </w:r>
          </w:p>
        </w:tc>
        <w:tc>
          <w:tcPr>
            <w:tcW w:w="339"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8"/>
                <w:lang w:eastAsia="es-MX"/>
              </w:rPr>
            </w:pPr>
            <w:r w:rsidRPr="00407D91">
              <w:rPr>
                <w:rFonts w:ascii="Calibri" w:eastAsia="Times New Roman" w:hAnsi="Calibri" w:cs="Times New Roman"/>
                <w:b/>
                <w:bCs/>
                <w:color w:val="000000"/>
                <w:sz w:val="18"/>
                <w:szCs w:val="18"/>
                <w:lang w:eastAsia="es-MX"/>
              </w:rPr>
              <w:t>4,551</w:t>
            </w:r>
          </w:p>
        </w:tc>
      </w:tr>
    </w:tbl>
    <w:p w:rsidR="00927A51" w:rsidRPr="00407D91" w:rsidRDefault="00927A51" w:rsidP="00927A51">
      <w:pPr>
        <w:jc w:val="center"/>
        <w:rPr>
          <w:sz w:val="16"/>
          <w:szCs w:val="16"/>
        </w:rPr>
      </w:pPr>
      <w:r w:rsidRPr="00407D91">
        <w:rPr>
          <w:sz w:val="16"/>
          <w:szCs w:val="16"/>
        </w:rPr>
        <w:t>Fuente: Elaboración propia.</w:t>
      </w:r>
    </w:p>
    <w:p w:rsidR="00927A51" w:rsidRPr="00407D91" w:rsidRDefault="00927A51" w:rsidP="00927A51">
      <w:pPr>
        <w:spacing w:after="0"/>
      </w:pPr>
    </w:p>
    <w:p w:rsidR="00927A51" w:rsidRPr="00965BCA" w:rsidRDefault="00927A51" w:rsidP="00927A51">
      <w:pPr>
        <w:rPr>
          <w:lang w:val="es-ES_tradnl"/>
        </w:rPr>
      </w:pPr>
      <w:bookmarkStart w:id="14" w:name="_Toc456781818"/>
      <w:r w:rsidRPr="009340EB">
        <w:t xml:space="preserve">Tabla </w:t>
      </w:r>
      <w:r>
        <w:fldChar w:fldCharType="begin"/>
      </w:r>
      <w:r w:rsidRPr="009340EB">
        <w:instrText xml:space="preserve"> STYLEREF 1 \s </w:instrText>
      </w:r>
      <w:r>
        <w:fldChar w:fldCharType="separate"/>
      </w:r>
      <w:r>
        <w:rPr>
          <w:b/>
          <w:bCs/>
          <w:noProof/>
        </w:rPr>
        <w:t>Error! No text of specified style in document.</w:t>
      </w:r>
      <w:r>
        <w:rPr>
          <w:noProof/>
        </w:rPr>
        <w:fldChar w:fldCharType="end"/>
      </w:r>
      <w:r w:rsidRPr="009340EB">
        <w:t>.</w:t>
      </w:r>
      <w:r>
        <w:fldChar w:fldCharType="begin"/>
      </w:r>
      <w:r w:rsidRPr="009340EB">
        <w:instrText xml:space="preserve"> SEQ Tabla_ \* ARABIC \s 1 </w:instrText>
      </w:r>
      <w:r>
        <w:fldChar w:fldCharType="separate"/>
      </w:r>
      <w:r>
        <w:rPr>
          <w:noProof/>
          <w:lang w:val="es-ES_tradnl"/>
        </w:rPr>
        <w:t>2</w:t>
      </w:r>
      <w:r>
        <w:rPr>
          <w:noProof/>
        </w:rPr>
        <w:fldChar w:fldCharType="end"/>
      </w:r>
      <w:r w:rsidRPr="00965BCA">
        <w:rPr>
          <w:lang w:val="es-ES_tradnl"/>
        </w:rPr>
        <w:t xml:space="preserve"> Emisiones Evitadas para el Escenario RSU Separados (t CO2e/año).</w:t>
      </w:r>
      <w:bookmarkEnd w:id="14"/>
    </w:p>
    <w:tbl>
      <w:tblPr>
        <w:tblW w:w="5061" w:type="pct"/>
        <w:jc w:val="center"/>
        <w:tblLayout w:type="fixed"/>
        <w:tblCellMar>
          <w:left w:w="70" w:type="dxa"/>
          <w:right w:w="70" w:type="dxa"/>
        </w:tblCellMar>
        <w:tblLook w:val="04A0" w:firstRow="1" w:lastRow="0" w:firstColumn="1" w:lastColumn="0" w:noHBand="0" w:noVBand="1"/>
      </w:tblPr>
      <w:tblGrid>
        <w:gridCol w:w="1205"/>
        <w:gridCol w:w="691"/>
        <w:gridCol w:w="692"/>
        <w:gridCol w:w="692"/>
        <w:gridCol w:w="692"/>
        <w:gridCol w:w="692"/>
        <w:gridCol w:w="692"/>
        <w:gridCol w:w="692"/>
        <w:gridCol w:w="692"/>
        <w:gridCol w:w="692"/>
        <w:gridCol w:w="692"/>
        <w:gridCol w:w="692"/>
        <w:gridCol w:w="692"/>
        <w:gridCol w:w="692"/>
        <w:gridCol w:w="692"/>
        <w:gridCol w:w="692"/>
        <w:gridCol w:w="828"/>
        <w:gridCol w:w="894"/>
      </w:tblGrid>
      <w:tr w:rsidR="00927A51" w:rsidRPr="00407D91" w:rsidTr="00162D55">
        <w:trPr>
          <w:trHeight w:val="315"/>
          <w:jc w:val="center"/>
        </w:trPr>
        <w:tc>
          <w:tcPr>
            <w:tcW w:w="453" w:type="pct"/>
            <w:tcBorders>
              <w:top w:val="single" w:sz="8" w:space="0" w:color="7BA0CD"/>
              <w:left w:val="single" w:sz="8" w:space="0" w:color="7BA0CD"/>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Año</w:t>
            </w:r>
          </w:p>
        </w:tc>
        <w:tc>
          <w:tcPr>
            <w:tcW w:w="260"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1</w:t>
            </w:r>
          </w:p>
        </w:tc>
        <w:tc>
          <w:tcPr>
            <w:tcW w:w="260"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2</w:t>
            </w:r>
          </w:p>
        </w:tc>
        <w:tc>
          <w:tcPr>
            <w:tcW w:w="260"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3</w:t>
            </w:r>
          </w:p>
        </w:tc>
        <w:tc>
          <w:tcPr>
            <w:tcW w:w="260"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4</w:t>
            </w:r>
          </w:p>
        </w:tc>
        <w:tc>
          <w:tcPr>
            <w:tcW w:w="260"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5</w:t>
            </w:r>
          </w:p>
        </w:tc>
        <w:tc>
          <w:tcPr>
            <w:tcW w:w="260"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6</w:t>
            </w:r>
          </w:p>
        </w:tc>
        <w:tc>
          <w:tcPr>
            <w:tcW w:w="260"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7</w:t>
            </w:r>
          </w:p>
        </w:tc>
        <w:tc>
          <w:tcPr>
            <w:tcW w:w="260"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8</w:t>
            </w:r>
          </w:p>
        </w:tc>
        <w:tc>
          <w:tcPr>
            <w:tcW w:w="260"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9</w:t>
            </w:r>
          </w:p>
        </w:tc>
        <w:tc>
          <w:tcPr>
            <w:tcW w:w="260"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10</w:t>
            </w:r>
          </w:p>
        </w:tc>
        <w:tc>
          <w:tcPr>
            <w:tcW w:w="260"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11</w:t>
            </w:r>
          </w:p>
        </w:tc>
        <w:tc>
          <w:tcPr>
            <w:tcW w:w="260"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12</w:t>
            </w:r>
          </w:p>
        </w:tc>
        <w:tc>
          <w:tcPr>
            <w:tcW w:w="260"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13</w:t>
            </w:r>
          </w:p>
        </w:tc>
        <w:tc>
          <w:tcPr>
            <w:tcW w:w="260"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14</w:t>
            </w:r>
          </w:p>
        </w:tc>
        <w:tc>
          <w:tcPr>
            <w:tcW w:w="260"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15</w:t>
            </w:r>
          </w:p>
        </w:tc>
        <w:tc>
          <w:tcPr>
            <w:tcW w:w="311"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Total</w:t>
            </w:r>
          </w:p>
        </w:tc>
        <w:tc>
          <w:tcPr>
            <w:tcW w:w="336" w:type="pct"/>
            <w:tcBorders>
              <w:top w:val="single" w:sz="8" w:space="0" w:color="7BA0CD"/>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Promedio Anual</w:t>
            </w:r>
          </w:p>
        </w:tc>
      </w:tr>
      <w:tr w:rsidR="00927A51" w:rsidRPr="00407D91" w:rsidTr="00162D55">
        <w:trPr>
          <w:trHeight w:val="315"/>
          <w:jc w:val="center"/>
        </w:trPr>
        <w:tc>
          <w:tcPr>
            <w:tcW w:w="453" w:type="pct"/>
            <w:tcBorders>
              <w:top w:val="nil"/>
              <w:left w:val="single" w:sz="8" w:space="0" w:color="7BA0CD"/>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 xml:space="preserve">BEy </w:t>
            </w:r>
          </w:p>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(t CO2e)/año</w:t>
            </w:r>
          </w:p>
        </w:tc>
        <w:tc>
          <w:tcPr>
            <w:tcW w:w="260"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5,231</w:t>
            </w:r>
          </w:p>
        </w:tc>
        <w:tc>
          <w:tcPr>
            <w:tcW w:w="260"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8,960</w:t>
            </w:r>
          </w:p>
        </w:tc>
        <w:tc>
          <w:tcPr>
            <w:tcW w:w="260"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11,648</w:t>
            </w:r>
          </w:p>
        </w:tc>
        <w:tc>
          <w:tcPr>
            <w:tcW w:w="260"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13,608</w:t>
            </w:r>
          </w:p>
        </w:tc>
        <w:tc>
          <w:tcPr>
            <w:tcW w:w="260"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15,055</w:t>
            </w:r>
          </w:p>
        </w:tc>
        <w:tc>
          <w:tcPr>
            <w:tcW w:w="260"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16,139</w:t>
            </w:r>
          </w:p>
        </w:tc>
        <w:tc>
          <w:tcPr>
            <w:tcW w:w="260"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16,960</w:t>
            </w:r>
          </w:p>
        </w:tc>
        <w:tc>
          <w:tcPr>
            <w:tcW w:w="260"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17,591</w:t>
            </w:r>
          </w:p>
        </w:tc>
        <w:tc>
          <w:tcPr>
            <w:tcW w:w="260"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18,082</w:t>
            </w:r>
          </w:p>
        </w:tc>
        <w:tc>
          <w:tcPr>
            <w:tcW w:w="260"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18,468</w:t>
            </w:r>
          </w:p>
        </w:tc>
        <w:tc>
          <w:tcPr>
            <w:tcW w:w="260"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18,775</w:t>
            </w:r>
          </w:p>
        </w:tc>
        <w:tc>
          <w:tcPr>
            <w:tcW w:w="260"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19,021</w:t>
            </w:r>
          </w:p>
        </w:tc>
        <w:tc>
          <w:tcPr>
            <w:tcW w:w="260"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19,221</w:t>
            </w:r>
          </w:p>
        </w:tc>
        <w:tc>
          <w:tcPr>
            <w:tcW w:w="260"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19,384</w:t>
            </w:r>
          </w:p>
        </w:tc>
        <w:tc>
          <w:tcPr>
            <w:tcW w:w="260"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19,517</w:t>
            </w:r>
          </w:p>
        </w:tc>
        <w:tc>
          <w:tcPr>
            <w:tcW w:w="311"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237,658</w:t>
            </w:r>
          </w:p>
        </w:tc>
        <w:tc>
          <w:tcPr>
            <w:tcW w:w="336"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15,844</w:t>
            </w:r>
          </w:p>
        </w:tc>
      </w:tr>
      <w:tr w:rsidR="00927A51" w:rsidRPr="00407D91" w:rsidTr="00162D55">
        <w:trPr>
          <w:trHeight w:val="315"/>
          <w:jc w:val="center"/>
        </w:trPr>
        <w:tc>
          <w:tcPr>
            <w:tcW w:w="453" w:type="pct"/>
            <w:tcBorders>
              <w:top w:val="nil"/>
              <w:left w:val="single" w:sz="8" w:space="0" w:color="7BA0CD"/>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PEy</w:t>
            </w:r>
          </w:p>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 xml:space="preserve"> (t CO2e)/año</w:t>
            </w:r>
          </w:p>
        </w:tc>
        <w:tc>
          <w:tcPr>
            <w:tcW w:w="260"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7,342</w:t>
            </w:r>
          </w:p>
        </w:tc>
        <w:tc>
          <w:tcPr>
            <w:tcW w:w="260"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7,342</w:t>
            </w:r>
          </w:p>
        </w:tc>
        <w:tc>
          <w:tcPr>
            <w:tcW w:w="260"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7,342</w:t>
            </w:r>
          </w:p>
        </w:tc>
        <w:tc>
          <w:tcPr>
            <w:tcW w:w="260"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7,342</w:t>
            </w:r>
          </w:p>
        </w:tc>
        <w:tc>
          <w:tcPr>
            <w:tcW w:w="260"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7,342</w:t>
            </w:r>
          </w:p>
        </w:tc>
        <w:tc>
          <w:tcPr>
            <w:tcW w:w="260"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7,342</w:t>
            </w:r>
          </w:p>
        </w:tc>
        <w:tc>
          <w:tcPr>
            <w:tcW w:w="260"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7,342</w:t>
            </w:r>
          </w:p>
        </w:tc>
        <w:tc>
          <w:tcPr>
            <w:tcW w:w="260"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7,342</w:t>
            </w:r>
          </w:p>
        </w:tc>
        <w:tc>
          <w:tcPr>
            <w:tcW w:w="260"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7,342</w:t>
            </w:r>
          </w:p>
        </w:tc>
        <w:tc>
          <w:tcPr>
            <w:tcW w:w="260"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7,342</w:t>
            </w:r>
          </w:p>
        </w:tc>
        <w:tc>
          <w:tcPr>
            <w:tcW w:w="260"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7,342</w:t>
            </w:r>
          </w:p>
        </w:tc>
        <w:tc>
          <w:tcPr>
            <w:tcW w:w="260"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7,342</w:t>
            </w:r>
          </w:p>
        </w:tc>
        <w:tc>
          <w:tcPr>
            <w:tcW w:w="260"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7,342</w:t>
            </w:r>
          </w:p>
        </w:tc>
        <w:tc>
          <w:tcPr>
            <w:tcW w:w="260"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7,342</w:t>
            </w:r>
          </w:p>
        </w:tc>
        <w:tc>
          <w:tcPr>
            <w:tcW w:w="260"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7,342</w:t>
            </w:r>
          </w:p>
        </w:tc>
        <w:tc>
          <w:tcPr>
            <w:tcW w:w="311"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110,123</w:t>
            </w:r>
          </w:p>
        </w:tc>
        <w:tc>
          <w:tcPr>
            <w:tcW w:w="336"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7,342</w:t>
            </w:r>
          </w:p>
        </w:tc>
      </w:tr>
      <w:tr w:rsidR="00927A51" w:rsidRPr="00407D91" w:rsidTr="00162D55">
        <w:trPr>
          <w:trHeight w:val="315"/>
          <w:jc w:val="center"/>
        </w:trPr>
        <w:tc>
          <w:tcPr>
            <w:tcW w:w="453" w:type="pct"/>
            <w:tcBorders>
              <w:top w:val="nil"/>
              <w:left w:val="single" w:sz="8" w:space="0" w:color="7BA0CD"/>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 xml:space="preserve">LEy </w:t>
            </w:r>
          </w:p>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(t CO2e)/año</w:t>
            </w:r>
          </w:p>
        </w:tc>
        <w:tc>
          <w:tcPr>
            <w:tcW w:w="260"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2,630</w:t>
            </w:r>
          </w:p>
        </w:tc>
        <w:tc>
          <w:tcPr>
            <w:tcW w:w="260"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2,630</w:t>
            </w:r>
          </w:p>
        </w:tc>
        <w:tc>
          <w:tcPr>
            <w:tcW w:w="260"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2,630</w:t>
            </w:r>
          </w:p>
        </w:tc>
        <w:tc>
          <w:tcPr>
            <w:tcW w:w="260"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2,630</w:t>
            </w:r>
          </w:p>
        </w:tc>
        <w:tc>
          <w:tcPr>
            <w:tcW w:w="260"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2,630</w:t>
            </w:r>
          </w:p>
        </w:tc>
        <w:tc>
          <w:tcPr>
            <w:tcW w:w="260"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2,630</w:t>
            </w:r>
          </w:p>
        </w:tc>
        <w:tc>
          <w:tcPr>
            <w:tcW w:w="260"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2,630</w:t>
            </w:r>
          </w:p>
        </w:tc>
        <w:tc>
          <w:tcPr>
            <w:tcW w:w="260"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2,630</w:t>
            </w:r>
          </w:p>
        </w:tc>
        <w:tc>
          <w:tcPr>
            <w:tcW w:w="260"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2,630</w:t>
            </w:r>
          </w:p>
        </w:tc>
        <w:tc>
          <w:tcPr>
            <w:tcW w:w="260"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2,630</w:t>
            </w:r>
          </w:p>
        </w:tc>
        <w:tc>
          <w:tcPr>
            <w:tcW w:w="260"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2,630</w:t>
            </w:r>
          </w:p>
        </w:tc>
        <w:tc>
          <w:tcPr>
            <w:tcW w:w="260"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2,630</w:t>
            </w:r>
          </w:p>
        </w:tc>
        <w:tc>
          <w:tcPr>
            <w:tcW w:w="260"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2,630</w:t>
            </w:r>
          </w:p>
        </w:tc>
        <w:tc>
          <w:tcPr>
            <w:tcW w:w="260"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2,630</w:t>
            </w:r>
          </w:p>
        </w:tc>
        <w:tc>
          <w:tcPr>
            <w:tcW w:w="260"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2,630</w:t>
            </w:r>
          </w:p>
        </w:tc>
        <w:tc>
          <w:tcPr>
            <w:tcW w:w="311"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39,455</w:t>
            </w:r>
          </w:p>
        </w:tc>
        <w:tc>
          <w:tcPr>
            <w:tcW w:w="336" w:type="pct"/>
            <w:tcBorders>
              <w:top w:val="nil"/>
              <w:left w:val="nil"/>
              <w:bottom w:val="single" w:sz="8" w:space="0" w:color="7BA0CD"/>
              <w:right w:val="single" w:sz="8" w:space="0" w:color="7BA0CD"/>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2,630</w:t>
            </w:r>
          </w:p>
        </w:tc>
      </w:tr>
      <w:tr w:rsidR="00927A51" w:rsidRPr="00407D91" w:rsidTr="00162D55">
        <w:trPr>
          <w:trHeight w:val="315"/>
          <w:jc w:val="center"/>
        </w:trPr>
        <w:tc>
          <w:tcPr>
            <w:tcW w:w="453" w:type="pct"/>
            <w:tcBorders>
              <w:top w:val="nil"/>
              <w:left w:val="single" w:sz="8" w:space="0" w:color="7BA0CD"/>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 xml:space="preserve">ERy </w:t>
            </w:r>
          </w:p>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(t CO2e)/año</w:t>
            </w:r>
          </w:p>
        </w:tc>
        <w:tc>
          <w:tcPr>
            <w:tcW w:w="260"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-4,741</w:t>
            </w:r>
          </w:p>
        </w:tc>
        <w:tc>
          <w:tcPr>
            <w:tcW w:w="260"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-1,012</w:t>
            </w:r>
          </w:p>
        </w:tc>
        <w:tc>
          <w:tcPr>
            <w:tcW w:w="260"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1,676</w:t>
            </w:r>
          </w:p>
        </w:tc>
        <w:tc>
          <w:tcPr>
            <w:tcW w:w="260"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3,636</w:t>
            </w:r>
          </w:p>
        </w:tc>
        <w:tc>
          <w:tcPr>
            <w:tcW w:w="260"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5,084</w:t>
            </w:r>
          </w:p>
        </w:tc>
        <w:tc>
          <w:tcPr>
            <w:tcW w:w="260"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6,167</w:t>
            </w:r>
          </w:p>
        </w:tc>
        <w:tc>
          <w:tcPr>
            <w:tcW w:w="260"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6,988</w:t>
            </w:r>
          </w:p>
        </w:tc>
        <w:tc>
          <w:tcPr>
            <w:tcW w:w="260"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7,619</w:t>
            </w:r>
          </w:p>
        </w:tc>
        <w:tc>
          <w:tcPr>
            <w:tcW w:w="260"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8,110</w:t>
            </w:r>
          </w:p>
        </w:tc>
        <w:tc>
          <w:tcPr>
            <w:tcW w:w="260"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8,496</w:t>
            </w:r>
          </w:p>
        </w:tc>
        <w:tc>
          <w:tcPr>
            <w:tcW w:w="260"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8,803</w:t>
            </w:r>
          </w:p>
        </w:tc>
        <w:tc>
          <w:tcPr>
            <w:tcW w:w="260"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9,049</w:t>
            </w:r>
          </w:p>
        </w:tc>
        <w:tc>
          <w:tcPr>
            <w:tcW w:w="260"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9,249</w:t>
            </w:r>
          </w:p>
        </w:tc>
        <w:tc>
          <w:tcPr>
            <w:tcW w:w="260"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9,412</w:t>
            </w:r>
          </w:p>
        </w:tc>
        <w:tc>
          <w:tcPr>
            <w:tcW w:w="260"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color w:val="000000"/>
                <w:sz w:val="18"/>
                <w:szCs w:val="16"/>
                <w:lang w:eastAsia="es-MX"/>
              </w:rPr>
            </w:pPr>
            <w:r w:rsidRPr="00407D91">
              <w:rPr>
                <w:rFonts w:ascii="Calibri" w:eastAsia="Times New Roman" w:hAnsi="Calibri" w:cs="Times New Roman"/>
                <w:color w:val="000000"/>
                <w:sz w:val="18"/>
                <w:szCs w:val="16"/>
                <w:lang w:eastAsia="es-MX"/>
              </w:rPr>
              <w:t>9,545</w:t>
            </w:r>
          </w:p>
        </w:tc>
        <w:tc>
          <w:tcPr>
            <w:tcW w:w="311"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88,080</w:t>
            </w:r>
          </w:p>
        </w:tc>
        <w:tc>
          <w:tcPr>
            <w:tcW w:w="336" w:type="pct"/>
            <w:tcBorders>
              <w:top w:val="nil"/>
              <w:left w:val="nil"/>
              <w:bottom w:val="single" w:sz="8" w:space="0" w:color="7BA0CD"/>
              <w:right w:val="single" w:sz="8" w:space="0" w:color="7BA0CD"/>
            </w:tcBorders>
            <w:shd w:val="clear" w:color="000000" w:fill="D3DFEE"/>
            <w:noWrap/>
            <w:vAlign w:val="center"/>
            <w:hideMark/>
          </w:tcPr>
          <w:p w:rsidR="00927A51" w:rsidRPr="00407D91" w:rsidRDefault="00927A51" w:rsidP="00162D55">
            <w:pPr>
              <w:spacing w:after="0" w:line="240" w:lineRule="auto"/>
              <w:jc w:val="center"/>
              <w:rPr>
                <w:rFonts w:ascii="Calibri" w:eastAsia="Times New Roman" w:hAnsi="Calibri" w:cs="Times New Roman"/>
                <w:b/>
                <w:bCs/>
                <w:color w:val="000000"/>
                <w:sz w:val="18"/>
                <w:szCs w:val="16"/>
                <w:lang w:eastAsia="es-MX"/>
              </w:rPr>
            </w:pPr>
            <w:r w:rsidRPr="00407D91">
              <w:rPr>
                <w:rFonts w:ascii="Calibri" w:eastAsia="Times New Roman" w:hAnsi="Calibri" w:cs="Times New Roman"/>
                <w:b/>
                <w:bCs/>
                <w:color w:val="000000"/>
                <w:sz w:val="18"/>
                <w:szCs w:val="16"/>
                <w:lang w:eastAsia="es-MX"/>
              </w:rPr>
              <w:t>5,872</w:t>
            </w:r>
          </w:p>
        </w:tc>
      </w:tr>
    </w:tbl>
    <w:p w:rsidR="00927A51" w:rsidRPr="00407D91" w:rsidRDefault="00927A51" w:rsidP="00927A51">
      <w:pPr>
        <w:jc w:val="center"/>
        <w:rPr>
          <w:sz w:val="16"/>
          <w:szCs w:val="16"/>
        </w:rPr>
      </w:pPr>
      <w:r w:rsidRPr="00407D91">
        <w:rPr>
          <w:sz w:val="16"/>
          <w:szCs w:val="16"/>
        </w:rPr>
        <w:t>Fuente: Elaboración propia.</w:t>
      </w:r>
    </w:p>
    <w:p w:rsidR="00927A51" w:rsidRPr="00407D91" w:rsidRDefault="00927A51" w:rsidP="00927A51">
      <w:pPr>
        <w:spacing w:after="0"/>
      </w:pPr>
    </w:p>
    <w:p w:rsidR="00927A51" w:rsidRPr="00407D91" w:rsidRDefault="00927A51" w:rsidP="00927A51">
      <w:pPr>
        <w:spacing w:after="0"/>
      </w:pPr>
    </w:p>
    <w:p w:rsidR="00927A51" w:rsidRPr="00407D91" w:rsidRDefault="00927A51" w:rsidP="00927A51">
      <w:pPr>
        <w:spacing w:after="0"/>
        <w:sectPr w:rsidR="00927A51" w:rsidRPr="00407D91" w:rsidSect="00FF1103">
          <w:pgSz w:w="15840" w:h="12240" w:orient="landscape"/>
          <w:pgMar w:top="1701" w:right="1417" w:bottom="1701" w:left="1417" w:header="708" w:footer="708" w:gutter="0"/>
          <w:cols w:space="708"/>
          <w:docGrid w:linePitch="360"/>
        </w:sectPr>
      </w:pPr>
    </w:p>
    <w:p w:rsidR="00927A51" w:rsidRPr="00407D91" w:rsidRDefault="00927A51" w:rsidP="00927A51">
      <w:bookmarkStart w:id="15" w:name="_Toc456781906"/>
      <w:bookmarkStart w:id="16" w:name="_Toc425335229"/>
      <w:r w:rsidRPr="00407D91">
        <w:lastRenderedPageBreak/>
        <w:t>Localización.</w:t>
      </w:r>
      <w:bookmarkEnd w:id="15"/>
    </w:p>
    <w:bookmarkEnd w:id="16"/>
    <w:p w:rsidR="00927A51" w:rsidRPr="00965BCA" w:rsidRDefault="00927A51" w:rsidP="00927A51">
      <w:pPr>
        <w:spacing w:after="0"/>
        <w:rPr>
          <w:lang w:val="es-ES_tradnl"/>
        </w:rPr>
      </w:pPr>
      <w:r w:rsidRPr="00965BCA">
        <w:rPr>
          <w:lang w:val="es-ES_tradnl"/>
        </w:rPr>
        <w:t>El predio propuesto para la instalación del sistema para tratamiento de residuos sólidos municipales con generación eléctrica para la Ciudad de Xalapa denominado “La Tranca”, se ubica al nor oriente de la cabecera municipal, en las siguientes coordenadas:</w:t>
      </w:r>
    </w:p>
    <w:p w:rsidR="00927A51" w:rsidRPr="00965BCA" w:rsidRDefault="00927A51" w:rsidP="00927A51">
      <w:pPr>
        <w:spacing w:after="0"/>
        <w:rPr>
          <w:lang w:val="es-ES_tradnl"/>
        </w:rPr>
      </w:pPr>
    </w:p>
    <w:p w:rsidR="00927A51" w:rsidRPr="00965BCA" w:rsidRDefault="00927A51" w:rsidP="00927A51">
      <w:pPr>
        <w:rPr>
          <w:lang w:val="es-ES_tradnl"/>
        </w:rPr>
      </w:pPr>
      <w:bookmarkStart w:id="17" w:name="_Toc413405596"/>
      <w:bookmarkStart w:id="18" w:name="_Toc456781819"/>
      <w:r w:rsidRPr="009340EB">
        <w:t xml:space="preserve">Tabla </w:t>
      </w:r>
      <w:r>
        <w:fldChar w:fldCharType="begin"/>
      </w:r>
      <w:r w:rsidRPr="009340EB">
        <w:instrText xml:space="preserve"> STYLEREF 1 \s </w:instrText>
      </w:r>
      <w:r>
        <w:fldChar w:fldCharType="separate"/>
      </w:r>
      <w:r>
        <w:rPr>
          <w:b/>
          <w:bCs/>
          <w:noProof/>
        </w:rPr>
        <w:t>Error! No text of specified style in document.</w:t>
      </w:r>
      <w:r>
        <w:rPr>
          <w:noProof/>
        </w:rPr>
        <w:fldChar w:fldCharType="end"/>
      </w:r>
      <w:r w:rsidRPr="009340EB">
        <w:t>.</w:t>
      </w:r>
      <w:r>
        <w:fldChar w:fldCharType="begin"/>
      </w:r>
      <w:r w:rsidRPr="009340EB">
        <w:instrText xml:space="preserve"> SEQ Tabla_ \* ARABIC \s 1 </w:instrText>
      </w:r>
      <w:r>
        <w:fldChar w:fldCharType="separate"/>
      </w:r>
      <w:r>
        <w:rPr>
          <w:noProof/>
          <w:lang w:val="es-ES_tradnl"/>
        </w:rPr>
        <w:t>3</w:t>
      </w:r>
      <w:r>
        <w:rPr>
          <w:noProof/>
        </w:rPr>
        <w:fldChar w:fldCharType="end"/>
      </w:r>
      <w:r w:rsidRPr="00965BCA">
        <w:rPr>
          <w:lang w:val="es-ES_tradnl"/>
        </w:rPr>
        <w:t xml:space="preserve"> Coordenadas de Localización del predio La Tranca</w:t>
      </w:r>
      <w:bookmarkEnd w:id="17"/>
      <w:r w:rsidRPr="00965BCA">
        <w:rPr>
          <w:lang w:val="es-ES_tradnl"/>
        </w:rPr>
        <w:t>, Xalapa.</w:t>
      </w:r>
      <w:bookmarkEnd w:id="18"/>
    </w:p>
    <w:tbl>
      <w:tblPr>
        <w:tblW w:w="2614" w:type="pct"/>
        <w:jc w:val="center"/>
        <w:tblBorders>
          <w:insideV w:val="single" w:sz="8" w:space="0" w:color="7BA0CD" w:themeColor="accent1" w:themeTint="BF"/>
        </w:tblBorders>
        <w:tblCellMar>
          <w:left w:w="10" w:type="dxa"/>
          <w:right w:w="10" w:type="dxa"/>
        </w:tblCellMar>
        <w:tblLook w:val="04A0" w:firstRow="1" w:lastRow="0" w:firstColumn="1" w:lastColumn="0" w:noHBand="0" w:noVBand="1"/>
      </w:tblPr>
      <w:tblGrid>
        <w:gridCol w:w="2315"/>
        <w:gridCol w:w="2316"/>
      </w:tblGrid>
      <w:tr w:rsidR="00927A51" w:rsidRPr="00407D91" w:rsidTr="00162D55">
        <w:trPr>
          <w:trHeight w:val="304"/>
          <w:tblHeader/>
          <w:jc w:val="center"/>
        </w:trPr>
        <w:tc>
          <w:tcPr>
            <w:tcW w:w="2499" w:type="pct"/>
            <w:noWrap/>
            <w:vAlign w:val="center"/>
          </w:tcPr>
          <w:p w:rsidR="00927A51" w:rsidRPr="00407D91" w:rsidRDefault="00927A51" w:rsidP="00162D55">
            <w:pPr>
              <w:jc w:val="center"/>
              <w:rPr>
                <w:rFonts w:ascii="Calibri" w:eastAsia="Times New Roman" w:hAnsi="Calibri" w:cs="Times New Roman"/>
                <w:sz w:val="20"/>
                <w:szCs w:val="18"/>
                <w:lang w:eastAsia="es-MX"/>
              </w:rPr>
            </w:pPr>
            <w:r w:rsidRPr="00407D91">
              <w:rPr>
                <w:rFonts w:ascii="Calibri" w:eastAsia="Times New Roman" w:hAnsi="Calibri" w:cs="Times New Roman"/>
                <w:sz w:val="20"/>
                <w:szCs w:val="18"/>
                <w:lang w:eastAsia="es-MX"/>
              </w:rPr>
              <w:t>X</w:t>
            </w:r>
          </w:p>
        </w:tc>
        <w:tc>
          <w:tcPr>
            <w:tcW w:w="2501" w:type="pct"/>
            <w:noWrap/>
            <w:vAlign w:val="center"/>
          </w:tcPr>
          <w:p w:rsidR="00927A51" w:rsidRPr="00407D91" w:rsidRDefault="00927A51" w:rsidP="00162D55">
            <w:pPr>
              <w:jc w:val="center"/>
              <w:rPr>
                <w:rFonts w:ascii="Calibri" w:eastAsia="Times New Roman" w:hAnsi="Calibri" w:cs="Times New Roman"/>
                <w:sz w:val="20"/>
                <w:szCs w:val="18"/>
                <w:lang w:eastAsia="es-MX"/>
              </w:rPr>
            </w:pPr>
            <w:r w:rsidRPr="00407D91">
              <w:rPr>
                <w:rFonts w:ascii="Calibri" w:eastAsia="Times New Roman" w:hAnsi="Calibri" w:cs="Times New Roman"/>
                <w:sz w:val="20"/>
                <w:szCs w:val="18"/>
                <w:lang w:eastAsia="es-MX"/>
              </w:rPr>
              <w:t>Y</w:t>
            </w:r>
          </w:p>
        </w:tc>
      </w:tr>
      <w:tr w:rsidR="00927A51" w:rsidRPr="00407D91" w:rsidTr="00162D55">
        <w:trPr>
          <w:trHeight w:val="304"/>
          <w:jc w:val="center"/>
        </w:trPr>
        <w:tc>
          <w:tcPr>
            <w:tcW w:w="2499" w:type="pct"/>
            <w:noWrap/>
            <w:vAlign w:val="center"/>
          </w:tcPr>
          <w:p w:rsidR="00927A51" w:rsidRPr="00407D91" w:rsidRDefault="00927A51" w:rsidP="00162D55">
            <w:pPr>
              <w:jc w:val="center"/>
              <w:rPr>
                <w:rFonts w:ascii="Calibri" w:eastAsia="Times New Roman" w:hAnsi="Calibri" w:cs="Times New Roman"/>
                <w:color w:val="000000"/>
                <w:sz w:val="20"/>
                <w:szCs w:val="18"/>
                <w:lang w:eastAsia="es-MX"/>
              </w:rPr>
            </w:pPr>
            <w:r w:rsidRPr="00407D91">
              <w:rPr>
                <w:rFonts w:ascii="Calibri" w:eastAsia="Times New Roman" w:hAnsi="Calibri" w:cs="Times New Roman"/>
                <w:color w:val="000000"/>
                <w:sz w:val="20"/>
                <w:szCs w:val="18"/>
                <w:lang w:eastAsia="es-MX"/>
              </w:rPr>
              <w:t>722598.17</w:t>
            </w:r>
          </w:p>
        </w:tc>
        <w:tc>
          <w:tcPr>
            <w:tcW w:w="2501" w:type="pct"/>
            <w:noWrap/>
            <w:vAlign w:val="center"/>
          </w:tcPr>
          <w:p w:rsidR="00927A51" w:rsidRPr="00407D91" w:rsidRDefault="00927A51" w:rsidP="00162D55">
            <w:pPr>
              <w:jc w:val="center"/>
              <w:rPr>
                <w:rFonts w:ascii="Calibri" w:eastAsia="Times New Roman" w:hAnsi="Calibri" w:cs="Times New Roman"/>
                <w:color w:val="000000"/>
                <w:sz w:val="20"/>
                <w:szCs w:val="18"/>
                <w:lang w:eastAsia="es-MX"/>
              </w:rPr>
            </w:pPr>
            <w:r w:rsidRPr="00407D91">
              <w:rPr>
                <w:rFonts w:ascii="Calibri" w:eastAsia="Times New Roman" w:hAnsi="Calibri" w:cs="Times New Roman"/>
                <w:color w:val="000000"/>
                <w:sz w:val="20"/>
                <w:szCs w:val="18"/>
                <w:lang w:eastAsia="es-MX"/>
              </w:rPr>
              <w:t>2164280.40</w:t>
            </w:r>
          </w:p>
        </w:tc>
      </w:tr>
      <w:tr w:rsidR="00927A51" w:rsidRPr="00407D91" w:rsidTr="00162D55">
        <w:trPr>
          <w:trHeight w:val="304"/>
          <w:jc w:val="center"/>
        </w:trPr>
        <w:tc>
          <w:tcPr>
            <w:tcW w:w="2499" w:type="pct"/>
            <w:noWrap/>
            <w:vAlign w:val="center"/>
          </w:tcPr>
          <w:p w:rsidR="00927A51" w:rsidRPr="00407D91" w:rsidRDefault="00927A51" w:rsidP="00162D55">
            <w:pPr>
              <w:jc w:val="center"/>
              <w:rPr>
                <w:rFonts w:ascii="Calibri" w:eastAsia="Times New Roman" w:hAnsi="Calibri" w:cs="Times New Roman"/>
                <w:color w:val="000000"/>
                <w:sz w:val="20"/>
                <w:szCs w:val="18"/>
                <w:lang w:eastAsia="es-MX"/>
              </w:rPr>
            </w:pPr>
            <w:r w:rsidRPr="00407D91">
              <w:rPr>
                <w:rFonts w:ascii="Calibri" w:eastAsia="Times New Roman" w:hAnsi="Calibri" w:cs="Times New Roman"/>
                <w:color w:val="000000"/>
                <w:sz w:val="20"/>
                <w:szCs w:val="18"/>
                <w:lang w:eastAsia="es-MX"/>
              </w:rPr>
              <w:t>722665.71</w:t>
            </w:r>
          </w:p>
        </w:tc>
        <w:tc>
          <w:tcPr>
            <w:tcW w:w="2501" w:type="pct"/>
            <w:noWrap/>
            <w:vAlign w:val="center"/>
          </w:tcPr>
          <w:p w:rsidR="00927A51" w:rsidRPr="00407D91" w:rsidRDefault="00927A51" w:rsidP="00162D55">
            <w:pPr>
              <w:jc w:val="center"/>
              <w:rPr>
                <w:rFonts w:ascii="Calibri" w:eastAsia="Times New Roman" w:hAnsi="Calibri" w:cs="Times New Roman"/>
                <w:color w:val="000000"/>
                <w:sz w:val="20"/>
                <w:szCs w:val="18"/>
                <w:lang w:eastAsia="es-MX"/>
              </w:rPr>
            </w:pPr>
            <w:r w:rsidRPr="00407D91">
              <w:rPr>
                <w:rFonts w:ascii="Calibri" w:eastAsia="Times New Roman" w:hAnsi="Calibri" w:cs="Times New Roman"/>
                <w:color w:val="000000"/>
                <w:sz w:val="20"/>
                <w:szCs w:val="18"/>
                <w:lang w:eastAsia="es-MX"/>
              </w:rPr>
              <w:t>2164271.45</w:t>
            </w:r>
          </w:p>
        </w:tc>
      </w:tr>
      <w:tr w:rsidR="00927A51" w:rsidRPr="00407D91" w:rsidTr="00162D55">
        <w:trPr>
          <w:trHeight w:val="304"/>
          <w:jc w:val="center"/>
        </w:trPr>
        <w:tc>
          <w:tcPr>
            <w:tcW w:w="2499" w:type="pct"/>
            <w:noWrap/>
            <w:vAlign w:val="center"/>
          </w:tcPr>
          <w:p w:rsidR="00927A51" w:rsidRPr="00407D91" w:rsidRDefault="00927A51" w:rsidP="00162D55">
            <w:pPr>
              <w:jc w:val="center"/>
              <w:rPr>
                <w:rFonts w:ascii="Calibri" w:eastAsia="Times New Roman" w:hAnsi="Calibri" w:cs="Times New Roman"/>
                <w:color w:val="000000"/>
                <w:sz w:val="20"/>
                <w:szCs w:val="18"/>
                <w:lang w:eastAsia="es-MX"/>
              </w:rPr>
            </w:pPr>
            <w:r w:rsidRPr="00407D91">
              <w:rPr>
                <w:rFonts w:ascii="Calibri" w:eastAsia="Times New Roman" w:hAnsi="Calibri" w:cs="Times New Roman"/>
                <w:color w:val="000000"/>
                <w:sz w:val="20"/>
                <w:szCs w:val="18"/>
                <w:lang w:eastAsia="es-MX"/>
              </w:rPr>
              <w:t>722705.83</w:t>
            </w:r>
          </w:p>
        </w:tc>
        <w:tc>
          <w:tcPr>
            <w:tcW w:w="2501" w:type="pct"/>
            <w:noWrap/>
            <w:vAlign w:val="center"/>
          </w:tcPr>
          <w:p w:rsidR="00927A51" w:rsidRPr="00407D91" w:rsidRDefault="00927A51" w:rsidP="00162D55">
            <w:pPr>
              <w:jc w:val="center"/>
              <w:rPr>
                <w:rFonts w:ascii="Calibri" w:eastAsia="Times New Roman" w:hAnsi="Calibri" w:cs="Times New Roman"/>
                <w:color w:val="000000"/>
                <w:sz w:val="20"/>
                <w:szCs w:val="18"/>
                <w:lang w:eastAsia="es-MX"/>
              </w:rPr>
            </w:pPr>
            <w:r w:rsidRPr="00407D91">
              <w:rPr>
                <w:rFonts w:ascii="Calibri" w:eastAsia="Times New Roman" w:hAnsi="Calibri" w:cs="Times New Roman"/>
                <w:color w:val="000000"/>
                <w:sz w:val="20"/>
                <w:szCs w:val="18"/>
                <w:lang w:eastAsia="es-MX"/>
              </w:rPr>
              <w:t>2164285.24</w:t>
            </w:r>
          </w:p>
        </w:tc>
      </w:tr>
      <w:tr w:rsidR="00927A51" w:rsidRPr="00407D91" w:rsidTr="00162D55">
        <w:trPr>
          <w:trHeight w:val="304"/>
          <w:jc w:val="center"/>
        </w:trPr>
        <w:tc>
          <w:tcPr>
            <w:tcW w:w="2499" w:type="pct"/>
            <w:noWrap/>
            <w:vAlign w:val="center"/>
          </w:tcPr>
          <w:p w:rsidR="00927A51" w:rsidRPr="00407D91" w:rsidRDefault="00927A51" w:rsidP="00162D55">
            <w:pPr>
              <w:jc w:val="center"/>
              <w:rPr>
                <w:rFonts w:ascii="Calibri" w:eastAsia="Times New Roman" w:hAnsi="Calibri" w:cs="Times New Roman"/>
                <w:color w:val="000000"/>
                <w:sz w:val="20"/>
                <w:szCs w:val="18"/>
                <w:lang w:eastAsia="es-MX"/>
              </w:rPr>
            </w:pPr>
            <w:r w:rsidRPr="00407D91">
              <w:rPr>
                <w:rFonts w:ascii="Calibri" w:eastAsia="Times New Roman" w:hAnsi="Calibri" w:cs="Times New Roman"/>
                <w:color w:val="000000"/>
                <w:sz w:val="20"/>
                <w:szCs w:val="18"/>
                <w:lang w:eastAsia="es-MX"/>
              </w:rPr>
              <w:t>722630.42</w:t>
            </w:r>
          </w:p>
        </w:tc>
        <w:tc>
          <w:tcPr>
            <w:tcW w:w="2501" w:type="pct"/>
            <w:noWrap/>
            <w:vAlign w:val="center"/>
          </w:tcPr>
          <w:p w:rsidR="00927A51" w:rsidRPr="00407D91" w:rsidRDefault="00927A51" w:rsidP="00162D55">
            <w:pPr>
              <w:jc w:val="center"/>
              <w:rPr>
                <w:rFonts w:ascii="Calibri" w:eastAsia="Times New Roman" w:hAnsi="Calibri" w:cs="Times New Roman"/>
                <w:color w:val="000000"/>
                <w:sz w:val="20"/>
                <w:szCs w:val="18"/>
                <w:lang w:eastAsia="es-MX"/>
              </w:rPr>
            </w:pPr>
            <w:r w:rsidRPr="00407D91">
              <w:rPr>
                <w:rFonts w:ascii="Calibri" w:eastAsia="Times New Roman" w:hAnsi="Calibri" w:cs="Times New Roman"/>
                <w:color w:val="000000"/>
                <w:sz w:val="20"/>
                <w:szCs w:val="18"/>
                <w:lang w:eastAsia="es-MX"/>
              </w:rPr>
              <w:t>2163910.78</w:t>
            </w:r>
          </w:p>
        </w:tc>
      </w:tr>
      <w:tr w:rsidR="00927A51" w:rsidRPr="00407D91" w:rsidTr="00162D55">
        <w:trPr>
          <w:trHeight w:val="304"/>
          <w:jc w:val="center"/>
        </w:trPr>
        <w:tc>
          <w:tcPr>
            <w:tcW w:w="2499" w:type="pct"/>
            <w:noWrap/>
            <w:vAlign w:val="center"/>
          </w:tcPr>
          <w:p w:rsidR="00927A51" w:rsidRPr="00407D91" w:rsidRDefault="00927A51" w:rsidP="00162D55">
            <w:pPr>
              <w:jc w:val="center"/>
              <w:rPr>
                <w:rFonts w:ascii="Calibri" w:eastAsia="Times New Roman" w:hAnsi="Calibri" w:cs="Times New Roman"/>
                <w:color w:val="000000"/>
                <w:sz w:val="20"/>
                <w:szCs w:val="18"/>
                <w:lang w:eastAsia="es-MX"/>
              </w:rPr>
            </w:pPr>
            <w:r w:rsidRPr="00407D91">
              <w:rPr>
                <w:rFonts w:ascii="Calibri" w:eastAsia="Times New Roman" w:hAnsi="Calibri" w:cs="Times New Roman"/>
                <w:color w:val="000000"/>
                <w:sz w:val="20"/>
                <w:szCs w:val="18"/>
                <w:lang w:eastAsia="es-MX"/>
              </w:rPr>
              <w:t>722513.58</w:t>
            </w:r>
          </w:p>
        </w:tc>
        <w:tc>
          <w:tcPr>
            <w:tcW w:w="2501" w:type="pct"/>
            <w:noWrap/>
            <w:vAlign w:val="center"/>
          </w:tcPr>
          <w:p w:rsidR="00927A51" w:rsidRPr="00407D91" w:rsidRDefault="00927A51" w:rsidP="00162D55">
            <w:pPr>
              <w:jc w:val="center"/>
              <w:rPr>
                <w:rFonts w:ascii="Calibri" w:eastAsia="Times New Roman" w:hAnsi="Calibri" w:cs="Times New Roman"/>
                <w:color w:val="000000"/>
                <w:sz w:val="20"/>
                <w:szCs w:val="18"/>
                <w:lang w:eastAsia="es-MX"/>
              </w:rPr>
            </w:pPr>
            <w:r w:rsidRPr="00407D91">
              <w:rPr>
                <w:rFonts w:ascii="Calibri" w:eastAsia="Times New Roman" w:hAnsi="Calibri" w:cs="Times New Roman"/>
                <w:color w:val="000000"/>
                <w:sz w:val="20"/>
                <w:szCs w:val="18"/>
                <w:lang w:eastAsia="es-MX"/>
              </w:rPr>
              <w:t>20163944.96</w:t>
            </w:r>
          </w:p>
        </w:tc>
      </w:tr>
      <w:tr w:rsidR="00927A51" w:rsidRPr="00407D91" w:rsidTr="00162D55">
        <w:trPr>
          <w:trHeight w:val="304"/>
          <w:jc w:val="center"/>
        </w:trPr>
        <w:tc>
          <w:tcPr>
            <w:tcW w:w="2499" w:type="pct"/>
            <w:noWrap/>
            <w:vAlign w:val="center"/>
          </w:tcPr>
          <w:p w:rsidR="00927A51" w:rsidRPr="00407D91" w:rsidRDefault="00927A51" w:rsidP="00162D55">
            <w:pPr>
              <w:jc w:val="center"/>
              <w:rPr>
                <w:rFonts w:ascii="Calibri" w:eastAsia="Times New Roman" w:hAnsi="Calibri" w:cs="Times New Roman"/>
                <w:color w:val="000000"/>
                <w:sz w:val="20"/>
                <w:szCs w:val="18"/>
                <w:lang w:eastAsia="es-MX"/>
              </w:rPr>
            </w:pPr>
            <w:r w:rsidRPr="00407D91">
              <w:rPr>
                <w:rFonts w:ascii="Calibri" w:eastAsia="Times New Roman" w:hAnsi="Calibri" w:cs="Times New Roman"/>
                <w:color w:val="000000"/>
                <w:sz w:val="20"/>
                <w:szCs w:val="18"/>
                <w:lang w:eastAsia="es-MX"/>
              </w:rPr>
              <w:t>722484.89</w:t>
            </w:r>
          </w:p>
        </w:tc>
        <w:tc>
          <w:tcPr>
            <w:tcW w:w="2501" w:type="pct"/>
            <w:noWrap/>
            <w:vAlign w:val="center"/>
          </w:tcPr>
          <w:p w:rsidR="00927A51" w:rsidRPr="00407D91" w:rsidRDefault="00927A51" w:rsidP="00162D55">
            <w:pPr>
              <w:jc w:val="center"/>
              <w:rPr>
                <w:rFonts w:ascii="Calibri" w:eastAsia="Times New Roman" w:hAnsi="Calibri" w:cs="Times New Roman"/>
                <w:color w:val="000000"/>
                <w:sz w:val="20"/>
                <w:szCs w:val="18"/>
                <w:lang w:eastAsia="es-MX"/>
              </w:rPr>
            </w:pPr>
            <w:r w:rsidRPr="00407D91">
              <w:rPr>
                <w:rFonts w:ascii="Calibri" w:eastAsia="Times New Roman" w:hAnsi="Calibri" w:cs="Times New Roman"/>
                <w:color w:val="000000"/>
                <w:sz w:val="20"/>
                <w:szCs w:val="18"/>
                <w:lang w:eastAsia="es-MX"/>
              </w:rPr>
              <w:t>2163958.15</w:t>
            </w:r>
          </w:p>
        </w:tc>
      </w:tr>
    </w:tbl>
    <w:p w:rsidR="00927A51" w:rsidRPr="00965BCA" w:rsidRDefault="00927A51" w:rsidP="00927A51">
      <w:pPr>
        <w:jc w:val="center"/>
        <w:rPr>
          <w:sz w:val="16"/>
          <w:szCs w:val="16"/>
          <w:lang w:val="es-ES_tradnl"/>
        </w:rPr>
      </w:pPr>
      <w:r w:rsidRPr="00965BCA">
        <w:rPr>
          <w:sz w:val="16"/>
          <w:szCs w:val="16"/>
          <w:lang w:val="es-ES_tradnl"/>
        </w:rPr>
        <w:t>Fuente: Elaboración propia con aplicación de Google Earth, 2016.</w:t>
      </w:r>
    </w:p>
    <w:p w:rsidR="00927A51" w:rsidRPr="00965BCA" w:rsidRDefault="00927A51" w:rsidP="00927A51">
      <w:pPr>
        <w:spacing w:after="0"/>
        <w:rPr>
          <w:lang w:val="es-ES_tradnl"/>
        </w:rPr>
      </w:pPr>
    </w:p>
    <w:p w:rsidR="00927A51" w:rsidRPr="00965BCA" w:rsidRDefault="00927A51" w:rsidP="00927A51">
      <w:pPr>
        <w:spacing w:after="0"/>
        <w:rPr>
          <w:lang w:val="es-ES_tradnl"/>
        </w:rPr>
      </w:pPr>
      <w:r w:rsidRPr="00965BCA">
        <w:rPr>
          <w:lang w:val="es-ES_tradnl"/>
        </w:rPr>
        <w:t>La ubicación de La Tranca, es al nor oriente de la cabecera municipal sobre los límites de la actual zona urbana, como se muestra en la siguiente figura:</w:t>
      </w:r>
    </w:p>
    <w:p w:rsidR="00927A51" w:rsidRPr="00965BCA" w:rsidRDefault="00927A51" w:rsidP="00927A51">
      <w:pPr>
        <w:spacing w:after="0"/>
        <w:rPr>
          <w:lang w:val="es-ES_tradnl"/>
        </w:rPr>
      </w:pPr>
    </w:p>
    <w:p w:rsidR="00927A51" w:rsidRPr="00965BCA" w:rsidRDefault="00927A51" w:rsidP="00927A51">
      <w:pPr>
        <w:rPr>
          <w:lang w:val="es-ES_tradnl"/>
        </w:rPr>
      </w:pPr>
      <w:bookmarkStart w:id="19" w:name="_Toc456781779"/>
      <w:r w:rsidRPr="009340EB">
        <w:t xml:space="preserve">Figura </w:t>
      </w:r>
      <w:r w:rsidRPr="00407D91">
        <w:fldChar w:fldCharType="begin"/>
      </w:r>
      <w:r w:rsidRPr="009340EB">
        <w:instrText xml:space="preserve"> STYLEREF 1 \s </w:instrText>
      </w:r>
      <w:r w:rsidRPr="00407D91">
        <w:fldChar w:fldCharType="separate"/>
      </w:r>
      <w:r>
        <w:rPr>
          <w:b/>
          <w:bCs/>
          <w:noProof/>
        </w:rPr>
        <w:t>Error! No text of specified style in document.</w:t>
      </w:r>
      <w:r w:rsidRPr="00407D91">
        <w:rPr>
          <w:noProof/>
        </w:rPr>
        <w:fldChar w:fldCharType="end"/>
      </w:r>
      <w:r w:rsidRPr="009340EB">
        <w:t>.</w:t>
      </w:r>
      <w:r w:rsidRPr="00407D91">
        <w:fldChar w:fldCharType="begin"/>
      </w:r>
      <w:r w:rsidRPr="009340EB">
        <w:instrText xml:space="preserve"> SEQ Figura_ \* ARABIC \s 1 </w:instrText>
      </w:r>
      <w:r w:rsidRPr="00407D91">
        <w:fldChar w:fldCharType="separate"/>
      </w:r>
      <w:r>
        <w:rPr>
          <w:noProof/>
          <w:lang w:val="es-ES_tradnl"/>
        </w:rPr>
        <w:t>8</w:t>
      </w:r>
      <w:r w:rsidRPr="00407D91">
        <w:rPr>
          <w:noProof/>
        </w:rPr>
        <w:fldChar w:fldCharType="end"/>
      </w:r>
      <w:r w:rsidRPr="00965BCA">
        <w:rPr>
          <w:lang w:val="es-ES_tradnl"/>
        </w:rPr>
        <w:t xml:space="preserve"> Ubicación del Predio La Tranca, Municipio de Xalapa.</w:t>
      </w:r>
      <w:bookmarkEnd w:id="19"/>
    </w:p>
    <w:p w:rsidR="00927A51" w:rsidRPr="00407D91" w:rsidRDefault="00927A51" w:rsidP="00927A51">
      <w:pPr>
        <w:spacing w:after="0"/>
        <w:jc w:val="center"/>
      </w:pPr>
      <w:r w:rsidRPr="00407D91">
        <w:rPr>
          <w:noProof/>
        </w:rPr>
        <w:drawing>
          <wp:inline distT="0" distB="0" distL="0" distR="0" wp14:anchorId="775136D4" wp14:editId="01B158E2">
            <wp:extent cx="5580000" cy="2295065"/>
            <wp:effectExtent l="0" t="0" r="1905" b="0"/>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80000" cy="2295065"/>
                    </a:xfrm>
                    <a:prstGeom prst="rect">
                      <a:avLst/>
                    </a:prstGeom>
                    <a:noFill/>
                    <a:ln>
                      <a:noFill/>
                    </a:ln>
                  </pic:spPr>
                </pic:pic>
              </a:graphicData>
            </a:graphic>
          </wp:inline>
        </w:drawing>
      </w:r>
    </w:p>
    <w:p w:rsidR="00927A51" w:rsidRPr="00965BCA" w:rsidRDefault="00927A51" w:rsidP="00927A51">
      <w:pPr>
        <w:jc w:val="center"/>
        <w:rPr>
          <w:sz w:val="16"/>
          <w:szCs w:val="16"/>
          <w:lang w:val="es-ES_tradnl"/>
        </w:rPr>
      </w:pPr>
      <w:r w:rsidRPr="00965BCA">
        <w:rPr>
          <w:sz w:val="16"/>
          <w:szCs w:val="16"/>
          <w:lang w:val="es-ES_tradnl"/>
        </w:rPr>
        <w:t>Fuente: Elaboración propia con aplicación de Google Earth, 2016.</w:t>
      </w:r>
    </w:p>
    <w:p w:rsidR="00927A51" w:rsidRPr="00965BCA" w:rsidRDefault="00927A51" w:rsidP="00927A51">
      <w:pPr>
        <w:spacing w:after="0"/>
        <w:rPr>
          <w:lang w:val="es-ES_tradnl"/>
        </w:rPr>
      </w:pPr>
    </w:p>
    <w:p w:rsidR="00927A51" w:rsidRPr="00965BCA" w:rsidRDefault="00927A51" w:rsidP="00927A51">
      <w:pPr>
        <w:rPr>
          <w:lang w:val="es-ES_tradnl"/>
        </w:rPr>
      </w:pPr>
      <w:r w:rsidRPr="00965BCA">
        <w:rPr>
          <w:lang w:val="es-ES_tradnl"/>
        </w:rPr>
        <w:br w:type="page"/>
      </w:r>
    </w:p>
    <w:p w:rsidR="00927A51" w:rsidRPr="00965BCA" w:rsidRDefault="00927A51" w:rsidP="00927A51">
      <w:pPr>
        <w:spacing w:after="0"/>
        <w:rPr>
          <w:lang w:val="es-ES_tradnl"/>
        </w:rPr>
      </w:pPr>
      <w:r w:rsidRPr="00965BCA">
        <w:rPr>
          <w:lang w:val="es-ES_tradnl"/>
        </w:rPr>
        <w:lastRenderedPageBreak/>
        <w:t>El predio se ubica dentro del Área Geoestadística Básica (AGEB)</w:t>
      </w:r>
      <w:r w:rsidRPr="00407D91">
        <w:footnoteReference w:id="2"/>
      </w:r>
      <w:r w:rsidRPr="00965BCA">
        <w:rPr>
          <w:lang w:val="es-ES_tradnl"/>
        </w:rPr>
        <w:t xml:space="preserve"> rural número 300870287</w:t>
      </w:r>
      <w:r w:rsidRPr="00407D91">
        <w:footnoteReference w:id="3"/>
      </w:r>
      <w:r w:rsidRPr="00965BCA">
        <w:rPr>
          <w:lang w:val="es-ES_tradnl"/>
        </w:rPr>
        <w:t>, como se muestra en la siguiente figura:</w:t>
      </w:r>
    </w:p>
    <w:p w:rsidR="00927A51" w:rsidRPr="00965BCA" w:rsidRDefault="00927A51" w:rsidP="00927A51">
      <w:pPr>
        <w:spacing w:after="0"/>
        <w:rPr>
          <w:lang w:val="es-ES_tradnl"/>
        </w:rPr>
      </w:pPr>
    </w:p>
    <w:p w:rsidR="00927A51" w:rsidRPr="00965BCA" w:rsidRDefault="00927A51" w:rsidP="00927A51">
      <w:pPr>
        <w:rPr>
          <w:lang w:val="es-ES_tradnl"/>
        </w:rPr>
      </w:pPr>
      <w:bookmarkStart w:id="20" w:name="_Toc456781780"/>
      <w:r w:rsidRPr="009340EB">
        <w:t xml:space="preserve">Figura </w:t>
      </w:r>
      <w:r w:rsidRPr="00407D91">
        <w:fldChar w:fldCharType="begin"/>
      </w:r>
      <w:r w:rsidRPr="009340EB">
        <w:instrText xml:space="preserve"> STYLEREF 1 \s </w:instrText>
      </w:r>
      <w:r w:rsidRPr="00407D91">
        <w:fldChar w:fldCharType="separate"/>
      </w:r>
      <w:r>
        <w:rPr>
          <w:b/>
          <w:bCs/>
          <w:noProof/>
        </w:rPr>
        <w:t>Error! No text of specified style in document.</w:t>
      </w:r>
      <w:r w:rsidRPr="00407D91">
        <w:rPr>
          <w:noProof/>
        </w:rPr>
        <w:fldChar w:fldCharType="end"/>
      </w:r>
      <w:r w:rsidRPr="009340EB">
        <w:t>.</w:t>
      </w:r>
      <w:r w:rsidRPr="00407D91">
        <w:fldChar w:fldCharType="begin"/>
      </w:r>
      <w:r w:rsidRPr="009340EB">
        <w:instrText xml:space="preserve"> SEQ Figura_ \* ARABIC \s 1 </w:instrText>
      </w:r>
      <w:r w:rsidRPr="00407D91">
        <w:fldChar w:fldCharType="separate"/>
      </w:r>
      <w:r>
        <w:rPr>
          <w:noProof/>
          <w:lang w:val="es-ES_tradnl"/>
        </w:rPr>
        <w:t>9</w:t>
      </w:r>
      <w:r w:rsidRPr="00407D91">
        <w:rPr>
          <w:noProof/>
        </w:rPr>
        <w:fldChar w:fldCharType="end"/>
      </w:r>
      <w:r w:rsidRPr="00965BCA">
        <w:rPr>
          <w:lang w:val="es-ES_tradnl"/>
        </w:rPr>
        <w:t xml:space="preserve"> Identificación de la AGEB en que se ubica el Predio La Tranca, Municipio de Xalapa.</w:t>
      </w:r>
      <w:bookmarkEnd w:id="20"/>
    </w:p>
    <w:p w:rsidR="00927A51" w:rsidRPr="00407D91" w:rsidRDefault="00927A51" w:rsidP="00927A51">
      <w:pPr>
        <w:spacing w:after="0"/>
        <w:jc w:val="center"/>
      </w:pPr>
      <w:r w:rsidRPr="00407D91">
        <w:rPr>
          <w:noProof/>
        </w:rPr>
        <w:drawing>
          <wp:inline distT="0" distB="0" distL="0" distR="0" wp14:anchorId="0BAB7EF1" wp14:editId="4D3196CE">
            <wp:extent cx="2880000" cy="2489586"/>
            <wp:effectExtent l="0" t="0" r="0" b="63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80000" cy="2489586"/>
                    </a:xfrm>
                    <a:prstGeom prst="rect">
                      <a:avLst/>
                    </a:prstGeom>
                    <a:noFill/>
                  </pic:spPr>
                </pic:pic>
              </a:graphicData>
            </a:graphic>
          </wp:inline>
        </w:drawing>
      </w:r>
    </w:p>
    <w:p w:rsidR="00927A51" w:rsidRPr="00965BCA" w:rsidRDefault="00927A51" w:rsidP="00927A51">
      <w:pPr>
        <w:jc w:val="center"/>
        <w:rPr>
          <w:sz w:val="16"/>
          <w:szCs w:val="16"/>
          <w:lang w:val="es-ES_tradnl"/>
        </w:rPr>
      </w:pPr>
      <w:r w:rsidRPr="00965BCA">
        <w:rPr>
          <w:sz w:val="16"/>
          <w:szCs w:val="16"/>
          <w:lang w:val="es-ES_tradnl"/>
        </w:rPr>
        <w:t>Fuente: Elaboración propia con aplicación de Gaia, INEGI, 2016.</w:t>
      </w:r>
    </w:p>
    <w:p w:rsidR="00927A51" w:rsidRPr="00965BCA" w:rsidRDefault="00927A51" w:rsidP="00927A51">
      <w:pPr>
        <w:spacing w:after="0"/>
        <w:rPr>
          <w:lang w:val="es-ES_tradnl"/>
        </w:rPr>
      </w:pPr>
    </w:p>
    <w:p w:rsidR="00927A51" w:rsidRPr="00965BCA" w:rsidRDefault="00927A51" w:rsidP="00927A51">
      <w:pPr>
        <w:spacing w:after="0"/>
        <w:rPr>
          <w:lang w:val="es-ES_tradnl"/>
        </w:rPr>
      </w:pPr>
      <w:r w:rsidRPr="00965BCA">
        <w:rPr>
          <w:lang w:val="es-ES_tradnl"/>
        </w:rPr>
        <w:t>Conforme al Programa de Ordenamiento Urbano de la Zona Conurbada Xalapa-Banderilla-Emiliano Zapata-Tlalnelhuayocan, Veracruz</w:t>
      </w:r>
      <w:r w:rsidRPr="00407D91">
        <w:footnoteReference w:id="4"/>
      </w:r>
      <w:r w:rsidRPr="00965BCA">
        <w:rPr>
          <w:lang w:val="es-ES_tradnl"/>
        </w:rPr>
        <w:t>, el Predio La Tranca se ubica en una zona denominada Zona de Preservación Ecológica Productiva, en las cuales de acuerdo a dicho instrumento, en éstas se incluyen los diferentes paisajes agrarios que caracterizan a la zona conurbada y se definieron sus capacidades con el propósito de construir auténticas reservas, protegidas y reguladas, en los escenarios donde los recursos permiten un aprovechamiento intensivo con alto rendimiento. Esta categoría puede dar cabida también a actividades del sector secundario en su modalidad agroindustrias.</w:t>
      </w:r>
    </w:p>
    <w:p w:rsidR="00927A51" w:rsidRPr="00965BCA" w:rsidRDefault="00927A51" w:rsidP="00927A51">
      <w:pPr>
        <w:spacing w:after="0"/>
        <w:rPr>
          <w:lang w:val="es-ES_tradnl"/>
        </w:rPr>
      </w:pPr>
    </w:p>
    <w:p w:rsidR="00927A51" w:rsidRPr="00965BCA" w:rsidRDefault="00927A51" w:rsidP="00927A51">
      <w:pPr>
        <w:rPr>
          <w:lang w:val="es-ES_tradnl"/>
        </w:rPr>
      </w:pPr>
      <w:r w:rsidRPr="00965BCA">
        <w:rPr>
          <w:lang w:val="es-ES_tradnl"/>
        </w:rPr>
        <w:br w:type="page"/>
      </w:r>
    </w:p>
    <w:p w:rsidR="00927A51" w:rsidRPr="00965BCA" w:rsidRDefault="00927A51" w:rsidP="00927A51">
      <w:pPr>
        <w:spacing w:after="0"/>
        <w:rPr>
          <w:lang w:val="es-ES_tradnl"/>
        </w:rPr>
      </w:pPr>
    </w:p>
    <w:p w:rsidR="00927A51" w:rsidRPr="00965BCA" w:rsidRDefault="00927A51" w:rsidP="00927A51">
      <w:pPr>
        <w:rPr>
          <w:lang w:val="es-ES_tradnl"/>
        </w:rPr>
      </w:pPr>
      <w:bookmarkStart w:id="21" w:name="_Toc456781781"/>
      <w:r w:rsidRPr="009340EB">
        <w:t xml:space="preserve">Figura </w:t>
      </w:r>
      <w:r w:rsidRPr="00407D91">
        <w:fldChar w:fldCharType="begin"/>
      </w:r>
      <w:r w:rsidRPr="009340EB">
        <w:instrText xml:space="preserve"> STYLEREF 1 \s </w:instrText>
      </w:r>
      <w:r w:rsidRPr="00407D91">
        <w:fldChar w:fldCharType="separate"/>
      </w:r>
      <w:r>
        <w:rPr>
          <w:b/>
          <w:bCs/>
          <w:noProof/>
        </w:rPr>
        <w:t>Error! No text of specified style in document.</w:t>
      </w:r>
      <w:r w:rsidRPr="00407D91">
        <w:rPr>
          <w:noProof/>
        </w:rPr>
        <w:fldChar w:fldCharType="end"/>
      </w:r>
      <w:r w:rsidRPr="009340EB">
        <w:t>.</w:t>
      </w:r>
      <w:r w:rsidRPr="00407D91">
        <w:fldChar w:fldCharType="begin"/>
      </w:r>
      <w:r w:rsidRPr="009340EB">
        <w:instrText xml:space="preserve"> SEQ Figura_ \* ARABIC \s 1 </w:instrText>
      </w:r>
      <w:r w:rsidRPr="00407D91">
        <w:fldChar w:fldCharType="separate"/>
      </w:r>
      <w:r>
        <w:rPr>
          <w:noProof/>
          <w:lang w:val="es-ES_tradnl"/>
        </w:rPr>
        <w:t>10</w:t>
      </w:r>
      <w:r w:rsidRPr="00407D91">
        <w:rPr>
          <w:noProof/>
        </w:rPr>
        <w:fldChar w:fldCharType="end"/>
      </w:r>
      <w:r w:rsidRPr="00965BCA">
        <w:rPr>
          <w:lang w:val="es-ES_tradnl"/>
        </w:rPr>
        <w:t xml:space="preserve"> Ubicación del Predio La Tranca conforme la Zonificación del Programa de Ordenamiento Urbano de la Zona Conurbada de Xalapa-Banderilla-Emiliano Zapata-Tlalnelhuayocan, Veracruz.</w:t>
      </w:r>
      <w:bookmarkEnd w:id="21"/>
    </w:p>
    <w:p w:rsidR="00927A51" w:rsidRPr="00407D91" w:rsidRDefault="00927A51" w:rsidP="00927A51">
      <w:pPr>
        <w:spacing w:after="0"/>
        <w:jc w:val="center"/>
      </w:pPr>
      <w:r w:rsidRPr="00407D91">
        <w:rPr>
          <w:noProof/>
        </w:rPr>
        <w:drawing>
          <wp:inline distT="0" distB="0" distL="0" distR="0" wp14:anchorId="0273309A" wp14:editId="181C2AFC">
            <wp:extent cx="5580000" cy="2177002"/>
            <wp:effectExtent l="0" t="0" r="190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80000" cy="2177002"/>
                    </a:xfrm>
                    <a:prstGeom prst="rect">
                      <a:avLst/>
                    </a:prstGeom>
                    <a:noFill/>
                  </pic:spPr>
                </pic:pic>
              </a:graphicData>
            </a:graphic>
          </wp:inline>
        </w:drawing>
      </w:r>
    </w:p>
    <w:p w:rsidR="00927A51" w:rsidRPr="00965BCA" w:rsidRDefault="00927A51" w:rsidP="00927A51">
      <w:pPr>
        <w:jc w:val="center"/>
        <w:rPr>
          <w:sz w:val="16"/>
          <w:szCs w:val="16"/>
          <w:lang w:val="es-ES_tradnl"/>
        </w:rPr>
      </w:pPr>
      <w:r w:rsidRPr="00965BCA">
        <w:rPr>
          <w:sz w:val="16"/>
          <w:szCs w:val="16"/>
          <w:lang w:val="es-ES_tradnl"/>
        </w:rPr>
        <w:t>Fuente: Elaboración propia con información del Programa de Ordenamiento Urbano de la Zona Conurbada de Xalapa-Banderilla-Emiliano Zapata-Tlalnelhuayocan, Veracruz.</w:t>
      </w:r>
    </w:p>
    <w:p w:rsidR="00927A51" w:rsidRPr="00965BCA" w:rsidRDefault="00927A51" w:rsidP="00927A51">
      <w:pPr>
        <w:spacing w:after="0"/>
        <w:rPr>
          <w:lang w:val="es-ES_tradnl"/>
        </w:rPr>
      </w:pPr>
    </w:p>
    <w:p w:rsidR="00927A51" w:rsidRPr="00965BCA" w:rsidRDefault="00927A51" w:rsidP="00927A51">
      <w:pPr>
        <w:spacing w:after="0"/>
        <w:rPr>
          <w:lang w:val="es-ES_tradnl"/>
        </w:rPr>
      </w:pPr>
      <w:r w:rsidRPr="00965BCA">
        <w:rPr>
          <w:lang w:val="es-ES_tradnl"/>
        </w:rPr>
        <w:t>Como se observa en la imagen anterior, el predio La Tranca, con una superficie de 4.6 hectáreas se ubica en la parte centro norte de la zona de Reserva Ecológica Productiva que abarca una superficie de 207.99 hectáreas, la cual a su vez está rodeada de zonas habitacionales de mediano y largo plazo en la parte noroeste, norte y noreste; zonas de expansión rural media y habitacional de mediano plazo al sur y suroeste; y zona habitacional de corto y mediano plazo al oeste.</w:t>
      </w:r>
    </w:p>
    <w:p w:rsidR="00927A51" w:rsidRPr="00965BCA" w:rsidRDefault="00927A51" w:rsidP="00927A51">
      <w:pPr>
        <w:spacing w:after="0"/>
        <w:rPr>
          <w:lang w:val="es-ES_tradnl"/>
        </w:rPr>
      </w:pPr>
    </w:p>
    <w:p w:rsidR="00927A51" w:rsidRPr="00965BCA" w:rsidRDefault="00927A51" w:rsidP="00927A51">
      <w:pPr>
        <w:rPr>
          <w:lang w:val="es-ES_tradnl"/>
        </w:rPr>
      </w:pPr>
      <w:bookmarkStart w:id="22" w:name="_Toc456781907"/>
      <w:r w:rsidRPr="00965BCA">
        <w:rPr>
          <w:lang w:val="es-ES_tradnl"/>
        </w:rPr>
        <w:t>Descripción del Entorno.</w:t>
      </w:r>
      <w:bookmarkEnd w:id="22"/>
    </w:p>
    <w:p w:rsidR="00927A51" w:rsidRPr="00965BCA" w:rsidRDefault="00927A51" w:rsidP="00927A51">
      <w:pPr>
        <w:spacing w:after="0"/>
        <w:rPr>
          <w:lang w:val="es-ES_tradnl"/>
        </w:rPr>
      </w:pPr>
      <w:r w:rsidRPr="00407D91">
        <w:rPr>
          <w:lang w:val="es-ES"/>
        </w:rPr>
        <w:t xml:space="preserve">El Municipio de Xalapa que da origen a la </w:t>
      </w:r>
      <w:r w:rsidRPr="00965BCA">
        <w:rPr>
          <w:lang w:val="es-ES_tradnl"/>
        </w:rPr>
        <w:t>Zona Conurbada Xalapa (ZCX) está ubicada en la Región Central del Estado de Veracruz, en la faldas del cerro Macuiltépetl, en las estribaciones orientales del Cofre de Perote, zona de transición entre la Sierra Madre Oriental y la planicie costera del Golfo de México.</w:t>
      </w:r>
      <w:r w:rsidRPr="00407D91">
        <w:footnoteReference w:id="5"/>
      </w:r>
    </w:p>
    <w:p w:rsidR="00927A51" w:rsidRPr="00965BCA" w:rsidRDefault="00927A51" w:rsidP="00927A51">
      <w:pPr>
        <w:spacing w:after="0"/>
        <w:rPr>
          <w:lang w:val="es-ES_tradnl"/>
        </w:rPr>
      </w:pPr>
    </w:p>
    <w:p w:rsidR="00927A51" w:rsidRPr="00965BCA" w:rsidRDefault="00927A51" w:rsidP="00927A51">
      <w:pPr>
        <w:spacing w:after="0"/>
        <w:rPr>
          <w:lang w:val="es-ES_tradnl"/>
        </w:rPr>
      </w:pPr>
    </w:p>
    <w:p w:rsidR="00927A51" w:rsidRPr="00965BCA" w:rsidRDefault="00927A51" w:rsidP="00927A51">
      <w:pPr>
        <w:rPr>
          <w:lang w:val="es-ES_tradnl"/>
        </w:rPr>
      </w:pPr>
      <w:r w:rsidRPr="00965BCA">
        <w:rPr>
          <w:lang w:val="es-ES_tradnl"/>
        </w:rPr>
        <w:br w:type="page"/>
      </w:r>
    </w:p>
    <w:p w:rsidR="00927A51" w:rsidRPr="00965BCA" w:rsidRDefault="00927A51" w:rsidP="00927A51">
      <w:pPr>
        <w:rPr>
          <w:lang w:val="es-ES_tradnl"/>
        </w:rPr>
      </w:pPr>
      <w:bookmarkStart w:id="23" w:name="_Toc456781908"/>
      <w:r w:rsidRPr="00965BCA">
        <w:rPr>
          <w:lang w:val="es-ES_tradnl"/>
        </w:rPr>
        <w:lastRenderedPageBreak/>
        <w:t>Descripción de la Configuración Demográfica del Municipio de Xalapa.</w:t>
      </w:r>
      <w:bookmarkEnd w:id="23"/>
    </w:p>
    <w:p w:rsidR="00927A51" w:rsidRPr="00965BCA" w:rsidRDefault="00927A51" w:rsidP="00927A51">
      <w:pPr>
        <w:spacing w:after="0"/>
        <w:rPr>
          <w:lang w:val="es-ES_tradnl"/>
        </w:rPr>
      </w:pPr>
      <w:r w:rsidRPr="00965BCA">
        <w:rPr>
          <w:lang w:val="es-ES_tradnl"/>
        </w:rPr>
        <w:t>De acuerdo al INEGI</w:t>
      </w:r>
      <w:r w:rsidRPr="00407D91">
        <w:footnoteReference w:id="6"/>
      </w:r>
      <w:r w:rsidRPr="00965BCA">
        <w:rPr>
          <w:lang w:val="es-ES_tradnl"/>
        </w:rPr>
        <w:t>, en 2010 Xalapa tenía una población total de 457,928 habitantes, lo que representaba el 6% de la población total de la entidad, que para ese año ascendía a 7, 643,194 habitantes.</w:t>
      </w:r>
    </w:p>
    <w:p w:rsidR="00927A51" w:rsidRPr="00965BCA" w:rsidRDefault="00927A51" w:rsidP="00927A51">
      <w:pPr>
        <w:spacing w:after="0"/>
        <w:rPr>
          <w:lang w:val="es-ES_tradnl"/>
        </w:rPr>
      </w:pPr>
    </w:p>
    <w:p w:rsidR="00927A51" w:rsidRPr="00965BCA" w:rsidRDefault="00927A51" w:rsidP="00927A51">
      <w:pPr>
        <w:rPr>
          <w:lang w:val="es-ES_tradnl"/>
        </w:rPr>
      </w:pPr>
      <w:bookmarkStart w:id="24" w:name="_Toc456781782"/>
      <w:r w:rsidRPr="009340EB">
        <w:t xml:space="preserve">Figura </w:t>
      </w:r>
      <w:r w:rsidRPr="00407D91">
        <w:fldChar w:fldCharType="begin"/>
      </w:r>
      <w:r w:rsidRPr="009340EB">
        <w:instrText xml:space="preserve"> STYLEREF 1 \s </w:instrText>
      </w:r>
      <w:r w:rsidRPr="00407D91">
        <w:fldChar w:fldCharType="separate"/>
      </w:r>
      <w:r>
        <w:rPr>
          <w:b/>
          <w:bCs/>
          <w:noProof/>
        </w:rPr>
        <w:t>Error! No text of specified style in document.</w:t>
      </w:r>
      <w:r w:rsidRPr="00407D91">
        <w:rPr>
          <w:noProof/>
        </w:rPr>
        <w:fldChar w:fldCharType="end"/>
      </w:r>
      <w:r w:rsidRPr="009340EB">
        <w:t>.</w:t>
      </w:r>
      <w:r w:rsidRPr="00407D91">
        <w:fldChar w:fldCharType="begin"/>
      </w:r>
      <w:r w:rsidRPr="009340EB">
        <w:instrText xml:space="preserve"> SEQ Figura_ \* ARABIC \s 1 </w:instrText>
      </w:r>
      <w:r w:rsidRPr="00407D91">
        <w:fldChar w:fldCharType="separate"/>
      </w:r>
      <w:r>
        <w:rPr>
          <w:noProof/>
          <w:lang w:val="es-ES_tradnl"/>
        </w:rPr>
        <w:t>11</w:t>
      </w:r>
      <w:r w:rsidRPr="00407D91">
        <w:rPr>
          <w:noProof/>
        </w:rPr>
        <w:fldChar w:fldCharType="end"/>
      </w:r>
      <w:r w:rsidRPr="00965BCA">
        <w:rPr>
          <w:lang w:val="es-ES_tradnl"/>
        </w:rPr>
        <w:t xml:space="preserve"> Población del Municipio de Xalapa.</w:t>
      </w:r>
      <w:bookmarkEnd w:id="24"/>
    </w:p>
    <w:p w:rsidR="00927A51" w:rsidRPr="00407D91" w:rsidRDefault="00927A51" w:rsidP="00927A51">
      <w:pPr>
        <w:spacing w:after="0"/>
        <w:jc w:val="center"/>
      </w:pPr>
      <w:r w:rsidRPr="00407D91">
        <w:rPr>
          <w:noProof/>
        </w:rPr>
        <w:drawing>
          <wp:inline distT="0" distB="0" distL="0" distR="0" wp14:anchorId="0BA9D161" wp14:editId="0CD239D4">
            <wp:extent cx="5580000" cy="2700000"/>
            <wp:effectExtent l="0" t="0" r="0" b="0"/>
            <wp:docPr id="319" name="Gráfico 3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927A51" w:rsidRPr="00965BCA" w:rsidRDefault="00927A51" w:rsidP="00927A51">
      <w:pPr>
        <w:jc w:val="center"/>
        <w:rPr>
          <w:sz w:val="16"/>
          <w:szCs w:val="16"/>
          <w:lang w:val="es-ES_tradnl"/>
        </w:rPr>
      </w:pPr>
      <w:r w:rsidRPr="00965BCA">
        <w:rPr>
          <w:sz w:val="16"/>
          <w:szCs w:val="16"/>
          <w:lang w:val="es-ES_tradnl"/>
        </w:rPr>
        <w:t>Fuente: Elaboración propia con información del INEGI, 2010.</w:t>
      </w:r>
    </w:p>
    <w:p w:rsidR="00927A51" w:rsidRPr="00965BCA" w:rsidRDefault="00927A51" w:rsidP="00927A51">
      <w:pPr>
        <w:spacing w:after="0"/>
        <w:rPr>
          <w:lang w:val="es-ES_tradnl"/>
        </w:rPr>
      </w:pPr>
    </w:p>
    <w:p w:rsidR="00927A51" w:rsidRPr="00965BCA" w:rsidRDefault="00927A51" w:rsidP="00927A51">
      <w:pPr>
        <w:spacing w:after="0"/>
        <w:rPr>
          <w:lang w:val="es-ES_tradnl"/>
        </w:rPr>
      </w:pPr>
      <w:r w:rsidRPr="00965BCA">
        <w:rPr>
          <w:lang w:val="es-ES_tradnl"/>
        </w:rPr>
        <w:t>Considerando que la superficie de Xalapa es de 124.4 km</w:t>
      </w:r>
      <w:r w:rsidRPr="00965BCA">
        <w:rPr>
          <w:vertAlign w:val="superscript"/>
          <w:lang w:val="es-ES_tradnl"/>
        </w:rPr>
        <w:t>2</w:t>
      </w:r>
      <w:r w:rsidRPr="00965BCA">
        <w:rPr>
          <w:lang w:val="es-ES_tradnl"/>
        </w:rPr>
        <w:t>, conforme a la población total de este municipio, se estimó una densidad poblacional</w:t>
      </w:r>
      <w:r w:rsidRPr="00407D91">
        <w:footnoteReference w:id="7"/>
      </w:r>
      <w:r w:rsidRPr="00965BCA">
        <w:rPr>
          <w:lang w:val="es-ES_tradnl"/>
        </w:rPr>
        <w:t xml:space="preserve"> de 3,681.7 hab/km</w:t>
      </w:r>
      <w:r w:rsidRPr="00965BCA">
        <w:rPr>
          <w:vertAlign w:val="superscript"/>
          <w:lang w:val="es-ES_tradnl"/>
        </w:rPr>
        <w:t>2</w:t>
      </w:r>
      <w:r w:rsidRPr="00965BCA">
        <w:rPr>
          <w:lang w:val="es-ES_tradnl"/>
        </w:rPr>
        <w:t xml:space="preserve"> para el año 2010.</w:t>
      </w:r>
    </w:p>
    <w:p w:rsidR="00927A51" w:rsidRPr="00965BCA" w:rsidRDefault="00927A51" w:rsidP="00927A51">
      <w:pPr>
        <w:spacing w:after="0"/>
        <w:rPr>
          <w:lang w:val="es-ES_tradnl"/>
        </w:rPr>
      </w:pPr>
    </w:p>
    <w:p w:rsidR="00927A51" w:rsidRPr="00965BCA" w:rsidRDefault="00927A51" w:rsidP="00927A51">
      <w:pPr>
        <w:spacing w:after="0"/>
        <w:rPr>
          <w:lang w:val="es-ES_tradnl"/>
        </w:rPr>
      </w:pPr>
      <w:r w:rsidRPr="00965BCA">
        <w:rPr>
          <w:lang w:val="es-ES_tradnl"/>
        </w:rPr>
        <w:t>En cuanto a la Zona Metropolitana de Xalapa</w:t>
      </w:r>
      <w:r w:rsidRPr="00407D91">
        <w:footnoteReference w:id="8"/>
      </w:r>
      <w:r w:rsidRPr="00965BCA">
        <w:rPr>
          <w:lang w:val="es-ES_tradnl"/>
        </w:rPr>
        <w:t xml:space="preserve"> integrada por los municipios de Banderilla, Coatepec, Emiliano Zapata, Jilotepec, Rafael Lucio, Tlalnelhuayocan y este mismo municipio, dicha representación asciende a 69% de la población.</w:t>
      </w:r>
    </w:p>
    <w:p w:rsidR="00927A51" w:rsidRPr="00965BCA" w:rsidRDefault="00927A51" w:rsidP="00927A51">
      <w:pPr>
        <w:spacing w:after="0"/>
        <w:rPr>
          <w:lang w:val="es-ES_tradnl"/>
        </w:rPr>
      </w:pPr>
    </w:p>
    <w:p w:rsidR="00927A51" w:rsidRPr="00965BCA" w:rsidRDefault="00927A51" w:rsidP="00927A51">
      <w:pPr>
        <w:spacing w:after="0"/>
        <w:rPr>
          <w:lang w:val="es-ES_tradnl"/>
        </w:rPr>
      </w:pPr>
      <w:r w:rsidRPr="00965BCA">
        <w:rPr>
          <w:lang w:val="es-ES_tradnl"/>
        </w:rPr>
        <w:lastRenderedPageBreak/>
        <w:t>De acuerdo a la distribución de la población total por grupos quinquenales para Xalapa, se evidencia que ésta es joven y una minoría tienes más de 60 años, como se muestra en la siguiente figura:</w:t>
      </w:r>
    </w:p>
    <w:p w:rsidR="00927A51" w:rsidRPr="00965BCA" w:rsidRDefault="00927A51" w:rsidP="00927A51">
      <w:pPr>
        <w:spacing w:after="0"/>
        <w:rPr>
          <w:lang w:val="es-ES_tradnl"/>
        </w:rPr>
      </w:pPr>
    </w:p>
    <w:p w:rsidR="00927A51" w:rsidRPr="00965BCA" w:rsidRDefault="00927A51" w:rsidP="00927A51">
      <w:pPr>
        <w:rPr>
          <w:lang w:val="es-ES_tradnl"/>
        </w:rPr>
      </w:pPr>
      <w:r w:rsidRPr="00965BCA">
        <w:rPr>
          <w:lang w:val="es-ES_tradnl"/>
        </w:rPr>
        <w:br w:type="page"/>
      </w:r>
    </w:p>
    <w:p w:rsidR="00927A51" w:rsidRPr="00965BCA" w:rsidRDefault="00927A51" w:rsidP="00927A51">
      <w:pPr>
        <w:spacing w:after="0"/>
        <w:rPr>
          <w:lang w:val="es-ES_tradnl"/>
        </w:rPr>
      </w:pPr>
    </w:p>
    <w:p w:rsidR="00927A51" w:rsidRPr="00965BCA" w:rsidRDefault="00927A51" w:rsidP="00927A51">
      <w:pPr>
        <w:rPr>
          <w:lang w:val="es-ES_tradnl"/>
        </w:rPr>
      </w:pPr>
      <w:bookmarkStart w:id="25" w:name="_Toc456781783"/>
      <w:r w:rsidRPr="009340EB">
        <w:t xml:space="preserve">Figura </w:t>
      </w:r>
      <w:r w:rsidRPr="00407D91">
        <w:fldChar w:fldCharType="begin"/>
      </w:r>
      <w:r w:rsidRPr="009340EB">
        <w:instrText xml:space="preserve"> STYLEREF 1 \s </w:instrText>
      </w:r>
      <w:r w:rsidRPr="00407D91">
        <w:fldChar w:fldCharType="separate"/>
      </w:r>
      <w:r>
        <w:rPr>
          <w:b/>
          <w:bCs/>
          <w:noProof/>
        </w:rPr>
        <w:t>Error! No text of specified style in document.</w:t>
      </w:r>
      <w:r w:rsidRPr="00407D91">
        <w:rPr>
          <w:noProof/>
        </w:rPr>
        <w:fldChar w:fldCharType="end"/>
      </w:r>
      <w:r w:rsidRPr="009340EB">
        <w:t>.</w:t>
      </w:r>
      <w:r w:rsidRPr="00407D91">
        <w:fldChar w:fldCharType="begin"/>
      </w:r>
      <w:r w:rsidRPr="009340EB">
        <w:instrText xml:space="preserve"> SEQ Figura_ \* ARABIC \s 1 </w:instrText>
      </w:r>
      <w:r w:rsidRPr="00407D91">
        <w:fldChar w:fldCharType="separate"/>
      </w:r>
      <w:r>
        <w:rPr>
          <w:noProof/>
          <w:lang w:val="es-ES_tradnl"/>
        </w:rPr>
        <w:t>12</w:t>
      </w:r>
      <w:r w:rsidRPr="00407D91">
        <w:rPr>
          <w:noProof/>
        </w:rPr>
        <w:fldChar w:fldCharType="end"/>
      </w:r>
      <w:r w:rsidRPr="00965BCA">
        <w:rPr>
          <w:lang w:val="es-ES_tradnl"/>
        </w:rPr>
        <w:t xml:space="preserve"> Distribución de la Población Total por Grupos Quinquenales del Municipio de Xalapa.</w:t>
      </w:r>
      <w:bookmarkEnd w:id="25"/>
    </w:p>
    <w:p w:rsidR="00927A51" w:rsidRPr="00407D91" w:rsidRDefault="00927A51" w:rsidP="00927A51">
      <w:pPr>
        <w:spacing w:after="0"/>
        <w:jc w:val="center"/>
      </w:pPr>
      <w:r w:rsidRPr="00407D91">
        <w:rPr>
          <w:noProof/>
        </w:rPr>
        <w:drawing>
          <wp:inline distT="0" distB="0" distL="0" distR="0" wp14:anchorId="78012758" wp14:editId="5F4F570C">
            <wp:extent cx="5580000" cy="1607977"/>
            <wp:effectExtent l="0" t="0" r="0" b="0"/>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80000" cy="1607977"/>
                    </a:xfrm>
                    <a:prstGeom prst="rect">
                      <a:avLst/>
                    </a:prstGeom>
                    <a:noFill/>
                    <a:ln>
                      <a:noFill/>
                    </a:ln>
                  </pic:spPr>
                </pic:pic>
              </a:graphicData>
            </a:graphic>
          </wp:inline>
        </w:drawing>
      </w:r>
    </w:p>
    <w:p w:rsidR="00927A51" w:rsidRPr="00965BCA" w:rsidRDefault="00927A51" w:rsidP="00927A51">
      <w:pPr>
        <w:jc w:val="center"/>
        <w:rPr>
          <w:sz w:val="16"/>
          <w:szCs w:val="16"/>
          <w:lang w:val="es-ES_tradnl"/>
        </w:rPr>
      </w:pPr>
      <w:r w:rsidRPr="00965BCA">
        <w:rPr>
          <w:sz w:val="16"/>
          <w:szCs w:val="16"/>
          <w:lang w:val="es-ES_tradnl"/>
        </w:rPr>
        <w:t>Fuente: Elaboración propia con información del INEGI, 2010.</w:t>
      </w:r>
    </w:p>
    <w:p w:rsidR="00927A51" w:rsidRPr="00965BCA" w:rsidRDefault="00927A51" w:rsidP="00927A51">
      <w:pPr>
        <w:spacing w:after="0"/>
        <w:rPr>
          <w:lang w:val="es-ES_tradnl"/>
        </w:rPr>
      </w:pPr>
    </w:p>
    <w:p w:rsidR="00927A51" w:rsidRPr="00965BCA" w:rsidRDefault="00927A51" w:rsidP="00927A51">
      <w:pPr>
        <w:spacing w:after="0"/>
        <w:rPr>
          <w:lang w:val="es-ES_tradnl"/>
        </w:rPr>
      </w:pPr>
      <w:r w:rsidRPr="00965BCA">
        <w:rPr>
          <w:lang w:val="es-ES_tradnl"/>
        </w:rPr>
        <w:t>De la población total en 2010, el 46.6% eran hombres y el 53.4% mujeres, con una edad mediana de la población de 28 años como se observa en la siguiente distribución quinquenal:</w:t>
      </w:r>
    </w:p>
    <w:p w:rsidR="00927A51" w:rsidRPr="00965BCA" w:rsidRDefault="00927A51" w:rsidP="00927A51">
      <w:pPr>
        <w:spacing w:after="0"/>
        <w:rPr>
          <w:lang w:val="es-ES_tradnl"/>
        </w:rPr>
      </w:pPr>
    </w:p>
    <w:p w:rsidR="00927A51" w:rsidRPr="00965BCA" w:rsidRDefault="00927A51" w:rsidP="00927A51">
      <w:pPr>
        <w:rPr>
          <w:lang w:val="es-ES_tradnl"/>
        </w:rPr>
      </w:pPr>
      <w:bookmarkStart w:id="26" w:name="_Toc456781784"/>
      <w:r w:rsidRPr="009340EB">
        <w:t xml:space="preserve">Figura </w:t>
      </w:r>
      <w:r w:rsidRPr="00407D91">
        <w:fldChar w:fldCharType="begin"/>
      </w:r>
      <w:r w:rsidRPr="009340EB">
        <w:instrText xml:space="preserve"> STYLEREF 1 \s </w:instrText>
      </w:r>
      <w:r w:rsidRPr="00407D91">
        <w:fldChar w:fldCharType="separate"/>
      </w:r>
      <w:r>
        <w:rPr>
          <w:b/>
          <w:bCs/>
          <w:noProof/>
        </w:rPr>
        <w:t>Error! No text of specified style in document.</w:t>
      </w:r>
      <w:r w:rsidRPr="00407D91">
        <w:rPr>
          <w:noProof/>
        </w:rPr>
        <w:fldChar w:fldCharType="end"/>
      </w:r>
      <w:r w:rsidRPr="009340EB">
        <w:t>.</w:t>
      </w:r>
      <w:r w:rsidRPr="00407D91">
        <w:fldChar w:fldCharType="begin"/>
      </w:r>
      <w:r w:rsidRPr="009340EB">
        <w:instrText xml:space="preserve"> SEQ Figura_ \* ARABIC \s 1 </w:instrText>
      </w:r>
      <w:r w:rsidRPr="00407D91">
        <w:fldChar w:fldCharType="separate"/>
      </w:r>
      <w:r>
        <w:rPr>
          <w:noProof/>
          <w:lang w:val="es-ES_tradnl"/>
        </w:rPr>
        <w:t>13</w:t>
      </w:r>
      <w:r w:rsidRPr="00407D91">
        <w:rPr>
          <w:noProof/>
        </w:rPr>
        <w:fldChar w:fldCharType="end"/>
      </w:r>
      <w:r w:rsidRPr="00965BCA">
        <w:rPr>
          <w:lang w:val="es-ES_tradnl"/>
        </w:rPr>
        <w:t xml:space="preserve"> Distribución de la Población por Sexo en Grupos Quinquenales del Municipio de Xalapa.</w:t>
      </w:r>
      <w:bookmarkEnd w:id="26"/>
    </w:p>
    <w:p w:rsidR="00927A51" w:rsidRPr="00407D91" w:rsidRDefault="00927A51" w:rsidP="00927A51">
      <w:pPr>
        <w:spacing w:after="0"/>
      </w:pPr>
      <w:r w:rsidRPr="00407D91">
        <w:rPr>
          <w:noProof/>
        </w:rPr>
        <mc:AlternateContent>
          <mc:Choice Requires="wps">
            <w:drawing>
              <wp:anchor distT="0" distB="0" distL="114300" distR="114300" simplePos="0" relativeHeight="251659264" behindDoc="0" locked="0" layoutInCell="1" allowOverlap="1" wp14:anchorId="01CB5FC6" wp14:editId="7225DE6E">
                <wp:simplePos x="0" y="0"/>
                <wp:positionH relativeFrom="column">
                  <wp:posOffset>4438319</wp:posOffset>
                </wp:positionH>
                <wp:positionV relativeFrom="paragraph">
                  <wp:posOffset>1581150</wp:posOffset>
                </wp:positionV>
                <wp:extent cx="1092200" cy="273050"/>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0" cy="273050"/>
                        </a:xfrm>
                        <a:prstGeom prst="rect">
                          <a:avLst/>
                        </a:prstGeom>
                        <a:noFill/>
                        <a:ln w="9525">
                          <a:noFill/>
                          <a:miter lim="800000"/>
                          <a:headEnd/>
                          <a:tailEnd/>
                        </a:ln>
                      </wps:spPr>
                      <wps:txbx>
                        <w:txbxContent>
                          <w:p w:rsidR="00927A51" w:rsidRPr="004D6A52" w:rsidRDefault="00927A51" w:rsidP="00927A51">
                            <w:pPr>
                              <w:jc w:val="center"/>
                              <w:rPr>
                                <w:color w:val="FF0000"/>
                                <w:sz w:val="20"/>
                              </w:rPr>
                            </w:pPr>
                            <w:r w:rsidRPr="004D6A52">
                              <w:rPr>
                                <w:color w:val="FF0000"/>
                                <w:sz w:val="20"/>
                              </w:rPr>
                              <w:t>Edad promedio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margin-left:349.45pt;margin-top:124.5pt;width:86pt;height:2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" filled="f" stroked="f">
                <v:textbox>
                  <w:txbxContent>
                    <w:p w:rsidR="00927A51" w:rsidRPr="004D6A52" w:rsidRDefault="00927A51" w:rsidP="00927A51">
                      <w:pPr>
                        <w:jc w:val="center"/>
                        <w:rPr>
                          <w:color w:val="FF0000"/>
                          <w:sz w:val="20"/>
                        </w:rPr>
                      </w:pPr>
                      <w:r w:rsidRPr="004D6A52">
                        <w:rPr>
                          <w:color w:val="FF0000"/>
                          <w:sz w:val="20"/>
                        </w:rPr>
                        <w:t>Edad promedio</w:t>
                      </w:r>
                    </w:p>
                  </w:txbxContent>
                </v:textbox>
              </v:shape>
            </w:pict>
          </mc:Fallback>
        </mc:AlternateContent>
      </w:r>
      <w:r w:rsidRPr="00407D91">
        <w:rPr>
          <w:noProof/>
        </w:rPr>
        <w:drawing>
          <wp:inline distT="0" distB="0" distL="0" distR="0" wp14:anchorId="31D32850" wp14:editId="0CBE4355">
            <wp:extent cx="5400000" cy="2700000"/>
            <wp:effectExtent l="0" t="0" r="0" b="0"/>
            <wp:docPr id="320" name="Gráfico 3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927A51" w:rsidRPr="00965BCA" w:rsidRDefault="00927A51" w:rsidP="00927A51">
      <w:pPr>
        <w:jc w:val="center"/>
        <w:rPr>
          <w:sz w:val="16"/>
          <w:szCs w:val="16"/>
          <w:lang w:val="es-ES_tradnl"/>
        </w:rPr>
      </w:pPr>
      <w:r w:rsidRPr="00965BCA">
        <w:rPr>
          <w:sz w:val="16"/>
          <w:szCs w:val="16"/>
          <w:lang w:val="es-ES_tradnl"/>
        </w:rPr>
        <w:t>Fuente: Elaboración propia con información del INEGI, 2010.</w:t>
      </w:r>
    </w:p>
    <w:p w:rsidR="00927A51" w:rsidRPr="00965BCA" w:rsidRDefault="00927A51" w:rsidP="00927A51">
      <w:pPr>
        <w:spacing w:after="0"/>
        <w:rPr>
          <w:lang w:val="es-ES_tradnl"/>
        </w:rPr>
      </w:pPr>
    </w:p>
    <w:p w:rsidR="00927A51" w:rsidRPr="00965BCA" w:rsidRDefault="00927A51" w:rsidP="00927A51">
      <w:pPr>
        <w:spacing w:after="0"/>
        <w:rPr>
          <w:lang w:val="es-ES_tradnl"/>
        </w:rPr>
      </w:pPr>
      <w:r w:rsidRPr="00965BCA">
        <w:rPr>
          <w:lang w:val="es-ES_tradnl"/>
        </w:rPr>
        <w:t xml:space="preserve">En cuanto a la distribución espacial de la población, la cabecera municipal albergaba la mayor cantidad de habitantes con el 92.8% del total para el año 2010; mientras que las principales localidades que presentaron una población mayor a los 2,500 habitantes y menor a los 10,000 </w:t>
      </w:r>
      <w:r w:rsidRPr="00965BCA">
        <w:rPr>
          <w:lang w:val="es-ES_tradnl"/>
        </w:rPr>
        <w:lastRenderedPageBreak/>
        <w:t>eran, Colonia Santa Bárbara, Lomas Verdes, El Castillo y Fraccionamiento las Fuentes; otro grupo de comunidades que presentaron una población de entre 500 y 2,499 habitantes fueron Chiltoyac, Tronconal, La Haciendita, Colonia Seis de Enero y San Antonio Paso del Toro. Por otra parte, al menos 15 localidades presentaron una población de entre 100 y 499 personas; y finalmente, un grupo de 32 localidades que presentaron una población de 1 a 99 habitantes.</w:t>
      </w:r>
      <w:r w:rsidRPr="00965BCA">
        <w:rPr>
          <w:lang w:val="es-ES_tradnl"/>
        </w:rPr>
        <w:br w:type="page"/>
      </w:r>
    </w:p>
    <w:p w:rsidR="00927A51" w:rsidRPr="00965BCA" w:rsidRDefault="00927A51" w:rsidP="00927A51">
      <w:pPr>
        <w:spacing w:after="0"/>
        <w:rPr>
          <w:lang w:val="es-ES_tradnl"/>
        </w:rPr>
      </w:pPr>
    </w:p>
    <w:p w:rsidR="00927A51" w:rsidRPr="00965BCA" w:rsidRDefault="00927A51" w:rsidP="00927A51">
      <w:pPr>
        <w:rPr>
          <w:lang w:val="es-ES_tradnl"/>
        </w:rPr>
      </w:pPr>
      <w:bookmarkStart w:id="27" w:name="_Toc456781820"/>
      <w:r w:rsidRPr="009340EB">
        <w:t xml:space="preserve">Tabla </w:t>
      </w:r>
      <w:r>
        <w:fldChar w:fldCharType="begin"/>
      </w:r>
      <w:r w:rsidRPr="009340EB">
        <w:instrText xml:space="preserve"> STYLEREF 1 \s </w:instrText>
      </w:r>
      <w:r>
        <w:fldChar w:fldCharType="separate"/>
      </w:r>
      <w:r>
        <w:rPr>
          <w:b/>
          <w:bCs/>
          <w:noProof/>
        </w:rPr>
        <w:t>Error! No text of specified style in document.</w:t>
      </w:r>
      <w:r>
        <w:rPr>
          <w:noProof/>
        </w:rPr>
        <w:fldChar w:fldCharType="end"/>
      </w:r>
      <w:r w:rsidRPr="009340EB">
        <w:t>.</w:t>
      </w:r>
      <w:r>
        <w:fldChar w:fldCharType="begin"/>
      </w:r>
      <w:r w:rsidRPr="009340EB">
        <w:instrText xml:space="preserve"> SEQ Tabla_ \* ARABIC \s 1 </w:instrText>
      </w:r>
      <w:r>
        <w:fldChar w:fldCharType="separate"/>
      </w:r>
      <w:r>
        <w:rPr>
          <w:noProof/>
          <w:lang w:val="es-ES_tradnl"/>
        </w:rPr>
        <w:t>4</w:t>
      </w:r>
      <w:r>
        <w:rPr>
          <w:noProof/>
        </w:rPr>
        <w:fldChar w:fldCharType="end"/>
      </w:r>
      <w:r w:rsidRPr="00965BCA">
        <w:rPr>
          <w:lang w:val="es-ES_tradnl"/>
        </w:rPr>
        <w:t xml:space="preserve"> Población por Localidad, Municipio de Xalapa.</w:t>
      </w:r>
      <w:bookmarkEnd w:id="27"/>
    </w:p>
    <w:tbl>
      <w:tblPr>
        <w:tblW w:w="9054" w:type="dxa"/>
        <w:jc w:val="center"/>
        <w:tblCellMar>
          <w:left w:w="10" w:type="dxa"/>
          <w:right w:w="10" w:type="dxa"/>
        </w:tblCellMar>
        <w:tblLook w:val="04A0" w:firstRow="1" w:lastRow="0" w:firstColumn="1" w:lastColumn="0" w:noHBand="0" w:noVBand="1"/>
      </w:tblPr>
      <w:tblGrid>
        <w:gridCol w:w="1242"/>
        <w:gridCol w:w="5103"/>
        <w:gridCol w:w="1379"/>
        <w:gridCol w:w="1330"/>
      </w:tblGrid>
      <w:tr w:rsidR="00927A51" w:rsidRPr="00407D91" w:rsidTr="00162D55">
        <w:trPr>
          <w:trHeight w:val="300"/>
          <w:tblHeader/>
          <w:jc w:val="center"/>
        </w:trPr>
        <w:tc>
          <w:tcPr>
            <w:tcW w:w="1242" w:type="dxa"/>
            <w:vAlign w:val="center"/>
          </w:tcPr>
          <w:p w:rsidR="00927A51" w:rsidRPr="00407D91" w:rsidRDefault="00927A51" w:rsidP="00162D55">
            <w:pPr>
              <w:jc w:val="center"/>
              <w:rPr>
                <w:rFonts w:eastAsia="Times New Roman" w:cstheme="minorHAnsi"/>
                <w:sz w:val="20"/>
                <w:szCs w:val="20"/>
                <w:lang w:eastAsia="es-MX"/>
              </w:rPr>
            </w:pPr>
            <w:r w:rsidRPr="00407D91">
              <w:rPr>
                <w:rFonts w:eastAsia="Times New Roman" w:cstheme="minorHAnsi"/>
                <w:sz w:val="20"/>
                <w:szCs w:val="20"/>
                <w:lang w:eastAsia="es-MX"/>
              </w:rPr>
              <w:t>Ámbito</w:t>
            </w:r>
          </w:p>
        </w:tc>
        <w:tc>
          <w:tcPr>
            <w:tcW w:w="5103" w:type="dxa"/>
            <w:noWrap/>
            <w:vAlign w:val="center"/>
          </w:tcPr>
          <w:p w:rsidR="00927A51" w:rsidRPr="00407D91" w:rsidRDefault="00927A51" w:rsidP="00162D55">
            <w:pPr>
              <w:jc w:val="center"/>
              <w:rPr>
                <w:rFonts w:eastAsia="Times New Roman" w:cstheme="minorHAnsi"/>
                <w:sz w:val="20"/>
                <w:szCs w:val="20"/>
                <w:lang w:eastAsia="es-MX"/>
              </w:rPr>
            </w:pPr>
            <w:r w:rsidRPr="00407D91">
              <w:rPr>
                <w:rFonts w:eastAsia="Times New Roman" w:cstheme="minorHAnsi"/>
                <w:sz w:val="20"/>
                <w:szCs w:val="20"/>
                <w:lang w:eastAsia="es-MX"/>
              </w:rPr>
              <w:t>Localidad</w:t>
            </w:r>
          </w:p>
        </w:tc>
        <w:tc>
          <w:tcPr>
            <w:tcW w:w="1379" w:type="dxa"/>
            <w:noWrap/>
            <w:vAlign w:val="center"/>
          </w:tcPr>
          <w:p w:rsidR="00927A51" w:rsidRPr="00407D91" w:rsidRDefault="00927A51" w:rsidP="00162D55">
            <w:pPr>
              <w:jc w:val="center"/>
              <w:rPr>
                <w:rFonts w:eastAsia="Times New Roman" w:cstheme="minorHAnsi"/>
                <w:sz w:val="20"/>
                <w:szCs w:val="20"/>
                <w:lang w:eastAsia="es-MX"/>
              </w:rPr>
            </w:pPr>
            <w:r w:rsidRPr="00407D91">
              <w:rPr>
                <w:rFonts w:eastAsia="Times New Roman" w:cstheme="minorHAnsi"/>
                <w:sz w:val="20"/>
                <w:szCs w:val="20"/>
                <w:lang w:eastAsia="es-MX"/>
              </w:rPr>
              <w:t>Población</w:t>
            </w:r>
          </w:p>
        </w:tc>
        <w:tc>
          <w:tcPr>
            <w:tcW w:w="1330" w:type="dxa"/>
            <w:noWrap/>
            <w:vAlign w:val="center"/>
          </w:tcPr>
          <w:p w:rsidR="00927A51" w:rsidRPr="00407D91" w:rsidRDefault="00927A51" w:rsidP="00162D55">
            <w:pPr>
              <w:jc w:val="center"/>
              <w:rPr>
                <w:rFonts w:eastAsia="Times New Roman" w:cstheme="minorHAnsi"/>
                <w:sz w:val="20"/>
                <w:szCs w:val="20"/>
                <w:lang w:eastAsia="es-MX"/>
              </w:rPr>
            </w:pPr>
            <w:r w:rsidRPr="00407D91">
              <w:rPr>
                <w:rFonts w:eastAsia="Times New Roman" w:cstheme="minorHAnsi"/>
                <w:sz w:val="20"/>
                <w:szCs w:val="20"/>
                <w:lang w:eastAsia="es-MX"/>
              </w:rPr>
              <w:t>Porcentaje</w:t>
            </w:r>
          </w:p>
        </w:tc>
      </w:tr>
      <w:tr w:rsidR="00927A51" w:rsidRPr="00407D91" w:rsidTr="00162D55">
        <w:trPr>
          <w:trHeight w:val="300"/>
          <w:jc w:val="center"/>
        </w:trPr>
        <w:tc>
          <w:tcPr>
            <w:tcW w:w="1242" w:type="dxa"/>
            <w:vMerge w:val="restart"/>
            <w:vAlign w:val="center"/>
          </w:tcPr>
          <w:p w:rsidR="00927A51" w:rsidRPr="00407D91" w:rsidRDefault="00927A51" w:rsidP="00162D55">
            <w:pPr>
              <w:jc w:val="center"/>
              <w:rPr>
                <w:rFonts w:eastAsia="Times New Roman" w:cstheme="minorHAnsi"/>
                <w:color w:val="000000"/>
                <w:sz w:val="20"/>
                <w:szCs w:val="20"/>
                <w:lang w:eastAsia="es-MX"/>
              </w:rPr>
            </w:pPr>
            <w:r w:rsidRPr="00407D91">
              <w:rPr>
                <w:rFonts w:eastAsia="Times New Roman" w:cstheme="minorHAnsi"/>
                <w:color w:val="000000"/>
                <w:sz w:val="20"/>
                <w:szCs w:val="20"/>
                <w:lang w:eastAsia="es-MX"/>
              </w:rPr>
              <w:t>Urbano</w:t>
            </w:r>
          </w:p>
        </w:tc>
        <w:tc>
          <w:tcPr>
            <w:tcW w:w="5103" w:type="dxa"/>
            <w:noWrap/>
            <w:hideMark/>
          </w:tcPr>
          <w:p w:rsidR="00927A51" w:rsidRPr="00407D91" w:rsidRDefault="00927A51" w:rsidP="00162D55">
            <w:pPr>
              <w:rPr>
                <w:rFonts w:eastAsia="Times New Roman" w:cstheme="minorHAnsi"/>
                <w:color w:val="000000"/>
                <w:sz w:val="20"/>
                <w:szCs w:val="20"/>
                <w:lang w:eastAsia="es-MX"/>
              </w:rPr>
            </w:pPr>
            <w:r w:rsidRPr="00407D91">
              <w:rPr>
                <w:rFonts w:eastAsia="Times New Roman" w:cstheme="minorHAnsi"/>
                <w:color w:val="000000"/>
                <w:sz w:val="20"/>
                <w:szCs w:val="20"/>
                <w:lang w:eastAsia="es-MX"/>
              </w:rPr>
              <w:t>Xalapa-Enríquez</w:t>
            </w:r>
          </w:p>
        </w:tc>
        <w:tc>
          <w:tcPr>
            <w:tcW w:w="1379" w:type="dxa"/>
            <w:noWrap/>
            <w:vAlign w:val="center"/>
            <w:hideMark/>
          </w:tcPr>
          <w:p w:rsidR="00927A51" w:rsidRPr="00407D91" w:rsidRDefault="00927A51" w:rsidP="00162D55">
            <w:pPr>
              <w:jc w:val="center"/>
              <w:rPr>
                <w:rFonts w:eastAsia="Times New Roman" w:cstheme="minorHAnsi"/>
                <w:color w:val="000000"/>
                <w:sz w:val="20"/>
                <w:szCs w:val="20"/>
                <w:lang w:eastAsia="es-MX"/>
              </w:rPr>
            </w:pPr>
            <w:r w:rsidRPr="00407D91">
              <w:rPr>
                <w:rFonts w:eastAsia="Times New Roman" w:cstheme="minorHAnsi"/>
                <w:color w:val="000000"/>
                <w:sz w:val="20"/>
                <w:szCs w:val="20"/>
                <w:lang w:eastAsia="es-MX"/>
              </w:rPr>
              <w:t>424,755</w:t>
            </w:r>
          </w:p>
        </w:tc>
        <w:tc>
          <w:tcPr>
            <w:tcW w:w="1330" w:type="dxa"/>
            <w:noWrap/>
            <w:vAlign w:val="center"/>
            <w:hideMark/>
          </w:tcPr>
          <w:p w:rsidR="00927A51" w:rsidRPr="00407D91" w:rsidRDefault="00927A51" w:rsidP="00162D55">
            <w:pPr>
              <w:jc w:val="center"/>
              <w:rPr>
                <w:rFonts w:eastAsia="Times New Roman" w:cstheme="minorHAnsi"/>
                <w:color w:val="000000"/>
                <w:sz w:val="20"/>
                <w:szCs w:val="20"/>
                <w:lang w:eastAsia="es-MX"/>
              </w:rPr>
            </w:pPr>
            <w:r w:rsidRPr="00407D91">
              <w:rPr>
                <w:rFonts w:eastAsia="Times New Roman" w:cstheme="minorHAnsi"/>
                <w:color w:val="000000"/>
                <w:sz w:val="20"/>
                <w:szCs w:val="20"/>
                <w:lang w:eastAsia="es-MX"/>
              </w:rPr>
              <w:t>92.8%</w:t>
            </w:r>
          </w:p>
        </w:tc>
      </w:tr>
      <w:tr w:rsidR="00927A51" w:rsidRPr="00407D91" w:rsidTr="00162D55">
        <w:trPr>
          <w:trHeight w:val="300"/>
          <w:jc w:val="center"/>
        </w:trPr>
        <w:tc>
          <w:tcPr>
            <w:tcW w:w="1242" w:type="dxa"/>
            <w:vMerge/>
            <w:vAlign w:val="center"/>
          </w:tcPr>
          <w:p w:rsidR="00927A51" w:rsidRPr="00407D91" w:rsidRDefault="00927A51" w:rsidP="00162D55">
            <w:pPr>
              <w:jc w:val="center"/>
              <w:rPr>
                <w:rFonts w:eastAsia="Times New Roman" w:cstheme="minorHAnsi"/>
                <w:color w:val="000000"/>
                <w:sz w:val="20"/>
                <w:szCs w:val="20"/>
                <w:lang w:eastAsia="es-MX"/>
              </w:rPr>
            </w:pPr>
          </w:p>
        </w:tc>
        <w:tc>
          <w:tcPr>
            <w:tcW w:w="5103" w:type="dxa"/>
            <w:noWrap/>
            <w:hideMark/>
          </w:tcPr>
          <w:p w:rsidR="00927A51" w:rsidRPr="00407D91" w:rsidRDefault="00927A51" w:rsidP="00162D55">
            <w:pPr>
              <w:rPr>
                <w:rFonts w:eastAsia="Times New Roman" w:cstheme="minorHAnsi"/>
                <w:color w:val="000000"/>
                <w:sz w:val="20"/>
                <w:szCs w:val="20"/>
                <w:lang w:eastAsia="es-MX"/>
              </w:rPr>
            </w:pPr>
            <w:r w:rsidRPr="00407D91">
              <w:rPr>
                <w:rFonts w:eastAsia="Times New Roman" w:cstheme="minorHAnsi"/>
                <w:color w:val="000000"/>
                <w:sz w:val="20"/>
                <w:szCs w:val="20"/>
                <w:lang w:eastAsia="es-MX"/>
              </w:rPr>
              <w:t>Colonia Santa Bárbara</w:t>
            </w:r>
          </w:p>
        </w:tc>
        <w:tc>
          <w:tcPr>
            <w:tcW w:w="1379" w:type="dxa"/>
            <w:noWrap/>
            <w:vAlign w:val="center"/>
            <w:hideMark/>
          </w:tcPr>
          <w:p w:rsidR="00927A51" w:rsidRPr="00407D91" w:rsidRDefault="00927A51" w:rsidP="00162D55">
            <w:pPr>
              <w:jc w:val="center"/>
              <w:rPr>
                <w:rFonts w:eastAsia="Times New Roman" w:cstheme="minorHAnsi"/>
                <w:color w:val="000000"/>
                <w:sz w:val="20"/>
                <w:szCs w:val="20"/>
                <w:lang w:eastAsia="es-MX"/>
              </w:rPr>
            </w:pPr>
            <w:r w:rsidRPr="00407D91">
              <w:rPr>
                <w:rFonts w:eastAsia="Times New Roman" w:cstheme="minorHAnsi"/>
                <w:color w:val="000000"/>
                <w:sz w:val="20"/>
                <w:szCs w:val="20"/>
                <w:lang w:eastAsia="es-MX"/>
              </w:rPr>
              <w:t>8,617</w:t>
            </w:r>
          </w:p>
        </w:tc>
        <w:tc>
          <w:tcPr>
            <w:tcW w:w="1330" w:type="dxa"/>
            <w:vMerge w:val="restart"/>
            <w:noWrap/>
            <w:vAlign w:val="center"/>
            <w:hideMark/>
          </w:tcPr>
          <w:p w:rsidR="00927A51" w:rsidRPr="00407D91" w:rsidRDefault="00927A51" w:rsidP="00162D55">
            <w:pPr>
              <w:jc w:val="center"/>
              <w:rPr>
                <w:rFonts w:eastAsia="Times New Roman" w:cstheme="minorHAnsi"/>
                <w:color w:val="000000"/>
                <w:sz w:val="20"/>
                <w:szCs w:val="20"/>
                <w:lang w:eastAsia="es-MX"/>
              </w:rPr>
            </w:pPr>
            <w:r w:rsidRPr="00407D91">
              <w:rPr>
                <w:rFonts w:eastAsia="Times New Roman" w:cstheme="minorHAnsi"/>
                <w:color w:val="000000"/>
                <w:sz w:val="20"/>
                <w:szCs w:val="20"/>
                <w:lang w:eastAsia="es-MX"/>
              </w:rPr>
              <w:t>5.1%</w:t>
            </w:r>
          </w:p>
        </w:tc>
      </w:tr>
      <w:tr w:rsidR="00927A51" w:rsidRPr="00407D91" w:rsidTr="00162D55">
        <w:trPr>
          <w:trHeight w:val="300"/>
          <w:jc w:val="center"/>
        </w:trPr>
        <w:tc>
          <w:tcPr>
            <w:tcW w:w="1242" w:type="dxa"/>
            <w:vMerge/>
            <w:vAlign w:val="center"/>
          </w:tcPr>
          <w:p w:rsidR="00927A51" w:rsidRPr="00407D91" w:rsidRDefault="00927A51" w:rsidP="00162D55">
            <w:pPr>
              <w:jc w:val="center"/>
              <w:rPr>
                <w:rFonts w:eastAsia="Times New Roman" w:cstheme="minorHAnsi"/>
                <w:color w:val="000000"/>
                <w:sz w:val="20"/>
                <w:szCs w:val="20"/>
                <w:lang w:eastAsia="es-MX"/>
              </w:rPr>
            </w:pPr>
          </w:p>
        </w:tc>
        <w:tc>
          <w:tcPr>
            <w:tcW w:w="5103" w:type="dxa"/>
            <w:noWrap/>
            <w:hideMark/>
          </w:tcPr>
          <w:p w:rsidR="00927A51" w:rsidRPr="00407D91" w:rsidRDefault="00927A51" w:rsidP="00162D55">
            <w:pPr>
              <w:rPr>
                <w:rFonts w:eastAsia="Times New Roman" w:cstheme="minorHAnsi"/>
                <w:color w:val="000000"/>
                <w:sz w:val="20"/>
                <w:szCs w:val="20"/>
                <w:lang w:eastAsia="es-MX"/>
              </w:rPr>
            </w:pPr>
            <w:r w:rsidRPr="00407D91">
              <w:rPr>
                <w:rFonts w:eastAsia="Times New Roman" w:cstheme="minorHAnsi"/>
                <w:color w:val="000000"/>
                <w:sz w:val="20"/>
                <w:szCs w:val="20"/>
                <w:lang w:eastAsia="es-MX"/>
              </w:rPr>
              <w:t>Lomas Verdes</w:t>
            </w:r>
          </w:p>
        </w:tc>
        <w:tc>
          <w:tcPr>
            <w:tcW w:w="1379" w:type="dxa"/>
            <w:noWrap/>
            <w:vAlign w:val="center"/>
            <w:hideMark/>
          </w:tcPr>
          <w:p w:rsidR="00927A51" w:rsidRPr="00407D91" w:rsidRDefault="00927A51" w:rsidP="00162D55">
            <w:pPr>
              <w:jc w:val="center"/>
              <w:rPr>
                <w:rFonts w:eastAsia="Times New Roman" w:cstheme="minorHAnsi"/>
                <w:color w:val="000000"/>
                <w:sz w:val="20"/>
                <w:szCs w:val="20"/>
                <w:lang w:eastAsia="es-MX"/>
              </w:rPr>
            </w:pPr>
            <w:r w:rsidRPr="00407D91">
              <w:rPr>
                <w:rFonts w:eastAsia="Times New Roman" w:cstheme="minorHAnsi"/>
                <w:color w:val="000000"/>
                <w:sz w:val="20"/>
                <w:szCs w:val="20"/>
                <w:lang w:eastAsia="es-MX"/>
              </w:rPr>
              <w:t>6,583</w:t>
            </w:r>
          </w:p>
        </w:tc>
        <w:tc>
          <w:tcPr>
            <w:tcW w:w="1330" w:type="dxa"/>
            <w:vMerge/>
            <w:noWrap/>
            <w:vAlign w:val="center"/>
            <w:hideMark/>
          </w:tcPr>
          <w:p w:rsidR="00927A51" w:rsidRPr="00407D91" w:rsidRDefault="00927A51" w:rsidP="00162D55">
            <w:pPr>
              <w:jc w:val="center"/>
              <w:rPr>
                <w:rFonts w:eastAsia="Times New Roman" w:cstheme="minorHAnsi"/>
                <w:color w:val="000000"/>
                <w:sz w:val="20"/>
                <w:szCs w:val="20"/>
                <w:lang w:eastAsia="es-MX"/>
              </w:rPr>
            </w:pPr>
          </w:p>
        </w:tc>
      </w:tr>
      <w:tr w:rsidR="00927A51" w:rsidRPr="00407D91" w:rsidTr="00162D55">
        <w:trPr>
          <w:trHeight w:val="300"/>
          <w:jc w:val="center"/>
        </w:trPr>
        <w:tc>
          <w:tcPr>
            <w:tcW w:w="1242" w:type="dxa"/>
            <w:vMerge/>
            <w:vAlign w:val="center"/>
          </w:tcPr>
          <w:p w:rsidR="00927A51" w:rsidRPr="00407D91" w:rsidRDefault="00927A51" w:rsidP="00162D55">
            <w:pPr>
              <w:jc w:val="center"/>
              <w:rPr>
                <w:rFonts w:eastAsia="Times New Roman" w:cstheme="minorHAnsi"/>
                <w:color w:val="000000"/>
                <w:sz w:val="20"/>
                <w:szCs w:val="20"/>
                <w:lang w:eastAsia="es-MX"/>
              </w:rPr>
            </w:pPr>
          </w:p>
        </w:tc>
        <w:tc>
          <w:tcPr>
            <w:tcW w:w="5103" w:type="dxa"/>
            <w:noWrap/>
            <w:hideMark/>
          </w:tcPr>
          <w:p w:rsidR="00927A51" w:rsidRPr="00407D91" w:rsidRDefault="00927A51" w:rsidP="00162D55">
            <w:pPr>
              <w:rPr>
                <w:rFonts w:eastAsia="Times New Roman" w:cstheme="minorHAnsi"/>
                <w:color w:val="000000"/>
                <w:sz w:val="20"/>
                <w:szCs w:val="20"/>
                <w:lang w:eastAsia="es-MX"/>
              </w:rPr>
            </w:pPr>
            <w:r w:rsidRPr="00407D91">
              <w:rPr>
                <w:rFonts w:eastAsia="Times New Roman" w:cstheme="minorHAnsi"/>
                <w:color w:val="000000"/>
                <w:sz w:val="20"/>
                <w:szCs w:val="20"/>
                <w:lang w:eastAsia="es-MX"/>
              </w:rPr>
              <w:t>El Castillo</w:t>
            </w:r>
          </w:p>
        </w:tc>
        <w:tc>
          <w:tcPr>
            <w:tcW w:w="1379" w:type="dxa"/>
            <w:noWrap/>
            <w:vAlign w:val="center"/>
            <w:hideMark/>
          </w:tcPr>
          <w:p w:rsidR="00927A51" w:rsidRPr="00407D91" w:rsidRDefault="00927A51" w:rsidP="00162D55">
            <w:pPr>
              <w:jc w:val="center"/>
              <w:rPr>
                <w:rFonts w:eastAsia="Times New Roman" w:cstheme="minorHAnsi"/>
                <w:color w:val="000000"/>
                <w:sz w:val="20"/>
                <w:szCs w:val="20"/>
                <w:lang w:eastAsia="es-MX"/>
              </w:rPr>
            </w:pPr>
            <w:r w:rsidRPr="00407D91">
              <w:rPr>
                <w:rFonts w:eastAsia="Times New Roman" w:cstheme="minorHAnsi"/>
                <w:color w:val="000000"/>
                <w:sz w:val="20"/>
                <w:szCs w:val="20"/>
                <w:lang w:eastAsia="es-MX"/>
              </w:rPr>
              <w:t>5,154</w:t>
            </w:r>
          </w:p>
        </w:tc>
        <w:tc>
          <w:tcPr>
            <w:tcW w:w="1330" w:type="dxa"/>
            <w:vMerge/>
            <w:noWrap/>
            <w:vAlign w:val="center"/>
            <w:hideMark/>
          </w:tcPr>
          <w:p w:rsidR="00927A51" w:rsidRPr="00407D91" w:rsidRDefault="00927A51" w:rsidP="00162D55">
            <w:pPr>
              <w:jc w:val="center"/>
              <w:rPr>
                <w:rFonts w:eastAsia="Times New Roman" w:cstheme="minorHAnsi"/>
                <w:color w:val="000000"/>
                <w:sz w:val="20"/>
                <w:szCs w:val="20"/>
                <w:lang w:eastAsia="es-MX"/>
              </w:rPr>
            </w:pPr>
          </w:p>
        </w:tc>
      </w:tr>
      <w:tr w:rsidR="00927A51" w:rsidRPr="00407D91" w:rsidTr="00162D55">
        <w:trPr>
          <w:trHeight w:val="300"/>
          <w:jc w:val="center"/>
        </w:trPr>
        <w:tc>
          <w:tcPr>
            <w:tcW w:w="1242" w:type="dxa"/>
            <w:vMerge/>
            <w:vAlign w:val="center"/>
          </w:tcPr>
          <w:p w:rsidR="00927A51" w:rsidRPr="00407D91" w:rsidRDefault="00927A51" w:rsidP="00162D55">
            <w:pPr>
              <w:jc w:val="center"/>
              <w:rPr>
                <w:rFonts w:eastAsia="Times New Roman" w:cstheme="minorHAnsi"/>
                <w:color w:val="000000"/>
                <w:sz w:val="20"/>
                <w:szCs w:val="20"/>
                <w:lang w:eastAsia="es-MX"/>
              </w:rPr>
            </w:pPr>
          </w:p>
        </w:tc>
        <w:tc>
          <w:tcPr>
            <w:tcW w:w="5103" w:type="dxa"/>
            <w:noWrap/>
            <w:hideMark/>
          </w:tcPr>
          <w:p w:rsidR="00927A51" w:rsidRPr="00407D91" w:rsidRDefault="00927A51" w:rsidP="00162D55">
            <w:pPr>
              <w:rPr>
                <w:rFonts w:eastAsia="Times New Roman" w:cstheme="minorHAnsi"/>
                <w:color w:val="000000"/>
                <w:sz w:val="20"/>
                <w:szCs w:val="20"/>
                <w:lang w:eastAsia="es-MX"/>
              </w:rPr>
            </w:pPr>
            <w:r w:rsidRPr="00407D91">
              <w:rPr>
                <w:rFonts w:eastAsia="Times New Roman" w:cstheme="minorHAnsi"/>
                <w:color w:val="000000"/>
                <w:sz w:val="20"/>
                <w:szCs w:val="20"/>
                <w:lang w:eastAsia="es-MX"/>
              </w:rPr>
              <w:t>Fraccionamiento las Fuentes</w:t>
            </w:r>
          </w:p>
        </w:tc>
        <w:tc>
          <w:tcPr>
            <w:tcW w:w="1379" w:type="dxa"/>
            <w:noWrap/>
            <w:vAlign w:val="center"/>
            <w:hideMark/>
          </w:tcPr>
          <w:p w:rsidR="00927A51" w:rsidRPr="00407D91" w:rsidRDefault="00927A51" w:rsidP="00162D55">
            <w:pPr>
              <w:jc w:val="center"/>
              <w:rPr>
                <w:rFonts w:eastAsia="Times New Roman" w:cstheme="minorHAnsi"/>
                <w:color w:val="000000"/>
                <w:sz w:val="20"/>
                <w:szCs w:val="20"/>
                <w:lang w:eastAsia="es-MX"/>
              </w:rPr>
            </w:pPr>
            <w:r w:rsidRPr="00407D91">
              <w:rPr>
                <w:rFonts w:eastAsia="Times New Roman" w:cstheme="minorHAnsi"/>
                <w:color w:val="000000"/>
                <w:sz w:val="20"/>
                <w:szCs w:val="20"/>
                <w:lang w:eastAsia="es-MX"/>
              </w:rPr>
              <w:t>3,039</w:t>
            </w:r>
          </w:p>
        </w:tc>
        <w:tc>
          <w:tcPr>
            <w:tcW w:w="1330" w:type="dxa"/>
            <w:vMerge/>
            <w:noWrap/>
            <w:vAlign w:val="center"/>
            <w:hideMark/>
          </w:tcPr>
          <w:p w:rsidR="00927A51" w:rsidRPr="00407D91" w:rsidRDefault="00927A51" w:rsidP="00162D55">
            <w:pPr>
              <w:jc w:val="center"/>
              <w:rPr>
                <w:rFonts w:eastAsia="Times New Roman" w:cstheme="minorHAnsi"/>
                <w:color w:val="000000"/>
                <w:sz w:val="20"/>
                <w:szCs w:val="20"/>
                <w:lang w:eastAsia="es-MX"/>
              </w:rPr>
            </w:pPr>
          </w:p>
        </w:tc>
      </w:tr>
      <w:tr w:rsidR="00927A51" w:rsidRPr="00407D91" w:rsidTr="00162D55">
        <w:trPr>
          <w:trHeight w:val="300"/>
          <w:jc w:val="center"/>
        </w:trPr>
        <w:tc>
          <w:tcPr>
            <w:tcW w:w="1242" w:type="dxa"/>
            <w:vMerge w:val="restart"/>
            <w:vAlign w:val="center"/>
          </w:tcPr>
          <w:p w:rsidR="00927A51" w:rsidRPr="00407D91" w:rsidRDefault="00927A51" w:rsidP="00162D55">
            <w:pPr>
              <w:jc w:val="center"/>
              <w:rPr>
                <w:rFonts w:eastAsia="Times New Roman" w:cstheme="minorHAnsi"/>
                <w:color w:val="000000"/>
                <w:sz w:val="20"/>
                <w:szCs w:val="20"/>
                <w:lang w:eastAsia="es-MX"/>
              </w:rPr>
            </w:pPr>
            <w:r w:rsidRPr="00407D91">
              <w:rPr>
                <w:rFonts w:eastAsia="Times New Roman" w:cstheme="minorHAnsi"/>
                <w:color w:val="000000"/>
                <w:sz w:val="20"/>
                <w:szCs w:val="20"/>
                <w:lang w:eastAsia="es-MX"/>
              </w:rPr>
              <w:t>Rural</w:t>
            </w:r>
          </w:p>
        </w:tc>
        <w:tc>
          <w:tcPr>
            <w:tcW w:w="5103" w:type="dxa"/>
            <w:noWrap/>
            <w:hideMark/>
          </w:tcPr>
          <w:p w:rsidR="00927A51" w:rsidRPr="00407D91" w:rsidRDefault="00927A51" w:rsidP="00162D55">
            <w:pPr>
              <w:rPr>
                <w:rFonts w:eastAsia="Times New Roman" w:cstheme="minorHAnsi"/>
                <w:color w:val="000000"/>
                <w:sz w:val="20"/>
                <w:szCs w:val="20"/>
                <w:lang w:eastAsia="es-MX"/>
              </w:rPr>
            </w:pPr>
            <w:r w:rsidRPr="00407D91">
              <w:rPr>
                <w:rFonts w:eastAsia="Times New Roman" w:cstheme="minorHAnsi"/>
                <w:color w:val="000000"/>
                <w:sz w:val="20"/>
                <w:szCs w:val="20"/>
                <w:lang w:eastAsia="es-MX"/>
              </w:rPr>
              <w:t>Chiltoyac</w:t>
            </w:r>
          </w:p>
        </w:tc>
        <w:tc>
          <w:tcPr>
            <w:tcW w:w="1379" w:type="dxa"/>
            <w:noWrap/>
            <w:vAlign w:val="center"/>
            <w:hideMark/>
          </w:tcPr>
          <w:p w:rsidR="00927A51" w:rsidRPr="00407D91" w:rsidRDefault="00927A51" w:rsidP="00162D55">
            <w:pPr>
              <w:jc w:val="center"/>
              <w:rPr>
                <w:rFonts w:eastAsia="Times New Roman" w:cstheme="minorHAnsi"/>
                <w:color w:val="000000"/>
                <w:sz w:val="20"/>
                <w:szCs w:val="20"/>
                <w:lang w:eastAsia="es-MX"/>
              </w:rPr>
            </w:pPr>
            <w:r w:rsidRPr="00407D91">
              <w:rPr>
                <w:rFonts w:eastAsia="Times New Roman" w:cstheme="minorHAnsi"/>
                <w:color w:val="000000"/>
                <w:sz w:val="20"/>
                <w:szCs w:val="20"/>
                <w:lang w:eastAsia="es-MX"/>
              </w:rPr>
              <w:t>2,458</w:t>
            </w:r>
          </w:p>
        </w:tc>
        <w:tc>
          <w:tcPr>
            <w:tcW w:w="1330" w:type="dxa"/>
            <w:vMerge w:val="restart"/>
            <w:noWrap/>
            <w:vAlign w:val="center"/>
            <w:hideMark/>
          </w:tcPr>
          <w:p w:rsidR="00927A51" w:rsidRPr="00407D91" w:rsidRDefault="00927A51" w:rsidP="00162D55">
            <w:pPr>
              <w:jc w:val="center"/>
              <w:rPr>
                <w:rFonts w:eastAsia="Times New Roman" w:cstheme="minorHAnsi"/>
                <w:color w:val="000000"/>
                <w:sz w:val="20"/>
                <w:szCs w:val="20"/>
                <w:lang w:eastAsia="es-MX"/>
              </w:rPr>
            </w:pPr>
            <w:r w:rsidRPr="00407D91">
              <w:rPr>
                <w:rFonts w:eastAsia="Times New Roman" w:cstheme="minorHAnsi"/>
                <w:color w:val="000000"/>
                <w:sz w:val="20"/>
                <w:szCs w:val="20"/>
                <w:lang w:eastAsia="es-MX"/>
              </w:rPr>
              <w:t>1.2%</w:t>
            </w:r>
          </w:p>
        </w:tc>
      </w:tr>
      <w:tr w:rsidR="00927A51" w:rsidRPr="00407D91" w:rsidTr="00162D55">
        <w:trPr>
          <w:trHeight w:val="300"/>
          <w:jc w:val="center"/>
        </w:trPr>
        <w:tc>
          <w:tcPr>
            <w:tcW w:w="1242" w:type="dxa"/>
            <w:vMerge/>
            <w:vAlign w:val="center"/>
          </w:tcPr>
          <w:p w:rsidR="00927A51" w:rsidRPr="00407D91" w:rsidRDefault="00927A51" w:rsidP="00162D55">
            <w:pPr>
              <w:jc w:val="center"/>
              <w:rPr>
                <w:rFonts w:eastAsia="Times New Roman" w:cstheme="minorHAnsi"/>
                <w:color w:val="000000"/>
                <w:sz w:val="20"/>
                <w:szCs w:val="20"/>
                <w:lang w:eastAsia="es-MX"/>
              </w:rPr>
            </w:pPr>
          </w:p>
        </w:tc>
        <w:tc>
          <w:tcPr>
            <w:tcW w:w="5103" w:type="dxa"/>
            <w:noWrap/>
            <w:hideMark/>
          </w:tcPr>
          <w:p w:rsidR="00927A51" w:rsidRPr="00407D91" w:rsidRDefault="00927A51" w:rsidP="00162D55">
            <w:pPr>
              <w:rPr>
                <w:rFonts w:eastAsia="Times New Roman" w:cstheme="minorHAnsi"/>
                <w:color w:val="000000"/>
                <w:sz w:val="20"/>
                <w:szCs w:val="20"/>
                <w:lang w:eastAsia="es-MX"/>
              </w:rPr>
            </w:pPr>
            <w:r w:rsidRPr="00407D91">
              <w:rPr>
                <w:rFonts w:eastAsia="Times New Roman" w:cstheme="minorHAnsi"/>
                <w:color w:val="000000"/>
                <w:sz w:val="20"/>
                <w:szCs w:val="20"/>
                <w:lang w:eastAsia="es-MX"/>
              </w:rPr>
              <w:t>Tronconal</w:t>
            </w:r>
          </w:p>
        </w:tc>
        <w:tc>
          <w:tcPr>
            <w:tcW w:w="1379" w:type="dxa"/>
            <w:noWrap/>
            <w:vAlign w:val="center"/>
            <w:hideMark/>
          </w:tcPr>
          <w:p w:rsidR="00927A51" w:rsidRPr="00407D91" w:rsidRDefault="00927A51" w:rsidP="00162D55">
            <w:pPr>
              <w:jc w:val="center"/>
              <w:rPr>
                <w:rFonts w:eastAsia="Times New Roman" w:cstheme="minorHAnsi"/>
                <w:color w:val="000000"/>
                <w:sz w:val="20"/>
                <w:szCs w:val="20"/>
                <w:lang w:eastAsia="es-MX"/>
              </w:rPr>
            </w:pPr>
            <w:r w:rsidRPr="00407D91">
              <w:rPr>
                <w:rFonts w:eastAsia="Times New Roman" w:cstheme="minorHAnsi"/>
                <w:color w:val="000000"/>
                <w:sz w:val="20"/>
                <w:szCs w:val="20"/>
                <w:lang w:eastAsia="es-MX"/>
              </w:rPr>
              <w:t>1,014</w:t>
            </w:r>
          </w:p>
        </w:tc>
        <w:tc>
          <w:tcPr>
            <w:tcW w:w="1330" w:type="dxa"/>
            <w:vMerge/>
            <w:noWrap/>
            <w:vAlign w:val="center"/>
            <w:hideMark/>
          </w:tcPr>
          <w:p w:rsidR="00927A51" w:rsidRPr="00407D91" w:rsidRDefault="00927A51" w:rsidP="00162D55">
            <w:pPr>
              <w:jc w:val="center"/>
              <w:rPr>
                <w:rFonts w:eastAsia="Times New Roman" w:cstheme="minorHAnsi"/>
                <w:color w:val="000000"/>
                <w:sz w:val="20"/>
                <w:szCs w:val="20"/>
                <w:lang w:eastAsia="es-MX"/>
              </w:rPr>
            </w:pPr>
          </w:p>
        </w:tc>
      </w:tr>
      <w:tr w:rsidR="00927A51" w:rsidRPr="00407D91" w:rsidTr="00162D55">
        <w:trPr>
          <w:trHeight w:val="300"/>
          <w:jc w:val="center"/>
        </w:trPr>
        <w:tc>
          <w:tcPr>
            <w:tcW w:w="1242" w:type="dxa"/>
            <w:vMerge/>
            <w:vAlign w:val="center"/>
          </w:tcPr>
          <w:p w:rsidR="00927A51" w:rsidRPr="00407D91" w:rsidRDefault="00927A51" w:rsidP="00162D55">
            <w:pPr>
              <w:jc w:val="center"/>
              <w:rPr>
                <w:rFonts w:eastAsia="Times New Roman" w:cstheme="minorHAnsi"/>
                <w:color w:val="000000"/>
                <w:sz w:val="20"/>
                <w:szCs w:val="20"/>
                <w:lang w:eastAsia="es-MX"/>
              </w:rPr>
            </w:pPr>
          </w:p>
        </w:tc>
        <w:tc>
          <w:tcPr>
            <w:tcW w:w="5103" w:type="dxa"/>
            <w:noWrap/>
            <w:hideMark/>
          </w:tcPr>
          <w:p w:rsidR="00927A51" w:rsidRPr="00407D91" w:rsidRDefault="00927A51" w:rsidP="00162D55">
            <w:pPr>
              <w:rPr>
                <w:rFonts w:eastAsia="Times New Roman" w:cstheme="minorHAnsi"/>
                <w:color w:val="000000"/>
                <w:sz w:val="20"/>
                <w:szCs w:val="20"/>
                <w:lang w:eastAsia="es-MX"/>
              </w:rPr>
            </w:pPr>
            <w:r w:rsidRPr="00407D91">
              <w:rPr>
                <w:rFonts w:eastAsia="Times New Roman" w:cstheme="minorHAnsi"/>
                <w:color w:val="000000"/>
                <w:sz w:val="20"/>
                <w:szCs w:val="20"/>
                <w:lang w:eastAsia="es-MX"/>
              </w:rPr>
              <w:t>La Haciendita</w:t>
            </w:r>
          </w:p>
        </w:tc>
        <w:tc>
          <w:tcPr>
            <w:tcW w:w="1379" w:type="dxa"/>
            <w:noWrap/>
            <w:vAlign w:val="center"/>
            <w:hideMark/>
          </w:tcPr>
          <w:p w:rsidR="00927A51" w:rsidRPr="00407D91" w:rsidRDefault="00927A51" w:rsidP="00162D55">
            <w:pPr>
              <w:jc w:val="center"/>
              <w:rPr>
                <w:rFonts w:eastAsia="Times New Roman" w:cstheme="minorHAnsi"/>
                <w:color w:val="000000"/>
                <w:sz w:val="20"/>
                <w:szCs w:val="20"/>
                <w:lang w:eastAsia="es-MX"/>
              </w:rPr>
            </w:pPr>
            <w:r w:rsidRPr="00407D91">
              <w:rPr>
                <w:rFonts w:eastAsia="Times New Roman" w:cstheme="minorHAnsi"/>
                <w:color w:val="000000"/>
                <w:sz w:val="20"/>
                <w:szCs w:val="20"/>
                <w:lang w:eastAsia="es-MX"/>
              </w:rPr>
              <w:t>919</w:t>
            </w:r>
          </w:p>
        </w:tc>
        <w:tc>
          <w:tcPr>
            <w:tcW w:w="1330" w:type="dxa"/>
            <w:vMerge/>
            <w:noWrap/>
            <w:vAlign w:val="center"/>
            <w:hideMark/>
          </w:tcPr>
          <w:p w:rsidR="00927A51" w:rsidRPr="00407D91" w:rsidRDefault="00927A51" w:rsidP="00162D55">
            <w:pPr>
              <w:jc w:val="center"/>
              <w:rPr>
                <w:rFonts w:eastAsia="Times New Roman" w:cstheme="minorHAnsi"/>
                <w:color w:val="000000"/>
                <w:sz w:val="20"/>
                <w:szCs w:val="20"/>
                <w:lang w:eastAsia="es-MX"/>
              </w:rPr>
            </w:pPr>
          </w:p>
        </w:tc>
      </w:tr>
      <w:tr w:rsidR="00927A51" w:rsidRPr="00407D91" w:rsidTr="00162D55">
        <w:trPr>
          <w:trHeight w:val="300"/>
          <w:jc w:val="center"/>
        </w:trPr>
        <w:tc>
          <w:tcPr>
            <w:tcW w:w="1242" w:type="dxa"/>
            <w:vMerge/>
            <w:vAlign w:val="center"/>
          </w:tcPr>
          <w:p w:rsidR="00927A51" w:rsidRPr="00407D91" w:rsidRDefault="00927A51" w:rsidP="00162D55">
            <w:pPr>
              <w:jc w:val="center"/>
              <w:rPr>
                <w:rFonts w:eastAsia="Times New Roman" w:cstheme="minorHAnsi"/>
                <w:color w:val="000000"/>
                <w:sz w:val="20"/>
                <w:szCs w:val="20"/>
                <w:lang w:eastAsia="es-MX"/>
              </w:rPr>
            </w:pPr>
          </w:p>
        </w:tc>
        <w:tc>
          <w:tcPr>
            <w:tcW w:w="5103" w:type="dxa"/>
            <w:noWrap/>
            <w:hideMark/>
          </w:tcPr>
          <w:p w:rsidR="00927A51" w:rsidRPr="00407D91" w:rsidRDefault="00927A51" w:rsidP="00162D55">
            <w:pPr>
              <w:rPr>
                <w:rFonts w:eastAsia="Times New Roman" w:cstheme="minorHAnsi"/>
                <w:color w:val="000000"/>
                <w:sz w:val="20"/>
                <w:szCs w:val="20"/>
                <w:lang w:eastAsia="es-MX"/>
              </w:rPr>
            </w:pPr>
            <w:r w:rsidRPr="00407D91">
              <w:rPr>
                <w:rFonts w:eastAsia="Times New Roman" w:cstheme="minorHAnsi"/>
                <w:color w:val="000000"/>
                <w:sz w:val="20"/>
                <w:szCs w:val="20"/>
                <w:lang w:eastAsia="es-MX"/>
              </w:rPr>
              <w:t>Colonia Seis de Enero</w:t>
            </w:r>
          </w:p>
        </w:tc>
        <w:tc>
          <w:tcPr>
            <w:tcW w:w="1379" w:type="dxa"/>
            <w:noWrap/>
            <w:vAlign w:val="center"/>
            <w:hideMark/>
          </w:tcPr>
          <w:p w:rsidR="00927A51" w:rsidRPr="00407D91" w:rsidRDefault="00927A51" w:rsidP="00162D55">
            <w:pPr>
              <w:jc w:val="center"/>
              <w:rPr>
                <w:rFonts w:eastAsia="Times New Roman" w:cstheme="minorHAnsi"/>
                <w:color w:val="000000"/>
                <w:sz w:val="20"/>
                <w:szCs w:val="20"/>
                <w:lang w:eastAsia="es-MX"/>
              </w:rPr>
            </w:pPr>
            <w:r w:rsidRPr="00407D91">
              <w:rPr>
                <w:rFonts w:eastAsia="Times New Roman" w:cstheme="minorHAnsi"/>
                <w:color w:val="000000"/>
                <w:sz w:val="20"/>
                <w:szCs w:val="20"/>
                <w:lang w:eastAsia="es-MX"/>
              </w:rPr>
              <w:t>770</w:t>
            </w:r>
          </w:p>
        </w:tc>
        <w:tc>
          <w:tcPr>
            <w:tcW w:w="1330" w:type="dxa"/>
            <w:vMerge/>
            <w:noWrap/>
            <w:vAlign w:val="center"/>
            <w:hideMark/>
          </w:tcPr>
          <w:p w:rsidR="00927A51" w:rsidRPr="00407D91" w:rsidRDefault="00927A51" w:rsidP="00162D55">
            <w:pPr>
              <w:jc w:val="center"/>
              <w:rPr>
                <w:rFonts w:eastAsia="Times New Roman" w:cstheme="minorHAnsi"/>
                <w:color w:val="000000"/>
                <w:sz w:val="20"/>
                <w:szCs w:val="20"/>
                <w:lang w:eastAsia="es-MX"/>
              </w:rPr>
            </w:pPr>
          </w:p>
        </w:tc>
      </w:tr>
      <w:tr w:rsidR="00927A51" w:rsidRPr="00407D91" w:rsidTr="00162D55">
        <w:trPr>
          <w:trHeight w:val="300"/>
          <w:jc w:val="center"/>
        </w:trPr>
        <w:tc>
          <w:tcPr>
            <w:tcW w:w="1242" w:type="dxa"/>
            <w:vMerge/>
            <w:vAlign w:val="center"/>
          </w:tcPr>
          <w:p w:rsidR="00927A51" w:rsidRPr="00407D91" w:rsidRDefault="00927A51" w:rsidP="00162D55">
            <w:pPr>
              <w:jc w:val="center"/>
              <w:rPr>
                <w:rFonts w:eastAsia="Times New Roman" w:cstheme="minorHAnsi"/>
                <w:color w:val="000000"/>
                <w:sz w:val="20"/>
                <w:szCs w:val="20"/>
                <w:lang w:eastAsia="es-MX"/>
              </w:rPr>
            </w:pPr>
          </w:p>
        </w:tc>
        <w:tc>
          <w:tcPr>
            <w:tcW w:w="5103" w:type="dxa"/>
            <w:noWrap/>
            <w:hideMark/>
          </w:tcPr>
          <w:p w:rsidR="00927A51" w:rsidRPr="00965BCA" w:rsidRDefault="00927A51" w:rsidP="00162D55">
            <w:pPr>
              <w:rPr>
                <w:rFonts w:eastAsia="Times New Roman" w:cstheme="minorHAnsi"/>
                <w:color w:val="000000"/>
                <w:sz w:val="20"/>
                <w:szCs w:val="20"/>
                <w:lang w:val="es-ES_tradnl" w:eastAsia="es-MX"/>
              </w:rPr>
            </w:pPr>
            <w:r w:rsidRPr="00965BCA">
              <w:rPr>
                <w:rFonts w:eastAsia="Times New Roman" w:cstheme="minorHAnsi"/>
                <w:color w:val="000000"/>
                <w:sz w:val="20"/>
                <w:szCs w:val="20"/>
                <w:lang w:val="es-ES_tradnl" w:eastAsia="es-MX"/>
              </w:rPr>
              <w:t>San Antonio Paso del Toro</w:t>
            </w:r>
          </w:p>
        </w:tc>
        <w:tc>
          <w:tcPr>
            <w:tcW w:w="1379" w:type="dxa"/>
            <w:noWrap/>
            <w:vAlign w:val="center"/>
            <w:hideMark/>
          </w:tcPr>
          <w:p w:rsidR="00927A51" w:rsidRPr="00407D91" w:rsidRDefault="00927A51" w:rsidP="00162D55">
            <w:pPr>
              <w:jc w:val="center"/>
              <w:rPr>
                <w:rFonts w:eastAsia="Times New Roman" w:cstheme="minorHAnsi"/>
                <w:color w:val="000000"/>
                <w:sz w:val="20"/>
                <w:szCs w:val="20"/>
                <w:lang w:eastAsia="es-MX"/>
              </w:rPr>
            </w:pPr>
            <w:r w:rsidRPr="00407D91">
              <w:rPr>
                <w:rFonts w:eastAsia="Times New Roman" w:cstheme="minorHAnsi"/>
                <w:color w:val="000000"/>
                <w:sz w:val="20"/>
                <w:szCs w:val="20"/>
                <w:lang w:eastAsia="es-MX"/>
              </w:rPr>
              <w:t>535</w:t>
            </w:r>
          </w:p>
        </w:tc>
        <w:tc>
          <w:tcPr>
            <w:tcW w:w="1330" w:type="dxa"/>
            <w:vMerge/>
            <w:noWrap/>
            <w:vAlign w:val="center"/>
            <w:hideMark/>
          </w:tcPr>
          <w:p w:rsidR="00927A51" w:rsidRPr="00407D91" w:rsidRDefault="00927A51" w:rsidP="00162D55">
            <w:pPr>
              <w:jc w:val="center"/>
              <w:rPr>
                <w:rFonts w:eastAsia="Times New Roman" w:cstheme="minorHAnsi"/>
                <w:color w:val="000000"/>
                <w:sz w:val="20"/>
                <w:szCs w:val="20"/>
                <w:lang w:eastAsia="es-MX"/>
              </w:rPr>
            </w:pPr>
          </w:p>
        </w:tc>
      </w:tr>
      <w:tr w:rsidR="00927A51" w:rsidRPr="00407D91" w:rsidTr="00162D55">
        <w:trPr>
          <w:trHeight w:val="300"/>
          <w:jc w:val="center"/>
        </w:trPr>
        <w:tc>
          <w:tcPr>
            <w:tcW w:w="1242" w:type="dxa"/>
            <w:vMerge/>
            <w:vAlign w:val="center"/>
          </w:tcPr>
          <w:p w:rsidR="00927A51" w:rsidRPr="00407D91" w:rsidRDefault="00927A51" w:rsidP="00162D55">
            <w:pPr>
              <w:jc w:val="center"/>
              <w:rPr>
                <w:rFonts w:eastAsia="Times New Roman" w:cstheme="minorHAnsi"/>
                <w:color w:val="000000"/>
                <w:sz w:val="20"/>
                <w:szCs w:val="20"/>
                <w:lang w:eastAsia="es-MX"/>
              </w:rPr>
            </w:pPr>
          </w:p>
        </w:tc>
        <w:tc>
          <w:tcPr>
            <w:tcW w:w="5103" w:type="dxa"/>
            <w:noWrap/>
          </w:tcPr>
          <w:p w:rsidR="00927A51" w:rsidRPr="00965BCA" w:rsidRDefault="00927A51" w:rsidP="00162D55">
            <w:pPr>
              <w:rPr>
                <w:rFonts w:eastAsia="Times New Roman" w:cstheme="minorHAnsi"/>
                <w:color w:val="000000"/>
                <w:sz w:val="20"/>
                <w:szCs w:val="20"/>
                <w:lang w:val="es-ES_tradnl" w:eastAsia="es-MX"/>
              </w:rPr>
            </w:pPr>
            <w:r w:rsidRPr="00965BCA">
              <w:rPr>
                <w:rFonts w:eastAsia="Times New Roman" w:cstheme="minorHAnsi"/>
                <w:color w:val="000000"/>
                <w:sz w:val="20"/>
                <w:szCs w:val="20"/>
                <w:lang w:val="es-ES_tradnl" w:eastAsia="es-MX"/>
              </w:rPr>
              <w:t>15 localidades con población de entre 100 y 499 habitantes.</w:t>
            </w:r>
          </w:p>
        </w:tc>
        <w:tc>
          <w:tcPr>
            <w:tcW w:w="1379" w:type="dxa"/>
            <w:noWrap/>
            <w:vAlign w:val="center"/>
            <w:hideMark/>
          </w:tcPr>
          <w:p w:rsidR="00927A51" w:rsidRPr="00407D91" w:rsidRDefault="00927A51" w:rsidP="00162D55">
            <w:pPr>
              <w:jc w:val="center"/>
              <w:rPr>
                <w:rFonts w:eastAsia="Times New Roman" w:cstheme="minorHAnsi"/>
                <w:color w:val="000000"/>
                <w:sz w:val="20"/>
                <w:szCs w:val="20"/>
                <w:lang w:eastAsia="es-MX"/>
              </w:rPr>
            </w:pPr>
            <w:r w:rsidRPr="00407D91">
              <w:rPr>
                <w:rFonts w:eastAsia="Times New Roman" w:cstheme="minorHAnsi"/>
                <w:color w:val="000000"/>
                <w:sz w:val="20"/>
                <w:szCs w:val="20"/>
                <w:lang w:eastAsia="es-MX"/>
              </w:rPr>
              <w:t>3,678</w:t>
            </w:r>
          </w:p>
        </w:tc>
        <w:tc>
          <w:tcPr>
            <w:tcW w:w="1330" w:type="dxa"/>
            <w:noWrap/>
            <w:vAlign w:val="center"/>
            <w:hideMark/>
          </w:tcPr>
          <w:p w:rsidR="00927A51" w:rsidRPr="00407D91" w:rsidRDefault="00927A51" w:rsidP="00162D55">
            <w:pPr>
              <w:jc w:val="center"/>
              <w:rPr>
                <w:rFonts w:eastAsia="Times New Roman" w:cstheme="minorHAnsi"/>
                <w:color w:val="000000"/>
                <w:sz w:val="20"/>
                <w:szCs w:val="20"/>
                <w:lang w:eastAsia="es-MX"/>
              </w:rPr>
            </w:pPr>
            <w:r w:rsidRPr="00407D91">
              <w:rPr>
                <w:rFonts w:eastAsia="Times New Roman" w:cstheme="minorHAnsi"/>
                <w:color w:val="000000"/>
                <w:sz w:val="20"/>
                <w:szCs w:val="20"/>
                <w:lang w:eastAsia="es-MX"/>
              </w:rPr>
              <w:t>0.8%</w:t>
            </w:r>
          </w:p>
        </w:tc>
      </w:tr>
      <w:tr w:rsidR="00927A51" w:rsidRPr="00407D91" w:rsidTr="00162D55">
        <w:trPr>
          <w:trHeight w:val="300"/>
          <w:jc w:val="center"/>
        </w:trPr>
        <w:tc>
          <w:tcPr>
            <w:tcW w:w="1242" w:type="dxa"/>
            <w:vMerge/>
            <w:vAlign w:val="center"/>
          </w:tcPr>
          <w:p w:rsidR="00927A51" w:rsidRPr="00407D91" w:rsidRDefault="00927A51" w:rsidP="00162D55">
            <w:pPr>
              <w:jc w:val="center"/>
              <w:rPr>
                <w:rFonts w:eastAsia="Times New Roman" w:cstheme="minorHAnsi"/>
                <w:color w:val="000000"/>
                <w:sz w:val="20"/>
                <w:szCs w:val="20"/>
                <w:lang w:eastAsia="es-MX"/>
              </w:rPr>
            </w:pPr>
          </w:p>
        </w:tc>
        <w:tc>
          <w:tcPr>
            <w:tcW w:w="5103" w:type="dxa"/>
            <w:noWrap/>
          </w:tcPr>
          <w:p w:rsidR="00927A51" w:rsidRPr="00965BCA" w:rsidRDefault="00927A51" w:rsidP="00162D55">
            <w:pPr>
              <w:rPr>
                <w:rFonts w:eastAsia="Times New Roman" w:cstheme="minorHAnsi"/>
                <w:color w:val="000000"/>
                <w:sz w:val="20"/>
                <w:szCs w:val="20"/>
                <w:lang w:val="es-ES_tradnl" w:eastAsia="es-MX"/>
              </w:rPr>
            </w:pPr>
            <w:r w:rsidRPr="00965BCA">
              <w:rPr>
                <w:rFonts w:eastAsia="Times New Roman" w:cstheme="minorHAnsi"/>
                <w:color w:val="000000"/>
                <w:sz w:val="20"/>
                <w:szCs w:val="20"/>
                <w:lang w:val="es-ES_tradnl" w:eastAsia="es-MX"/>
              </w:rPr>
              <w:t>32 localidades con población menor a 99 habitantes.</w:t>
            </w:r>
          </w:p>
        </w:tc>
        <w:tc>
          <w:tcPr>
            <w:tcW w:w="1379" w:type="dxa"/>
            <w:noWrap/>
            <w:vAlign w:val="center"/>
            <w:hideMark/>
          </w:tcPr>
          <w:p w:rsidR="00927A51" w:rsidRPr="00407D91" w:rsidRDefault="00927A51" w:rsidP="00162D55">
            <w:pPr>
              <w:jc w:val="center"/>
              <w:rPr>
                <w:rFonts w:eastAsia="Times New Roman" w:cstheme="minorHAnsi"/>
                <w:color w:val="000000"/>
                <w:sz w:val="20"/>
                <w:szCs w:val="20"/>
                <w:lang w:eastAsia="es-MX"/>
              </w:rPr>
            </w:pPr>
            <w:r w:rsidRPr="00407D91">
              <w:rPr>
                <w:rFonts w:eastAsia="Times New Roman" w:cstheme="minorHAnsi"/>
                <w:color w:val="000000"/>
                <w:sz w:val="20"/>
                <w:szCs w:val="20"/>
                <w:lang w:eastAsia="es-MX"/>
              </w:rPr>
              <w:t>592</w:t>
            </w:r>
          </w:p>
        </w:tc>
        <w:tc>
          <w:tcPr>
            <w:tcW w:w="1330" w:type="dxa"/>
            <w:noWrap/>
            <w:vAlign w:val="center"/>
            <w:hideMark/>
          </w:tcPr>
          <w:p w:rsidR="00927A51" w:rsidRPr="00407D91" w:rsidRDefault="00927A51" w:rsidP="00162D55">
            <w:pPr>
              <w:jc w:val="center"/>
              <w:rPr>
                <w:rFonts w:eastAsia="Times New Roman" w:cstheme="minorHAnsi"/>
                <w:color w:val="000000"/>
                <w:sz w:val="20"/>
                <w:szCs w:val="20"/>
                <w:lang w:eastAsia="es-MX"/>
              </w:rPr>
            </w:pPr>
            <w:r w:rsidRPr="00407D91">
              <w:rPr>
                <w:rFonts w:eastAsia="Times New Roman" w:cstheme="minorHAnsi"/>
                <w:color w:val="000000"/>
                <w:sz w:val="20"/>
                <w:szCs w:val="20"/>
                <w:lang w:eastAsia="es-MX"/>
              </w:rPr>
              <w:t>0.1%</w:t>
            </w:r>
          </w:p>
        </w:tc>
      </w:tr>
    </w:tbl>
    <w:p w:rsidR="00927A51" w:rsidRPr="00965BCA" w:rsidRDefault="00927A51" w:rsidP="00927A51">
      <w:pPr>
        <w:jc w:val="center"/>
        <w:rPr>
          <w:sz w:val="16"/>
          <w:szCs w:val="16"/>
          <w:lang w:val="es-ES_tradnl"/>
        </w:rPr>
      </w:pPr>
      <w:r w:rsidRPr="00965BCA">
        <w:rPr>
          <w:sz w:val="16"/>
          <w:szCs w:val="16"/>
          <w:lang w:val="es-ES_tradnl"/>
        </w:rPr>
        <w:t>Fuente: Elaboración propia con información del ITER, INEGI, 2010.</w:t>
      </w:r>
    </w:p>
    <w:p w:rsidR="00927A51" w:rsidRPr="00965BCA" w:rsidRDefault="00927A51" w:rsidP="00927A51">
      <w:pPr>
        <w:spacing w:after="0"/>
        <w:rPr>
          <w:lang w:val="es-ES_tradnl"/>
        </w:rPr>
      </w:pPr>
    </w:p>
    <w:p w:rsidR="00927A51" w:rsidRPr="00965BCA" w:rsidRDefault="00927A51" w:rsidP="00927A51">
      <w:pPr>
        <w:spacing w:after="0"/>
        <w:rPr>
          <w:lang w:val="es-ES_tradnl"/>
        </w:rPr>
      </w:pPr>
      <w:r w:rsidRPr="00965BCA">
        <w:rPr>
          <w:lang w:val="es-ES_tradnl"/>
        </w:rPr>
        <w:t>Conforme a las proyecciones de población del CONAPO</w:t>
      </w:r>
      <w:r w:rsidRPr="00407D91">
        <w:footnoteReference w:id="9"/>
      </w:r>
      <w:r w:rsidRPr="00965BCA">
        <w:rPr>
          <w:lang w:val="es-ES_tradnl"/>
        </w:rPr>
        <w:t>, se estimó un crecimiento promedio del 0.8% para un periodo de 20 años, calculando que para el año 2016, este municipio contaría con una población de 497,810 habitantes, como se puede observar en la siguiente figura:</w:t>
      </w:r>
    </w:p>
    <w:p w:rsidR="00927A51" w:rsidRPr="00965BCA" w:rsidRDefault="00927A51" w:rsidP="00927A51">
      <w:pPr>
        <w:spacing w:after="0"/>
        <w:rPr>
          <w:lang w:val="es-ES_tradnl"/>
        </w:rPr>
      </w:pPr>
    </w:p>
    <w:p w:rsidR="00927A51" w:rsidRPr="00965BCA" w:rsidRDefault="00927A51" w:rsidP="00927A51">
      <w:pPr>
        <w:rPr>
          <w:lang w:val="es-ES_tradnl"/>
        </w:rPr>
      </w:pPr>
      <w:bookmarkStart w:id="28" w:name="_Toc456781785"/>
      <w:r w:rsidRPr="009340EB">
        <w:t xml:space="preserve">Figura </w:t>
      </w:r>
      <w:r w:rsidRPr="00407D91">
        <w:fldChar w:fldCharType="begin"/>
      </w:r>
      <w:r w:rsidRPr="009340EB">
        <w:instrText xml:space="preserve"> STYLEREF 1 \s </w:instrText>
      </w:r>
      <w:r w:rsidRPr="00407D91">
        <w:fldChar w:fldCharType="separate"/>
      </w:r>
      <w:r>
        <w:rPr>
          <w:b/>
          <w:bCs/>
          <w:noProof/>
        </w:rPr>
        <w:t>Error! No text of specified style in document.</w:t>
      </w:r>
      <w:r w:rsidRPr="00407D91">
        <w:rPr>
          <w:noProof/>
        </w:rPr>
        <w:fldChar w:fldCharType="end"/>
      </w:r>
      <w:r w:rsidRPr="009340EB">
        <w:t>.</w:t>
      </w:r>
      <w:r w:rsidRPr="00407D91">
        <w:fldChar w:fldCharType="begin"/>
      </w:r>
      <w:r w:rsidRPr="009340EB">
        <w:instrText xml:space="preserve"> SEQ Figura_ \* ARABIC \s 1 </w:instrText>
      </w:r>
      <w:r w:rsidRPr="00407D91">
        <w:fldChar w:fldCharType="separate"/>
      </w:r>
      <w:r>
        <w:rPr>
          <w:noProof/>
          <w:lang w:val="es-ES_tradnl"/>
        </w:rPr>
        <w:t>14</w:t>
      </w:r>
      <w:r w:rsidRPr="00407D91">
        <w:rPr>
          <w:noProof/>
        </w:rPr>
        <w:fldChar w:fldCharType="end"/>
      </w:r>
      <w:r w:rsidRPr="00965BCA">
        <w:rPr>
          <w:lang w:val="es-ES_tradnl"/>
        </w:rPr>
        <w:t xml:space="preserve"> Proyecciones de Población para el Periodo 2010 -2030 del Municipio de Xalapa.</w:t>
      </w:r>
      <w:bookmarkEnd w:id="28"/>
    </w:p>
    <w:p w:rsidR="00927A51" w:rsidRPr="00407D91" w:rsidRDefault="00927A51" w:rsidP="00927A51">
      <w:pPr>
        <w:spacing w:after="0"/>
      </w:pPr>
      <w:r w:rsidRPr="00407D91">
        <w:rPr>
          <w:noProof/>
        </w:rPr>
        <w:lastRenderedPageBreak/>
        <w:drawing>
          <wp:inline distT="0" distB="0" distL="0" distR="0" wp14:anchorId="6932B1A7" wp14:editId="58D63D17">
            <wp:extent cx="5612130" cy="2244725"/>
            <wp:effectExtent l="0" t="0" r="0" b="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927A51" w:rsidRPr="00965BCA" w:rsidRDefault="00927A51" w:rsidP="00927A51">
      <w:pPr>
        <w:jc w:val="center"/>
        <w:rPr>
          <w:sz w:val="16"/>
          <w:szCs w:val="16"/>
          <w:lang w:val="es-ES_tradnl"/>
        </w:rPr>
      </w:pPr>
      <w:r w:rsidRPr="00965BCA">
        <w:rPr>
          <w:sz w:val="16"/>
          <w:szCs w:val="16"/>
          <w:lang w:val="es-ES_tradnl"/>
        </w:rPr>
        <w:t>Fuente: Elaboración propia con información del CONAPO, 2014.</w:t>
      </w:r>
    </w:p>
    <w:p w:rsidR="00927A51" w:rsidRPr="00965BCA" w:rsidRDefault="00927A51" w:rsidP="00927A51">
      <w:pPr>
        <w:rPr>
          <w:lang w:val="es-ES_tradnl"/>
        </w:rPr>
      </w:pPr>
      <w:r w:rsidRPr="00965BCA">
        <w:rPr>
          <w:lang w:val="es-ES_tradnl"/>
        </w:rPr>
        <w:br w:type="page"/>
      </w:r>
    </w:p>
    <w:p w:rsidR="00927A51" w:rsidRPr="00965BCA" w:rsidRDefault="00927A51" w:rsidP="00927A51">
      <w:pPr>
        <w:spacing w:after="0"/>
        <w:rPr>
          <w:lang w:val="es-ES_tradnl"/>
        </w:rPr>
      </w:pPr>
      <w:r w:rsidRPr="00965BCA">
        <w:rPr>
          <w:lang w:val="es-ES_tradnl"/>
        </w:rPr>
        <w:lastRenderedPageBreak/>
        <w:t>Referente a la población indígena presente en el municipio de Xalapa en el 2010, conforme a los datos del INEGI ésta representaba el 1.3% del total para ese año, como se muestra en la siguiente tabla:</w:t>
      </w:r>
    </w:p>
    <w:p w:rsidR="00927A51" w:rsidRPr="00965BCA" w:rsidRDefault="00927A51" w:rsidP="00927A51">
      <w:pPr>
        <w:spacing w:after="0"/>
        <w:rPr>
          <w:lang w:val="es-ES_tradnl"/>
        </w:rPr>
      </w:pPr>
    </w:p>
    <w:p w:rsidR="00927A51" w:rsidRPr="00407D91" w:rsidRDefault="00927A51" w:rsidP="00927A51">
      <w:bookmarkStart w:id="29" w:name="_Toc456781821"/>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Pr>
          <w:noProof/>
        </w:rPr>
        <w:t>5</w:t>
      </w:r>
      <w:r>
        <w:rPr>
          <w:noProof/>
        </w:rPr>
        <w:fldChar w:fldCharType="end"/>
      </w:r>
      <w:r w:rsidRPr="00407D91">
        <w:t xml:space="preserve"> Población Indígena en el Municipio de Xalapa.</w:t>
      </w:r>
      <w:bookmarkEnd w:id="29"/>
    </w:p>
    <w:tbl>
      <w:tblPr>
        <w:tblW w:w="3750" w:type="pct"/>
        <w:jc w:val="center"/>
        <w:tblLayout w:type="fixed"/>
        <w:tblCellMar>
          <w:left w:w="10" w:type="dxa"/>
          <w:right w:w="10" w:type="dxa"/>
        </w:tblCellMar>
        <w:tblLook w:val="04A0" w:firstRow="1" w:lastRow="0" w:firstColumn="1" w:lastColumn="0" w:noHBand="0" w:noVBand="1"/>
      </w:tblPr>
      <w:tblGrid>
        <w:gridCol w:w="2215"/>
        <w:gridCol w:w="2214"/>
        <w:gridCol w:w="2215"/>
      </w:tblGrid>
      <w:tr w:rsidR="00927A51" w:rsidRPr="00407D91" w:rsidTr="00162D55">
        <w:trPr>
          <w:trHeight w:val="315"/>
          <w:tblHeader/>
          <w:jc w:val="center"/>
        </w:trPr>
        <w:tc>
          <w:tcPr>
            <w:tcW w:w="1667" w:type="pct"/>
            <w:noWrap/>
            <w:vAlign w:val="center"/>
            <w:hideMark/>
          </w:tcPr>
          <w:p w:rsidR="00927A51" w:rsidRPr="00407D91" w:rsidRDefault="00927A51" w:rsidP="00162D55">
            <w:pPr>
              <w:jc w:val="center"/>
              <w:rPr>
                <w:rFonts w:eastAsia="Times New Roman" w:cstheme="minorHAnsi"/>
                <w:sz w:val="20"/>
                <w:lang w:eastAsia="es-MX"/>
              </w:rPr>
            </w:pPr>
            <w:r w:rsidRPr="00407D91">
              <w:rPr>
                <w:rFonts w:eastAsia="Times New Roman" w:cstheme="minorHAnsi"/>
                <w:sz w:val="20"/>
                <w:lang w:eastAsia="es-MX"/>
              </w:rPr>
              <w:t>Población Total</w:t>
            </w:r>
          </w:p>
        </w:tc>
        <w:tc>
          <w:tcPr>
            <w:tcW w:w="3333" w:type="pct"/>
            <w:gridSpan w:val="2"/>
            <w:noWrap/>
            <w:vAlign w:val="center"/>
            <w:hideMark/>
          </w:tcPr>
          <w:p w:rsidR="00927A51" w:rsidRPr="00407D91" w:rsidRDefault="00927A51" w:rsidP="00162D55">
            <w:pPr>
              <w:jc w:val="center"/>
              <w:rPr>
                <w:rFonts w:eastAsia="Times New Roman" w:cstheme="minorHAnsi"/>
                <w:sz w:val="20"/>
                <w:lang w:eastAsia="es-MX"/>
              </w:rPr>
            </w:pPr>
            <w:r w:rsidRPr="00407D91">
              <w:rPr>
                <w:rFonts w:eastAsia="Times New Roman" w:cstheme="minorHAnsi"/>
                <w:sz w:val="20"/>
                <w:lang w:eastAsia="es-MX"/>
              </w:rPr>
              <w:t>Población Indígena</w:t>
            </w:r>
          </w:p>
        </w:tc>
      </w:tr>
      <w:tr w:rsidR="00927A51" w:rsidRPr="00407D91" w:rsidTr="00162D55">
        <w:trPr>
          <w:trHeight w:val="300"/>
          <w:jc w:val="center"/>
        </w:trPr>
        <w:tc>
          <w:tcPr>
            <w:tcW w:w="1667" w:type="pct"/>
            <w:vMerge w:val="restart"/>
            <w:shd w:val="clear" w:color="auto" w:fill="auto"/>
            <w:noWrap/>
            <w:vAlign w:val="center"/>
            <w:hideMark/>
          </w:tcPr>
          <w:p w:rsidR="00927A51" w:rsidRPr="00407D91" w:rsidRDefault="00927A51" w:rsidP="00162D55">
            <w:pPr>
              <w:jc w:val="center"/>
              <w:rPr>
                <w:rFonts w:eastAsia="Times New Roman" w:cstheme="minorHAnsi"/>
                <w:color w:val="000000"/>
                <w:sz w:val="20"/>
                <w:lang w:eastAsia="es-MX"/>
              </w:rPr>
            </w:pPr>
            <w:r w:rsidRPr="00407D91">
              <w:rPr>
                <w:rFonts w:eastAsia="Times New Roman" w:cstheme="minorHAnsi"/>
                <w:color w:val="000000"/>
                <w:sz w:val="20"/>
                <w:lang w:eastAsia="es-MX"/>
              </w:rPr>
              <w:t>457,928</w:t>
            </w:r>
          </w:p>
        </w:tc>
        <w:tc>
          <w:tcPr>
            <w:tcW w:w="3333" w:type="pct"/>
            <w:gridSpan w:val="2"/>
            <w:noWrap/>
            <w:vAlign w:val="center"/>
            <w:hideMark/>
          </w:tcPr>
          <w:p w:rsidR="00927A51" w:rsidRPr="00407D91" w:rsidRDefault="00927A51" w:rsidP="00162D55">
            <w:pPr>
              <w:jc w:val="center"/>
              <w:rPr>
                <w:rFonts w:eastAsia="Times New Roman" w:cstheme="minorHAnsi"/>
                <w:color w:val="000000"/>
                <w:sz w:val="20"/>
                <w:lang w:eastAsia="es-MX"/>
              </w:rPr>
            </w:pPr>
            <w:r w:rsidRPr="00407D91">
              <w:rPr>
                <w:rFonts w:eastAsia="Times New Roman" w:cstheme="minorHAnsi"/>
                <w:color w:val="000000"/>
                <w:sz w:val="20"/>
                <w:lang w:eastAsia="es-MX"/>
              </w:rPr>
              <w:t>5,859</w:t>
            </w:r>
          </w:p>
        </w:tc>
      </w:tr>
      <w:tr w:rsidR="00927A51" w:rsidRPr="00407D91" w:rsidTr="00162D55">
        <w:trPr>
          <w:trHeight w:val="300"/>
          <w:jc w:val="center"/>
        </w:trPr>
        <w:tc>
          <w:tcPr>
            <w:tcW w:w="1667" w:type="pct"/>
            <w:vMerge/>
            <w:shd w:val="clear" w:color="auto" w:fill="auto"/>
            <w:noWrap/>
            <w:vAlign w:val="center"/>
            <w:hideMark/>
          </w:tcPr>
          <w:p w:rsidR="00927A51" w:rsidRPr="00407D91" w:rsidRDefault="00927A51" w:rsidP="00162D55">
            <w:pPr>
              <w:jc w:val="center"/>
              <w:rPr>
                <w:rFonts w:eastAsia="Times New Roman" w:cstheme="minorHAnsi"/>
                <w:color w:val="000000"/>
                <w:sz w:val="20"/>
                <w:lang w:eastAsia="es-MX"/>
              </w:rPr>
            </w:pPr>
          </w:p>
        </w:tc>
        <w:tc>
          <w:tcPr>
            <w:tcW w:w="3333" w:type="pct"/>
            <w:gridSpan w:val="2"/>
            <w:noWrap/>
            <w:vAlign w:val="center"/>
            <w:hideMark/>
          </w:tcPr>
          <w:p w:rsidR="00927A51" w:rsidRPr="00407D91" w:rsidRDefault="00927A51" w:rsidP="00162D55">
            <w:pPr>
              <w:jc w:val="center"/>
              <w:rPr>
                <w:rFonts w:eastAsia="Times New Roman" w:cstheme="minorHAnsi"/>
                <w:color w:val="000000"/>
                <w:sz w:val="20"/>
                <w:lang w:eastAsia="es-MX"/>
              </w:rPr>
            </w:pPr>
            <w:r w:rsidRPr="00407D91">
              <w:rPr>
                <w:rFonts w:eastAsia="Times New Roman" w:cstheme="minorHAnsi"/>
                <w:color w:val="000000"/>
                <w:sz w:val="20"/>
                <w:lang w:eastAsia="es-MX"/>
              </w:rPr>
              <w:t>1.3% del total municipal.</w:t>
            </w:r>
          </w:p>
        </w:tc>
      </w:tr>
      <w:tr w:rsidR="00927A51" w:rsidRPr="009340EB" w:rsidTr="00162D55">
        <w:trPr>
          <w:trHeight w:val="300"/>
          <w:jc w:val="center"/>
        </w:trPr>
        <w:tc>
          <w:tcPr>
            <w:tcW w:w="1667" w:type="pct"/>
            <w:vMerge/>
            <w:shd w:val="clear" w:color="auto" w:fill="auto"/>
            <w:noWrap/>
            <w:vAlign w:val="center"/>
          </w:tcPr>
          <w:p w:rsidR="00927A51" w:rsidRPr="00407D91" w:rsidRDefault="00927A51" w:rsidP="00162D55">
            <w:pPr>
              <w:jc w:val="center"/>
              <w:rPr>
                <w:rFonts w:eastAsia="Times New Roman" w:cstheme="minorHAnsi"/>
                <w:color w:val="000000"/>
                <w:sz w:val="20"/>
                <w:lang w:eastAsia="es-MX"/>
              </w:rPr>
            </w:pPr>
          </w:p>
        </w:tc>
        <w:tc>
          <w:tcPr>
            <w:tcW w:w="1666" w:type="pct"/>
            <w:shd w:val="clear" w:color="auto" w:fill="4F81BD" w:themeFill="accent1"/>
            <w:noWrap/>
            <w:vAlign w:val="center"/>
          </w:tcPr>
          <w:p w:rsidR="00927A51" w:rsidRPr="009340EB" w:rsidRDefault="00927A51" w:rsidP="00162D55">
            <w:pPr>
              <w:jc w:val="center"/>
              <w:rPr>
                <w:rFonts w:eastAsia="Times New Roman" w:cstheme="minorHAnsi"/>
                <w:color w:val="FFFFFF" w:themeColor="background1"/>
                <w:sz w:val="20"/>
                <w:lang w:val="es-ES_tradnl" w:eastAsia="es-MX"/>
              </w:rPr>
            </w:pPr>
            <w:r w:rsidRPr="009340EB">
              <w:rPr>
                <w:rFonts w:eastAsia="Times New Roman" w:cstheme="minorHAnsi"/>
                <w:color w:val="FFFFFF" w:themeColor="background1"/>
                <w:sz w:val="20"/>
                <w:lang w:val="es-ES_tradnl" w:eastAsia="es-MX"/>
              </w:rPr>
              <w:t>Población Indígena de Xalapa de Enríquez</w:t>
            </w:r>
          </w:p>
        </w:tc>
        <w:tc>
          <w:tcPr>
            <w:tcW w:w="1667" w:type="pct"/>
            <w:shd w:val="clear" w:color="auto" w:fill="4F81BD" w:themeFill="accent1"/>
            <w:noWrap/>
            <w:vAlign w:val="center"/>
          </w:tcPr>
          <w:p w:rsidR="00927A51" w:rsidRPr="009340EB" w:rsidRDefault="00927A51" w:rsidP="00162D55">
            <w:pPr>
              <w:jc w:val="center"/>
              <w:rPr>
                <w:rFonts w:eastAsia="Times New Roman" w:cstheme="minorHAnsi"/>
                <w:color w:val="FFFFFF" w:themeColor="background1"/>
                <w:sz w:val="20"/>
                <w:lang w:val="es-ES_tradnl" w:eastAsia="es-MX"/>
              </w:rPr>
            </w:pPr>
            <w:r w:rsidRPr="009340EB">
              <w:rPr>
                <w:rFonts w:eastAsia="Times New Roman" w:cstheme="minorHAnsi"/>
                <w:color w:val="FFFFFF" w:themeColor="background1"/>
                <w:sz w:val="20"/>
                <w:lang w:val="es-ES_tradnl" w:eastAsia="es-MX"/>
              </w:rPr>
              <w:t>Población Indígena en el Resto del Municipio</w:t>
            </w:r>
          </w:p>
        </w:tc>
      </w:tr>
      <w:tr w:rsidR="00927A51" w:rsidRPr="00407D91" w:rsidTr="00162D55">
        <w:trPr>
          <w:trHeight w:val="300"/>
          <w:jc w:val="center"/>
        </w:trPr>
        <w:tc>
          <w:tcPr>
            <w:tcW w:w="1667" w:type="pct"/>
            <w:vMerge/>
            <w:shd w:val="clear" w:color="auto" w:fill="auto"/>
            <w:noWrap/>
            <w:vAlign w:val="center"/>
          </w:tcPr>
          <w:p w:rsidR="00927A51" w:rsidRPr="009340EB" w:rsidRDefault="00927A51" w:rsidP="00162D55">
            <w:pPr>
              <w:jc w:val="center"/>
              <w:rPr>
                <w:rFonts w:eastAsia="Times New Roman" w:cstheme="minorHAnsi"/>
                <w:color w:val="000000"/>
                <w:sz w:val="20"/>
                <w:lang w:val="es-ES_tradnl" w:eastAsia="es-MX"/>
              </w:rPr>
            </w:pPr>
          </w:p>
        </w:tc>
        <w:tc>
          <w:tcPr>
            <w:tcW w:w="1666" w:type="pct"/>
            <w:noWrap/>
            <w:vAlign w:val="center"/>
          </w:tcPr>
          <w:p w:rsidR="00927A51" w:rsidRPr="00407D91" w:rsidRDefault="00927A51" w:rsidP="00162D55">
            <w:pPr>
              <w:jc w:val="center"/>
              <w:rPr>
                <w:rFonts w:eastAsia="Times New Roman" w:cstheme="minorHAnsi"/>
                <w:color w:val="000000"/>
                <w:sz w:val="20"/>
                <w:lang w:eastAsia="es-MX"/>
              </w:rPr>
            </w:pPr>
            <w:r w:rsidRPr="00407D91">
              <w:rPr>
                <w:rFonts w:eastAsia="Times New Roman" w:cstheme="minorHAnsi"/>
                <w:color w:val="000000"/>
                <w:sz w:val="20"/>
                <w:lang w:eastAsia="es-MX"/>
              </w:rPr>
              <w:t>5,472</w:t>
            </w:r>
          </w:p>
        </w:tc>
        <w:tc>
          <w:tcPr>
            <w:tcW w:w="1667" w:type="pct"/>
            <w:noWrap/>
            <w:vAlign w:val="center"/>
          </w:tcPr>
          <w:p w:rsidR="00927A51" w:rsidRPr="00407D91" w:rsidRDefault="00927A51" w:rsidP="00162D55">
            <w:pPr>
              <w:jc w:val="center"/>
              <w:rPr>
                <w:rFonts w:eastAsia="Times New Roman" w:cstheme="minorHAnsi"/>
                <w:color w:val="000000"/>
                <w:sz w:val="20"/>
                <w:lang w:eastAsia="es-MX"/>
              </w:rPr>
            </w:pPr>
            <w:r w:rsidRPr="00407D91">
              <w:rPr>
                <w:rFonts w:eastAsia="Times New Roman" w:cstheme="minorHAnsi"/>
                <w:color w:val="000000"/>
                <w:sz w:val="20"/>
                <w:lang w:eastAsia="es-MX"/>
              </w:rPr>
              <w:t>387</w:t>
            </w:r>
          </w:p>
        </w:tc>
      </w:tr>
      <w:tr w:rsidR="00927A51" w:rsidRPr="00407D91" w:rsidTr="00162D55">
        <w:trPr>
          <w:trHeight w:val="300"/>
          <w:jc w:val="center"/>
        </w:trPr>
        <w:tc>
          <w:tcPr>
            <w:tcW w:w="1667" w:type="pct"/>
            <w:vMerge/>
            <w:shd w:val="clear" w:color="auto" w:fill="auto"/>
            <w:noWrap/>
            <w:vAlign w:val="center"/>
          </w:tcPr>
          <w:p w:rsidR="00927A51" w:rsidRPr="00407D91" w:rsidRDefault="00927A51" w:rsidP="00162D55">
            <w:pPr>
              <w:jc w:val="center"/>
              <w:rPr>
                <w:rFonts w:eastAsia="Times New Roman" w:cstheme="minorHAnsi"/>
                <w:color w:val="000000"/>
                <w:sz w:val="20"/>
                <w:lang w:eastAsia="es-MX"/>
              </w:rPr>
            </w:pPr>
          </w:p>
        </w:tc>
        <w:tc>
          <w:tcPr>
            <w:tcW w:w="1666" w:type="pct"/>
            <w:noWrap/>
            <w:vAlign w:val="center"/>
          </w:tcPr>
          <w:p w:rsidR="00927A51" w:rsidRPr="00407D91" w:rsidRDefault="00927A51" w:rsidP="00162D55">
            <w:pPr>
              <w:jc w:val="center"/>
              <w:rPr>
                <w:rFonts w:eastAsia="Times New Roman" w:cstheme="minorHAnsi"/>
                <w:color w:val="000000"/>
                <w:sz w:val="20"/>
                <w:lang w:eastAsia="es-MX"/>
              </w:rPr>
            </w:pPr>
            <w:r w:rsidRPr="00407D91">
              <w:rPr>
                <w:rFonts w:eastAsia="Times New Roman" w:cstheme="minorHAnsi"/>
                <w:color w:val="000000"/>
                <w:sz w:val="20"/>
                <w:lang w:eastAsia="es-MX"/>
              </w:rPr>
              <w:t>93.4%</w:t>
            </w:r>
          </w:p>
        </w:tc>
        <w:tc>
          <w:tcPr>
            <w:tcW w:w="1667" w:type="pct"/>
            <w:noWrap/>
            <w:vAlign w:val="center"/>
          </w:tcPr>
          <w:p w:rsidR="00927A51" w:rsidRPr="00407D91" w:rsidRDefault="00927A51" w:rsidP="00162D55">
            <w:pPr>
              <w:jc w:val="center"/>
              <w:rPr>
                <w:rFonts w:eastAsia="Times New Roman" w:cstheme="minorHAnsi"/>
                <w:color w:val="000000"/>
                <w:sz w:val="20"/>
                <w:lang w:eastAsia="es-MX"/>
              </w:rPr>
            </w:pPr>
            <w:r w:rsidRPr="00407D91">
              <w:rPr>
                <w:rFonts w:eastAsia="Times New Roman" w:cstheme="minorHAnsi"/>
                <w:color w:val="000000"/>
                <w:sz w:val="20"/>
                <w:lang w:eastAsia="es-MX"/>
              </w:rPr>
              <w:t>6.6%</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ITER, INEGI, 2010.</w:t>
      </w:r>
    </w:p>
    <w:p w:rsidR="00927A51" w:rsidRPr="009340EB" w:rsidRDefault="00927A51" w:rsidP="00927A51">
      <w:pPr>
        <w:spacing w:after="0"/>
        <w:rPr>
          <w:lang w:val="es-ES_tradnl"/>
        </w:rPr>
      </w:pPr>
    </w:p>
    <w:p w:rsidR="00927A51" w:rsidRPr="009340EB" w:rsidRDefault="00927A51" w:rsidP="00927A51">
      <w:pPr>
        <w:rPr>
          <w:lang w:val="es-ES_tradnl"/>
        </w:rPr>
      </w:pPr>
      <w:bookmarkStart w:id="30" w:name="_Toc456781909"/>
      <w:r w:rsidRPr="009340EB">
        <w:rPr>
          <w:lang w:val="es-ES_tradnl"/>
        </w:rPr>
        <w:t>Descripción de la Configuración Demográfica entorno al Sitio Propuesto.</w:t>
      </w:r>
      <w:bookmarkEnd w:id="30"/>
    </w:p>
    <w:p w:rsidR="00927A51" w:rsidRPr="009340EB" w:rsidRDefault="00927A51" w:rsidP="00927A51">
      <w:pPr>
        <w:spacing w:after="0"/>
        <w:rPr>
          <w:lang w:val="es-ES_tradnl"/>
        </w:rPr>
      </w:pPr>
      <w:r w:rsidRPr="009340EB">
        <w:rPr>
          <w:lang w:val="es-ES_tradnl"/>
        </w:rPr>
        <w:t>A partir de la identificación sobre la ubicación del predio La Tranca y considerando un radio de 500 metros en torno a éste, la población más cercana se ubica al nor oeste a unos 180 metros, perteneciente a las Colonias La Bonita e Ignacio Zaragoza, de Xalapa-Enríquez, donde hay una población de 649</w:t>
      </w:r>
      <w:r w:rsidRPr="00407D91">
        <w:footnoteReference w:id="10"/>
      </w:r>
      <w:r w:rsidRPr="009340EB">
        <w:rPr>
          <w:lang w:val="es-ES_tradnl"/>
        </w:rPr>
        <w:t xml:space="preserve"> habitantes con la siguiente distribución:</w:t>
      </w:r>
    </w:p>
    <w:p w:rsidR="00927A51" w:rsidRPr="009340EB" w:rsidRDefault="00927A51" w:rsidP="00927A51">
      <w:pPr>
        <w:spacing w:after="0"/>
        <w:rPr>
          <w:lang w:val="es-ES_tradnl"/>
        </w:rPr>
      </w:pPr>
    </w:p>
    <w:p w:rsidR="00927A51" w:rsidRPr="009340EB" w:rsidRDefault="00927A51" w:rsidP="00927A51">
      <w:pPr>
        <w:rPr>
          <w:lang w:val="es-ES_tradnl"/>
        </w:rPr>
      </w:pPr>
      <w:bookmarkStart w:id="31" w:name="_Toc456781822"/>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6</w:t>
      </w:r>
      <w:r>
        <w:rPr>
          <w:noProof/>
        </w:rPr>
        <w:fldChar w:fldCharType="end"/>
      </w:r>
      <w:r w:rsidRPr="009340EB">
        <w:rPr>
          <w:lang w:val="es-ES_tradnl"/>
        </w:rPr>
        <w:t xml:space="preserve"> Población Presente en un Radio de 500 metros en torno al Predio La Tranca, Municipio de Xalapa.</w:t>
      </w:r>
      <w:bookmarkEnd w:id="31"/>
    </w:p>
    <w:tbl>
      <w:tblPr>
        <w:tblW w:w="0" w:type="auto"/>
        <w:jc w:val="center"/>
        <w:tblCellMar>
          <w:left w:w="10" w:type="dxa"/>
          <w:right w:w="10" w:type="dxa"/>
        </w:tblCellMar>
        <w:tblLook w:val="04A0" w:firstRow="1" w:lastRow="0" w:firstColumn="1" w:lastColumn="0" w:noHBand="0" w:noVBand="1"/>
      </w:tblPr>
      <w:tblGrid>
        <w:gridCol w:w="2222"/>
        <w:gridCol w:w="2222"/>
      </w:tblGrid>
      <w:tr w:rsidR="00927A51" w:rsidRPr="00407D91" w:rsidTr="00162D55">
        <w:trPr>
          <w:trHeight w:val="315"/>
          <w:jc w:val="center"/>
        </w:trPr>
        <w:tc>
          <w:tcPr>
            <w:tcW w:w="2222" w:type="dxa"/>
            <w:noWrap/>
            <w:vAlign w:val="center"/>
            <w:hideMark/>
          </w:tcPr>
          <w:p w:rsidR="00927A51" w:rsidRPr="00407D91" w:rsidRDefault="00927A51" w:rsidP="00162D55">
            <w:pPr>
              <w:jc w:val="center"/>
              <w:rPr>
                <w:rFonts w:eastAsia="Times New Roman" w:cstheme="minorHAnsi"/>
                <w:sz w:val="20"/>
                <w:lang w:eastAsia="es-MX"/>
              </w:rPr>
            </w:pPr>
            <w:r w:rsidRPr="00407D91">
              <w:rPr>
                <w:rFonts w:eastAsia="Times New Roman" w:cstheme="minorHAnsi"/>
                <w:sz w:val="20"/>
                <w:lang w:eastAsia="es-MX"/>
              </w:rPr>
              <w:t>Lugar</w:t>
            </w:r>
          </w:p>
        </w:tc>
        <w:tc>
          <w:tcPr>
            <w:tcW w:w="2222" w:type="dxa"/>
          </w:tcPr>
          <w:p w:rsidR="00927A51" w:rsidRPr="00407D91" w:rsidRDefault="00927A51" w:rsidP="00162D55">
            <w:pPr>
              <w:jc w:val="center"/>
              <w:rPr>
                <w:rFonts w:eastAsia="Times New Roman" w:cstheme="minorHAnsi"/>
                <w:sz w:val="20"/>
                <w:lang w:eastAsia="es-MX"/>
              </w:rPr>
            </w:pPr>
            <w:r w:rsidRPr="00407D91">
              <w:rPr>
                <w:rFonts w:eastAsia="Times New Roman" w:cstheme="minorHAnsi"/>
                <w:sz w:val="20"/>
                <w:lang w:eastAsia="es-MX"/>
              </w:rPr>
              <w:t>Población, 2010</w:t>
            </w:r>
          </w:p>
        </w:tc>
      </w:tr>
      <w:tr w:rsidR="00927A51" w:rsidRPr="00407D91" w:rsidTr="00162D55">
        <w:trPr>
          <w:trHeight w:val="300"/>
          <w:jc w:val="center"/>
        </w:trPr>
        <w:tc>
          <w:tcPr>
            <w:tcW w:w="2222" w:type="dxa"/>
            <w:noWrap/>
            <w:vAlign w:val="center"/>
            <w:hideMark/>
          </w:tcPr>
          <w:p w:rsidR="00927A51" w:rsidRPr="00407D91" w:rsidRDefault="00927A51" w:rsidP="00162D55">
            <w:pPr>
              <w:jc w:val="center"/>
              <w:rPr>
                <w:rFonts w:eastAsia="Times New Roman" w:cstheme="minorHAnsi"/>
                <w:color w:val="000000"/>
                <w:sz w:val="20"/>
                <w:lang w:eastAsia="es-MX"/>
              </w:rPr>
            </w:pPr>
            <w:r w:rsidRPr="00407D91">
              <w:rPr>
                <w:rFonts w:eastAsia="Times New Roman" w:cstheme="minorHAnsi"/>
                <w:color w:val="000000"/>
                <w:sz w:val="20"/>
                <w:lang w:eastAsia="es-MX"/>
              </w:rPr>
              <w:t>Colonia Loma Bonita</w:t>
            </w:r>
          </w:p>
        </w:tc>
        <w:tc>
          <w:tcPr>
            <w:tcW w:w="2222" w:type="dxa"/>
          </w:tcPr>
          <w:p w:rsidR="00927A51" w:rsidRPr="00407D91" w:rsidRDefault="00927A51" w:rsidP="00162D55">
            <w:pPr>
              <w:jc w:val="center"/>
              <w:rPr>
                <w:rFonts w:eastAsia="Times New Roman" w:cstheme="minorHAnsi"/>
                <w:color w:val="000000"/>
                <w:sz w:val="20"/>
                <w:lang w:eastAsia="es-MX"/>
              </w:rPr>
            </w:pPr>
            <w:r w:rsidRPr="00407D91">
              <w:rPr>
                <w:rFonts w:eastAsia="Times New Roman" w:cstheme="minorHAnsi"/>
                <w:color w:val="000000"/>
                <w:sz w:val="20"/>
                <w:lang w:eastAsia="es-MX"/>
              </w:rPr>
              <w:t>305</w:t>
            </w:r>
          </w:p>
        </w:tc>
      </w:tr>
      <w:tr w:rsidR="00927A51" w:rsidRPr="00407D91" w:rsidTr="00162D55">
        <w:trPr>
          <w:trHeight w:val="300"/>
          <w:jc w:val="center"/>
        </w:trPr>
        <w:tc>
          <w:tcPr>
            <w:tcW w:w="2222" w:type="dxa"/>
            <w:noWrap/>
            <w:vAlign w:val="center"/>
            <w:hideMark/>
          </w:tcPr>
          <w:p w:rsidR="00927A51" w:rsidRPr="00407D91" w:rsidRDefault="00927A51" w:rsidP="00162D55">
            <w:pPr>
              <w:jc w:val="center"/>
              <w:rPr>
                <w:rFonts w:eastAsia="Times New Roman" w:cstheme="minorHAnsi"/>
                <w:color w:val="000000"/>
                <w:sz w:val="20"/>
                <w:lang w:eastAsia="es-MX"/>
              </w:rPr>
            </w:pPr>
            <w:r w:rsidRPr="00407D91">
              <w:rPr>
                <w:rFonts w:eastAsia="Times New Roman" w:cstheme="minorHAnsi"/>
                <w:color w:val="000000"/>
                <w:sz w:val="20"/>
                <w:lang w:eastAsia="es-MX"/>
              </w:rPr>
              <w:t>Ignacio Zaragoza</w:t>
            </w:r>
          </w:p>
        </w:tc>
        <w:tc>
          <w:tcPr>
            <w:tcW w:w="2222" w:type="dxa"/>
          </w:tcPr>
          <w:p w:rsidR="00927A51" w:rsidRPr="00407D91" w:rsidRDefault="00927A51" w:rsidP="00162D55">
            <w:pPr>
              <w:jc w:val="center"/>
              <w:rPr>
                <w:rFonts w:eastAsia="Times New Roman" w:cstheme="minorHAnsi"/>
                <w:color w:val="000000"/>
                <w:sz w:val="20"/>
                <w:lang w:eastAsia="es-MX"/>
              </w:rPr>
            </w:pPr>
            <w:r w:rsidRPr="00407D91">
              <w:rPr>
                <w:rFonts w:eastAsia="Times New Roman" w:cstheme="minorHAnsi"/>
                <w:color w:val="000000"/>
                <w:sz w:val="20"/>
                <w:lang w:eastAsia="es-MX"/>
              </w:rPr>
              <w:t>344</w:t>
            </w:r>
          </w:p>
        </w:tc>
      </w:tr>
      <w:tr w:rsidR="00927A51" w:rsidRPr="00407D91" w:rsidTr="00162D55">
        <w:trPr>
          <w:trHeight w:val="300"/>
          <w:jc w:val="center"/>
        </w:trPr>
        <w:tc>
          <w:tcPr>
            <w:tcW w:w="2222" w:type="dxa"/>
            <w:noWrap/>
            <w:vAlign w:val="center"/>
          </w:tcPr>
          <w:p w:rsidR="00927A51" w:rsidRPr="00407D91" w:rsidRDefault="00927A51" w:rsidP="00162D55">
            <w:pPr>
              <w:jc w:val="center"/>
              <w:rPr>
                <w:rFonts w:eastAsia="Times New Roman" w:cstheme="minorHAnsi"/>
                <w:color w:val="000000"/>
                <w:sz w:val="20"/>
                <w:lang w:eastAsia="es-MX"/>
              </w:rPr>
            </w:pPr>
            <w:r w:rsidRPr="00407D91">
              <w:rPr>
                <w:rFonts w:eastAsia="Times New Roman" w:cstheme="minorHAnsi"/>
                <w:color w:val="000000"/>
                <w:sz w:val="20"/>
                <w:lang w:eastAsia="es-MX"/>
              </w:rPr>
              <w:t>Total</w:t>
            </w:r>
          </w:p>
        </w:tc>
        <w:tc>
          <w:tcPr>
            <w:tcW w:w="2222" w:type="dxa"/>
          </w:tcPr>
          <w:p w:rsidR="00927A51" w:rsidRPr="00407D91" w:rsidRDefault="00927A51" w:rsidP="00162D55">
            <w:pPr>
              <w:jc w:val="center"/>
              <w:rPr>
                <w:rFonts w:eastAsia="Times New Roman" w:cstheme="minorHAnsi"/>
                <w:color w:val="000000"/>
                <w:sz w:val="20"/>
                <w:lang w:eastAsia="es-MX"/>
              </w:rPr>
            </w:pPr>
            <w:r w:rsidRPr="00407D91">
              <w:rPr>
                <w:rFonts w:eastAsia="Times New Roman" w:cstheme="minorHAnsi"/>
                <w:color w:val="000000"/>
                <w:sz w:val="20"/>
                <w:lang w:eastAsia="es-MX"/>
              </w:rPr>
              <w:t>649</w:t>
            </w:r>
          </w:p>
        </w:tc>
      </w:tr>
    </w:tbl>
    <w:p w:rsidR="00927A51" w:rsidRPr="009340EB" w:rsidRDefault="00927A51" w:rsidP="00927A51">
      <w:pPr>
        <w:jc w:val="center"/>
        <w:rPr>
          <w:sz w:val="16"/>
          <w:szCs w:val="16"/>
          <w:lang w:val="es-ES_tradnl"/>
        </w:rPr>
      </w:pPr>
      <w:r w:rsidRPr="009340EB">
        <w:rPr>
          <w:sz w:val="16"/>
          <w:szCs w:val="16"/>
          <w:lang w:val="es-ES_tradnl"/>
        </w:rPr>
        <w:t xml:space="preserve">Fuente: Elaboración propia con información del </w:t>
      </w:r>
      <w:r w:rsidRPr="009340EB">
        <w:rPr>
          <w:sz w:val="16"/>
          <w:lang w:val="es-ES_tradnl"/>
        </w:rPr>
        <w:t>INEGI.</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lastRenderedPageBreak/>
        <w:t>Estas Colonias se ubican en la AGEB rural número 300870287</w:t>
      </w:r>
      <w:r w:rsidRPr="00407D91">
        <w:footnoteReference w:id="11"/>
      </w:r>
      <w:r w:rsidRPr="009340EB">
        <w:rPr>
          <w:lang w:val="es-ES_tradnl"/>
        </w:rPr>
        <w:t xml:space="preserve"> al noroeste del predio La Tranca, como se muestra en la siguiente figura:</w:t>
      </w: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spacing w:after="0"/>
        <w:rPr>
          <w:lang w:val="es-ES_tradnl"/>
        </w:rPr>
      </w:pPr>
    </w:p>
    <w:p w:rsidR="00927A51" w:rsidRPr="009340EB" w:rsidRDefault="00927A51" w:rsidP="00927A51">
      <w:pPr>
        <w:rPr>
          <w:lang w:val="es-ES_tradnl"/>
        </w:rPr>
      </w:pPr>
      <w:bookmarkStart w:id="32" w:name="_Toc456781786"/>
      <w:r w:rsidRPr="00407D91">
        <w:t xml:space="preserve">Figura </w:t>
      </w:r>
      <w:r w:rsidRPr="00407D91">
        <w:fldChar w:fldCharType="begin"/>
      </w:r>
      <w:r w:rsidRPr="00407D91">
        <w:instrText xml:space="preserve"> STYLEREF 1 \s </w:instrText>
      </w:r>
      <w:r w:rsidRPr="00407D91">
        <w:fldChar w:fldCharType="separate"/>
      </w:r>
      <w:r>
        <w:rPr>
          <w:b/>
          <w:bCs/>
          <w:noProof/>
        </w:rPr>
        <w:t>Error! 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sidRPr="009340EB">
        <w:rPr>
          <w:noProof/>
          <w:lang w:val="es-ES_tradnl"/>
        </w:rPr>
        <w:t>15</w:t>
      </w:r>
      <w:r w:rsidRPr="00407D91">
        <w:rPr>
          <w:noProof/>
        </w:rPr>
        <w:fldChar w:fldCharType="end"/>
      </w:r>
      <w:r w:rsidRPr="009340EB">
        <w:rPr>
          <w:lang w:val="es-ES_tradnl"/>
        </w:rPr>
        <w:t xml:space="preserve"> Población más cercana al predio La Tranca en un radio de 500 metros, Municipio de Xalapa.</w:t>
      </w:r>
      <w:bookmarkEnd w:id="32"/>
    </w:p>
    <w:p w:rsidR="00927A51" w:rsidRPr="00407D91" w:rsidRDefault="00927A51" w:rsidP="00927A51">
      <w:pPr>
        <w:spacing w:after="0"/>
        <w:jc w:val="center"/>
        <w:rPr>
          <w:lang w:val="es-ES"/>
        </w:rPr>
      </w:pPr>
      <w:r w:rsidRPr="00407D91">
        <w:rPr>
          <w:noProof/>
        </w:rPr>
        <w:drawing>
          <wp:inline distT="0" distB="0" distL="0" distR="0" wp14:anchorId="37E2615F" wp14:editId="02BE3E13">
            <wp:extent cx="3600000" cy="2636620"/>
            <wp:effectExtent l="0" t="0" r="63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00000" cy="2636620"/>
                    </a:xfrm>
                    <a:prstGeom prst="rect">
                      <a:avLst/>
                    </a:prstGeom>
                    <a:noFill/>
                  </pic:spPr>
                </pic:pic>
              </a:graphicData>
            </a:graphic>
          </wp:inline>
        </w:drawing>
      </w:r>
    </w:p>
    <w:p w:rsidR="00927A51" w:rsidRPr="009340EB" w:rsidRDefault="00927A51" w:rsidP="00927A51">
      <w:pPr>
        <w:jc w:val="center"/>
        <w:rPr>
          <w:sz w:val="16"/>
          <w:szCs w:val="16"/>
          <w:lang w:val="es-ES_tradnl"/>
        </w:rPr>
      </w:pPr>
      <w:r w:rsidRPr="009340EB">
        <w:rPr>
          <w:sz w:val="16"/>
          <w:szCs w:val="16"/>
          <w:lang w:val="es-ES_tradnl"/>
        </w:rPr>
        <w:t>Fuente: Elaboración propia con aplicación de Gaia, INEGI, 2016.</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A partir de un radio de 1000 metros en torno al predio, la población cercana al mismo se incrementa debido a la cercanía con Xalapa y la Comunidad de El Castillo. En esta distancia la población asciende a 8,446 habitantes, con la siguiente distribución:</w:t>
      </w:r>
    </w:p>
    <w:p w:rsidR="00927A51" w:rsidRPr="009340EB" w:rsidRDefault="00927A51" w:rsidP="00927A51">
      <w:pPr>
        <w:spacing w:after="0"/>
        <w:rPr>
          <w:lang w:val="es-ES_tradnl"/>
        </w:rPr>
      </w:pPr>
    </w:p>
    <w:p w:rsidR="00927A51" w:rsidRPr="009340EB" w:rsidRDefault="00927A51" w:rsidP="00927A51">
      <w:pPr>
        <w:rPr>
          <w:lang w:val="es-ES_tradnl"/>
        </w:rPr>
      </w:pPr>
      <w:bookmarkStart w:id="33" w:name="_Toc456781823"/>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7</w:t>
      </w:r>
      <w:r>
        <w:rPr>
          <w:noProof/>
        </w:rPr>
        <w:fldChar w:fldCharType="end"/>
      </w:r>
      <w:r w:rsidRPr="009340EB">
        <w:rPr>
          <w:lang w:val="es-ES_tradnl"/>
        </w:rPr>
        <w:t xml:space="preserve"> Población Presente en un Radio de 1,000 metros en torno al Predio La Tranca, Municipio de Xalapa.</w:t>
      </w:r>
      <w:bookmarkEnd w:id="33"/>
    </w:p>
    <w:tbl>
      <w:tblPr>
        <w:tblW w:w="0" w:type="auto"/>
        <w:jc w:val="center"/>
        <w:tblCellMar>
          <w:left w:w="10" w:type="dxa"/>
          <w:right w:w="10" w:type="dxa"/>
        </w:tblCellMar>
        <w:tblLook w:val="04A0" w:firstRow="1" w:lastRow="0" w:firstColumn="1" w:lastColumn="0" w:noHBand="0" w:noVBand="1"/>
      </w:tblPr>
      <w:tblGrid>
        <w:gridCol w:w="2222"/>
        <w:gridCol w:w="2222"/>
        <w:gridCol w:w="2222"/>
      </w:tblGrid>
      <w:tr w:rsidR="00927A51" w:rsidRPr="00407D91" w:rsidTr="00162D55">
        <w:trPr>
          <w:trHeight w:val="315"/>
          <w:jc w:val="center"/>
        </w:trPr>
        <w:tc>
          <w:tcPr>
            <w:tcW w:w="2222" w:type="dxa"/>
          </w:tcPr>
          <w:p w:rsidR="00927A51" w:rsidRPr="00407D91" w:rsidRDefault="00927A51" w:rsidP="00162D55">
            <w:pPr>
              <w:jc w:val="center"/>
              <w:rPr>
                <w:rFonts w:eastAsia="Times New Roman" w:cstheme="minorHAnsi"/>
                <w:sz w:val="20"/>
                <w:lang w:eastAsia="es-MX"/>
              </w:rPr>
            </w:pPr>
            <w:r w:rsidRPr="00407D91">
              <w:rPr>
                <w:rFonts w:eastAsia="Times New Roman" w:cstheme="minorHAnsi"/>
                <w:sz w:val="20"/>
                <w:lang w:eastAsia="es-MX"/>
              </w:rPr>
              <w:t>Localidad</w:t>
            </w:r>
          </w:p>
        </w:tc>
        <w:tc>
          <w:tcPr>
            <w:tcW w:w="2222" w:type="dxa"/>
            <w:noWrap/>
            <w:vAlign w:val="center"/>
            <w:hideMark/>
          </w:tcPr>
          <w:p w:rsidR="00927A51" w:rsidRPr="00407D91" w:rsidRDefault="00927A51" w:rsidP="00162D55">
            <w:pPr>
              <w:jc w:val="center"/>
              <w:rPr>
                <w:rFonts w:eastAsia="Times New Roman" w:cstheme="minorHAnsi"/>
                <w:sz w:val="20"/>
                <w:lang w:eastAsia="es-MX"/>
              </w:rPr>
            </w:pPr>
            <w:r w:rsidRPr="00407D91">
              <w:rPr>
                <w:rFonts w:eastAsia="Times New Roman" w:cstheme="minorHAnsi"/>
                <w:sz w:val="20"/>
                <w:lang w:eastAsia="es-MX"/>
              </w:rPr>
              <w:t>AGEB</w:t>
            </w:r>
          </w:p>
        </w:tc>
        <w:tc>
          <w:tcPr>
            <w:tcW w:w="2222" w:type="dxa"/>
          </w:tcPr>
          <w:p w:rsidR="00927A51" w:rsidRPr="00407D91" w:rsidRDefault="00927A51" w:rsidP="00162D55">
            <w:pPr>
              <w:jc w:val="center"/>
              <w:rPr>
                <w:rFonts w:eastAsia="Times New Roman" w:cstheme="minorHAnsi"/>
                <w:sz w:val="20"/>
                <w:lang w:eastAsia="es-MX"/>
              </w:rPr>
            </w:pPr>
            <w:r w:rsidRPr="00407D91">
              <w:rPr>
                <w:rFonts w:eastAsia="Times New Roman" w:cstheme="minorHAnsi"/>
                <w:sz w:val="20"/>
                <w:lang w:eastAsia="es-MX"/>
              </w:rPr>
              <w:t>Población, 2010</w:t>
            </w:r>
          </w:p>
        </w:tc>
      </w:tr>
      <w:tr w:rsidR="00927A51" w:rsidRPr="00407D91" w:rsidTr="00162D55">
        <w:trPr>
          <w:trHeight w:val="300"/>
          <w:jc w:val="center"/>
        </w:trPr>
        <w:tc>
          <w:tcPr>
            <w:tcW w:w="2222" w:type="dxa"/>
            <w:vMerge w:val="restart"/>
          </w:tcPr>
          <w:p w:rsidR="00927A51" w:rsidRPr="00407D91" w:rsidRDefault="00927A51" w:rsidP="00162D55">
            <w:pPr>
              <w:jc w:val="center"/>
              <w:rPr>
                <w:rFonts w:eastAsia="Times New Roman" w:cstheme="minorHAnsi"/>
                <w:color w:val="000000"/>
                <w:sz w:val="20"/>
                <w:lang w:eastAsia="es-MX"/>
              </w:rPr>
            </w:pPr>
            <w:r w:rsidRPr="00407D91">
              <w:rPr>
                <w:rFonts w:eastAsia="Times New Roman" w:cstheme="minorHAnsi"/>
                <w:color w:val="000000"/>
                <w:sz w:val="20"/>
                <w:lang w:eastAsia="es-MX"/>
              </w:rPr>
              <w:t>Xalapa-Enríquez</w:t>
            </w:r>
          </w:p>
        </w:tc>
        <w:tc>
          <w:tcPr>
            <w:tcW w:w="2222" w:type="dxa"/>
            <w:noWrap/>
            <w:vAlign w:val="center"/>
          </w:tcPr>
          <w:p w:rsidR="00927A51" w:rsidRPr="00407D91" w:rsidRDefault="00927A51" w:rsidP="00162D55">
            <w:pPr>
              <w:jc w:val="center"/>
              <w:rPr>
                <w:rFonts w:eastAsia="Times New Roman" w:cstheme="minorHAnsi"/>
                <w:color w:val="000000"/>
                <w:sz w:val="20"/>
                <w:lang w:eastAsia="es-MX"/>
              </w:rPr>
            </w:pPr>
            <w:r w:rsidRPr="00407D91">
              <w:rPr>
                <w:rFonts w:eastAsia="Times New Roman" w:cstheme="minorHAnsi"/>
                <w:color w:val="000000"/>
                <w:sz w:val="20"/>
                <w:lang w:eastAsia="es-MX"/>
              </w:rPr>
              <w:t>3008700012353</w:t>
            </w:r>
          </w:p>
        </w:tc>
        <w:tc>
          <w:tcPr>
            <w:tcW w:w="2222" w:type="dxa"/>
          </w:tcPr>
          <w:p w:rsidR="00927A51" w:rsidRPr="00407D91" w:rsidRDefault="00927A51" w:rsidP="00162D55">
            <w:pPr>
              <w:jc w:val="center"/>
              <w:rPr>
                <w:rFonts w:eastAsia="Times New Roman" w:cstheme="minorHAnsi"/>
                <w:color w:val="000000"/>
                <w:sz w:val="20"/>
                <w:lang w:eastAsia="es-MX"/>
              </w:rPr>
            </w:pPr>
            <w:r w:rsidRPr="00407D91">
              <w:rPr>
                <w:rFonts w:eastAsia="Times New Roman" w:cstheme="minorHAnsi"/>
                <w:color w:val="000000"/>
                <w:sz w:val="20"/>
                <w:lang w:eastAsia="es-MX"/>
              </w:rPr>
              <w:t>XXXXX</w:t>
            </w:r>
          </w:p>
        </w:tc>
      </w:tr>
      <w:tr w:rsidR="00927A51" w:rsidRPr="00407D91" w:rsidTr="00162D55">
        <w:trPr>
          <w:trHeight w:val="300"/>
          <w:jc w:val="center"/>
        </w:trPr>
        <w:tc>
          <w:tcPr>
            <w:tcW w:w="2222" w:type="dxa"/>
            <w:vMerge/>
          </w:tcPr>
          <w:p w:rsidR="00927A51" w:rsidRPr="00407D91" w:rsidRDefault="00927A51" w:rsidP="00162D55">
            <w:pPr>
              <w:jc w:val="center"/>
              <w:rPr>
                <w:rFonts w:eastAsia="Times New Roman" w:cstheme="minorHAnsi"/>
                <w:color w:val="000000"/>
                <w:sz w:val="20"/>
                <w:lang w:eastAsia="es-MX"/>
              </w:rPr>
            </w:pPr>
          </w:p>
        </w:tc>
        <w:tc>
          <w:tcPr>
            <w:tcW w:w="2222" w:type="dxa"/>
            <w:noWrap/>
            <w:vAlign w:val="center"/>
          </w:tcPr>
          <w:p w:rsidR="00927A51" w:rsidRPr="00407D91" w:rsidRDefault="00927A51" w:rsidP="00162D55">
            <w:pPr>
              <w:jc w:val="center"/>
              <w:rPr>
                <w:rFonts w:eastAsia="Times New Roman" w:cstheme="minorHAnsi"/>
                <w:color w:val="000000"/>
                <w:sz w:val="20"/>
                <w:lang w:eastAsia="es-MX"/>
              </w:rPr>
            </w:pPr>
            <w:r w:rsidRPr="00407D91">
              <w:rPr>
                <w:rFonts w:eastAsia="Times New Roman" w:cstheme="minorHAnsi"/>
                <w:color w:val="000000"/>
                <w:sz w:val="20"/>
                <w:lang w:eastAsia="es-MX"/>
              </w:rPr>
              <w:t>3008700012245</w:t>
            </w:r>
          </w:p>
        </w:tc>
        <w:tc>
          <w:tcPr>
            <w:tcW w:w="2222" w:type="dxa"/>
          </w:tcPr>
          <w:p w:rsidR="00927A51" w:rsidRPr="00407D91" w:rsidRDefault="00927A51" w:rsidP="00162D55">
            <w:pPr>
              <w:jc w:val="center"/>
              <w:rPr>
                <w:rFonts w:eastAsia="Times New Roman" w:cstheme="minorHAnsi"/>
                <w:color w:val="000000"/>
                <w:sz w:val="20"/>
                <w:lang w:eastAsia="es-MX"/>
              </w:rPr>
            </w:pPr>
            <w:r w:rsidRPr="00407D91">
              <w:rPr>
                <w:rFonts w:eastAsia="Times New Roman" w:cstheme="minorHAnsi"/>
                <w:color w:val="000000"/>
                <w:sz w:val="20"/>
                <w:lang w:eastAsia="es-MX"/>
              </w:rPr>
              <w:t>114</w:t>
            </w:r>
          </w:p>
        </w:tc>
      </w:tr>
      <w:tr w:rsidR="00927A51" w:rsidRPr="00407D91" w:rsidTr="00162D55">
        <w:trPr>
          <w:trHeight w:val="300"/>
          <w:jc w:val="center"/>
        </w:trPr>
        <w:tc>
          <w:tcPr>
            <w:tcW w:w="2222" w:type="dxa"/>
            <w:vMerge/>
          </w:tcPr>
          <w:p w:rsidR="00927A51" w:rsidRPr="00407D91" w:rsidRDefault="00927A51" w:rsidP="00162D55">
            <w:pPr>
              <w:jc w:val="center"/>
              <w:rPr>
                <w:rFonts w:eastAsia="Times New Roman" w:cstheme="minorHAnsi"/>
                <w:color w:val="000000"/>
                <w:sz w:val="20"/>
                <w:lang w:eastAsia="es-MX"/>
              </w:rPr>
            </w:pPr>
          </w:p>
        </w:tc>
        <w:tc>
          <w:tcPr>
            <w:tcW w:w="2222" w:type="dxa"/>
            <w:noWrap/>
            <w:vAlign w:val="center"/>
          </w:tcPr>
          <w:p w:rsidR="00927A51" w:rsidRPr="00407D91" w:rsidRDefault="00927A51" w:rsidP="00162D55">
            <w:pPr>
              <w:jc w:val="center"/>
              <w:rPr>
                <w:rFonts w:eastAsia="Times New Roman" w:cstheme="minorHAnsi"/>
                <w:color w:val="000000"/>
                <w:sz w:val="20"/>
                <w:lang w:eastAsia="es-MX"/>
              </w:rPr>
            </w:pPr>
            <w:r w:rsidRPr="00407D91">
              <w:rPr>
                <w:rFonts w:eastAsia="Times New Roman" w:cstheme="minorHAnsi"/>
                <w:color w:val="000000"/>
                <w:sz w:val="20"/>
                <w:lang w:eastAsia="es-MX"/>
              </w:rPr>
              <w:t>3008700011961</w:t>
            </w:r>
          </w:p>
        </w:tc>
        <w:tc>
          <w:tcPr>
            <w:tcW w:w="2222" w:type="dxa"/>
          </w:tcPr>
          <w:p w:rsidR="00927A51" w:rsidRPr="00407D91" w:rsidRDefault="00927A51" w:rsidP="00162D55">
            <w:pPr>
              <w:jc w:val="center"/>
              <w:rPr>
                <w:rFonts w:eastAsia="Times New Roman" w:cstheme="minorHAnsi"/>
                <w:color w:val="000000"/>
                <w:sz w:val="20"/>
                <w:lang w:eastAsia="es-MX"/>
              </w:rPr>
            </w:pPr>
            <w:r w:rsidRPr="00407D91">
              <w:rPr>
                <w:rFonts w:eastAsia="Times New Roman" w:cstheme="minorHAnsi"/>
                <w:color w:val="000000"/>
                <w:sz w:val="20"/>
                <w:lang w:eastAsia="es-MX"/>
              </w:rPr>
              <w:t>3,477</w:t>
            </w:r>
          </w:p>
        </w:tc>
      </w:tr>
      <w:tr w:rsidR="00927A51" w:rsidRPr="00407D91" w:rsidTr="00162D55">
        <w:trPr>
          <w:trHeight w:val="300"/>
          <w:jc w:val="center"/>
        </w:trPr>
        <w:tc>
          <w:tcPr>
            <w:tcW w:w="2222" w:type="dxa"/>
            <w:vMerge/>
          </w:tcPr>
          <w:p w:rsidR="00927A51" w:rsidRPr="00407D91" w:rsidRDefault="00927A51" w:rsidP="00162D55">
            <w:pPr>
              <w:jc w:val="center"/>
              <w:rPr>
                <w:rFonts w:eastAsia="Times New Roman" w:cstheme="minorHAnsi"/>
                <w:color w:val="000000"/>
                <w:sz w:val="20"/>
                <w:lang w:eastAsia="es-MX"/>
              </w:rPr>
            </w:pPr>
          </w:p>
        </w:tc>
        <w:tc>
          <w:tcPr>
            <w:tcW w:w="2222" w:type="dxa"/>
            <w:noWrap/>
            <w:vAlign w:val="center"/>
          </w:tcPr>
          <w:p w:rsidR="00927A51" w:rsidRPr="00407D91" w:rsidRDefault="00927A51" w:rsidP="00162D55">
            <w:pPr>
              <w:jc w:val="center"/>
              <w:rPr>
                <w:rFonts w:eastAsia="Times New Roman" w:cstheme="minorHAnsi"/>
                <w:color w:val="000000"/>
                <w:sz w:val="20"/>
                <w:lang w:eastAsia="es-MX"/>
              </w:rPr>
            </w:pPr>
            <w:r w:rsidRPr="00407D91">
              <w:rPr>
                <w:rFonts w:eastAsia="Times New Roman" w:cstheme="minorHAnsi"/>
                <w:color w:val="000000"/>
                <w:sz w:val="20"/>
                <w:lang w:eastAsia="es-MX"/>
              </w:rPr>
              <w:t>3008700012349</w:t>
            </w:r>
          </w:p>
        </w:tc>
        <w:tc>
          <w:tcPr>
            <w:tcW w:w="2222" w:type="dxa"/>
          </w:tcPr>
          <w:p w:rsidR="00927A51" w:rsidRPr="00407D91" w:rsidRDefault="00927A51" w:rsidP="00162D55">
            <w:pPr>
              <w:jc w:val="center"/>
              <w:rPr>
                <w:rFonts w:eastAsia="Times New Roman" w:cstheme="minorHAnsi"/>
                <w:color w:val="000000"/>
                <w:sz w:val="20"/>
                <w:lang w:eastAsia="es-MX"/>
              </w:rPr>
            </w:pPr>
            <w:r w:rsidRPr="00407D91">
              <w:rPr>
                <w:rFonts w:eastAsia="Times New Roman" w:cstheme="minorHAnsi"/>
                <w:color w:val="000000"/>
                <w:sz w:val="20"/>
                <w:lang w:eastAsia="es-MX"/>
              </w:rPr>
              <w:t>XXXXX</w:t>
            </w:r>
          </w:p>
        </w:tc>
      </w:tr>
      <w:tr w:rsidR="00927A51" w:rsidRPr="00407D91" w:rsidTr="00162D55">
        <w:trPr>
          <w:trHeight w:val="300"/>
          <w:jc w:val="center"/>
        </w:trPr>
        <w:tc>
          <w:tcPr>
            <w:tcW w:w="2222" w:type="dxa"/>
            <w:vMerge/>
          </w:tcPr>
          <w:p w:rsidR="00927A51" w:rsidRPr="00407D91" w:rsidRDefault="00927A51" w:rsidP="00162D55">
            <w:pPr>
              <w:jc w:val="center"/>
              <w:rPr>
                <w:rFonts w:eastAsia="Times New Roman" w:cstheme="minorHAnsi"/>
                <w:color w:val="000000"/>
                <w:sz w:val="20"/>
                <w:lang w:eastAsia="es-MX"/>
              </w:rPr>
            </w:pPr>
          </w:p>
        </w:tc>
        <w:tc>
          <w:tcPr>
            <w:tcW w:w="2222" w:type="dxa"/>
            <w:noWrap/>
            <w:vAlign w:val="center"/>
          </w:tcPr>
          <w:p w:rsidR="00927A51" w:rsidRPr="00407D91" w:rsidRDefault="00927A51" w:rsidP="00162D55">
            <w:pPr>
              <w:jc w:val="center"/>
              <w:rPr>
                <w:rFonts w:eastAsia="Times New Roman" w:cstheme="minorHAnsi"/>
                <w:color w:val="000000"/>
                <w:sz w:val="20"/>
                <w:lang w:eastAsia="es-MX"/>
              </w:rPr>
            </w:pPr>
            <w:r w:rsidRPr="00407D91">
              <w:rPr>
                <w:rFonts w:eastAsia="Times New Roman" w:cstheme="minorHAnsi"/>
                <w:color w:val="000000"/>
                <w:sz w:val="20"/>
                <w:lang w:eastAsia="es-MX"/>
              </w:rPr>
              <w:t>3008700011976</w:t>
            </w:r>
          </w:p>
        </w:tc>
        <w:tc>
          <w:tcPr>
            <w:tcW w:w="2222" w:type="dxa"/>
          </w:tcPr>
          <w:p w:rsidR="00927A51" w:rsidRPr="00407D91" w:rsidRDefault="00927A51" w:rsidP="00162D55">
            <w:pPr>
              <w:jc w:val="center"/>
              <w:rPr>
                <w:rFonts w:eastAsia="Times New Roman" w:cstheme="minorHAnsi"/>
                <w:color w:val="000000"/>
                <w:sz w:val="20"/>
                <w:lang w:eastAsia="es-MX"/>
              </w:rPr>
            </w:pPr>
            <w:r w:rsidRPr="00407D91">
              <w:rPr>
                <w:rFonts w:eastAsia="Times New Roman" w:cstheme="minorHAnsi"/>
                <w:color w:val="000000"/>
                <w:sz w:val="20"/>
                <w:lang w:eastAsia="es-MX"/>
              </w:rPr>
              <w:t>1,957</w:t>
            </w:r>
          </w:p>
        </w:tc>
      </w:tr>
      <w:tr w:rsidR="00927A51" w:rsidRPr="00407D91" w:rsidTr="00162D55">
        <w:trPr>
          <w:trHeight w:val="300"/>
          <w:jc w:val="center"/>
        </w:trPr>
        <w:tc>
          <w:tcPr>
            <w:tcW w:w="2222" w:type="dxa"/>
            <w:vMerge w:val="restart"/>
          </w:tcPr>
          <w:p w:rsidR="00927A51" w:rsidRPr="00407D91" w:rsidRDefault="00927A51" w:rsidP="00162D55">
            <w:pPr>
              <w:jc w:val="center"/>
              <w:rPr>
                <w:rFonts w:eastAsia="Times New Roman" w:cstheme="minorHAnsi"/>
                <w:color w:val="000000"/>
                <w:sz w:val="20"/>
                <w:lang w:eastAsia="es-MX"/>
              </w:rPr>
            </w:pPr>
            <w:r w:rsidRPr="00407D91">
              <w:rPr>
                <w:rFonts w:eastAsia="Times New Roman" w:cstheme="minorHAnsi"/>
                <w:color w:val="000000"/>
                <w:sz w:val="20"/>
                <w:lang w:eastAsia="es-MX"/>
              </w:rPr>
              <w:t>El Castillo</w:t>
            </w:r>
          </w:p>
        </w:tc>
        <w:tc>
          <w:tcPr>
            <w:tcW w:w="2222" w:type="dxa"/>
            <w:noWrap/>
            <w:vAlign w:val="center"/>
          </w:tcPr>
          <w:p w:rsidR="00927A51" w:rsidRPr="00407D91" w:rsidRDefault="00927A51" w:rsidP="00162D55">
            <w:pPr>
              <w:jc w:val="center"/>
              <w:rPr>
                <w:rFonts w:eastAsia="Times New Roman" w:cstheme="minorHAnsi"/>
                <w:color w:val="000000"/>
                <w:sz w:val="20"/>
                <w:lang w:eastAsia="es-MX"/>
              </w:rPr>
            </w:pPr>
            <w:r w:rsidRPr="00407D91">
              <w:rPr>
                <w:rFonts w:eastAsia="Times New Roman" w:cstheme="minorHAnsi"/>
                <w:color w:val="000000"/>
                <w:sz w:val="20"/>
                <w:lang w:eastAsia="es-MX"/>
              </w:rPr>
              <w:t>3008700181410</w:t>
            </w:r>
          </w:p>
        </w:tc>
        <w:tc>
          <w:tcPr>
            <w:tcW w:w="2222" w:type="dxa"/>
          </w:tcPr>
          <w:p w:rsidR="00927A51" w:rsidRPr="00407D91" w:rsidRDefault="00927A51" w:rsidP="00162D55">
            <w:pPr>
              <w:jc w:val="center"/>
              <w:rPr>
                <w:rFonts w:eastAsia="Times New Roman" w:cstheme="minorHAnsi"/>
                <w:color w:val="000000"/>
                <w:sz w:val="20"/>
                <w:lang w:eastAsia="es-MX"/>
              </w:rPr>
            </w:pPr>
            <w:r w:rsidRPr="00407D91">
              <w:rPr>
                <w:rFonts w:eastAsia="Times New Roman" w:cstheme="minorHAnsi"/>
                <w:color w:val="000000"/>
                <w:sz w:val="20"/>
                <w:lang w:eastAsia="es-MX"/>
              </w:rPr>
              <w:t>2,793</w:t>
            </w:r>
          </w:p>
        </w:tc>
      </w:tr>
      <w:tr w:rsidR="00927A51" w:rsidRPr="00407D91" w:rsidTr="00162D55">
        <w:trPr>
          <w:trHeight w:val="300"/>
          <w:jc w:val="center"/>
        </w:trPr>
        <w:tc>
          <w:tcPr>
            <w:tcW w:w="2222" w:type="dxa"/>
            <w:vMerge/>
          </w:tcPr>
          <w:p w:rsidR="00927A51" w:rsidRPr="00407D91" w:rsidRDefault="00927A51" w:rsidP="00162D55">
            <w:pPr>
              <w:jc w:val="center"/>
              <w:rPr>
                <w:rFonts w:eastAsia="Times New Roman" w:cstheme="minorHAnsi"/>
                <w:color w:val="000000"/>
                <w:sz w:val="20"/>
                <w:lang w:eastAsia="es-MX"/>
              </w:rPr>
            </w:pPr>
          </w:p>
        </w:tc>
        <w:tc>
          <w:tcPr>
            <w:tcW w:w="2222" w:type="dxa"/>
            <w:noWrap/>
            <w:vAlign w:val="center"/>
          </w:tcPr>
          <w:p w:rsidR="00927A51" w:rsidRPr="00407D91" w:rsidRDefault="00927A51" w:rsidP="00162D55">
            <w:pPr>
              <w:jc w:val="center"/>
              <w:rPr>
                <w:rFonts w:eastAsia="Times New Roman" w:cstheme="minorHAnsi"/>
                <w:color w:val="000000"/>
                <w:sz w:val="20"/>
                <w:lang w:eastAsia="es-MX"/>
              </w:rPr>
            </w:pPr>
            <w:r w:rsidRPr="00407D91">
              <w:rPr>
                <w:rFonts w:eastAsia="Times New Roman" w:cstheme="minorHAnsi"/>
                <w:color w:val="000000"/>
                <w:sz w:val="20"/>
                <w:lang w:eastAsia="es-MX"/>
              </w:rPr>
              <w:t>300870287</w:t>
            </w:r>
          </w:p>
        </w:tc>
        <w:tc>
          <w:tcPr>
            <w:tcW w:w="2222" w:type="dxa"/>
          </w:tcPr>
          <w:p w:rsidR="00927A51" w:rsidRPr="00407D91" w:rsidRDefault="00927A51" w:rsidP="00162D55">
            <w:pPr>
              <w:jc w:val="center"/>
              <w:rPr>
                <w:rFonts w:eastAsia="Times New Roman" w:cstheme="minorHAnsi"/>
                <w:color w:val="000000"/>
                <w:sz w:val="20"/>
                <w:lang w:eastAsia="es-MX"/>
              </w:rPr>
            </w:pPr>
            <w:r w:rsidRPr="00407D91">
              <w:rPr>
                <w:rFonts w:eastAsia="Times New Roman" w:cstheme="minorHAnsi"/>
                <w:color w:val="000000"/>
                <w:sz w:val="20"/>
                <w:lang w:eastAsia="es-MX"/>
              </w:rPr>
              <w:t>105</w:t>
            </w:r>
          </w:p>
        </w:tc>
      </w:tr>
      <w:tr w:rsidR="00927A51" w:rsidRPr="00407D91" w:rsidTr="00162D55">
        <w:trPr>
          <w:trHeight w:val="300"/>
          <w:jc w:val="center"/>
        </w:trPr>
        <w:tc>
          <w:tcPr>
            <w:tcW w:w="4444" w:type="dxa"/>
            <w:gridSpan w:val="2"/>
          </w:tcPr>
          <w:p w:rsidR="00927A51" w:rsidRPr="00407D91" w:rsidRDefault="00927A51" w:rsidP="00162D55">
            <w:pPr>
              <w:jc w:val="right"/>
              <w:rPr>
                <w:rFonts w:eastAsia="Times New Roman" w:cstheme="minorHAnsi"/>
                <w:color w:val="000000"/>
                <w:sz w:val="20"/>
                <w:lang w:eastAsia="es-MX"/>
              </w:rPr>
            </w:pPr>
            <w:r w:rsidRPr="00407D91">
              <w:rPr>
                <w:rFonts w:eastAsia="Times New Roman" w:cstheme="minorHAnsi"/>
                <w:color w:val="000000"/>
                <w:sz w:val="20"/>
                <w:lang w:eastAsia="es-MX"/>
              </w:rPr>
              <w:lastRenderedPageBreak/>
              <w:t>Total</w:t>
            </w:r>
          </w:p>
        </w:tc>
        <w:tc>
          <w:tcPr>
            <w:tcW w:w="2222" w:type="dxa"/>
          </w:tcPr>
          <w:p w:rsidR="00927A51" w:rsidRPr="00407D91" w:rsidRDefault="00927A51" w:rsidP="00162D55">
            <w:pPr>
              <w:jc w:val="center"/>
              <w:rPr>
                <w:rFonts w:eastAsia="Times New Roman" w:cstheme="minorHAnsi"/>
                <w:color w:val="000000"/>
                <w:sz w:val="20"/>
                <w:lang w:eastAsia="es-MX"/>
              </w:rPr>
            </w:pPr>
            <w:r w:rsidRPr="00407D91">
              <w:rPr>
                <w:rFonts w:eastAsia="Times New Roman" w:cstheme="minorHAnsi"/>
                <w:color w:val="000000"/>
                <w:sz w:val="20"/>
                <w:lang w:eastAsia="es-MX"/>
              </w:rPr>
              <w:t>8,446</w:t>
            </w:r>
          </w:p>
        </w:tc>
      </w:tr>
    </w:tbl>
    <w:p w:rsidR="00927A51" w:rsidRPr="009340EB" w:rsidRDefault="00927A51" w:rsidP="00927A51">
      <w:pPr>
        <w:jc w:val="center"/>
        <w:rPr>
          <w:sz w:val="16"/>
          <w:szCs w:val="16"/>
          <w:lang w:val="es-ES_tradnl"/>
        </w:rPr>
      </w:pPr>
      <w:r w:rsidRPr="009340EB">
        <w:rPr>
          <w:sz w:val="16"/>
          <w:szCs w:val="16"/>
          <w:lang w:val="es-ES_tradnl"/>
        </w:rPr>
        <w:t xml:space="preserve">Fuente: Elaboración propia con información del </w:t>
      </w:r>
      <w:r w:rsidRPr="009340EB">
        <w:rPr>
          <w:sz w:val="16"/>
          <w:lang w:val="es-ES_tradnl"/>
        </w:rPr>
        <w:t>INEGI.</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Conforme a este radio, la población más cercana se ubica en el lado nor oeste, oeste, suroeste y sur, donde se identifican las siguientes AGEB:</w:t>
      </w: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spacing w:after="0"/>
        <w:rPr>
          <w:lang w:val="es-ES_tradnl"/>
        </w:rPr>
      </w:pPr>
    </w:p>
    <w:p w:rsidR="00927A51" w:rsidRPr="009340EB" w:rsidRDefault="00927A51" w:rsidP="00927A51">
      <w:pPr>
        <w:rPr>
          <w:lang w:val="es-ES_tradnl"/>
        </w:rPr>
      </w:pPr>
      <w:bookmarkStart w:id="34" w:name="_Toc456781787"/>
      <w:r w:rsidRPr="00407D91">
        <w:t xml:space="preserve">Figura </w:t>
      </w:r>
      <w:r w:rsidRPr="00407D91">
        <w:fldChar w:fldCharType="begin"/>
      </w:r>
      <w:r w:rsidRPr="00407D91">
        <w:instrText xml:space="preserve"> STYLEREF 1 \s </w:instrText>
      </w:r>
      <w:r w:rsidRPr="00407D91">
        <w:fldChar w:fldCharType="separate"/>
      </w:r>
      <w:r>
        <w:rPr>
          <w:b/>
          <w:bCs/>
          <w:noProof/>
        </w:rPr>
        <w:t>Error! 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sidRPr="009340EB">
        <w:rPr>
          <w:noProof/>
          <w:lang w:val="es-ES_tradnl"/>
        </w:rPr>
        <w:t>16</w:t>
      </w:r>
      <w:r w:rsidRPr="00407D91">
        <w:rPr>
          <w:noProof/>
        </w:rPr>
        <w:fldChar w:fldCharType="end"/>
      </w:r>
      <w:r w:rsidRPr="009340EB">
        <w:rPr>
          <w:lang w:val="es-ES_tradnl"/>
        </w:rPr>
        <w:t xml:space="preserve"> Población más cercana al predio La Tranca en un radio de 1,000 metros, Municipio de Xalapa.</w:t>
      </w:r>
      <w:bookmarkEnd w:id="34"/>
    </w:p>
    <w:p w:rsidR="00927A51" w:rsidRPr="00407D91" w:rsidRDefault="00927A51" w:rsidP="00927A51">
      <w:pPr>
        <w:spacing w:after="0"/>
        <w:jc w:val="center"/>
      </w:pPr>
      <w:r w:rsidRPr="00407D91">
        <w:rPr>
          <w:noProof/>
        </w:rPr>
        <w:drawing>
          <wp:inline distT="0" distB="0" distL="0" distR="0" wp14:anchorId="1D93058D" wp14:editId="2C48B762">
            <wp:extent cx="3599078" cy="2327970"/>
            <wp:effectExtent l="0" t="0" r="190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a:extLst>
                        <a:ext uri="{28A0092B-C50C-407E-A947-70E740481C1C}">
                          <a14:useLocalDpi xmlns:a14="http://schemas.microsoft.com/office/drawing/2010/main" val="0"/>
                        </a:ext>
                      </a:extLst>
                    </a:blip>
                    <a:srcRect t="9137"/>
                    <a:stretch/>
                  </pic:blipFill>
                  <pic:spPr bwMode="auto">
                    <a:xfrm>
                      <a:off x="0" y="0"/>
                      <a:ext cx="3600000" cy="2328566"/>
                    </a:xfrm>
                    <a:prstGeom prst="rect">
                      <a:avLst/>
                    </a:prstGeom>
                    <a:noFill/>
                    <a:ln>
                      <a:noFill/>
                    </a:ln>
                    <a:extLst>
                      <a:ext uri="{53640926-AAD7-44D8-BBD7-CCE9431645EC}">
                        <a14:shadowObscured xmlns:a14="http://schemas.microsoft.com/office/drawing/2010/main"/>
                      </a:ext>
                    </a:extLst>
                  </pic:spPr>
                </pic:pic>
              </a:graphicData>
            </a:graphic>
          </wp:inline>
        </w:drawing>
      </w:r>
    </w:p>
    <w:p w:rsidR="00927A51" w:rsidRPr="009340EB" w:rsidRDefault="00927A51" w:rsidP="00927A51">
      <w:pPr>
        <w:jc w:val="center"/>
        <w:rPr>
          <w:sz w:val="16"/>
          <w:szCs w:val="16"/>
          <w:lang w:val="es-ES_tradnl"/>
        </w:rPr>
      </w:pPr>
      <w:r w:rsidRPr="009340EB">
        <w:rPr>
          <w:sz w:val="16"/>
          <w:szCs w:val="16"/>
          <w:lang w:val="es-ES_tradnl"/>
        </w:rPr>
        <w:t>Fuente: Elaboración propia con aplicación de Gaia, INEGI, 2016.</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En cuanto a las AGEB 3008700012353y 3008700012349, la información secundaria disponible impide conocer la cantidad población existente en dichas áreas.</w:t>
      </w: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rPr>
          <w:lang w:val="es-ES_tradnl"/>
        </w:rPr>
      </w:pPr>
      <w:bookmarkStart w:id="35" w:name="_Toc456781910"/>
      <w:r w:rsidRPr="009340EB">
        <w:rPr>
          <w:lang w:val="es-ES_tradnl"/>
        </w:rPr>
        <w:lastRenderedPageBreak/>
        <w:t>Integración de Datos sobre el Desarrollo de Instalaciones.</w:t>
      </w:r>
      <w:bookmarkEnd w:id="35"/>
    </w:p>
    <w:p w:rsidR="00927A51" w:rsidRPr="009340EB" w:rsidRDefault="00927A51" w:rsidP="00927A51">
      <w:pPr>
        <w:spacing w:after="0"/>
        <w:rPr>
          <w:lang w:val="es-ES_tradnl"/>
        </w:rPr>
      </w:pPr>
      <w:r w:rsidRPr="009340EB">
        <w:rPr>
          <w:lang w:val="es-ES_tradnl"/>
        </w:rPr>
        <w:t>Los parámetros de diseño conceptual para el sistema de tratamiento de residuos se integraron a partir de la identificación de la cantidad y tipo de residuos que se generan en el municipio de Xalapa.</w:t>
      </w:r>
    </w:p>
    <w:p w:rsidR="00927A51" w:rsidRPr="009340EB" w:rsidRDefault="00927A51" w:rsidP="00927A51">
      <w:pPr>
        <w:spacing w:after="0"/>
        <w:rPr>
          <w:lang w:val="es-ES_tradnl"/>
        </w:rPr>
      </w:pPr>
    </w:p>
    <w:p w:rsidR="00927A51" w:rsidRPr="00407D91" w:rsidRDefault="00927A51" w:rsidP="00927A51">
      <w:bookmarkStart w:id="36" w:name="_Toc456781788"/>
      <w:r w:rsidRPr="00407D91">
        <w:t xml:space="preserve">Figura </w:t>
      </w:r>
      <w:r w:rsidRPr="00407D91">
        <w:fldChar w:fldCharType="begin"/>
      </w:r>
      <w:r w:rsidRPr="00407D91">
        <w:instrText xml:space="preserve"> STYLEREF 1 \s </w:instrText>
      </w:r>
      <w:r w:rsidRPr="00407D91">
        <w:fldChar w:fldCharType="separate"/>
      </w:r>
      <w:r>
        <w:rPr>
          <w:b/>
          <w:bCs/>
          <w:noProof/>
        </w:rPr>
        <w:t>Error! 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Pr>
          <w:noProof/>
        </w:rPr>
        <w:t>17</w:t>
      </w:r>
      <w:r w:rsidRPr="00407D91">
        <w:rPr>
          <w:noProof/>
        </w:rPr>
        <w:fldChar w:fldCharType="end"/>
      </w:r>
      <w:r w:rsidRPr="00407D91">
        <w:t xml:space="preserve"> Composición de los RSU en Xalapa.</w:t>
      </w:r>
      <w:bookmarkEnd w:id="36"/>
    </w:p>
    <w:p w:rsidR="00927A51" w:rsidRPr="00407D91" w:rsidRDefault="00927A51" w:rsidP="00927A51">
      <w:pPr>
        <w:spacing w:after="0"/>
        <w:jc w:val="center"/>
      </w:pPr>
      <w:r w:rsidRPr="00407D91">
        <w:rPr>
          <w:noProof/>
        </w:rPr>
        <w:drawing>
          <wp:inline distT="0" distB="0" distL="0" distR="0" wp14:anchorId="7CAFF72D" wp14:editId="05AA6B9E">
            <wp:extent cx="4860000" cy="2520000"/>
            <wp:effectExtent l="0" t="0" r="0" b="0"/>
            <wp:docPr id="383" name="Gráfico 38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927A51" w:rsidRPr="009340EB" w:rsidRDefault="00927A51" w:rsidP="00927A51">
      <w:pPr>
        <w:jc w:val="center"/>
        <w:rPr>
          <w:sz w:val="16"/>
          <w:szCs w:val="16"/>
          <w:lang w:val="es-ES_tradnl"/>
        </w:rPr>
      </w:pPr>
      <w:r w:rsidRPr="009340EB">
        <w:rPr>
          <w:sz w:val="16"/>
          <w:szCs w:val="16"/>
          <w:lang w:val="es-ES_tradnl"/>
        </w:rPr>
        <w:t>Fuente: Ayuntamiento Xalapa, 2015.</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Estos insumos permitieron integrar los diseños y detalles constructivos de las instalaciones que componen al sistema de tratamiento de residuos, partiendo de la identificación de algunos criterios de diseño y su variación en los siguientes factores:</w:t>
      </w:r>
    </w:p>
    <w:p w:rsidR="00927A51" w:rsidRPr="009340EB" w:rsidRDefault="00927A51" w:rsidP="00927A51">
      <w:pPr>
        <w:rPr>
          <w:lang w:val="es-ES_tradnl"/>
        </w:rPr>
      </w:pPr>
    </w:p>
    <w:p w:rsidR="00927A51" w:rsidRPr="009340EB" w:rsidRDefault="00927A51" w:rsidP="00927A51">
      <w:pPr>
        <w:numPr>
          <w:ilvl w:val="0"/>
          <w:numId w:val="3"/>
        </w:numPr>
        <w:rPr>
          <w:lang w:val="es-ES_tradnl"/>
        </w:rPr>
      </w:pPr>
      <w:r w:rsidRPr="009340EB">
        <w:rPr>
          <w:b/>
          <w:lang w:val="es-ES_tradnl"/>
        </w:rPr>
        <w:t>Tiempo de retención</w:t>
      </w:r>
      <w:r w:rsidRPr="009340EB">
        <w:rPr>
          <w:lang w:val="es-ES_tradnl"/>
        </w:rPr>
        <w:t xml:space="preserve"> de la materia prima de entrada en el digestor, variando generalmente entre 10 y 25 días.</w:t>
      </w:r>
    </w:p>
    <w:p w:rsidR="00927A51" w:rsidRPr="009340EB" w:rsidRDefault="00927A51" w:rsidP="00927A51">
      <w:pPr>
        <w:numPr>
          <w:ilvl w:val="0"/>
          <w:numId w:val="3"/>
        </w:numPr>
        <w:rPr>
          <w:lang w:val="es-ES_tradnl"/>
        </w:rPr>
      </w:pPr>
      <w:r w:rsidRPr="009340EB">
        <w:rPr>
          <w:b/>
          <w:lang w:val="es-ES_tradnl"/>
        </w:rPr>
        <w:t>Contenido de humedad</w:t>
      </w:r>
      <w:r w:rsidRPr="009340EB">
        <w:rPr>
          <w:lang w:val="es-ES_tradnl"/>
        </w:rPr>
        <w:t xml:space="preserve"> de la materia prima en el digestor, presentándose diseños de tipo húmedo y seco.</w:t>
      </w:r>
    </w:p>
    <w:p w:rsidR="00927A51" w:rsidRPr="009340EB" w:rsidRDefault="00927A51" w:rsidP="00927A51">
      <w:pPr>
        <w:numPr>
          <w:ilvl w:val="0"/>
          <w:numId w:val="3"/>
        </w:numPr>
        <w:rPr>
          <w:lang w:val="es-ES_tradnl"/>
        </w:rPr>
      </w:pPr>
      <w:r w:rsidRPr="009340EB">
        <w:rPr>
          <w:b/>
          <w:lang w:val="es-ES_tradnl"/>
        </w:rPr>
        <w:t>Temperatura de operación</w:t>
      </w:r>
      <w:r w:rsidRPr="009340EB">
        <w:rPr>
          <w:lang w:val="es-ES_tradnl"/>
        </w:rPr>
        <w:t xml:space="preserve"> durante la digestión, pudiendo existir dos tipos de regímenes: alta temperatura (termófilo) o baja temperatura (mesófilo).</w:t>
      </w:r>
    </w:p>
    <w:p w:rsidR="00927A51" w:rsidRPr="00407D91" w:rsidRDefault="00927A51" w:rsidP="00927A51">
      <w:pPr>
        <w:numPr>
          <w:ilvl w:val="0"/>
          <w:numId w:val="3"/>
        </w:numPr>
      </w:pPr>
      <w:r w:rsidRPr="009340EB">
        <w:rPr>
          <w:lang w:val="es-ES_tradnl"/>
        </w:rPr>
        <w:t xml:space="preserve"> </w:t>
      </w:r>
      <w:r w:rsidRPr="00407D91">
        <w:rPr>
          <w:b/>
        </w:rPr>
        <w:t>Número de etapas</w:t>
      </w:r>
      <w:r w:rsidRPr="00407D91">
        <w:t xml:space="preserve"> de digestión, generalmente única o multi-etapa. </w:t>
      </w:r>
    </w:p>
    <w:p w:rsidR="00927A51" w:rsidRPr="00407D91" w:rsidRDefault="00927A51" w:rsidP="00927A51">
      <w:pPr>
        <w:spacing w:after="0"/>
      </w:pPr>
    </w:p>
    <w:p w:rsidR="00927A51" w:rsidRPr="009340EB" w:rsidRDefault="00927A51" w:rsidP="00927A51">
      <w:pPr>
        <w:spacing w:after="0"/>
        <w:rPr>
          <w:lang w:val="es-ES_tradnl"/>
        </w:rPr>
      </w:pPr>
      <w:r w:rsidRPr="009340EB">
        <w:rPr>
          <w:lang w:val="es-ES_tradnl"/>
        </w:rPr>
        <w:lastRenderedPageBreak/>
        <w:t>Se identificaron los elementos que intervienen en una planta de Digestión Anaerobia (multi-fase), éstos comprenden tres fases secuenciales: pre-tratamiento, digestión y generación de energía, así como post-tratamiento.</w:t>
      </w: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spacing w:after="0"/>
        <w:rPr>
          <w:lang w:val="es-ES_tradnl"/>
        </w:rPr>
      </w:pPr>
    </w:p>
    <w:p w:rsidR="00927A51" w:rsidRPr="00407D91" w:rsidRDefault="00927A51" w:rsidP="00927A51">
      <w:bookmarkStart w:id="37" w:name="_Toc456781789"/>
      <w:r w:rsidRPr="00407D91">
        <w:t xml:space="preserve">Figura </w:t>
      </w:r>
      <w:r w:rsidRPr="00407D91">
        <w:fldChar w:fldCharType="begin"/>
      </w:r>
      <w:r w:rsidRPr="00407D91">
        <w:instrText xml:space="preserve"> STYLEREF 1 \s </w:instrText>
      </w:r>
      <w:r w:rsidRPr="00407D91">
        <w:fldChar w:fldCharType="separate"/>
      </w:r>
      <w:r>
        <w:rPr>
          <w:b/>
          <w:bCs/>
          <w:noProof/>
        </w:rPr>
        <w:t>Error! 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Pr>
          <w:noProof/>
        </w:rPr>
        <w:t>18</w:t>
      </w:r>
      <w:r w:rsidRPr="00407D91">
        <w:rPr>
          <w:noProof/>
        </w:rPr>
        <w:fldChar w:fldCharType="end"/>
      </w:r>
      <w:r w:rsidRPr="00407D91">
        <w:t xml:space="preserve"> Diagrama de Flujo General para Sistema de Digestión Anaerobia.</w:t>
      </w:r>
      <w:bookmarkEnd w:id="37"/>
    </w:p>
    <w:p w:rsidR="00927A51" w:rsidRPr="00407D91" w:rsidRDefault="00927A51" w:rsidP="00927A51">
      <w:pPr>
        <w:spacing w:after="0"/>
      </w:pPr>
      <w:r w:rsidRPr="00407D91">
        <w:rPr>
          <w:noProof/>
        </w:rPr>
        <w:drawing>
          <wp:inline distT="0" distB="0" distL="0" distR="0" wp14:anchorId="75EF4005" wp14:editId="767805C9">
            <wp:extent cx="5580000" cy="4182559"/>
            <wp:effectExtent l="0" t="0" r="1905" b="8890"/>
            <wp:docPr id="339" name="Imagen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80000" cy="4182559"/>
                    </a:xfrm>
                    <a:prstGeom prst="rect">
                      <a:avLst/>
                    </a:prstGeom>
                    <a:noFill/>
                    <a:ln>
                      <a:noFill/>
                    </a:ln>
                  </pic:spPr>
                </pic:pic>
              </a:graphicData>
            </a:graphic>
          </wp:inline>
        </w:drawing>
      </w:r>
    </w:p>
    <w:p w:rsidR="00927A51" w:rsidRPr="009340EB" w:rsidRDefault="00927A51" w:rsidP="00927A51">
      <w:pPr>
        <w:jc w:val="center"/>
        <w:rPr>
          <w:sz w:val="16"/>
          <w:szCs w:val="16"/>
          <w:lang w:val="es-ES_tradnl"/>
        </w:rPr>
      </w:pPr>
      <w:r w:rsidRPr="009340EB">
        <w:rPr>
          <w:sz w:val="16"/>
          <w:szCs w:val="16"/>
          <w:lang w:val="es-ES_tradnl"/>
        </w:rPr>
        <w:t>Fuente: Adaptado de World Bank, (Mayo, 2011)</w:t>
      </w:r>
      <w:r w:rsidRPr="00407D91">
        <w:rPr>
          <w:sz w:val="16"/>
          <w:szCs w:val="16"/>
        </w:rPr>
        <w:footnoteReference w:id="12"/>
      </w:r>
      <w:r w:rsidRPr="009340EB">
        <w:rPr>
          <w:sz w:val="16"/>
          <w:szCs w:val="16"/>
          <w:lang w:val="es-ES_tradnl"/>
        </w:rPr>
        <w:t>.</w:t>
      </w:r>
    </w:p>
    <w:p w:rsidR="00927A51" w:rsidRPr="009340EB" w:rsidRDefault="00927A51" w:rsidP="00927A51">
      <w:pPr>
        <w:spacing w:after="0"/>
        <w:rPr>
          <w:lang w:val="es-ES_tradnl"/>
        </w:rPr>
      </w:pPr>
    </w:p>
    <w:p w:rsidR="00927A51" w:rsidRPr="009340EB" w:rsidRDefault="00927A51" w:rsidP="00927A51">
      <w:pPr>
        <w:rPr>
          <w:lang w:val="es-ES_tradnl"/>
        </w:rPr>
      </w:pPr>
      <w:bookmarkStart w:id="38" w:name="_Toc456781911"/>
      <w:r w:rsidRPr="009340EB">
        <w:rPr>
          <w:lang w:val="es-ES_tradnl"/>
        </w:rPr>
        <w:t>Diseños y Detalles Constructivos</w:t>
      </w:r>
      <w:bookmarkEnd w:id="38"/>
    </w:p>
    <w:p w:rsidR="00927A51" w:rsidRPr="009340EB" w:rsidRDefault="00927A51" w:rsidP="00927A51">
      <w:pPr>
        <w:spacing w:after="0"/>
        <w:rPr>
          <w:lang w:val="es-ES_tradnl"/>
        </w:rPr>
      </w:pPr>
      <w:r w:rsidRPr="009340EB">
        <w:rPr>
          <w:lang w:val="es-ES_tradnl"/>
        </w:rPr>
        <w:t xml:space="preserve">Se realizó el dimensionamiento de cada fase del sistema, a partir de la estimación de valores para los elementos del sistema; posteriormente se realizaron los arreglos </w:t>
      </w:r>
      <w:r w:rsidRPr="00407D91">
        <w:rPr>
          <w:lang w:val="es-ES"/>
        </w:rPr>
        <w:t xml:space="preserve">generales, que se componen por instalaciones en obra civil y equipamiento como son cercado perimetral, caminos de operación, caseta de vigilancia, báscula, patios de maniobras, nave de recepción de RSU, nave de procesos, nave de afine de composta, cobertizo para maquinaria, franja de amortiguamiento arbórea, camas de maduración de composta, red de captación de lixiviados, laguna de almacenamiento y evaporación de lixiviados, oficina, baños y vestidores, cisterna, fosa séptica y </w:t>
      </w:r>
      <w:r w:rsidRPr="00407D91">
        <w:rPr>
          <w:lang w:val="es-ES"/>
        </w:rPr>
        <w:lastRenderedPageBreak/>
        <w:t>pozo de adsorción, así como el equipamiento conformado por un abridor de bolsas, trommel de separación, trituradora, separación magnética, biodigestor y un trommel de afine de composta.</w:t>
      </w:r>
      <w:r w:rsidRPr="009340EB">
        <w:rPr>
          <w:lang w:val="es-ES_tradnl"/>
        </w:rPr>
        <w:br w:type="page"/>
      </w:r>
    </w:p>
    <w:p w:rsidR="00927A51" w:rsidRPr="009340EB" w:rsidRDefault="00927A51" w:rsidP="00927A51">
      <w:pPr>
        <w:rPr>
          <w:lang w:val="es-ES_tradnl"/>
        </w:rPr>
      </w:pPr>
      <w:bookmarkStart w:id="39" w:name="_Toc456781912"/>
      <w:r w:rsidRPr="009340EB">
        <w:rPr>
          <w:lang w:val="es-ES_tradnl"/>
        </w:rPr>
        <w:lastRenderedPageBreak/>
        <w:t>Dimensionamiento de Instalaciones y Equipamiento para la Fase de Pre-Tratamiento.</w:t>
      </w:r>
      <w:bookmarkEnd w:id="39"/>
    </w:p>
    <w:p w:rsidR="00927A51" w:rsidRPr="00407D91" w:rsidRDefault="00927A51" w:rsidP="00927A51">
      <w:pPr>
        <w:spacing w:after="0"/>
        <w:rPr>
          <w:lang w:val="es-ES"/>
        </w:rPr>
      </w:pPr>
    </w:p>
    <w:p w:rsidR="00927A51" w:rsidRPr="009340EB" w:rsidRDefault="00927A51" w:rsidP="00927A51">
      <w:pPr>
        <w:rPr>
          <w:lang w:val="es-ES_tradnl"/>
        </w:rPr>
      </w:pPr>
      <w:bookmarkStart w:id="40" w:name="_Toc456781824"/>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8</w:t>
      </w:r>
      <w:r>
        <w:rPr>
          <w:noProof/>
        </w:rPr>
        <w:fldChar w:fldCharType="end"/>
      </w:r>
      <w:r w:rsidRPr="009340EB">
        <w:rPr>
          <w:lang w:val="es-ES_tradnl"/>
        </w:rPr>
        <w:t xml:space="preserve"> Dimensionamiento de Instalaciones y Equipamiento para la Fase de Pre-Tratamiento.</w:t>
      </w:r>
      <w:bookmarkEnd w:id="40"/>
    </w:p>
    <w:tbl>
      <w:tblPr>
        <w:tblW w:w="4858" w:type="pct"/>
        <w:jc w:val="center"/>
        <w:tblCellMar>
          <w:left w:w="10" w:type="dxa"/>
          <w:right w:w="10" w:type="dxa"/>
        </w:tblCellMar>
        <w:tblLook w:val="04A0" w:firstRow="1" w:lastRow="0" w:firstColumn="1" w:lastColumn="0" w:noHBand="0" w:noVBand="1"/>
      </w:tblPr>
      <w:tblGrid>
        <w:gridCol w:w="5378"/>
        <w:gridCol w:w="1614"/>
        <w:gridCol w:w="1614"/>
      </w:tblGrid>
      <w:tr w:rsidR="00927A51" w:rsidRPr="00407D91" w:rsidTr="00162D55">
        <w:trPr>
          <w:trHeight w:val="315"/>
          <w:jc w:val="center"/>
        </w:trPr>
        <w:tc>
          <w:tcPr>
            <w:tcW w:w="3123" w:type="pct"/>
            <w:noWrap/>
            <w:vAlign w:val="center"/>
          </w:tcPr>
          <w:p w:rsidR="00927A51" w:rsidRPr="00407D91" w:rsidRDefault="00927A51" w:rsidP="00162D55">
            <w:pPr>
              <w:jc w:val="center"/>
              <w:rPr>
                <w:rFonts w:eastAsia="Times New Roman" w:cstheme="minorHAnsi"/>
                <w:sz w:val="18"/>
                <w:lang w:eastAsia="es-MX"/>
              </w:rPr>
            </w:pPr>
            <w:r w:rsidRPr="00407D91">
              <w:rPr>
                <w:rFonts w:eastAsia="Times New Roman" w:cstheme="minorHAnsi"/>
                <w:sz w:val="18"/>
                <w:lang w:eastAsia="es-MX"/>
              </w:rPr>
              <w:t>Pre-Tratamiento</w:t>
            </w:r>
          </w:p>
        </w:tc>
        <w:tc>
          <w:tcPr>
            <w:tcW w:w="938" w:type="pct"/>
            <w:noWrap/>
            <w:vAlign w:val="center"/>
          </w:tcPr>
          <w:p w:rsidR="00927A51" w:rsidRPr="00407D91" w:rsidRDefault="00927A51" w:rsidP="00162D55">
            <w:pPr>
              <w:jc w:val="center"/>
              <w:rPr>
                <w:rFonts w:eastAsia="Times New Roman" w:cstheme="minorHAnsi"/>
                <w:sz w:val="18"/>
                <w:lang w:eastAsia="es-MX"/>
              </w:rPr>
            </w:pPr>
            <w:r w:rsidRPr="00407D91">
              <w:rPr>
                <w:rFonts w:eastAsia="Times New Roman" w:cstheme="minorHAnsi"/>
                <w:sz w:val="18"/>
                <w:lang w:eastAsia="es-MX"/>
              </w:rPr>
              <w:t>RSU Mezclados</w:t>
            </w:r>
          </w:p>
        </w:tc>
        <w:tc>
          <w:tcPr>
            <w:tcW w:w="938" w:type="pct"/>
            <w:vAlign w:val="center"/>
          </w:tcPr>
          <w:p w:rsidR="00927A51" w:rsidRPr="00407D91" w:rsidRDefault="00927A51" w:rsidP="00162D55">
            <w:pPr>
              <w:jc w:val="center"/>
              <w:rPr>
                <w:rFonts w:eastAsia="Times New Roman" w:cstheme="minorHAnsi"/>
                <w:sz w:val="18"/>
                <w:lang w:eastAsia="es-MX"/>
              </w:rPr>
            </w:pPr>
            <w:r w:rsidRPr="00407D91">
              <w:rPr>
                <w:rFonts w:eastAsia="Times New Roman" w:cstheme="minorHAnsi"/>
                <w:sz w:val="18"/>
                <w:lang w:eastAsia="es-MX"/>
              </w:rPr>
              <w:t>RSU Separados</w:t>
            </w:r>
          </w:p>
        </w:tc>
      </w:tr>
      <w:tr w:rsidR="00927A51" w:rsidRPr="00407D91" w:rsidTr="00162D55">
        <w:trPr>
          <w:trHeight w:val="315"/>
          <w:jc w:val="center"/>
        </w:trPr>
        <w:tc>
          <w:tcPr>
            <w:tcW w:w="3123" w:type="pct"/>
            <w:noWrap/>
            <w:vAlign w:val="center"/>
          </w:tcPr>
          <w:p w:rsidR="00927A51" w:rsidRPr="00407D91" w:rsidRDefault="00927A51" w:rsidP="00162D55">
            <w:pPr>
              <w:jc w:val="center"/>
              <w:rPr>
                <w:rFonts w:eastAsia="Times New Roman" w:cstheme="minorHAnsi"/>
                <w:sz w:val="18"/>
                <w:lang w:eastAsia="es-MX"/>
              </w:rPr>
            </w:pPr>
            <w:r w:rsidRPr="00407D91">
              <w:rPr>
                <w:rFonts w:eastAsia="Times New Roman" w:cstheme="minorHAnsi"/>
                <w:sz w:val="18"/>
                <w:lang w:eastAsia="es-MX"/>
              </w:rPr>
              <w:t>Concepto/Unidad</w:t>
            </w:r>
          </w:p>
        </w:tc>
        <w:tc>
          <w:tcPr>
            <w:tcW w:w="938" w:type="pct"/>
            <w:noWrap/>
            <w:vAlign w:val="center"/>
          </w:tcPr>
          <w:p w:rsidR="00927A51" w:rsidRPr="00407D91" w:rsidRDefault="00927A51" w:rsidP="00162D55">
            <w:pPr>
              <w:jc w:val="center"/>
              <w:rPr>
                <w:rFonts w:eastAsia="Times New Roman" w:cstheme="minorHAnsi"/>
                <w:sz w:val="18"/>
                <w:lang w:eastAsia="es-MX"/>
              </w:rPr>
            </w:pPr>
            <w:r w:rsidRPr="00407D91">
              <w:rPr>
                <w:rFonts w:eastAsia="Times New Roman" w:cstheme="minorHAnsi"/>
                <w:sz w:val="18"/>
                <w:lang w:eastAsia="es-MX"/>
              </w:rPr>
              <w:t>Cantidad</w:t>
            </w:r>
          </w:p>
        </w:tc>
        <w:tc>
          <w:tcPr>
            <w:tcW w:w="938" w:type="pct"/>
            <w:vAlign w:val="center"/>
          </w:tcPr>
          <w:p w:rsidR="00927A51" w:rsidRPr="00407D91" w:rsidRDefault="00927A51" w:rsidP="00162D55">
            <w:pPr>
              <w:jc w:val="center"/>
              <w:rPr>
                <w:rFonts w:eastAsia="Times New Roman" w:cstheme="minorHAnsi"/>
                <w:sz w:val="18"/>
                <w:lang w:eastAsia="es-MX"/>
              </w:rPr>
            </w:pPr>
            <w:r w:rsidRPr="00407D91">
              <w:rPr>
                <w:rFonts w:eastAsia="Times New Roman" w:cstheme="minorHAnsi"/>
                <w:sz w:val="18"/>
                <w:lang w:eastAsia="es-MX"/>
              </w:rPr>
              <w:t>Cantidad</w:t>
            </w:r>
          </w:p>
        </w:tc>
      </w:tr>
      <w:tr w:rsidR="00927A51" w:rsidRPr="00407D91" w:rsidTr="00162D55">
        <w:trPr>
          <w:trHeight w:val="315"/>
          <w:jc w:val="center"/>
        </w:trPr>
        <w:tc>
          <w:tcPr>
            <w:tcW w:w="3123" w:type="pct"/>
            <w:shd w:val="clear" w:color="auto" w:fill="DDD9C3" w:themeFill="background2" w:themeFillShade="E6"/>
            <w:noWrap/>
            <w:vAlign w:val="center"/>
          </w:tcPr>
          <w:p w:rsidR="00927A51" w:rsidRPr="00407D91" w:rsidRDefault="00927A51" w:rsidP="00162D55">
            <w:pPr>
              <w:rPr>
                <w:rFonts w:eastAsia="Times New Roman" w:cstheme="minorHAnsi"/>
                <w:color w:val="000000"/>
                <w:sz w:val="18"/>
                <w:lang w:eastAsia="es-MX"/>
              </w:rPr>
            </w:pPr>
            <w:r w:rsidRPr="00407D91">
              <w:rPr>
                <w:rFonts w:eastAsia="Times New Roman" w:cstheme="minorHAnsi"/>
                <w:color w:val="000000"/>
                <w:sz w:val="18"/>
                <w:lang w:eastAsia="es-MX"/>
              </w:rPr>
              <w:t>Zona de Descarga</w:t>
            </w:r>
          </w:p>
        </w:tc>
        <w:tc>
          <w:tcPr>
            <w:tcW w:w="938" w:type="pct"/>
            <w:shd w:val="clear" w:color="auto" w:fill="DDD9C3" w:themeFill="background2" w:themeFillShade="E6"/>
            <w:noWrap/>
            <w:vAlign w:val="center"/>
          </w:tcPr>
          <w:p w:rsidR="00927A51" w:rsidRPr="00407D91" w:rsidRDefault="00927A51" w:rsidP="00162D55">
            <w:pPr>
              <w:jc w:val="center"/>
              <w:rPr>
                <w:rFonts w:eastAsia="Times New Roman" w:cstheme="minorHAnsi"/>
                <w:color w:val="000000"/>
                <w:sz w:val="18"/>
                <w:lang w:eastAsia="es-MX"/>
              </w:rPr>
            </w:pPr>
          </w:p>
        </w:tc>
        <w:tc>
          <w:tcPr>
            <w:tcW w:w="938" w:type="pct"/>
            <w:shd w:val="clear" w:color="auto" w:fill="DDD9C3" w:themeFill="background2" w:themeFillShade="E6"/>
            <w:vAlign w:val="center"/>
          </w:tcPr>
          <w:p w:rsidR="00927A51" w:rsidRPr="00407D91" w:rsidRDefault="00927A51" w:rsidP="00162D55">
            <w:pPr>
              <w:jc w:val="center"/>
              <w:rPr>
                <w:rFonts w:eastAsia="Times New Roman" w:cstheme="minorHAnsi"/>
                <w:color w:val="000000"/>
                <w:sz w:val="18"/>
                <w:lang w:eastAsia="es-MX"/>
              </w:rPr>
            </w:pPr>
          </w:p>
        </w:tc>
      </w:tr>
      <w:tr w:rsidR="00927A51" w:rsidRPr="00407D91" w:rsidTr="00162D55">
        <w:trPr>
          <w:trHeight w:val="315"/>
          <w:jc w:val="center"/>
        </w:trPr>
        <w:tc>
          <w:tcPr>
            <w:tcW w:w="3123" w:type="pct"/>
            <w:shd w:val="clear" w:color="auto" w:fill="auto"/>
            <w:noWrap/>
            <w:vAlign w:val="center"/>
          </w:tcPr>
          <w:p w:rsidR="00927A51" w:rsidRPr="00407D91" w:rsidRDefault="00927A51" w:rsidP="00162D55">
            <w:pPr>
              <w:rPr>
                <w:rFonts w:eastAsia="Times New Roman" w:cstheme="minorHAnsi"/>
                <w:color w:val="000000"/>
                <w:sz w:val="18"/>
                <w:lang w:eastAsia="es-MX"/>
              </w:rPr>
            </w:pPr>
            <w:r w:rsidRPr="00407D91">
              <w:rPr>
                <w:rFonts w:eastAsia="Times New Roman" w:cstheme="minorHAnsi"/>
                <w:color w:val="000000"/>
                <w:sz w:val="18"/>
                <w:lang w:eastAsia="es-MX"/>
              </w:rPr>
              <w:t>Largo (m)</w:t>
            </w:r>
          </w:p>
        </w:tc>
        <w:tc>
          <w:tcPr>
            <w:tcW w:w="938" w:type="pct"/>
            <w:shd w:val="clear" w:color="auto" w:fill="auto"/>
            <w:noWrap/>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28.5</w:t>
            </w:r>
          </w:p>
        </w:tc>
        <w:tc>
          <w:tcPr>
            <w:tcW w:w="938" w:type="pct"/>
            <w:shd w:val="clear" w:color="auto" w:fill="auto"/>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8.6</w:t>
            </w:r>
          </w:p>
        </w:tc>
      </w:tr>
      <w:tr w:rsidR="00927A51" w:rsidRPr="00407D91" w:rsidTr="00162D55">
        <w:trPr>
          <w:trHeight w:val="315"/>
          <w:jc w:val="center"/>
        </w:trPr>
        <w:tc>
          <w:tcPr>
            <w:tcW w:w="3123" w:type="pct"/>
            <w:shd w:val="clear" w:color="auto" w:fill="auto"/>
            <w:noWrap/>
            <w:vAlign w:val="center"/>
          </w:tcPr>
          <w:p w:rsidR="00927A51" w:rsidRPr="00407D91" w:rsidRDefault="00927A51" w:rsidP="00162D55">
            <w:pPr>
              <w:rPr>
                <w:rFonts w:eastAsia="Times New Roman" w:cstheme="minorHAnsi"/>
                <w:color w:val="000000"/>
                <w:sz w:val="18"/>
                <w:lang w:eastAsia="es-MX"/>
              </w:rPr>
            </w:pPr>
            <w:r w:rsidRPr="00407D91">
              <w:rPr>
                <w:rFonts w:eastAsia="Times New Roman" w:cstheme="minorHAnsi"/>
                <w:color w:val="000000"/>
                <w:sz w:val="18"/>
                <w:lang w:eastAsia="es-MX"/>
              </w:rPr>
              <w:t>Altura de techumbre de nave de recepción (m)</w:t>
            </w:r>
          </w:p>
        </w:tc>
        <w:tc>
          <w:tcPr>
            <w:tcW w:w="938" w:type="pct"/>
            <w:shd w:val="clear" w:color="auto" w:fill="auto"/>
            <w:noWrap/>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7</w:t>
            </w:r>
          </w:p>
        </w:tc>
        <w:tc>
          <w:tcPr>
            <w:tcW w:w="938" w:type="pct"/>
            <w:shd w:val="clear" w:color="auto" w:fill="auto"/>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7</w:t>
            </w:r>
          </w:p>
        </w:tc>
      </w:tr>
      <w:tr w:rsidR="00927A51" w:rsidRPr="00407D91" w:rsidTr="00162D55">
        <w:trPr>
          <w:trHeight w:val="315"/>
          <w:jc w:val="center"/>
        </w:trPr>
        <w:tc>
          <w:tcPr>
            <w:tcW w:w="3123" w:type="pct"/>
            <w:shd w:val="clear" w:color="auto" w:fill="auto"/>
            <w:noWrap/>
            <w:vAlign w:val="center"/>
          </w:tcPr>
          <w:p w:rsidR="00927A51" w:rsidRPr="00407D91" w:rsidRDefault="00927A51" w:rsidP="00162D55">
            <w:pPr>
              <w:rPr>
                <w:rFonts w:eastAsia="Times New Roman" w:cstheme="minorHAnsi"/>
                <w:color w:val="000000"/>
                <w:sz w:val="18"/>
                <w:lang w:eastAsia="es-MX"/>
              </w:rPr>
            </w:pPr>
            <w:r w:rsidRPr="00407D91">
              <w:rPr>
                <w:rFonts w:eastAsia="Times New Roman" w:cstheme="minorHAnsi"/>
                <w:color w:val="000000"/>
                <w:sz w:val="18"/>
                <w:lang w:eastAsia="es-MX"/>
              </w:rPr>
              <w:t>Ancho definitivo (m)</w:t>
            </w:r>
          </w:p>
        </w:tc>
        <w:tc>
          <w:tcPr>
            <w:tcW w:w="938" w:type="pct"/>
            <w:shd w:val="clear" w:color="auto" w:fill="auto"/>
            <w:noWrap/>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30</w:t>
            </w:r>
          </w:p>
        </w:tc>
        <w:tc>
          <w:tcPr>
            <w:tcW w:w="938" w:type="pct"/>
            <w:shd w:val="clear" w:color="auto" w:fill="auto"/>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20</w:t>
            </w:r>
          </w:p>
        </w:tc>
      </w:tr>
      <w:tr w:rsidR="00927A51" w:rsidRPr="00407D91" w:rsidTr="00162D55">
        <w:trPr>
          <w:trHeight w:val="315"/>
          <w:jc w:val="center"/>
        </w:trPr>
        <w:tc>
          <w:tcPr>
            <w:tcW w:w="3123" w:type="pct"/>
            <w:shd w:val="clear" w:color="auto" w:fill="auto"/>
            <w:noWrap/>
            <w:vAlign w:val="center"/>
          </w:tcPr>
          <w:p w:rsidR="00927A51" w:rsidRPr="00407D91" w:rsidRDefault="00927A51" w:rsidP="00162D55">
            <w:pPr>
              <w:rPr>
                <w:rFonts w:eastAsia="Times New Roman" w:cstheme="minorHAnsi"/>
                <w:color w:val="000000"/>
                <w:sz w:val="18"/>
                <w:lang w:eastAsia="es-MX"/>
              </w:rPr>
            </w:pPr>
            <w:r w:rsidRPr="00407D91">
              <w:rPr>
                <w:rFonts w:eastAsia="Times New Roman" w:cstheme="minorHAnsi"/>
                <w:color w:val="000000"/>
                <w:sz w:val="18"/>
                <w:lang w:eastAsia="es-MX"/>
              </w:rPr>
              <w:t>Largo Propuesto (m)</w:t>
            </w:r>
          </w:p>
        </w:tc>
        <w:tc>
          <w:tcPr>
            <w:tcW w:w="938" w:type="pct"/>
            <w:shd w:val="clear" w:color="auto" w:fill="auto"/>
            <w:noWrap/>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30</w:t>
            </w:r>
          </w:p>
        </w:tc>
        <w:tc>
          <w:tcPr>
            <w:tcW w:w="938" w:type="pct"/>
            <w:shd w:val="clear" w:color="auto" w:fill="auto"/>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15</w:t>
            </w:r>
          </w:p>
        </w:tc>
      </w:tr>
      <w:tr w:rsidR="00927A51" w:rsidRPr="00407D91" w:rsidTr="00162D55">
        <w:trPr>
          <w:trHeight w:val="315"/>
          <w:jc w:val="center"/>
        </w:trPr>
        <w:tc>
          <w:tcPr>
            <w:tcW w:w="3123" w:type="pct"/>
            <w:shd w:val="clear" w:color="auto" w:fill="DDD9C3" w:themeFill="background2" w:themeFillShade="E6"/>
            <w:noWrap/>
            <w:vAlign w:val="center"/>
          </w:tcPr>
          <w:p w:rsidR="00927A51" w:rsidRPr="00407D91" w:rsidRDefault="00927A51" w:rsidP="00162D55">
            <w:pPr>
              <w:rPr>
                <w:rFonts w:eastAsia="Times New Roman" w:cstheme="minorHAnsi"/>
                <w:color w:val="000000"/>
                <w:sz w:val="18"/>
                <w:lang w:eastAsia="es-MX"/>
              </w:rPr>
            </w:pPr>
            <w:r w:rsidRPr="00407D91">
              <w:rPr>
                <w:rFonts w:eastAsia="Times New Roman" w:cstheme="minorHAnsi"/>
                <w:color w:val="000000"/>
                <w:sz w:val="18"/>
                <w:lang w:eastAsia="es-MX"/>
              </w:rPr>
              <w:t>Equipo de Suministro de RSU para Abridor de Bolsas</w:t>
            </w:r>
          </w:p>
        </w:tc>
        <w:tc>
          <w:tcPr>
            <w:tcW w:w="938" w:type="pct"/>
            <w:shd w:val="clear" w:color="auto" w:fill="DDD9C3" w:themeFill="background2" w:themeFillShade="E6"/>
            <w:noWrap/>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Cargador</w:t>
            </w:r>
          </w:p>
        </w:tc>
        <w:tc>
          <w:tcPr>
            <w:tcW w:w="938" w:type="pct"/>
            <w:shd w:val="clear" w:color="auto" w:fill="DDD9C3" w:themeFill="background2" w:themeFillShade="E6"/>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Retroexcavadora</w:t>
            </w:r>
          </w:p>
        </w:tc>
      </w:tr>
      <w:tr w:rsidR="00927A51" w:rsidRPr="00407D91" w:rsidTr="00162D55">
        <w:trPr>
          <w:trHeight w:val="315"/>
          <w:jc w:val="center"/>
        </w:trPr>
        <w:tc>
          <w:tcPr>
            <w:tcW w:w="3123" w:type="pct"/>
            <w:shd w:val="clear" w:color="auto" w:fill="DDD9C3" w:themeFill="background2" w:themeFillShade="E6"/>
            <w:noWrap/>
            <w:vAlign w:val="center"/>
          </w:tcPr>
          <w:p w:rsidR="00927A51" w:rsidRPr="00407D91" w:rsidRDefault="00927A51" w:rsidP="00162D55">
            <w:pPr>
              <w:rPr>
                <w:rFonts w:eastAsia="Times New Roman" w:cstheme="minorHAnsi"/>
                <w:color w:val="000000"/>
                <w:sz w:val="18"/>
                <w:lang w:eastAsia="es-MX"/>
              </w:rPr>
            </w:pPr>
            <w:r w:rsidRPr="00407D91">
              <w:rPr>
                <w:rFonts w:eastAsia="Times New Roman" w:cstheme="minorHAnsi"/>
                <w:color w:val="000000"/>
                <w:sz w:val="18"/>
                <w:lang w:eastAsia="es-MX"/>
              </w:rPr>
              <w:t>Abridor de Bolsas</w:t>
            </w:r>
          </w:p>
        </w:tc>
        <w:tc>
          <w:tcPr>
            <w:tcW w:w="938" w:type="pct"/>
            <w:shd w:val="clear" w:color="auto" w:fill="DDD9C3" w:themeFill="background2" w:themeFillShade="E6"/>
            <w:noWrap/>
            <w:vAlign w:val="center"/>
          </w:tcPr>
          <w:p w:rsidR="00927A51" w:rsidRPr="00407D91" w:rsidRDefault="00927A51" w:rsidP="00162D55">
            <w:pPr>
              <w:jc w:val="center"/>
              <w:rPr>
                <w:rFonts w:eastAsia="Times New Roman" w:cstheme="minorHAnsi"/>
                <w:color w:val="000000"/>
                <w:sz w:val="18"/>
                <w:lang w:eastAsia="es-MX"/>
              </w:rPr>
            </w:pPr>
          </w:p>
        </w:tc>
        <w:tc>
          <w:tcPr>
            <w:tcW w:w="938" w:type="pct"/>
            <w:shd w:val="clear" w:color="auto" w:fill="DDD9C3" w:themeFill="background2" w:themeFillShade="E6"/>
            <w:vAlign w:val="center"/>
          </w:tcPr>
          <w:p w:rsidR="00927A51" w:rsidRPr="00407D91" w:rsidRDefault="00927A51" w:rsidP="00162D55">
            <w:pPr>
              <w:jc w:val="center"/>
              <w:rPr>
                <w:rFonts w:eastAsia="Times New Roman" w:cstheme="minorHAnsi"/>
                <w:color w:val="000000"/>
                <w:sz w:val="18"/>
                <w:lang w:eastAsia="es-MX"/>
              </w:rPr>
            </w:pPr>
          </w:p>
        </w:tc>
      </w:tr>
      <w:tr w:rsidR="00927A51" w:rsidRPr="00407D91" w:rsidTr="00162D55">
        <w:trPr>
          <w:trHeight w:val="315"/>
          <w:jc w:val="center"/>
        </w:trPr>
        <w:tc>
          <w:tcPr>
            <w:tcW w:w="3123" w:type="pct"/>
            <w:shd w:val="clear" w:color="auto" w:fill="auto"/>
            <w:noWrap/>
            <w:vAlign w:val="center"/>
          </w:tcPr>
          <w:p w:rsidR="00927A51" w:rsidRPr="00407D91" w:rsidRDefault="00927A51" w:rsidP="00162D55">
            <w:pPr>
              <w:rPr>
                <w:rFonts w:eastAsia="Times New Roman" w:cstheme="minorHAnsi"/>
                <w:color w:val="000000"/>
                <w:sz w:val="18"/>
                <w:lang w:eastAsia="es-MX"/>
              </w:rPr>
            </w:pPr>
            <w:r w:rsidRPr="00407D91">
              <w:rPr>
                <w:rFonts w:eastAsia="Times New Roman" w:cstheme="minorHAnsi"/>
                <w:color w:val="000000"/>
                <w:sz w:val="18"/>
                <w:lang w:eastAsia="es-MX"/>
              </w:rPr>
              <w:t>Volumen / capacidad m3/hora</w:t>
            </w:r>
          </w:p>
        </w:tc>
        <w:tc>
          <w:tcPr>
            <w:tcW w:w="938" w:type="pct"/>
            <w:shd w:val="clear" w:color="auto" w:fill="auto"/>
            <w:noWrap/>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112.66</w:t>
            </w:r>
          </w:p>
        </w:tc>
        <w:tc>
          <w:tcPr>
            <w:tcW w:w="938" w:type="pct"/>
            <w:shd w:val="clear" w:color="auto" w:fill="auto"/>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22.70</w:t>
            </w:r>
          </w:p>
        </w:tc>
      </w:tr>
      <w:tr w:rsidR="00927A51" w:rsidRPr="00407D91" w:rsidTr="00162D55">
        <w:trPr>
          <w:trHeight w:val="315"/>
          <w:jc w:val="center"/>
        </w:trPr>
        <w:tc>
          <w:tcPr>
            <w:tcW w:w="3123" w:type="pct"/>
            <w:shd w:val="clear" w:color="auto" w:fill="DDD9C3" w:themeFill="background2" w:themeFillShade="E6"/>
            <w:noWrap/>
            <w:vAlign w:val="center"/>
          </w:tcPr>
          <w:p w:rsidR="00927A51" w:rsidRPr="00407D91" w:rsidRDefault="00927A51" w:rsidP="00162D55">
            <w:pPr>
              <w:rPr>
                <w:rFonts w:eastAsia="Times New Roman" w:cstheme="minorHAnsi"/>
                <w:color w:val="000000"/>
                <w:sz w:val="18"/>
                <w:lang w:eastAsia="es-MX"/>
              </w:rPr>
            </w:pPr>
            <w:r w:rsidRPr="00407D91">
              <w:rPr>
                <w:rFonts w:eastAsia="Times New Roman" w:cstheme="minorHAnsi"/>
                <w:color w:val="000000"/>
                <w:sz w:val="18"/>
                <w:lang w:eastAsia="es-MX"/>
              </w:rPr>
              <w:t>Trommel de Separación</w:t>
            </w:r>
          </w:p>
        </w:tc>
        <w:tc>
          <w:tcPr>
            <w:tcW w:w="938" w:type="pct"/>
            <w:shd w:val="clear" w:color="auto" w:fill="DDD9C3" w:themeFill="background2" w:themeFillShade="E6"/>
            <w:noWrap/>
            <w:vAlign w:val="center"/>
          </w:tcPr>
          <w:p w:rsidR="00927A51" w:rsidRPr="00407D91" w:rsidRDefault="00927A51" w:rsidP="00162D55">
            <w:pPr>
              <w:jc w:val="center"/>
              <w:rPr>
                <w:rFonts w:eastAsia="Times New Roman" w:cstheme="minorHAnsi"/>
                <w:color w:val="000000"/>
                <w:sz w:val="18"/>
                <w:lang w:eastAsia="es-MX"/>
              </w:rPr>
            </w:pPr>
          </w:p>
        </w:tc>
        <w:tc>
          <w:tcPr>
            <w:tcW w:w="938" w:type="pct"/>
            <w:shd w:val="clear" w:color="auto" w:fill="DDD9C3" w:themeFill="background2" w:themeFillShade="E6"/>
            <w:vAlign w:val="center"/>
          </w:tcPr>
          <w:p w:rsidR="00927A51" w:rsidRPr="00407D91" w:rsidRDefault="00927A51" w:rsidP="00162D55">
            <w:pPr>
              <w:jc w:val="center"/>
              <w:rPr>
                <w:rFonts w:eastAsia="Times New Roman" w:cstheme="minorHAnsi"/>
                <w:color w:val="000000"/>
                <w:sz w:val="18"/>
                <w:lang w:eastAsia="es-MX"/>
              </w:rPr>
            </w:pPr>
          </w:p>
        </w:tc>
      </w:tr>
      <w:tr w:rsidR="00927A51" w:rsidRPr="00407D91" w:rsidTr="00162D55">
        <w:trPr>
          <w:trHeight w:val="315"/>
          <w:jc w:val="center"/>
        </w:trPr>
        <w:tc>
          <w:tcPr>
            <w:tcW w:w="3123" w:type="pct"/>
            <w:shd w:val="clear" w:color="auto" w:fill="auto"/>
            <w:noWrap/>
            <w:vAlign w:val="center"/>
          </w:tcPr>
          <w:p w:rsidR="00927A51" w:rsidRPr="009340EB" w:rsidRDefault="00927A51" w:rsidP="00162D55">
            <w:pPr>
              <w:rPr>
                <w:rFonts w:ascii="Calibri" w:eastAsia="Times New Roman" w:hAnsi="Calibri" w:cs="Times New Roman"/>
                <w:color w:val="000000"/>
                <w:sz w:val="18"/>
                <w:lang w:val="es-ES_tradnl" w:eastAsia="es-MX"/>
              </w:rPr>
            </w:pPr>
            <w:r w:rsidRPr="009340EB">
              <w:rPr>
                <w:rFonts w:ascii="Calibri" w:eastAsia="Times New Roman" w:hAnsi="Calibri" w:cs="Times New Roman"/>
                <w:color w:val="000000"/>
                <w:sz w:val="18"/>
                <w:lang w:val="es-ES_tradnl" w:eastAsia="es-MX"/>
              </w:rPr>
              <w:t xml:space="preserve">Capacidad del trommel </w:t>
            </w:r>
            <w:r w:rsidRPr="009340EB">
              <w:rPr>
                <w:rFonts w:eastAsia="Times New Roman" w:cstheme="minorHAnsi"/>
                <w:color w:val="000000"/>
                <w:sz w:val="18"/>
                <w:lang w:val="es-ES_tradnl" w:eastAsia="es-MX"/>
              </w:rPr>
              <w:t>m3/hora</w:t>
            </w:r>
          </w:p>
        </w:tc>
        <w:tc>
          <w:tcPr>
            <w:tcW w:w="938" w:type="pct"/>
            <w:shd w:val="clear" w:color="auto" w:fill="auto"/>
            <w:noWrap/>
            <w:vAlign w:val="center"/>
          </w:tcPr>
          <w:p w:rsidR="00927A51" w:rsidRPr="00407D91" w:rsidRDefault="00927A51" w:rsidP="00162D55">
            <w:pPr>
              <w:jc w:val="center"/>
              <w:rPr>
                <w:rFonts w:ascii="Calibri" w:eastAsia="Times New Roman" w:hAnsi="Calibri" w:cs="Times New Roman"/>
                <w:color w:val="000000"/>
                <w:sz w:val="18"/>
                <w:lang w:eastAsia="es-MX"/>
              </w:rPr>
            </w:pPr>
            <w:r w:rsidRPr="00407D91">
              <w:rPr>
                <w:rFonts w:ascii="Calibri" w:eastAsia="Times New Roman" w:hAnsi="Calibri" w:cs="Times New Roman"/>
                <w:color w:val="000000"/>
                <w:sz w:val="18"/>
                <w:lang w:eastAsia="es-MX"/>
              </w:rPr>
              <w:t>113</w:t>
            </w:r>
          </w:p>
        </w:tc>
        <w:tc>
          <w:tcPr>
            <w:tcW w:w="938" w:type="pct"/>
            <w:shd w:val="clear" w:color="auto" w:fill="auto"/>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23</w:t>
            </w:r>
          </w:p>
        </w:tc>
      </w:tr>
      <w:tr w:rsidR="00927A51" w:rsidRPr="00407D91" w:rsidTr="00162D55">
        <w:trPr>
          <w:trHeight w:val="315"/>
          <w:jc w:val="center"/>
        </w:trPr>
        <w:tc>
          <w:tcPr>
            <w:tcW w:w="3123" w:type="pct"/>
            <w:shd w:val="clear" w:color="auto" w:fill="DDD9C3" w:themeFill="background2" w:themeFillShade="E6"/>
            <w:noWrap/>
            <w:vAlign w:val="center"/>
          </w:tcPr>
          <w:p w:rsidR="00927A51" w:rsidRPr="00407D91" w:rsidRDefault="00927A51" w:rsidP="00162D55">
            <w:pPr>
              <w:rPr>
                <w:rFonts w:eastAsia="Times New Roman" w:cstheme="minorHAnsi"/>
                <w:color w:val="000000"/>
                <w:sz w:val="18"/>
                <w:lang w:eastAsia="es-MX"/>
              </w:rPr>
            </w:pPr>
            <w:r w:rsidRPr="00407D91">
              <w:rPr>
                <w:rFonts w:eastAsia="Times New Roman" w:cstheme="minorHAnsi"/>
                <w:color w:val="000000"/>
                <w:sz w:val="18"/>
                <w:lang w:eastAsia="es-MX"/>
              </w:rPr>
              <w:t>Separación Magnética</w:t>
            </w:r>
          </w:p>
        </w:tc>
        <w:tc>
          <w:tcPr>
            <w:tcW w:w="938" w:type="pct"/>
            <w:shd w:val="clear" w:color="auto" w:fill="DDD9C3" w:themeFill="background2" w:themeFillShade="E6"/>
            <w:noWrap/>
            <w:vAlign w:val="center"/>
          </w:tcPr>
          <w:p w:rsidR="00927A51" w:rsidRPr="00407D91" w:rsidRDefault="00927A51" w:rsidP="00162D55">
            <w:pPr>
              <w:jc w:val="center"/>
              <w:rPr>
                <w:rFonts w:eastAsia="Times New Roman" w:cstheme="minorHAnsi"/>
                <w:b/>
                <w:color w:val="000000"/>
                <w:sz w:val="18"/>
                <w:lang w:eastAsia="es-MX"/>
              </w:rPr>
            </w:pPr>
          </w:p>
        </w:tc>
        <w:tc>
          <w:tcPr>
            <w:tcW w:w="938" w:type="pct"/>
            <w:shd w:val="clear" w:color="auto" w:fill="DDD9C3" w:themeFill="background2" w:themeFillShade="E6"/>
            <w:vAlign w:val="center"/>
          </w:tcPr>
          <w:p w:rsidR="00927A51" w:rsidRPr="00407D91" w:rsidRDefault="00927A51" w:rsidP="00162D55">
            <w:pPr>
              <w:jc w:val="center"/>
              <w:rPr>
                <w:rFonts w:eastAsia="Times New Roman" w:cstheme="minorHAnsi"/>
                <w:b/>
                <w:color w:val="000000"/>
                <w:sz w:val="18"/>
                <w:lang w:eastAsia="es-MX"/>
              </w:rPr>
            </w:pPr>
          </w:p>
        </w:tc>
      </w:tr>
      <w:tr w:rsidR="00927A51" w:rsidRPr="00407D91" w:rsidTr="00162D55">
        <w:trPr>
          <w:trHeight w:val="315"/>
          <w:jc w:val="center"/>
        </w:trPr>
        <w:tc>
          <w:tcPr>
            <w:tcW w:w="3123" w:type="pct"/>
            <w:shd w:val="clear" w:color="auto" w:fill="auto"/>
            <w:noWrap/>
            <w:vAlign w:val="center"/>
          </w:tcPr>
          <w:p w:rsidR="00927A51" w:rsidRPr="009340EB" w:rsidRDefault="00927A51" w:rsidP="00162D55">
            <w:pPr>
              <w:rPr>
                <w:rFonts w:eastAsia="Times New Roman" w:cstheme="minorHAnsi"/>
                <w:color w:val="000000"/>
                <w:sz w:val="18"/>
                <w:lang w:val="es-ES_tradnl" w:eastAsia="es-MX"/>
              </w:rPr>
            </w:pPr>
            <w:r w:rsidRPr="009340EB">
              <w:rPr>
                <w:rFonts w:eastAsia="Times New Roman" w:cstheme="minorHAnsi"/>
                <w:color w:val="000000"/>
                <w:sz w:val="18"/>
                <w:lang w:val="es-ES_tradnl" w:eastAsia="es-MX"/>
              </w:rPr>
              <w:t>Capacidad del equipo ton/hora</w:t>
            </w:r>
          </w:p>
        </w:tc>
        <w:tc>
          <w:tcPr>
            <w:tcW w:w="938" w:type="pct"/>
            <w:shd w:val="clear" w:color="auto" w:fill="auto"/>
            <w:noWrap/>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0.016</w:t>
            </w:r>
          </w:p>
        </w:tc>
        <w:tc>
          <w:tcPr>
            <w:tcW w:w="938" w:type="pct"/>
            <w:shd w:val="clear" w:color="auto" w:fill="auto"/>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0.0001</w:t>
            </w:r>
          </w:p>
        </w:tc>
      </w:tr>
      <w:tr w:rsidR="00927A51" w:rsidRPr="00407D91" w:rsidTr="00162D55">
        <w:trPr>
          <w:trHeight w:val="315"/>
          <w:jc w:val="center"/>
        </w:trPr>
        <w:tc>
          <w:tcPr>
            <w:tcW w:w="3123" w:type="pct"/>
            <w:shd w:val="clear" w:color="auto" w:fill="DDD9C3" w:themeFill="background2" w:themeFillShade="E6"/>
            <w:noWrap/>
            <w:vAlign w:val="center"/>
          </w:tcPr>
          <w:p w:rsidR="00927A51" w:rsidRPr="00407D91" w:rsidRDefault="00927A51" w:rsidP="00162D55">
            <w:pPr>
              <w:rPr>
                <w:rFonts w:eastAsia="Times New Roman" w:cstheme="minorHAnsi"/>
                <w:color w:val="000000"/>
                <w:sz w:val="18"/>
                <w:lang w:eastAsia="es-MX"/>
              </w:rPr>
            </w:pPr>
            <w:r w:rsidRPr="00407D91">
              <w:rPr>
                <w:rFonts w:eastAsia="Times New Roman" w:cstheme="minorHAnsi"/>
                <w:color w:val="000000"/>
                <w:sz w:val="18"/>
                <w:lang w:eastAsia="es-MX"/>
              </w:rPr>
              <w:t>Trituración de Residuos</w:t>
            </w:r>
          </w:p>
        </w:tc>
        <w:tc>
          <w:tcPr>
            <w:tcW w:w="938" w:type="pct"/>
            <w:shd w:val="clear" w:color="auto" w:fill="DDD9C3" w:themeFill="background2" w:themeFillShade="E6"/>
            <w:noWrap/>
            <w:vAlign w:val="center"/>
          </w:tcPr>
          <w:p w:rsidR="00927A51" w:rsidRPr="00407D91" w:rsidRDefault="00927A51" w:rsidP="00162D55">
            <w:pPr>
              <w:jc w:val="center"/>
              <w:rPr>
                <w:rFonts w:eastAsia="Times New Roman" w:cstheme="minorHAnsi"/>
                <w:color w:val="000000"/>
                <w:sz w:val="18"/>
                <w:lang w:eastAsia="es-MX"/>
              </w:rPr>
            </w:pPr>
          </w:p>
        </w:tc>
        <w:tc>
          <w:tcPr>
            <w:tcW w:w="938" w:type="pct"/>
            <w:shd w:val="clear" w:color="auto" w:fill="DDD9C3" w:themeFill="background2" w:themeFillShade="E6"/>
            <w:vAlign w:val="center"/>
          </w:tcPr>
          <w:p w:rsidR="00927A51" w:rsidRPr="00407D91" w:rsidRDefault="00927A51" w:rsidP="00162D55">
            <w:pPr>
              <w:jc w:val="center"/>
              <w:rPr>
                <w:rFonts w:eastAsia="Times New Roman" w:cstheme="minorHAnsi"/>
                <w:color w:val="000000"/>
                <w:sz w:val="18"/>
                <w:lang w:eastAsia="es-MX"/>
              </w:rPr>
            </w:pPr>
          </w:p>
        </w:tc>
      </w:tr>
      <w:tr w:rsidR="00927A51" w:rsidRPr="00407D91" w:rsidTr="00162D55">
        <w:trPr>
          <w:trHeight w:val="315"/>
          <w:jc w:val="center"/>
        </w:trPr>
        <w:tc>
          <w:tcPr>
            <w:tcW w:w="3123" w:type="pct"/>
            <w:shd w:val="clear" w:color="auto" w:fill="auto"/>
            <w:noWrap/>
            <w:vAlign w:val="center"/>
          </w:tcPr>
          <w:p w:rsidR="00927A51" w:rsidRPr="00407D91" w:rsidRDefault="00927A51" w:rsidP="00162D55">
            <w:pPr>
              <w:rPr>
                <w:rFonts w:eastAsia="Times New Roman" w:cstheme="minorHAnsi"/>
                <w:color w:val="000000"/>
                <w:sz w:val="18"/>
                <w:lang w:eastAsia="es-MX"/>
              </w:rPr>
            </w:pPr>
            <w:r w:rsidRPr="00407D91">
              <w:rPr>
                <w:rFonts w:eastAsia="Times New Roman" w:cstheme="minorHAnsi"/>
                <w:color w:val="000000"/>
                <w:sz w:val="18"/>
                <w:lang w:eastAsia="es-MX"/>
              </w:rPr>
              <w:t>Capacidad m3/hora</w:t>
            </w:r>
          </w:p>
        </w:tc>
        <w:tc>
          <w:tcPr>
            <w:tcW w:w="938" w:type="pct"/>
            <w:shd w:val="clear" w:color="auto" w:fill="auto"/>
            <w:noWrap/>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35.0</w:t>
            </w:r>
          </w:p>
        </w:tc>
        <w:tc>
          <w:tcPr>
            <w:tcW w:w="938" w:type="pct"/>
            <w:shd w:val="clear" w:color="auto" w:fill="auto"/>
            <w:vAlign w:val="center"/>
          </w:tcPr>
          <w:p w:rsidR="00927A51" w:rsidRPr="00407D91" w:rsidRDefault="00927A51" w:rsidP="00162D55">
            <w:pPr>
              <w:jc w:val="center"/>
              <w:rPr>
                <w:rFonts w:eastAsia="Times New Roman" w:cstheme="minorHAnsi"/>
                <w:bCs/>
                <w:color w:val="000000"/>
                <w:sz w:val="18"/>
                <w:lang w:eastAsia="es-MX"/>
              </w:rPr>
            </w:pPr>
            <w:r w:rsidRPr="00407D91">
              <w:rPr>
                <w:rFonts w:eastAsia="Times New Roman" w:cstheme="minorHAnsi"/>
                <w:color w:val="000000"/>
                <w:sz w:val="18"/>
                <w:lang w:eastAsia="es-MX"/>
              </w:rPr>
              <w:t>14.8</w:t>
            </w:r>
          </w:p>
        </w:tc>
      </w:tr>
    </w:tbl>
    <w:p w:rsidR="00927A51" w:rsidRPr="00407D91" w:rsidRDefault="00927A51" w:rsidP="00927A51">
      <w:pPr>
        <w:jc w:val="center"/>
        <w:rPr>
          <w:sz w:val="16"/>
          <w:szCs w:val="16"/>
        </w:rPr>
      </w:pPr>
      <w:r w:rsidRPr="00407D91">
        <w:rPr>
          <w:sz w:val="16"/>
          <w:szCs w:val="16"/>
        </w:rPr>
        <w:t>Fuente: Elaboración Propia.</w:t>
      </w:r>
    </w:p>
    <w:p w:rsidR="00927A51" w:rsidRPr="00407D91" w:rsidRDefault="00927A51" w:rsidP="00927A51">
      <w:pPr>
        <w:spacing w:after="0"/>
      </w:pPr>
    </w:p>
    <w:p w:rsidR="00927A51" w:rsidRPr="00407D91" w:rsidRDefault="00927A51" w:rsidP="00927A51">
      <w:bookmarkStart w:id="41" w:name="_Toc456781790"/>
      <w:r w:rsidRPr="00407D91">
        <w:t xml:space="preserve">Figura </w:t>
      </w:r>
      <w:r w:rsidRPr="00407D91">
        <w:fldChar w:fldCharType="begin"/>
      </w:r>
      <w:r w:rsidRPr="00407D91">
        <w:instrText xml:space="preserve"> STYLEREF 1 \s </w:instrText>
      </w:r>
      <w:r w:rsidRPr="00407D91">
        <w:fldChar w:fldCharType="separate"/>
      </w:r>
      <w:r>
        <w:rPr>
          <w:b/>
          <w:bCs/>
          <w:noProof/>
        </w:rPr>
        <w:t>Error! 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Pr>
          <w:noProof/>
        </w:rPr>
        <w:t>19</w:t>
      </w:r>
      <w:r w:rsidRPr="00407D91">
        <w:rPr>
          <w:noProof/>
        </w:rPr>
        <w:fldChar w:fldCharType="end"/>
      </w:r>
      <w:r w:rsidRPr="00407D91">
        <w:t xml:space="preserve"> Nave de Recepción y Nave de Pre-Tratamiento.</w:t>
      </w:r>
      <w:bookmarkEnd w:id="41"/>
    </w:p>
    <w:p w:rsidR="00927A51" w:rsidRPr="00407D91" w:rsidRDefault="00927A51" w:rsidP="00927A51">
      <w:pPr>
        <w:spacing w:after="0"/>
        <w:jc w:val="center"/>
      </w:pPr>
      <w:r w:rsidRPr="00407D91">
        <w:rPr>
          <w:noProof/>
        </w:rPr>
        <w:lastRenderedPageBreak/>
        <w:drawing>
          <wp:inline distT="0" distB="0" distL="0" distR="0" wp14:anchorId="798238CF" wp14:editId="13CA5696">
            <wp:extent cx="5580000" cy="2832933"/>
            <wp:effectExtent l="0" t="0" r="1905" b="5715"/>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5580000" cy="2832933"/>
                    </a:xfrm>
                    <a:prstGeom prst="rect">
                      <a:avLst/>
                    </a:prstGeom>
                    <a:noFill/>
                    <a:ln>
                      <a:noFill/>
                    </a:ln>
                    <a:extLst/>
                  </pic:spPr>
                </pic:pic>
              </a:graphicData>
            </a:graphic>
          </wp:inline>
        </w:drawing>
      </w:r>
    </w:p>
    <w:p w:rsidR="00927A51" w:rsidRPr="009340EB" w:rsidRDefault="00927A51" w:rsidP="00927A51">
      <w:pPr>
        <w:jc w:val="center"/>
        <w:rPr>
          <w:sz w:val="16"/>
          <w:szCs w:val="16"/>
          <w:lang w:val="es-ES_tradnl"/>
        </w:rPr>
      </w:pPr>
      <w:r w:rsidRPr="009340EB">
        <w:rPr>
          <w:sz w:val="16"/>
          <w:szCs w:val="16"/>
          <w:lang w:val="es-ES_tradnl"/>
        </w:rPr>
        <w:t>Fuente: Elaboración Propia.</w:t>
      </w:r>
      <w:r w:rsidRPr="009340EB">
        <w:rPr>
          <w:sz w:val="16"/>
          <w:szCs w:val="16"/>
          <w:lang w:val="es-ES_tradnl"/>
        </w:rPr>
        <w:br w:type="page"/>
      </w:r>
    </w:p>
    <w:p w:rsidR="00927A51" w:rsidRPr="009340EB" w:rsidRDefault="00927A51" w:rsidP="00927A51">
      <w:pPr>
        <w:rPr>
          <w:lang w:val="es-ES_tradnl"/>
        </w:rPr>
      </w:pPr>
      <w:bookmarkStart w:id="42" w:name="_Toc456781913"/>
      <w:r w:rsidRPr="009340EB">
        <w:rPr>
          <w:lang w:val="es-ES_tradnl"/>
        </w:rPr>
        <w:lastRenderedPageBreak/>
        <w:t>Dimensionamiento de Instalaciones y Equipamiento para la Fase del Proceso de Digestión y Generación de Energía.</w:t>
      </w:r>
      <w:bookmarkEnd w:id="42"/>
    </w:p>
    <w:p w:rsidR="00927A51" w:rsidRPr="00407D91" w:rsidRDefault="00927A51" w:rsidP="00927A51">
      <w:pPr>
        <w:spacing w:after="0"/>
        <w:rPr>
          <w:lang w:val="es-ES"/>
        </w:rPr>
      </w:pPr>
    </w:p>
    <w:p w:rsidR="00927A51" w:rsidRPr="009340EB" w:rsidRDefault="00927A51" w:rsidP="00927A51">
      <w:pPr>
        <w:rPr>
          <w:lang w:val="es-ES_tradnl"/>
        </w:rPr>
      </w:pPr>
      <w:bookmarkStart w:id="43" w:name="_Toc456781825"/>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9</w:t>
      </w:r>
      <w:r>
        <w:rPr>
          <w:noProof/>
        </w:rPr>
        <w:fldChar w:fldCharType="end"/>
      </w:r>
      <w:r w:rsidRPr="009340EB">
        <w:rPr>
          <w:lang w:val="es-ES_tradnl"/>
        </w:rPr>
        <w:t xml:space="preserve"> Dimensionamiento de Instalaciones y Equipamiento para la Fase del Proceso de Digestión y Generación de Energía.</w:t>
      </w:r>
      <w:bookmarkEnd w:id="43"/>
    </w:p>
    <w:tbl>
      <w:tblPr>
        <w:tblW w:w="5000" w:type="pct"/>
        <w:jc w:val="center"/>
        <w:tblLayout w:type="fixed"/>
        <w:tblCellMar>
          <w:left w:w="10" w:type="dxa"/>
          <w:right w:w="10" w:type="dxa"/>
        </w:tblCellMar>
        <w:tblLook w:val="04A0" w:firstRow="1" w:lastRow="0" w:firstColumn="1" w:lastColumn="0" w:noHBand="0" w:noVBand="1"/>
      </w:tblPr>
      <w:tblGrid>
        <w:gridCol w:w="6486"/>
        <w:gridCol w:w="1109"/>
        <w:gridCol w:w="1263"/>
      </w:tblGrid>
      <w:tr w:rsidR="00927A51" w:rsidRPr="00407D91" w:rsidTr="00162D55">
        <w:trPr>
          <w:trHeight w:val="315"/>
          <w:jc w:val="center"/>
        </w:trPr>
        <w:tc>
          <w:tcPr>
            <w:tcW w:w="3661" w:type="pct"/>
            <w:noWrap/>
            <w:vAlign w:val="center"/>
          </w:tcPr>
          <w:p w:rsidR="00927A51" w:rsidRPr="009340EB" w:rsidRDefault="00927A51" w:rsidP="00162D55">
            <w:pPr>
              <w:jc w:val="center"/>
              <w:rPr>
                <w:rFonts w:eastAsia="Times New Roman" w:cstheme="minorHAnsi"/>
                <w:sz w:val="18"/>
                <w:lang w:val="es-ES_tradnl" w:eastAsia="es-MX"/>
              </w:rPr>
            </w:pPr>
            <w:r w:rsidRPr="009340EB">
              <w:rPr>
                <w:sz w:val="20"/>
                <w:lang w:val="es-ES_tradnl"/>
              </w:rPr>
              <w:t>Proceso de Digestión y Generación de Energía</w:t>
            </w:r>
          </w:p>
        </w:tc>
        <w:tc>
          <w:tcPr>
            <w:tcW w:w="626" w:type="pct"/>
            <w:noWrap/>
            <w:vAlign w:val="center"/>
          </w:tcPr>
          <w:p w:rsidR="00927A51" w:rsidRPr="00407D91" w:rsidRDefault="00927A51" w:rsidP="00162D55">
            <w:pPr>
              <w:jc w:val="center"/>
              <w:rPr>
                <w:rFonts w:eastAsia="Times New Roman" w:cstheme="minorHAnsi"/>
                <w:sz w:val="18"/>
                <w:lang w:eastAsia="es-MX"/>
              </w:rPr>
            </w:pPr>
            <w:r w:rsidRPr="00407D91">
              <w:rPr>
                <w:rFonts w:eastAsia="Times New Roman" w:cstheme="minorHAnsi"/>
                <w:sz w:val="18"/>
                <w:lang w:eastAsia="es-MX"/>
              </w:rPr>
              <w:t>RSU Mezclados</w:t>
            </w:r>
          </w:p>
        </w:tc>
        <w:tc>
          <w:tcPr>
            <w:tcW w:w="713" w:type="pct"/>
            <w:vAlign w:val="center"/>
          </w:tcPr>
          <w:p w:rsidR="00927A51" w:rsidRPr="00407D91" w:rsidRDefault="00927A51" w:rsidP="00162D55">
            <w:pPr>
              <w:jc w:val="center"/>
              <w:rPr>
                <w:rFonts w:eastAsia="Times New Roman" w:cstheme="minorHAnsi"/>
                <w:sz w:val="18"/>
                <w:lang w:eastAsia="es-MX"/>
              </w:rPr>
            </w:pPr>
            <w:r w:rsidRPr="00407D91">
              <w:rPr>
                <w:rFonts w:eastAsia="Times New Roman" w:cstheme="minorHAnsi"/>
                <w:sz w:val="18"/>
                <w:lang w:eastAsia="es-MX"/>
              </w:rPr>
              <w:t>RSU Separados</w:t>
            </w:r>
          </w:p>
        </w:tc>
      </w:tr>
      <w:tr w:rsidR="00927A51" w:rsidRPr="00407D91" w:rsidTr="00162D55">
        <w:trPr>
          <w:trHeight w:val="315"/>
          <w:jc w:val="center"/>
        </w:trPr>
        <w:tc>
          <w:tcPr>
            <w:tcW w:w="3661" w:type="pct"/>
            <w:noWrap/>
            <w:vAlign w:val="center"/>
          </w:tcPr>
          <w:p w:rsidR="00927A51" w:rsidRPr="00407D91" w:rsidRDefault="00927A51" w:rsidP="00162D55">
            <w:pPr>
              <w:jc w:val="center"/>
              <w:rPr>
                <w:rFonts w:eastAsia="Times New Roman" w:cstheme="minorHAnsi"/>
                <w:sz w:val="18"/>
                <w:lang w:eastAsia="es-MX"/>
              </w:rPr>
            </w:pPr>
            <w:r w:rsidRPr="00407D91">
              <w:rPr>
                <w:rFonts w:eastAsia="Times New Roman" w:cstheme="minorHAnsi"/>
                <w:sz w:val="18"/>
                <w:lang w:eastAsia="es-MX"/>
              </w:rPr>
              <w:t>Concepto/Unidad</w:t>
            </w:r>
          </w:p>
        </w:tc>
        <w:tc>
          <w:tcPr>
            <w:tcW w:w="626" w:type="pct"/>
            <w:noWrap/>
            <w:vAlign w:val="center"/>
          </w:tcPr>
          <w:p w:rsidR="00927A51" w:rsidRPr="00407D91" w:rsidRDefault="00927A51" w:rsidP="00162D55">
            <w:pPr>
              <w:jc w:val="center"/>
              <w:rPr>
                <w:rFonts w:eastAsia="Times New Roman" w:cstheme="minorHAnsi"/>
                <w:sz w:val="18"/>
                <w:lang w:eastAsia="es-MX"/>
              </w:rPr>
            </w:pPr>
            <w:r w:rsidRPr="00407D91">
              <w:rPr>
                <w:rFonts w:eastAsia="Times New Roman" w:cstheme="minorHAnsi"/>
                <w:sz w:val="18"/>
                <w:lang w:eastAsia="es-MX"/>
              </w:rPr>
              <w:t>Cantidad</w:t>
            </w:r>
          </w:p>
        </w:tc>
        <w:tc>
          <w:tcPr>
            <w:tcW w:w="713" w:type="pct"/>
            <w:vAlign w:val="center"/>
          </w:tcPr>
          <w:p w:rsidR="00927A51" w:rsidRPr="00407D91" w:rsidRDefault="00927A51" w:rsidP="00162D55">
            <w:pPr>
              <w:jc w:val="center"/>
              <w:rPr>
                <w:rFonts w:eastAsia="Times New Roman" w:cstheme="minorHAnsi"/>
                <w:sz w:val="18"/>
                <w:lang w:eastAsia="es-MX"/>
              </w:rPr>
            </w:pPr>
            <w:r w:rsidRPr="00407D91">
              <w:rPr>
                <w:rFonts w:eastAsia="Times New Roman" w:cstheme="minorHAnsi"/>
                <w:sz w:val="18"/>
                <w:lang w:eastAsia="es-MX"/>
              </w:rPr>
              <w:t>Cantidad</w:t>
            </w:r>
          </w:p>
        </w:tc>
      </w:tr>
      <w:tr w:rsidR="00927A51" w:rsidRPr="00407D91" w:rsidTr="00162D55">
        <w:trPr>
          <w:trHeight w:val="315"/>
          <w:jc w:val="center"/>
        </w:trPr>
        <w:tc>
          <w:tcPr>
            <w:tcW w:w="3661" w:type="pct"/>
            <w:shd w:val="clear" w:color="auto" w:fill="DDD9C3" w:themeFill="background2" w:themeFillShade="E6"/>
            <w:noWrap/>
            <w:vAlign w:val="center"/>
          </w:tcPr>
          <w:p w:rsidR="00927A51" w:rsidRPr="00407D91" w:rsidRDefault="00927A51" w:rsidP="00162D55">
            <w:pPr>
              <w:rPr>
                <w:rFonts w:eastAsia="Times New Roman" w:cstheme="minorHAnsi"/>
                <w:color w:val="000000"/>
                <w:sz w:val="18"/>
                <w:lang w:eastAsia="es-MX"/>
              </w:rPr>
            </w:pPr>
            <w:r w:rsidRPr="00407D91">
              <w:rPr>
                <w:rFonts w:eastAsia="Times New Roman" w:cstheme="minorHAnsi"/>
                <w:color w:val="000000"/>
                <w:sz w:val="18"/>
                <w:lang w:eastAsia="es-MX"/>
              </w:rPr>
              <w:t>Biodigestor</w:t>
            </w:r>
          </w:p>
        </w:tc>
        <w:tc>
          <w:tcPr>
            <w:tcW w:w="626" w:type="pct"/>
            <w:shd w:val="clear" w:color="auto" w:fill="DDD9C3" w:themeFill="background2" w:themeFillShade="E6"/>
            <w:noWrap/>
            <w:vAlign w:val="center"/>
          </w:tcPr>
          <w:p w:rsidR="00927A51" w:rsidRPr="00407D91" w:rsidRDefault="00927A51" w:rsidP="00162D55">
            <w:pPr>
              <w:jc w:val="center"/>
              <w:rPr>
                <w:rFonts w:eastAsia="Times New Roman" w:cstheme="minorHAnsi"/>
                <w:color w:val="000000"/>
                <w:sz w:val="18"/>
                <w:lang w:eastAsia="es-MX"/>
              </w:rPr>
            </w:pPr>
          </w:p>
        </w:tc>
        <w:tc>
          <w:tcPr>
            <w:tcW w:w="713" w:type="pct"/>
            <w:shd w:val="clear" w:color="auto" w:fill="DDD9C3" w:themeFill="background2" w:themeFillShade="E6"/>
            <w:vAlign w:val="center"/>
          </w:tcPr>
          <w:p w:rsidR="00927A51" w:rsidRPr="00407D91" w:rsidRDefault="00927A51" w:rsidP="00162D55">
            <w:pPr>
              <w:jc w:val="center"/>
              <w:rPr>
                <w:rFonts w:eastAsia="Times New Roman" w:cstheme="minorHAnsi"/>
                <w:color w:val="000000"/>
                <w:sz w:val="18"/>
                <w:lang w:eastAsia="es-MX"/>
              </w:rPr>
            </w:pPr>
          </w:p>
        </w:tc>
      </w:tr>
      <w:tr w:rsidR="00927A51" w:rsidRPr="00407D91" w:rsidTr="00162D55">
        <w:trPr>
          <w:trHeight w:val="315"/>
          <w:jc w:val="center"/>
        </w:trPr>
        <w:tc>
          <w:tcPr>
            <w:tcW w:w="3661" w:type="pct"/>
            <w:shd w:val="clear" w:color="auto" w:fill="auto"/>
            <w:noWrap/>
            <w:vAlign w:val="center"/>
          </w:tcPr>
          <w:p w:rsidR="00927A51" w:rsidRPr="009340EB" w:rsidRDefault="00927A51" w:rsidP="00162D55">
            <w:pPr>
              <w:rPr>
                <w:rFonts w:eastAsia="Times New Roman" w:cstheme="minorHAnsi"/>
                <w:color w:val="000000"/>
                <w:sz w:val="18"/>
                <w:lang w:val="es-ES_tradnl" w:eastAsia="es-MX"/>
              </w:rPr>
            </w:pPr>
            <w:r w:rsidRPr="009340EB">
              <w:rPr>
                <w:rFonts w:eastAsia="Times New Roman" w:cstheme="minorHAnsi"/>
                <w:color w:val="000000"/>
                <w:sz w:val="18"/>
                <w:lang w:val="es-ES_tradnl" w:eastAsia="es-MX"/>
              </w:rPr>
              <w:t>Volumen requerido en el biodigestor m3</w:t>
            </w:r>
          </w:p>
        </w:tc>
        <w:tc>
          <w:tcPr>
            <w:tcW w:w="626" w:type="pct"/>
            <w:shd w:val="clear" w:color="auto" w:fill="auto"/>
            <w:noWrap/>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2801</w:t>
            </w:r>
          </w:p>
        </w:tc>
        <w:tc>
          <w:tcPr>
            <w:tcW w:w="713" w:type="pct"/>
            <w:shd w:val="clear" w:color="auto" w:fill="auto"/>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2071</w:t>
            </w:r>
          </w:p>
        </w:tc>
      </w:tr>
      <w:tr w:rsidR="00927A51" w:rsidRPr="00407D91" w:rsidTr="00162D55">
        <w:trPr>
          <w:trHeight w:val="315"/>
          <w:jc w:val="center"/>
        </w:trPr>
        <w:tc>
          <w:tcPr>
            <w:tcW w:w="3661" w:type="pct"/>
            <w:shd w:val="clear" w:color="auto" w:fill="auto"/>
            <w:noWrap/>
            <w:vAlign w:val="center"/>
          </w:tcPr>
          <w:p w:rsidR="00927A51" w:rsidRPr="00407D91" w:rsidRDefault="00927A51" w:rsidP="00162D55">
            <w:pPr>
              <w:rPr>
                <w:rFonts w:eastAsia="Times New Roman" w:cstheme="minorHAnsi"/>
                <w:color w:val="000000"/>
                <w:sz w:val="18"/>
                <w:lang w:eastAsia="es-MX"/>
              </w:rPr>
            </w:pPr>
            <w:r w:rsidRPr="00407D91">
              <w:rPr>
                <w:rFonts w:eastAsia="Times New Roman" w:cstheme="minorHAnsi"/>
                <w:color w:val="000000"/>
                <w:sz w:val="18"/>
                <w:lang w:eastAsia="es-MX"/>
              </w:rPr>
              <w:t>Diámetro de biodigestor m</w:t>
            </w:r>
          </w:p>
        </w:tc>
        <w:tc>
          <w:tcPr>
            <w:tcW w:w="626" w:type="pct"/>
            <w:shd w:val="clear" w:color="auto" w:fill="auto"/>
            <w:noWrap/>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15</w:t>
            </w:r>
          </w:p>
        </w:tc>
        <w:tc>
          <w:tcPr>
            <w:tcW w:w="713" w:type="pct"/>
            <w:shd w:val="clear" w:color="auto" w:fill="auto"/>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15</w:t>
            </w:r>
          </w:p>
        </w:tc>
      </w:tr>
      <w:tr w:rsidR="00927A51" w:rsidRPr="00407D91" w:rsidTr="00162D55">
        <w:trPr>
          <w:trHeight w:val="315"/>
          <w:jc w:val="center"/>
        </w:trPr>
        <w:tc>
          <w:tcPr>
            <w:tcW w:w="3661" w:type="pct"/>
            <w:shd w:val="clear" w:color="auto" w:fill="auto"/>
            <w:noWrap/>
            <w:vAlign w:val="center"/>
          </w:tcPr>
          <w:p w:rsidR="00927A51" w:rsidRPr="00407D91" w:rsidRDefault="00927A51" w:rsidP="00162D55">
            <w:pPr>
              <w:rPr>
                <w:rFonts w:eastAsia="Times New Roman" w:cstheme="minorHAnsi"/>
                <w:color w:val="000000"/>
                <w:sz w:val="18"/>
                <w:lang w:eastAsia="es-MX"/>
              </w:rPr>
            </w:pPr>
            <w:r w:rsidRPr="00407D91">
              <w:rPr>
                <w:rFonts w:eastAsia="Times New Roman" w:cstheme="minorHAnsi"/>
                <w:color w:val="000000"/>
                <w:sz w:val="18"/>
                <w:lang w:eastAsia="es-MX"/>
              </w:rPr>
              <w:t>Volumen de cono de salida del biodigestor (cono a 45 grados) m3</w:t>
            </w:r>
          </w:p>
        </w:tc>
        <w:tc>
          <w:tcPr>
            <w:tcW w:w="626" w:type="pct"/>
            <w:shd w:val="clear" w:color="auto" w:fill="auto"/>
            <w:noWrap/>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441.8</w:t>
            </w:r>
          </w:p>
        </w:tc>
        <w:tc>
          <w:tcPr>
            <w:tcW w:w="713" w:type="pct"/>
            <w:shd w:val="clear" w:color="auto" w:fill="auto"/>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441.8</w:t>
            </w:r>
          </w:p>
        </w:tc>
      </w:tr>
      <w:tr w:rsidR="00927A51" w:rsidRPr="00407D91" w:rsidTr="00162D55">
        <w:trPr>
          <w:trHeight w:val="315"/>
          <w:jc w:val="center"/>
        </w:trPr>
        <w:tc>
          <w:tcPr>
            <w:tcW w:w="3661" w:type="pct"/>
            <w:shd w:val="clear" w:color="auto" w:fill="auto"/>
            <w:noWrap/>
            <w:vAlign w:val="center"/>
          </w:tcPr>
          <w:p w:rsidR="00927A51" w:rsidRPr="009340EB" w:rsidRDefault="00927A51" w:rsidP="00162D55">
            <w:pPr>
              <w:rPr>
                <w:rFonts w:eastAsia="Times New Roman" w:cstheme="minorHAnsi"/>
                <w:color w:val="000000"/>
                <w:sz w:val="18"/>
                <w:lang w:val="es-ES_tradnl" w:eastAsia="es-MX"/>
              </w:rPr>
            </w:pPr>
            <w:r w:rsidRPr="009340EB">
              <w:rPr>
                <w:rFonts w:eastAsia="Times New Roman" w:cstheme="minorHAnsi"/>
                <w:color w:val="000000"/>
                <w:sz w:val="18"/>
                <w:lang w:val="es-ES_tradnl" w:eastAsia="es-MX"/>
              </w:rPr>
              <w:t>Altura del cilindro del biodigestor m</w:t>
            </w:r>
          </w:p>
        </w:tc>
        <w:tc>
          <w:tcPr>
            <w:tcW w:w="626" w:type="pct"/>
            <w:shd w:val="clear" w:color="auto" w:fill="auto"/>
            <w:noWrap/>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13.4</w:t>
            </w:r>
          </w:p>
        </w:tc>
        <w:tc>
          <w:tcPr>
            <w:tcW w:w="713" w:type="pct"/>
            <w:shd w:val="clear" w:color="auto" w:fill="auto"/>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9.2</w:t>
            </w:r>
          </w:p>
        </w:tc>
      </w:tr>
      <w:tr w:rsidR="00927A51" w:rsidRPr="00407D91" w:rsidTr="00162D55">
        <w:trPr>
          <w:trHeight w:val="315"/>
          <w:jc w:val="center"/>
        </w:trPr>
        <w:tc>
          <w:tcPr>
            <w:tcW w:w="3661" w:type="pct"/>
            <w:shd w:val="clear" w:color="auto" w:fill="auto"/>
            <w:noWrap/>
            <w:vAlign w:val="center"/>
          </w:tcPr>
          <w:p w:rsidR="00927A51" w:rsidRPr="009340EB" w:rsidRDefault="00927A51" w:rsidP="00162D55">
            <w:pPr>
              <w:rPr>
                <w:rFonts w:eastAsia="Times New Roman" w:cstheme="minorHAnsi"/>
                <w:color w:val="000000"/>
                <w:sz w:val="18"/>
                <w:lang w:val="es-ES_tradnl" w:eastAsia="es-MX"/>
              </w:rPr>
            </w:pPr>
            <w:r w:rsidRPr="009340EB">
              <w:rPr>
                <w:rFonts w:eastAsia="Times New Roman" w:cstheme="minorHAnsi"/>
                <w:color w:val="000000"/>
                <w:sz w:val="18"/>
                <w:lang w:val="es-ES_tradnl" w:eastAsia="es-MX"/>
              </w:rPr>
              <w:t>Altura total del biodigestor m</w:t>
            </w:r>
          </w:p>
        </w:tc>
        <w:tc>
          <w:tcPr>
            <w:tcW w:w="626" w:type="pct"/>
            <w:shd w:val="clear" w:color="auto" w:fill="auto"/>
            <w:noWrap/>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20.9</w:t>
            </w:r>
          </w:p>
        </w:tc>
        <w:tc>
          <w:tcPr>
            <w:tcW w:w="713" w:type="pct"/>
            <w:shd w:val="clear" w:color="auto" w:fill="auto"/>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16.7</w:t>
            </w:r>
          </w:p>
        </w:tc>
      </w:tr>
      <w:tr w:rsidR="00927A51" w:rsidRPr="009340EB" w:rsidTr="00162D55">
        <w:trPr>
          <w:trHeight w:val="315"/>
          <w:jc w:val="center"/>
        </w:trPr>
        <w:tc>
          <w:tcPr>
            <w:tcW w:w="3661" w:type="pct"/>
            <w:shd w:val="clear" w:color="auto" w:fill="DDD9C3" w:themeFill="background2" w:themeFillShade="E6"/>
            <w:noWrap/>
            <w:vAlign w:val="center"/>
          </w:tcPr>
          <w:p w:rsidR="00927A51" w:rsidRPr="009340EB" w:rsidRDefault="00927A51" w:rsidP="00162D55">
            <w:pPr>
              <w:rPr>
                <w:rFonts w:eastAsia="Times New Roman" w:cstheme="minorHAnsi"/>
                <w:color w:val="000000"/>
                <w:sz w:val="18"/>
                <w:lang w:val="es-ES_tradnl" w:eastAsia="es-MX"/>
              </w:rPr>
            </w:pPr>
            <w:r w:rsidRPr="009340EB">
              <w:rPr>
                <w:rFonts w:eastAsia="Times New Roman" w:cstheme="minorHAnsi"/>
                <w:color w:val="000000"/>
                <w:sz w:val="18"/>
                <w:lang w:val="es-ES_tradnl" w:eastAsia="es-MX"/>
              </w:rPr>
              <w:t>Producción de Biogás y Energía</w:t>
            </w:r>
          </w:p>
        </w:tc>
        <w:tc>
          <w:tcPr>
            <w:tcW w:w="626" w:type="pct"/>
            <w:shd w:val="clear" w:color="auto" w:fill="DDD9C3" w:themeFill="background2" w:themeFillShade="E6"/>
            <w:noWrap/>
            <w:vAlign w:val="center"/>
          </w:tcPr>
          <w:p w:rsidR="00927A51" w:rsidRPr="009340EB" w:rsidRDefault="00927A51" w:rsidP="00162D55">
            <w:pPr>
              <w:jc w:val="center"/>
              <w:rPr>
                <w:rFonts w:eastAsia="Times New Roman" w:cstheme="minorHAnsi"/>
                <w:color w:val="000000"/>
                <w:sz w:val="18"/>
                <w:lang w:val="es-ES_tradnl" w:eastAsia="es-MX"/>
              </w:rPr>
            </w:pPr>
          </w:p>
        </w:tc>
        <w:tc>
          <w:tcPr>
            <w:tcW w:w="713" w:type="pct"/>
            <w:shd w:val="clear" w:color="auto" w:fill="DDD9C3" w:themeFill="background2" w:themeFillShade="E6"/>
            <w:vAlign w:val="center"/>
          </w:tcPr>
          <w:p w:rsidR="00927A51" w:rsidRPr="009340EB" w:rsidRDefault="00927A51" w:rsidP="00162D55">
            <w:pPr>
              <w:jc w:val="center"/>
              <w:rPr>
                <w:rFonts w:eastAsia="Times New Roman" w:cstheme="minorHAnsi"/>
                <w:color w:val="000000"/>
                <w:sz w:val="18"/>
                <w:lang w:val="es-ES_tradnl" w:eastAsia="es-MX"/>
              </w:rPr>
            </w:pPr>
          </w:p>
        </w:tc>
      </w:tr>
      <w:tr w:rsidR="00927A51" w:rsidRPr="00407D91" w:rsidTr="00162D55">
        <w:trPr>
          <w:trHeight w:val="315"/>
          <w:jc w:val="center"/>
        </w:trPr>
        <w:tc>
          <w:tcPr>
            <w:tcW w:w="3661" w:type="pct"/>
            <w:shd w:val="clear" w:color="auto" w:fill="auto"/>
            <w:noWrap/>
            <w:vAlign w:val="center"/>
          </w:tcPr>
          <w:p w:rsidR="00927A51" w:rsidRPr="009340EB" w:rsidRDefault="00927A51" w:rsidP="00162D55">
            <w:pPr>
              <w:rPr>
                <w:rFonts w:eastAsia="Times New Roman" w:cstheme="minorHAnsi"/>
                <w:color w:val="000000"/>
                <w:sz w:val="18"/>
                <w:lang w:val="es-ES_tradnl" w:eastAsia="es-MX"/>
              </w:rPr>
            </w:pPr>
            <w:r w:rsidRPr="009340EB">
              <w:rPr>
                <w:rFonts w:eastAsia="Times New Roman" w:cstheme="minorHAnsi"/>
                <w:color w:val="000000"/>
                <w:sz w:val="18"/>
                <w:lang w:val="es-ES_tradnl" w:eastAsia="es-MX"/>
              </w:rPr>
              <w:t>Producción de biogás por cada tonelada de materia orgánica m3</w:t>
            </w:r>
          </w:p>
        </w:tc>
        <w:tc>
          <w:tcPr>
            <w:tcW w:w="626" w:type="pct"/>
            <w:shd w:val="clear" w:color="auto" w:fill="auto"/>
            <w:noWrap/>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112</w:t>
            </w:r>
          </w:p>
        </w:tc>
        <w:tc>
          <w:tcPr>
            <w:tcW w:w="713" w:type="pct"/>
            <w:shd w:val="clear" w:color="auto" w:fill="auto"/>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112</w:t>
            </w:r>
          </w:p>
        </w:tc>
      </w:tr>
      <w:tr w:rsidR="00927A51" w:rsidRPr="00407D91" w:rsidTr="00162D55">
        <w:trPr>
          <w:trHeight w:val="315"/>
          <w:jc w:val="center"/>
        </w:trPr>
        <w:tc>
          <w:tcPr>
            <w:tcW w:w="3661" w:type="pct"/>
            <w:shd w:val="clear" w:color="auto" w:fill="auto"/>
            <w:noWrap/>
            <w:vAlign w:val="center"/>
          </w:tcPr>
          <w:p w:rsidR="00927A51" w:rsidRPr="00407D91" w:rsidRDefault="00927A51" w:rsidP="00162D55">
            <w:pPr>
              <w:rPr>
                <w:rFonts w:eastAsia="Times New Roman" w:cstheme="minorHAnsi"/>
                <w:color w:val="000000"/>
                <w:sz w:val="18"/>
                <w:lang w:eastAsia="es-MX"/>
              </w:rPr>
            </w:pPr>
            <w:r w:rsidRPr="00407D91">
              <w:rPr>
                <w:rFonts w:eastAsia="Times New Roman" w:cstheme="minorHAnsi"/>
                <w:color w:val="000000"/>
                <w:sz w:val="18"/>
                <w:lang w:eastAsia="es-MX"/>
              </w:rPr>
              <w:t>Ingreso de materia orgánica diaria a biodigestor ton/día</w:t>
            </w:r>
          </w:p>
        </w:tc>
        <w:tc>
          <w:tcPr>
            <w:tcW w:w="626" w:type="pct"/>
            <w:shd w:val="clear" w:color="auto" w:fill="auto"/>
            <w:noWrap/>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60.3</w:t>
            </w:r>
          </w:p>
        </w:tc>
        <w:tc>
          <w:tcPr>
            <w:tcW w:w="713" w:type="pct"/>
            <w:shd w:val="clear" w:color="auto" w:fill="auto"/>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61.9</w:t>
            </w:r>
          </w:p>
        </w:tc>
      </w:tr>
      <w:tr w:rsidR="00927A51" w:rsidRPr="00407D91" w:rsidTr="00162D55">
        <w:trPr>
          <w:trHeight w:val="315"/>
          <w:jc w:val="center"/>
        </w:trPr>
        <w:tc>
          <w:tcPr>
            <w:tcW w:w="3661" w:type="pct"/>
            <w:shd w:val="clear" w:color="auto" w:fill="auto"/>
            <w:noWrap/>
            <w:vAlign w:val="center"/>
          </w:tcPr>
          <w:p w:rsidR="00927A51" w:rsidRPr="009340EB" w:rsidRDefault="00927A51" w:rsidP="00162D55">
            <w:pPr>
              <w:rPr>
                <w:rFonts w:eastAsia="Times New Roman" w:cstheme="minorHAnsi"/>
                <w:color w:val="000000"/>
                <w:sz w:val="18"/>
                <w:lang w:val="es-ES_tradnl" w:eastAsia="es-MX"/>
              </w:rPr>
            </w:pPr>
            <w:r w:rsidRPr="009340EB">
              <w:rPr>
                <w:rFonts w:eastAsia="Times New Roman" w:cstheme="minorHAnsi"/>
                <w:color w:val="000000"/>
                <w:sz w:val="18"/>
                <w:lang w:val="es-ES_tradnl" w:eastAsia="es-MX"/>
              </w:rPr>
              <w:t>Producción diaria de biogás m3/día</w:t>
            </w:r>
          </w:p>
        </w:tc>
        <w:tc>
          <w:tcPr>
            <w:tcW w:w="626" w:type="pct"/>
            <w:shd w:val="clear" w:color="auto" w:fill="auto"/>
            <w:noWrap/>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6,755</w:t>
            </w:r>
          </w:p>
        </w:tc>
        <w:tc>
          <w:tcPr>
            <w:tcW w:w="713" w:type="pct"/>
            <w:shd w:val="clear" w:color="auto" w:fill="auto"/>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6,927</w:t>
            </w:r>
          </w:p>
        </w:tc>
      </w:tr>
      <w:tr w:rsidR="00927A51" w:rsidRPr="00407D91" w:rsidTr="00162D55">
        <w:trPr>
          <w:trHeight w:val="315"/>
          <w:jc w:val="center"/>
        </w:trPr>
        <w:tc>
          <w:tcPr>
            <w:tcW w:w="3661" w:type="pct"/>
            <w:shd w:val="clear" w:color="auto" w:fill="auto"/>
            <w:noWrap/>
            <w:vAlign w:val="center"/>
          </w:tcPr>
          <w:p w:rsidR="00927A51" w:rsidRPr="00407D91" w:rsidRDefault="00927A51" w:rsidP="00162D55">
            <w:pPr>
              <w:rPr>
                <w:rFonts w:eastAsia="Times New Roman" w:cstheme="minorHAnsi"/>
                <w:color w:val="000000"/>
                <w:sz w:val="18"/>
                <w:lang w:eastAsia="es-MX"/>
              </w:rPr>
            </w:pPr>
            <w:r w:rsidRPr="00407D91">
              <w:rPr>
                <w:rFonts w:eastAsia="Times New Roman" w:cstheme="minorHAnsi"/>
                <w:color w:val="000000"/>
                <w:sz w:val="18"/>
                <w:lang w:eastAsia="es-MX"/>
              </w:rPr>
              <w:t>Poder calorífico por cada m3 de biogás kwh</w:t>
            </w:r>
          </w:p>
        </w:tc>
        <w:tc>
          <w:tcPr>
            <w:tcW w:w="626" w:type="pct"/>
            <w:shd w:val="clear" w:color="auto" w:fill="auto"/>
            <w:noWrap/>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5.4</w:t>
            </w:r>
          </w:p>
        </w:tc>
        <w:tc>
          <w:tcPr>
            <w:tcW w:w="713" w:type="pct"/>
            <w:shd w:val="clear" w:color="auto" w:fill="auto"/>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5.4</w:t>
            </w:r>
          </w:p>
        </w:tc>
      </w:tr>
      <w:tr w:rsidR="00927A51" w:rsidRPr="00407D91" w:rsidTr="00162D55">
        <w:trPr>
          <w:trHeight w:val="315"/>
          <w:jc w:val="center"/>
        </w:trPr>
        <w:tc>
          <w:tcPr>
            <w:tcW w:w="3661" w:type="pct"/>
            <w:shd w:val="clear" w:color="auto" w:fill="auto"/>
            <w:noWrap/>
            <w:vAlign w:val="center"/>
          </w:tcPr>
          <w:p w:rsidR="00927A51" w:rsidRPr="009340EB" w:rsidRDefault="00927A51" w:rsidP="00162D55">
            <w:pPr>
              <w:rPr>
                <w:rFonts w:eastAsia="Times New Roman" w:cstheme="minorHAnsi"/>
                <w:color w:val="000000"/>
                <w:sz w:val="18"/>
                <w:lang w:val="es-ES_tradnl" w:eastAsia="es-MX"/>
              </w:rPr>
            </w:pPr>
            <w:r w:rsidRPr="009340EB">
              <w:rPr>
                <w:rFonts w:eastAsia="Times New Roman" w:cstheme="minorHAnsi"/>
                <w:color w:val="000000"/>
                <w:sz w:val="18"/>
                <w:lang w:val="es-ES_tradnl" w:eastAsia="es-MX"/>
              </w:rPr>
              <w:t>Energía contenida en el biogás por día kwh</w:t>
            </w:r>
          </w:p>
        </w:tc>
        <w:tc>
          <w:tcPr>
            <w:tcW w:w="626" w:type="pct"/>
            <w:shd w:val="clear" w:color="auto" w:fill="auto"/>
            <w:noWrap/>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36,475</w:t>
            </w:r>
          </w:p>
        </w:tc>
        <w:tc>
          <w:tcPr>
            <w:tcW w:w="713" w:type="pct"/>
            <w:shd w:val="clear" w:color="auto" w:fill="auto"/>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37,408</w:t>
            </w:r>
          </w:p>
        </w:tc>
      </w:tr>
      <w:tr w:rsidR="00927A51" w:rsidRPr="00407D91" w:rsidTr="00162D55">
        <w:trPr>
          <w:trHeight w:val="315"/>
          <w:jc w:val="center"/>
        </w:trPr>
        <w:tc>
          <w:tcPr>
            <w:tcW w:w="3661" w:type="pct"/>
            <w:shd w:val="clear" w:color="auto" w:fill="auto"/>
            <w:noWrap/>
            <w:vAlign w:val="center"/>
          </w:tcPr>
          <w:p w:rsidR="00927A51" w:rsidRPr="009340EB" w:rsidRDefault="00927A51" w:rsidP="00162D55">
            <w:pPr>
              <w:rPr>
                <w:rFonts w:eastAsia="Times New Roman" w:cstheme="minorHAnsi"/>
                <w:color w:val="000000"/>
                <w:sz w:val="18"/>
                <w:lang w:val="es-ES_tradnl" w:eastAsia="es-MX"/>
              </w:rPr>
            </w:pPr>
            <w:r w:rsidRPr="009340EB">
              <w:rPr>
                <w:rFonts w:eastAsia="Times New Roman" w:cstheme="minorHAnsi"/>
                <w:color w:val="000000"/>
                <w:sz w:val="18"/>
                <w:lang w:val="es-ES_tradnl" w:eastAsia="es-MX"/>
              </w:rPr>
              <w:t>Volumen del gasómetro para una hora de almacenamiento m3</w:t>
            </w:r>
          </w:p>
        </w:tc>
        <w:tc>
          <w:tcPr>
            <w:tcW w:w="626" w:type="pct"/>
            <w:shd w:val="clear" w:color="auto" w:fill="auto"/>
            <w:noWrap/>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281</w:t>
            </w:r>
          </w:p>
        </w:tc>
        <w:tc>
          <w:tcPr>
            <w:tcW w:w="713" w:type="pct"/>
            <w:shd w:val="clear" w:color="auto" w:fill="auto"/>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289</w:t>
            </w:r>
          </w:p>
        </w:tc>
      </w:tr>
      <w:tr w:rsidR="00927A51" w:rsidRPr="009340EB" w:rsidTr="00162D55">
        <w:trPr>
          <w:trHeight w:val="315"/>
          <w:jc w:val="center"/>
        </w:trPr>
        <w:tc>
          <w:tcPr>
            <w:tcW w:w="3661" w:type="pct"/>
            <w:shd w:val="clear" w:color="auto" w:fill="DDD9C3" w:themeFill="background2" w:themeFillShade="E6"/>
            <w:noWrap/>
            <w:vAlign w:val="center"/>
          </w:tcPr>
          <w:p w:rsidR="00927A51" w:rsidRPr="009340EB" w:rsidRDefault="00927A51" w:rsidP="00162D55">
            <w:pPr>
              <w:rPr>
                <w:rFonts w:eastAsia="Times New Roman" w:cstheme="minorHAnsi"/>
                <w:color w:val="000000"/>
                <w:sz w:val="18"/>
                <w:lang w:val="es-ES_tradnl" w:eastAsia="es-MX"/>
              </w:rPr>
            </w:pPr>
            <w:r w:rsidRPr="009340EB">
              <w:rPr>
                <w:rFonts w:eastAsia="Times New Roman" w:cstheme="minorHAnsi"/>
                <w:color w:val="000000"/>
                <w:sz w:val="18"/>
                <w:lang w:val="es-ES_tradnl" w:eastAsia="es-MX"/>
              </w:rPr>
              <w:t>Producción de Energía Térmica y Eléctrica por tonelada materia orgánica que ingresa a biodigestor</w:t>
            </w:r>
          </w:p>
        </w:tc>
        <w:tc>
          <w:tcPr>
            <w:tcW w:w="626" w:type="pct"/>
            <w:shd w:val="clear" w:color="auto" w:fill="DDD9C3" w:themeFill="background2" w:themeFillShade="E6"/>
            <w:noWrap/>
            <w:vAlign w:val="center"/>
          </w:tcPr>
          <w:p w:rsidR="00927A51" w:rsidRPr="009340EB" w:rsidRDefault="00927A51" w:rsidP="00162D55">
            <w:pPr>
              <w:jc w:val="center"/>
              <w:rPr>
                <w:rFonts w:eastAsia="Times New Roman" w:cstheme="minorHAnsi"/>
                <w:color w:val="000000"/>
                <w:sz w:val="18"/>
                <w:lang w:val="es-ES_tradnl" w:eastAsia="es-MX"/>
              </w:rPr>
            </w:pPr>
          </w:p>
        </w:tc>
        <w:tc>
          <w:tcPr>
            <w:tcW w:w="713" w:type="pct"/>
            <w:shd w:val="clear" w:color="auto" w:fill="DDD9C3" w:themeFill="background2" w:themeFillShade="E6"/>
            <w:vAlign w:val="center"/>
          </w:tcPr>
          <w:p w:rsidR="00927A51" w:rsidRPr="009340EB" w:rsidRDefault="00927A51" w:rsidP="00162D55">
            <w:pPr>
              <w:jc w:val="center"/>
              <w:rPr>
                <w:rFonts w:eastAsia="Times New Roman" w:cstheme="minorHAnsi"/>
                <w:color w:val="000000"/>
                <w:sz w:val="18"/>
                <w:lang w:val="es-ES_tradnl" w:eastAsia="es-MX"/>
              </w:rPr>
            </w:pPr>
          </w:p>
        </w:tc>
      </w:tr>
      <w:tr w:rsidR="00927A51" w:rsidRPr="00407D91" w:rsidTr="00162D55">
        <w:trPr>
          <w:trHeight w:val="315"/>
          <w:jc w:val="center"/>
        </w:trPr>
        <w:tc>
          <w:tcPr>
            <w:tcW w:w="3661" w:type="pct"/>
            <w:shd w:val="clear" w:color="auto" w:fill="auto"/>
            <w:noWrap/>
            <w:vAlign w:val="center"/>
          </w:tcPr>
          <w:p w:rsidR="00927A51" w:rsidRPr="00407D91" w:rsidRDefault="00927A51" w:rsidP="00162D55">
            <w:pPr>
              <w:rPr>
                <w:rFonts w:eastAsia="Times New Roman" w:cstheme="minorHAnsi"/>
                <w:color w:val="000000"/>
                <w:sz w:val="18"/>
                <w:lang w:eastAsia="es-MX"/>
              </w:rPr>
            </w:pPr>
            <w:r w:rsidRPr="00407D91">
              <w:rPr>
                <w:rFonts w:eastAsia="Times New Roman" w:cstheme="minorHAnsi"/>
                <w:color w:val="000000"/>
                <w:sz w:val="18"/>
                <w:lang w:eastAsia="es-MX"/>
              </w:rPr>
              <w:t>Térmica Kwh</w:t>
            </w:r>
          </w:p>
        </w:tc>
        <w:tc>
          <w:tcPr>
            <w:tcW w:w="626" w:type="pct"/>
            <w:shd w:val="clear" w:color="auto" w:fill="auto"/>
            <w:noWrap/>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260</w:t>
            </w:r>
          </w:p>
        </w:tc>
        <w:tc>
          <w:tcPr>
            <w:tcW w:w="713" w:type="pct"/>
            <w:shd w:val="clear" w:color="auto" w:fill="auto"/>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260</w:t>
            </w:r>
          </w:p>
        </w:tc>
      </w:tr>
      <w:tr w:rsidR="00927A51" w:rsidRPr="00407D91" w:rsidTr="00162D55">
        <w:trPr>
          <w:trHeight w:val="315"/>
          <w:jc w:val="center"/>
        </w:trPr>
        <w:tc>
          <w:tcPr>
            <w:tcW w:w="3661" w:type="pct"/>
            <w:shd w:val="clear" w:color="auto" w:fill="auto"/>
            <w:noWrap/>
            <w:vAlign w:val="center"/>
          </w:tcPr>
          <w:p w:rsidR="00927A51" w:rsidRPr="00407D91" w:rsidRDefault="00927A51" w:rsidP="00162D55">
            <w:pPr>
              <w:rPr>
                <w:rFonts w:eastAsia="Times New Roman" w:cstheme="minorHAnsi"/>
                <w:color w:val="000000"/>
                <w:sz w:val="18"/>
                <w:lang w:eastAsia="es-MX"/>
              </w:rPr>
            </w:pPr>
            <w:r w:rsidRPr="00407D91">
              <w:rPr>
                <w:rFonts w:eastAsia="Times New Roman" w:cstheme="minorHAnsi"/>
                <w:color w:val="000000"/>
                <w:sz w:val="18"/>
                <w:lang w:eastAsia="es-MX"/>
              </w:rPr>
              <w:t xml:space="preserve">Eléctrica Kwh </w:t>
            </w:r>
          </w:p>
        </w:tc>
        <w:tc>
          <w:tcPr>
            <w:tcW w:w="626" w:type="pct"/>
            <w:shd w:val="clear" w:color="auto" w:fill="auto"/>
            <w:noWrap/>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200</w:t>
            </w:r>
          </w:p>
        </w:tc>
        <w:tc>
          <w:tcPr>
            <w:tcW w:w="713" w:type="pct"/>
            <w:shd w:val="clear" w:color="auto" w:fill="auto"/>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200</w:t>
            </w:r>
          </w:p>
        </w:tc>
      </w:tr>
      <w:tr w:rsidR="00927A51" w:rsidRPr="00407D91" w:rsidTr="00162D55">
        <w:trPr>
          <w:trHeight w:val="315"/>
          <w:jc w:val="center"/>
        </w:trPr>
        <w:tc>
          <w:tcPr>
            <w:tcW w:w="3661" w:type="pct"/>
            <w:shd w:val="clear" w:color="auto" w:fill="auto"/>
            <w:noWrap/>
            <w:vAlign w:val="center"/>
          </w:tcPr>
          <w:p w:rsidR="00927A51" w:rsidRPr="009340EB" w:rsidRDefault="00927A51" w:rsidP="00162D55">
            <w:pPr>
              <w:rPr>
                <w:rFonts w:eastAsia="Times New Roman" w:cstheme="minorHAnsi"/>
                <w:color w:val="000000"/>
                <w:sz w:val="18"/>
                <w:lang w:val="es-ES_tradnl" w:eastAsia="es-MX"/>
              </w:rPr>
            </w:pPr>
            <w:r w:rsidRPr="009340EB">
              <w:rPr>
                <w:rFonts w:eastAsia="Times New Roman" w:cstheme="minorHAnsi"/>
                <w:color w:val="000000"/>
                <w:sz w:val="18"/>
                <w:lang w:val="es-ES_tradnl" w:eastAsia="es-MX"/>
              </w:rPr>
              <w:t>Producción de energía térmica Kwh/día</w:t>
            </w:r>
          </w:p>
        </w:tc>
        <w:tc>
          <w:tcPr>
            <w:tcW w:w="626" w:type="pct"/>
            <w:shd w:val="clear" w:color="auto" w:fill="auto"/>
            <w:noWrap/>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15,680</w:t>
            </w:r>
          </w:p>
        </w:tc>
        <w:tc>
          <w:tcPr>
            <w:tcW w:w="713" w:type="pct"/>
            <w:shd w:val="clear" w:color="auto" w:fill="auto"/>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16,081</w:t>
            </w:r>
          </w:p>
        </w:tc>
      </w:tr>
      <w:tr w:rsidR="00927A51" w:rsidRPr="00407D91" w:rsidTr="00162D55">
        <w:trPr>
          <w:trHeight w:val="315"/>
          <w:jc w:val="center"/>
        </w:trPr>
        <w:tc>
          <w:tcPr>
            <w:tcW w:w="3661" w:type="pct"/>
            <w:shd w:val="clear" w:color="auto" w:fill="auto"/>
            <w:noWrap/>
            <w:vAlign w:val="center"/>
          </w:tcPr>
          <w:p w:rsidR="00927A51" w:rsidRPr="009340EB" w:rsidRDefault="00927A51" w:rsidP="00162D55">
            <w:pPr>
              <w:rPr>
                <w:rFonts w:eastAsia="Times New Roman" w:cstheme="minorHAnsi"/>
                <w:color w:val="000000"/>
                <w:sz w:val="18"/>
                <w:lang w:val="es-ES_tradnl" w:eastAsia="es-MX"/>
              </w:rPr>
            </w:pPr>
            <w:r w:rsidRPr="009340EB">
              <w:rPr>
                <w:rFonts w:eastAsia="Times New Roman" w:cstheme="minorHAnsi"/>
                <w:color w:val="000000"/>
                <w:sz w:val="18"/>
                <w:lang w:val="es-ES_tradnl" w:eastAsia="es-MX"/>
              </w:rPr>
              <w:t>Producción de energía eléctrica Kwh/día</w:t>
            </w:r>
          </w:p>
        </w:tc>
        <w:tc>
          <w:tcPr>
            <w:tcW w:w="626" w:type="pct"/>
            <w:shd w:val="clear" w:color="auto" w:fill="auto"/>
            <w:noWrap/>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12,062</w:t>
            </w:r>
          </w:p>
        </w:tc>
        <w:tc>
          <w:tcPr>
            <w:tcW w:w="713" w:type="pct"/>
            <w:shd w:val="clear" w:color="auto" w:fill="auto"/>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12,370</w:t>
            </w:r>
          </w:p>
        </w:tc>
      </w:tr>
      <w:tr w:rsidR="00927A51" w:rsidRPr="00407D91" w:rsidTr="00162D55">
        <w:trPr>
          <w:trHeight w:val="315"/>
          <w:jc w:val="center"/>
        </w:trPr>
        <w:tc>
          <w:tcPr>
            <w:tcW w:w="3661" w:type="pct"/>
            <w:shd w:val="clear" w:color="auto" w:fill="DDD9C3" w:themeFill="background2" w:themeFillShade="E6"/>
            <w:noWrap/>
            <w:vAlign w:val="center"/>
          </w:tcPr>
          <w:p w:rsidR="00927A51" w:rsidRPr="00407D91" w:rsidRDefault="00927A51" w:rsidP="00162D55">
            <w:pPr>
              <w:rPr>
                <w:rFonts w:eastAsia="Times New Roman" w:cstheme="minorHAnsi"/>
                <w:color w:val="000000"/>
                <w:sz w:val="18"/>
                <w:lang w:eastAsia="es-MX"/>
              </w:rPr>
            </w:pPr>
            <w:r w:rsidRPr="00407D91">
              <w:rPr>
                <w:rFonts w:eastAsia="Times New Roman" w:cstheme="minorHAnsi"/>
                <w:color w:val="000000"/>
                <w:sz w:val="18"/>
                <w:lang w:eastAsia="es-MX"/>
              </w:rPr>
              <w:t>Balance de masa</w:t>
            </w:r>
          </w:p>
        </w:tc>
        <w:tc>
          <w:tcPr>
            <w:tcW w:w="626" w:type="pct"/>
            <w:shd w:val="clear" w:color="auto" w:fill="DDD9C3" w:themeFill="background2" w:themeFillShade="E6"/>
            <w:noWrap/>
            <w:vAlign w:val="center"/>
          </w:tcPr>
          <w:p w:rsidR="00927A51" w:rsidRPr="00407D91" w:rsidRDefault="00927A51" w:rsidP="00162D55">
            <w:pPr>
              <w:jc w:val="center"/>
              <w:rPr>
                <w:rFonts w:eastAsia="Times New Roman" w:cstheme="minorHAnsi"/>
                <w:color w:val="000000"/>
                <w:sz w:val="18"/>
                <w:lang w:eastAsia="es-MX"/>
              </w:rPr>
            </w:pPr>
          </w:p>
        </w:tc>
        <w:tc>
          <w:tcPr>
            <w:tcW w:w="713" w:type="pct"/>
            <w:shd w:val="clear" w:color="auto" w:fill="DDD9C3" w:themeFill="background2" w:themeFillShade="E6"/>
            <w:vAlign w:val="center"/>
          </w:tcPr>
          <w:p w:rsidR="00927A51" w:rsidRPr="00407D91" w:rsidRDefault="00927A51" w:rsidP="00162D55">
            <w:pPr>
              <w:jc w:val="center"/>
              <w:rPr>
                <w:rFonts w:eastAsia="Times New Roman" w:cstheme="minorHAnsi"/>
                <w:bCs/>
                <w:color w:val="000000"/>
                <w:sz w:val="18"/>
                <w:lang w:eastAsia="es-MX"/>
              </w:rPr>
            </w:pPr>
          </w:p>
        </w:tc>
      </w:tr>
      <w:tr w:rsidR="00927A51" w:rsidRPr="00407D91" w:rsidTr="00162D55">
        <w:trPr>
          <w:trHeight w:val="315"/>
          <w:jc w:val="center"/>
        </w:trPr>
        <w:tc>
          <w:tcPr>
            <w:tcW w:w="3661" w:type="pct"/>
            <w:shd w:val="clear" w:color="auto" w:fill="auto"/>
            <w:noWrap/>
            <w:vAlign w:val="center"/>
          </w:tcPr>
          <w:p w:rsidR="00927A51" w:rsidRPr="00407D91" w:rsidRDefault="00927A51" w:rsidP="00162D55">
            <w:pPr>
              <w:rPr>
                <w:rFonts w:eastAsia="Times New Roman" w:cstheme="minorHAnsi"/>
                <w:color w:val="000000"/>
                <w:sz w:val="18"/>
                <w:lang w:eastAsia="es-MX"/>
              </w:rPr>
            </w:pPr>
            <w:r w:rsidRPr="00407D91">
              <w:rPr>
                <w:rFonts w:eastAsia="Times New Roman" w:cstheme="minorHAnsi"/>
                <w:color w:val="000000"/>
                <w:sz w:val="18"/>
                <w:lang w:eastAsia="es-MX"/>
              </w:rPr>
              <w:lastRenderedPageBreak/>
              <w:t>Biogás producido ton/día</w:t>
            </w:r>
          </w:p>
        </w:tc>
        <w:tc>
          <w:tcPr>
            <w:tcW w:w="626" w:type="pct"/>
            <w:shd w:val="clear" w:color="auto" w:fill="auto"/>
            <w:noWrap/>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9.5</w:t>
            </w:r>
          </w:p>
        </w:tc>
        <w:tc>
          <w:tcPr>
            <w:tcW w:w="713" w:type="pct"/>
            <w:shd w:val="clear" w:color="auto" w:fill="auto"/>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9.8</w:t>
            </w:r>
          </w:p>
        </w:tc>
      </w:tr>
      <w:tr w:rsidR="00927A51" w:rsidRPr="00407D91" w:rsidTr="00162D55">
        <w:trPr>
          <w:trHeight w:val="315"/>
          <w:jc w:val="center"/>
        </w:trPr>
        <w:tc>
          <w:tcPr>
            <w:tcW w:w="3661" w:type="pct"/>
            <w:shd w:val="clear" w:color="auto" w:fill="auto"/>
            <w:noWrap/>
            <w:vAlign w:val="center"/>
          </w:tcPr>
          <w:p w:rsidR="00927A51" w:rsidRPr="009340EB" w:rsidRDefault="00927A51" w:rsidP="00162D55">
            <w:pPr>
              <w:rPr>
                <w:rFonts w:eastAsia="Times New Roman" w:cstheme="minorHAnsi"/>
                <w:color w:val="000000"/>
                <w:sz w:val="18"/>
                <w:lang w:val="es-ES_tradnl" w:eastAsia="es-MX"/>
              </w:rPr>
            </w:pPr>
            <w:r w:rsidRPr="009340EB">
              <w:rPr>
                <w:rFonts w:eastAsia="Times New Roman" w:cstheme="minorHAnsi"/>
                <w:color w:val="000000"/>
                <w:sz w:val="18"/>
                <w:lang w:val="es-ES_tradnl" w:eastAsia="es-MX"/>
              </w:rPr>
              <w:t>Residuos orgánicos que salen del biodigestor ton/día</w:t>
            </w:r>
          </w:p>
        </w:tc>
        <w:tc>
          <w:tcPr>
            <w:tcW w:w="626" w:type="pct"/>
            <w:shd w:val="clear" w:color="auto" w:fill="auto"/>
            <w:noWrap/>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52.3</w:t>
            </w:r>
          </w:p>
        </w:tc>
        <w:tc>
          <w:tcPr>
            <w:tcW w:w="713" w:type="pct"/>
            <w:shd w:val="clear" w:color="auto" w:fill="auto"/>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53.3</w:t>
            </w:r>
          </w:p>
        </w:tc>
      </w:tr>
      <w:tr w:rsidR="00927A51" w:rsidRPr="00407D91" w:rsidTr="00162D55">
        <w:trPr>
          <w:trHeight w:val="315"/>
          <w:jc w:val="center"/>
        </w:trPr>
        <w:tc>
          <w:tcPr>
            <w:tcW w:w="3661" w:type="pct"/>
            <w:shd w:val="clear" w:color="auto" w:fill="auto"/>
            <w:noWrap/>
            <w:vAlign w:val="center"/>
          </w:tcPr>
          <w:p w:rsidR="00927A51" w:rsidRPr="009340EB" w:rsidRDefault="00927A51" w:rsidP="00162D55">
            <w:pPr>
              <w:rPr>
                <w:rFonts w:eastAsia="Times New Roman" w:cstheme="minorHAnsi"/>
                <w:color w:val="000000"/>
                <w:sz w:val="18"/>
                <w:lang w:val="es-ES_tradnl" w:eastAsia="es-MX"/>
              </w:rPr>
            </w:pPr>
            <w:r w:rsidRPr="009340EB">
              <w:rPr>
                <w:rFonts w:eastAsia="Times New Roman" w:cstheme="minorHAnsi"/>
                <w:color w:val="000000"/>
                <w:sz w:val="18"/>
                <w:lang w:val="es-ES_tradnl" w:eastAsia="es-MX"/>
              </w:rPr>
              <w:t>Residuos inorgánicos que salen del biodigestor ton/día</w:t>
            </w:r>
          </w:p>
        </w:tc>
        <w:tc>
          <w:tcPr>
            <w:tcW w:w="626" w:type="pct"/>
            <w:shd w:val="clear" w:color="auto" w:fill="auto"/>
            <w:noWrap/>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23.7</w:t>
            </w:r>
          </w:p>
        </w:tc>
        <w:tc>
          <w:tcPr>
            <w:tcW w:w="713" w:type="pct"/>
            <w:shd w:val="clear" w:color="auto" w:fill="auto"/>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0.2</w:t>
            </w:r>
          </w:p>
        </w:tc>
      </w:tr>
      <w:tr w:rsidR="00927A51" w:rsidRPr="00407D91" w:rsidTr="00162D55">
        <w:trPr>
          <w:trHeight w:val="315"/>
          <w:jc w:val="center"/>
        </w:trPr>
        <w:tc>
          <w:tcPr>
            <w:tcW w:w="3661" w:type="pct"/>
            <w:shd w:val="clear" w:color="auto" w:fill="auto"/>
            <w:noWrap/>
            <w:vAlign w:val="center"/>
          </w:tcPr>
          <w:p w:rsidR="00927A51" w:rsidRPr="00407D91" w:rsidRDefault="00927A51" w:rsidP="00162D55">
            <w:pPr>
              <w:rPr>
                <w:rFonts w:eastAsia="Times New Roman" w:cstheme="minorHAnsi"/>
                <w:color w:val="000000"/>
                <w:sz w:val="18"/>
                <w:lang w:eastAsia="es-MX"/>
              </w:rPr>
            </w:pPr>
            <w:r w:rsidRPr="00407D91">
              <w:rPr>
                <w:rFonts w:eastAsia="Times New Roman" w:cstheme="minorHAnsi"/>
                <w:color w:val="000000"/>
                <w:sz w:val="18"/>
                <w:lang w:eastAsia="es-MX"/>
              </w:rPr>
              <w:t>Total de residuos para ingreso a proceso de composta ton/día</w:t>
            </w:r>
          </w:p>
        </w:tc>
        <w:tc>
          <w:tcPr>
            <w:tcW w:w="626" w:type="pct"/>
            <w:shd w:val="clear" w:color="auto" w:fill="auto"/>
            <w:noWrap/>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76.0</w:t>
            </w:r>
          </w:p>
        </w:tc>
        <w:tc>
          <w:tcPr>
            <w:tcW w:w="713" w:type="pct"/>
            <w:shd w:val="clear" w:color="auto" w:fill="auto"/>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53.5</w:t>
            </w:r>
          </w:p>
        </w:tc>
      </w:tr>
    </w:tbl>
    <w:p w:rsidR="00927A51" w:rsidRPr="00407D91" w:rsidRDefault="00927A51" w:rsidP="00927A51">
      <w:pPr>
        <w:jc w:val="center"/>
        <w:rPr>
          <w:sz w:val="16"/>
          <w:szCs w:val="16"/>
        </w:rPr>
      </w:pPr>
      <w:r w:rsidRPr="00407D91">
        <w:rPr>
          <w:sz w:val="16"/>
          <w:szCs w:val="16"/>
        </w:rPr>
        <w:t>Fuente: Elaboración Propia.</w:t>
      </w:r>
    </w:p>
    <w:p w:rsidR="00927A51" w:rsidRPr="00407D91" w:rsidRDefault="00927A51" w:rsidP="00927A51">
      <w:pPr>
        <w:spacing w:after="0"/>
      </w:pPr>
    </w:p>
    <w:p w:rsidR="00927A51" w:rsidRPr="00407D91" w:rsidRDefault="00927A51" w:rsidP="00927A51">
      <w:r w:rsidRPr="00407D91">
        <w:br w:type="page"/>
      </w:r>
    </w:p>
    <w:p w:rsidR="00927A51" w:rsidRPr="00407D91" w:rsidRDefault="00927A51" w:rsidP="00927A51">
      <w:pPr>
        <w:spacing w:after="0"/>
      </w:pPr>
    </w:p>
    <w:p w:rsidR="00927A51" w:rsidRPr="00407D91" w:rsidRDefault="00927A51" w:rsidP="00927A51">
      <w:bookmarkStart w:id="44" w:name="_Toc456781791"/>
      <w:r w:rsidRPr="00407D91">
        <w:t xml:space="preserve">Figura </w:t>
      </w:r>
      <w:r w:rsidRPr="00407D91">
        <w:fldChar w:fldCharType="begin"/>
      </w:r>
      <w:r w:rsidRPr="00407D91">
        <w:instrText xml:space="preserve"> STYLEREF 1 \s </w:instrText>
      </w:r>
      <w:r w:rsidRPr="00407D91">
        <w:fldChar w:fldCharType="separate"/>
      </w:r>
      <w:r>
        <w:rPr>
          <w:b/>
          <w:bCs/>
          <w:noProof/>
        </w:rPr>
        <w:t>Error! 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Pr>
          <w:noProof/>
        </w:rPr>
        <w:t>20</w:t>
      </w:r>
      <w:r w:rsidRPr="00407D91">
        <w:rPr>
          <w:noProof/>
        </w:rPr>
        <w:fldChar w:fldCharType="end"/>
      </w:r>
      <w:r w:rsidRPr="00407D91">
        <w:t xml:space="preserve"> Biodigestor, Gasómetro y Sistema de Generación de Energía Eléctrica.</w:t>
      </w:r>
      <w:bookmarkEnd w:id="44"/>
    </w:p>
    <w:p w:rsidR="00927A51" w:rsidRPr="00407D91" w:rsidRDefault="00927A51" w:rsidP="00927A51">
      <w:pPr>
        <w:spacing w:after="0"/>
        <w:jc w:val="center"/>
      </w:pPr>
      <w:r w:rsidRPr="00407D91">
        <w:rPr>
          <w:noProof/>
        </w:rPr>
        <w:drawing>
          <wp:inline distT="0" distB="0" distL="0" distR="0" wp14:anchorId="24B9FFC1" wp14:editId="0E95577F">
            <wp:extent cx="5580000" cy="2777297"/>
            <wp:effectExtent l="0" t="0" r="1905" b="4445"/>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0">
                      <a:extLst>
                        <a:ext uri="{28A0092B-C50C-407E-A947-70E740481C1C}">
                          <a14:useLocalDpi xmlns:a14="http://schemas.microsoft.com/office/drawing/2010/main" val="0"/>
                        </a:ext>
                      </a:extLst>
                    </a:blip>
                    <a:srcRect l="3400" t="6134" r="3258" b="6394"/>
                    <a:stretch/>
                  </pic:blipFill>
                  <pic:spPr bwMode="auto">
                    <a:xfrm>
                      <a:off x="0" y="0"/>
                      <a:ext cx="5580000" cy="2777297"/>
                    </a:xfrm>
                    <a:prstGeom prst="rect">
                      <a:avLst/>
                    </a:prstGeom>
                    <a:noFill/>
                    <a:ln>
                      <a:noFill/>
                    </a:ln>
                    <a:extLst>
                      <a:ext uri="{53640926-AAD7-44D8-BBD7-CCE9431645EC}">
                        <a14:shadowObscured xmlns:a14="http://schemas.microsoft.com/office/drawing/2010/main"/>
                      </a:ext>
                    </a:extLst>
                  </pic:spPr>
                </pic:pic>
              </a:graphicData>
            </a:graphic>
          </wp:inline>
        </w:drawing>
      </w:r>
    </w:p>
    <w:p w:rsidR="00927A51" w:rsidRPr="009340EB" w:rsidRDefault="00927A51" w:rsidP="00927A51">
      <w:pPr>
        <w:jc w:val="center"/>
        <w:rPr>
          <w:sz w:val="16"/>
          <w:szCs w:val="16"/>
          <w:lang w:val="es-ES_tradnl"/>
        </w:rPr>
      </w:pPr>
      <w:r w:rsidRPr="009340EB">
        <w:rPr>
          <w:sz w:val="16"/>
          <w:szCs w:val="16"/>
          <w:lang w:val="es-ES_tradnl"/>
        </w:rPr>
        <w:t>Fuente: Elaboración Propia.</w:t>
      </w:r>
    </w:p>
    <w:p w:rsidR="00927A51" w:rsidRPr="009340EB" w:rsidRDefault="00927A51" w:rsidP="00927A51">
      <w:pPr>
        <w:spacing w:after="0"/>
        <w:rPr>
          <w:lang w:val="es-ES_tradnl"/>
        </w:rPr>
      </w:pPr>
    </w:p>
    <w:p w:rsidR="00927A51" w:rsidRPr="009340EB" w:rsidRDefault="00927A51" w:rsidP="00927A51">
      <w:pPr>
        <w:rPr>
          <w:lang w:val="es-ES_tradnl"/>
        </w:rPr>
      </w:pPr>
      <w:bookmarkStart w:id="45" w:name="_Toc456781914"/>
      <w:r w:rsidRPr="009340EB">
        <w:rPr>
          <w:lang w:val="es-ES_tradnl"/>
        </w:rPr>
        <w:t>Dimensionamiento de Instalaciones y Equipamiento para la Fase de Pos-Tratamiento.</w:t>
      </w:r>
      <w:bookmarkEnd w:id="45"/>
    </w:p>
    <w:p w:rsidR="00927A51" w:rsidRPr="00407D91" w:rsidRDefault="00927A51" w:rsidP="00927A51">
      <w:pPr>
        <w:spacing w:after="0"/>
        <w:rPr>
          <w:lang w:val="es-ES"/>
        </w:rPr>
      </w:pPr>
    </w:p>
    <w:p w:rsidR="00927A51" w:rsidRPr="00407D91" w:rsidRDefault="00927A51" w:rsidP="00927A51">
      <w:bookmarkStart w:id="46" w:name="_Toc456781826"/>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Pr>
          <w:noProof/>
        </w:rPr>
        <w:t>10</w:t>
      </w:r>
      <w:r>
        <w:rPr>
          <w:noProof/>
        </w:rPr>
        <w:fldChar w:fldCharType="end"/>
      </w:r>
      <w:r w:rsidRPr="00407D91">
        <w:t xml:space="preserve"> Pilas de Composta Requeridas.</w:t>
      </w:r>
      <w:bookmarkEnd w:id="46"/>
    </w:p>
    <w:tbl>
      <w:tblPr>
        <w:tblW w:w="5000" w:type="pct"/>
        <w:tblInd w:w="10" w:type="dxa"/>
        <w:tblCellMar>
          <w:left w:w="10" w:type="dxa"/>
          <w:right w:w="10" w:type="dxa"/>
        </w:tblCellMar>
        <w:tblLook w:val="04A0" w:firstRow="1" w:lastRow="0" w:firstColumn="1" w:lastColumn="0" w:noHBand="0" w:noVBand="1"/>
      </w:tblPr>
      <w:tblGrid>
        <w:gridCol w:w="1233"/>
        <w:gridCol w:w="1233"/>
        <w:gridCol w:w="1355"/>
        <w:gridCol w:w="1196"/>
        <w:gridCol w:w="1196"/>
        <w:gridCol w:w="806"/>
        <w:gridCol w:w="1839"/>
      </w:tblGrid>
      <w:tr w:rsidR="00927A51" w:rsidRPr="00407D91" w:rsidTr="00162D55">
        <w:trPr>
          <w:trHeight w:val="348"/>
        </w:trPr>
        <w:tc>
          <w:tcPr>
            <w:tcW w:w="5000" w:type="pct"/>
            <w:gridSpan w:val="7"/>
          </w:tcPr>
          <w:p w:rsidR="00927A51" w:rsidRPr="00407D91" w:rsidRDefault="00927A51" w:rsidP="00162D55">
            <w:pPr>
              <w:jc w:val="center"/>
              <w:rPr>
                <w:rFonts w:eastAsia="Times New Roman" w:cstheme="minorHAnsi"/>
                <w:sz w:val="20"/>
                <w:szCs w:val="20"/>
                <w:lang w:eastAsia="es-MX"/>
              </w:rPr>
            </w:pPr>
            <w:r w:rsidRPr="00407D91">
              <w:rPr>
                <w:rFonts w:eastAsia="Times New Roman" w:cstheme="minorHAnsi"/>
                <w:sz w:val="20"/>
                <w:szCs w:val="20"/>
                <w:lang w:eastAsia="es-MX"/>
              </w:rPr>
              <w:t>Post-Tratamiento: Camas de Composta Requeridas.</w:t>
            </w:r>
          </w:p>
        </w:tc>
      </w:tr>
      <w:tr w:rsidR="00927A51" w:rsidRPr="00407D91" w:rsidTr="00162D55">
        <w:trPr>
          <w:trHeight w:val="424"/>
        </w:trPr>
        <w:tc>
          <w:tcPr>
            <w:tcW w:w="696" w:type="pct"/>
            <w:vAlign w:val="center"/>
          </w:tcPr>
          <w:p w:rsidR="00927A51" w:rsidRPr="00407D91" w:rsidRDefault="00927A51" w:rsidP="00162D55">
            <w:pPr>
              <w:jc w:val="center"/>
              <w:rPr>
                <w:rFonts w:eastAsia="Times New Roman" w:cstheme="minorHAnsi"/>
                <w:sz w:val="20"/>
                <w:szCs w:val="20"/>
                <w:lang w:eastAsia="es-MX"/>
              </w:rPr>
            </w:pPr>
            <w:r w:rsidRPr="00407D91">
              <w:rPr>
                <w:rFonts w:eastAsia="Times New Roman" w:cstheme="minorHAnsi"/>
                <w:sz w:val="20"/>
                <w:szCs w:val="20"/>
                <w:lang w:eastAsia="es-MX"/>
              </w:rPr>
              <w:t>Escenario</w:t>
            </w:r>
          </w:p>
        </w:tc>
        <w:tc>
          <w:tcPr>
            <w:tcW w:w="696" w:type="pct"/>
            <w:vAlign w:val="center"/>
            <w:hideMark/>
          </w:tcPr>
          <w:p w:rsidR="00927A51" w:rsidRPr="00407D91" w:rsidRDefault="00927A51" w:rsidP="00162D55">
            <w:pPr>
              <w:jc w:val="center"/>
              <w:rPr>
                <w:rFonts w:eastAsia="Times New Roman" w:cstheme="minorHAnsi"/>
                <w:bCs/>
                <w:sz w:val="20"/>
                <w:szCs w:val="20"/>
                <w:lang w:eastAsia="es-MX"/>
              </w:rPr>
            </w:pPr>
            <w:r w:rsidRPr="00407D91">
              <w:rPr>
                <w:rFonts w:eastAsia="Times New Roman" w:cstheme="minorHAnsi"/>
                <w:sz w:val="20"/>
                <w:szCs w:val="20"/>
                <w:lang w:eastAsia="es-MX"/>
              </w:rPr>
              <w:t>Producción (ton/día)</w:t>
            </w:r>
          </w:p>
        </w:tc>
        <w:tc>
          <w:tcPr>
            <w:tcW w:w="765" w:type="pct"/>
            <w:vAlign w:val="center"/>
            <w:hideMark/>
          </w:tcPr>
          <w:p w:rsidR="00927A51" w:rsidRPr="00407D91" w:rsidRDefault="00927A51" w:rsidP="00162D55">
            <w:pPr>
              <w:jc w:val="center"/>
              <w:rPr>
                <w:rFonts w:eastAsia="Times New Roman" w:cstheme="minorHAnsi"/>
                <w:bCs/>
                <w:sz w:val="20"/>
                <w:szCs w:val="20"/>
                <w:lang w:eastAsia="es-MX"/>
              </w:rPr>
            </w:pPr>
            <w:r w:rsidRPr="00407D91">
              <w:rPr>
                <w:rFonts w:eastAsia="Times New Roman" w:cstheme="minorHAnsi"/>
                <w:sz w:val="20"/>
                <w:szCs w:val="20"/>
                <w:lang w:eastAsia="es-MX"/>
              </w:rPr>
              <w:t>Acumulado (ton/60 días)</w:t>
            </w:r>
          </w:p>
        </w:tc>
        <w:tc>
          <w:tcPr>
            <w:tcW w:w="675" w:type="pct"/>
            <w:vAlign w:val="center"/>
            <w:hideMark/>
          </w:tcPr>
          <w:p w:rsidR="00927A51" w:rsidRPr="00407D91" w:rsidRDefault="00927A51" w:rsidP="00162D55">
            <w:pPr>
              <w:jc w:val="center"/>
              <w:rPr>
                <w:rFonts w:eastAsia="Times New Roman" w:cstheme="minorHAnsi"/>
                <w:bCs/>
                <w:sz w:val="20"/>
                <w:szCs w:val="20"/>
                <w:lang w:eastAsia="es-MX"/>
              </w:rPr>
            </w:pPr>
            <w:r w:rsidRPr="00407D91">
              <w:rPr>
                <w:rFonts w:eastAsia="Times New Roman" w:cstheme="minorHAnsi"/>
                <w:sz w:val="20"/>
                <w:szCs w:val="20"/>
                <w:lang w:eastAsia="es-MX"/>
              </w:rPr>
              <w:t>Volumen (m³)</w:t>
            </w:r>
          </w:p>
        </w:tc>
        <w:tc>
          <w:tcPr>
            <w:tcW w:w="675" w:type="pct"/>
            <w:vAlign w:val="center"/>
            <w:hideMark/>
          </w:tcPr>
          <w:p w:rsidR="00927A51" w:rsidRPr="00407D91" w:rsidRDefault="00927A51" w:rsidP="00162D55">
            <w:pPr>
              <w:jc w:val="center"/>
              <w:rPr>
                <w:rFonts w:eastAsia="Times New Roman" w:cstheme="minorHAnsi"/>
                <w:bCs/>
                <w:sz w:val="20"/>
                <w:szCs w:val="20"/>
                <w:lang w:eastAsia="es-MX"/>
              </w:rPr>
            </w:pPr>
            <w:r w:rsidRPr="00407D91">
              <w:rPr>
                <w:rFonts w:eastAsia="Times New Roman" w:cstheme="minorHAnsi"/>
                <w:sz w:val="20"/>
                <w:szCs w:val="20"/>
                <w:lang w:eastAsia="es-MX"/>
              </w:rPr>
              <w:t>Sección (m2)</w:t>
            </w:r>
          </w:p>
        </w:tc>
        <w:tc>
          <w:tcPr>
            <w:tcW w:w="455" w:type="pct"/>
            <w:vAlign w:val="center"/>
            <w:hideMark/>
          </w:tcPr>
          <w:p w:rsidR="00927A51" w:rsidRPr="00407D91" w:rsidRDefault="00927A51" w:rsidP="00162D55">
            <w:pPr>
              <w:jc w:val="center"/>
              <w:rPr>
                <w:rFonts w:eastAsia="Times New Roman" w:cstheme="minorHAnsi"/>
                <w:bCs/>
                <w:sz w:val="20"/>
                <w:szCs w:val="20"/>
                <w:lang w:eastAsia="es-MX"/>
              </w:rPr>
            </w:pPr>
            <w:r w:rsidRPr="00407D91">
              <w:rPr>
                <w:rFonts w:eastAsia="Times New Roman" w:cstheme="minorHAnsi"/>
                <w:sz w:val="20"/>
                <w:szCs w:val="20"/>
                <w:lang w:eastAsia="es-MX"/>
              </w:rPr>
              <w:t>Largo (m)</w:t>
            </w:r>
          </w:p>
        </w:tc>
        <w:tc>
          <w:tcPr>
            <w:tcW w:w="1038" w:type="pct"/>
            <w:vAlign w:val="center"/>
            <w:hideMark/>
          </w:tcPr>
          <w:p w:rsidR="00927A51" w:rsidRPr="00407D91" w:rsidRDefault="00927A51" w:rsidP="00162D55">
            <w:pPr>
              <w:jc w:val="center"/>
              <w:rPr>
                <w:rFonts w:eastAsia="Times New Roman" w:cstheme="minorHAnsi"/>
                <w:bCs/>
                <w:sz w:val="20"/>
                <w:szCs w:val="20"/>
                <w:lang w:eastAsia="es-MX"/>
              </w:rPr>
            </w:pPr>
            <w:r w:rsidRPr="00407D91">
              <w:rPr>
                <w:rFonts w:eastAsia="Times New Roman" w:cstheme="minorHAnsi"/>
                <w:sz w:val="20"/>
                <w:szCs w:val="20"/>
                <w:lang w:eastAsia="es-MX"/>
              </w:rPr>
              <w:t>No.  Celdas,</w:t>
            </w:r>
          </w:p>
          <w:p w:rsidR="00927A51" w:rsidRPr="00407D91" w:rsidRDefault="00927A51" w:rsidP="00162D55">
            <w:pPr>
              <w:jc w:val="center"/>
              <w:rPr>
                <w:rFonts w:eastAsia="Times New Roman" w:cstheme="minorHAnsi"/>
                <w:bCs/>
                <w:sz w:val="20"/>
                <w:szCs w:val="20"/>
                <w:lang w:eastAsia="es-MX"/>
              </w:rPr>
            </w:pPr>
            <w:r w:rsidRPr="00407D91">
              <w:rPr>
                <w:rFonts w:eastAsia="Times New Roman" w:cstheme="minorHAnsi"/>
                <w:sz w:val="20"/>
                <w:szCs w:val="20"/>
                <w:lang w:eastAsia="es-MX"/>
              </w:rPr>
              <w:t>(L=25m)</w:t>
            </w:r>
          </w:p>
        </w:tc>
      </w:tr>
      <w:tr w:rsidR="00927A51" w:rsidRPr="00407D91" w:rsidTr="00162D55">
        <w:trPr>
          <w:trHeight w:val="270"/>
        </w:trPr>
        <w:tc>
          <w:tcPr>
            <w:tcW w:w="696" w:type="pct"/>
            <w:shd w:val="clear" w:color="auto" w:fill="auto"/>
            <w:vAlign w:val="center"/>
          </w:tcPr>
          <w:p w:rsidR="00927A51" w:rsidRPr="00407D91" w:rsidRDefault="00927A51" w:rsidP="00162D55">
            <w:pPr>
              <w:jc w:val="center"/>
              <w:rPr>
                <w:rFonts w:eastAsia="Times New Roman" w:cstheme="minorHAnsi"/>
                <w:sz w:val="20"/>
                <w:szCs w:val="20"/>
                <w:lang w:eastAsia="es-MX"/>
              </w:rPr>
            </w:pPr>
            <w:r w:rsidRPr="00407D91">
              <w:rPr>
                <w:rFonts w:eastAsia="Times New Roman" w:cstheme="minorHAnsi"/>
                <w:sz w:val="20"/>
                <w:szCs w:val="20"/>
                <w:lang w:eastAsia="es-MX"/>
              </w:rPr>
              <w:t>RSU Mezclados</w:t>
            </w:r>
          </w:p>
        </w:tc>
        <w:tc>
          <w:tcPr>
            <w:tcW w:w="696" w:type="pct"/>
            <w:shd w:val="clear" w:color="auto" w:fill="auto"/>
            <w:noWrap/>
            <w:vAlign w:val="center"/>
            <w:hideMark/>
          </w:tcPr>
          <w:p w:rsidR="00927A51" w:rsidRPr="00407D91" w:rsidRDefault="00927A51" w:rsidP="00162D55">
            <w:pPr>
              <w:jc w:val="center"/>
              <w:rPr>
                <w:rFonts w:eastAsia="Times New Roman" w:cstheme="minorHAnsi"/>
                <w:b/>
                <w:sz w:val="20"/>
                <w:szCs w:val="20"/>
                <w:lang w:eastAsia="es-MX"/>
              </w:rPr>
            </w:pPr>
            <w:r w:rsidRPr="00407D91">
              <w:rPr>
                <w:rFonts w:eastAsia="Times New Roman" w:cstheme="minorHAnsi"/>
                <w:sz w:val="20"/>
                <w:szCs w:val="20"/>
                <w:lang w:eastAsia="es-MX"/>
              </w:rPr>
              <w:t>76.04</w:t>
            </w:r>
          </w:p>
        </w:tc>
        <w:tc>
          <w:tcPr>
            <w:tcW w:w="765" w:type="pct"/>
            <w:shd w:val="clear" w:color="auto" w:fill="auto"/>
            <w:noWrap/>
            <w:vAlign w:val="center"/>
            <w:hideMark/>
          </w:tcPr>
          <w:p w:rsidR="00927A51" w:rsidRPr="00407D91" w:rsidRDefault="00927A51" w:rsidP="00162D55">
            <w:pPr>
              <w:jc w:val="center"/>
              <w:rPr>
                <w:rFonts w:eastAsia="Times New Roman" w:cstheme="minorHAnsi"/>
                <w:sz w:val="20"/>
                <w:szCs w:val="20"/>
                <w:lang w:eastAsia="es-MX"/>
              </w:rPr>
            </w:pPr>
            <w:r w:rsidRPr="00407D91">
              <w:rPr>
                <w:rFonts w:eastAsia="Times New Roman" w:cstheme="minorHAnsi"/>
                <w:sz w:val="20"/>
                <w:szCs w:val="20"/>
                <w:lang w:eastAsia="es-MX"/>
              </w:rPr>
              <w:t>4,562.7</w:t>
            </w:r>
          </w:p>
        </w:tc>
        <w:tc>
          <w:tcPr>
            <w:tcW w:w="675" w:type="pct"/>
            <w:shd w:val="clear" w:color="auto" w:fill="auto"/>
            <w:noWrap/>
            <w:vAlign w:val="center"/>
            <w:hideMark/>
          </w:tcPr>
          <w:p w:rsidR="00927A51" w:rsidRPr="00407D91" w:rsidRDefault="00927A51" w:rsidP="00162D55">
            <w:pPr>
              <w:jc w:val="center"/>
              <w:rPr>
                <w:rFonts w:eastAsia="Times New Roman" w:cstheme="minorHAnsi"/>
                <w:sz w:val="20"/>
                <w:szCs w:val="20"/>
                <w:lang w:eastAsia="es-MX"/>
              </w:rPr>
            </w:pPr>
            <w:r w:rsidRPr="00407D91">
              <w:rPr>
                <w:rFonts w:eastAsia="Times New Roman" w:cstheme="minorHAnsi"/>
                <w:sz w:val="20"/>
                <w:szCs w:val="20"/>
                <w:lang w:eastAsia="es-MX"/>
              </w:rPr>
              <w:t>6,709.78</w:t>
            </w:r>
          </w:p>
        </w:tc>
        <w:tc>
          <w:tcPr>
            <w:tcW w:w="675" w:type="pct"/>
            <w:shd w:val="clear" w:color="auto" w:fill="auto"/>
            <w:noWrap/>
            <w:vAlign w:val="center"/>
            <w:hideMark/>
          </w:tcPr>
          <w:p w:rsidR="00927A51" w:rsidRPr="00407D91" w:rsidRDefault="00927A51" w:rsidP="00162D55">
            <w:pPr>
              <w:jc w:val="center"/>
              <w:rPr>
                <w:rFonts w:eastAsia="Times New Roman" w:cstheme="minorHAnsi"/>
                <w:sz w:val="20"/>
                <w:szCs w:val="20"/>
                <w:lang w:eastAsia="es-MX"/>
              </w:rPr>
            </w:pPr>
            <w:r w:rsidRPr="00407D91">
              <w:rPr>
                <w:rFonts w:eastAsia="Times New Roman" w:cstheme="minorHAnsi"/>
                <w:sz w:val="20"/>
                <w:szCs w:val="20"/>
                <w:lang w:eastAsia="es-MX"/>
              </w:rPr>
              <w:t>3.06</w:t>
            </w:r>
          </w:p>
        </w:tc>
        <w:tc>
          <w:tcPr>
            <w:tcW w:w="455" w:type="pct"/>
            <w:shd w:val="clear" w:color="auto" w:fill="auto"/>
            <w:noWrap/>
            <w:vAlign w:val="center"/>
            <w:hideMark/>
          </w:tcPr>
          <w:p w:rsidR="00927A51" w:rsidRPr="00407D91" w:rsidRDefault="00927A51" w:rsidP="00162D55">
            <w:pPr>
              <w:jc w:val="center"/>
              <w:rPr>
                <w:rFonts w:eastAsia="Times New Roman" w:cstheme="minorHAnsi"/>
                <w:sz w:val="20"/>
                <w:szCs w:val="20"/>
                <w:lang w:eastAsia="es-MX"/>
              </w:rPr>
            </w:pPr>
            <w:r w:rsidRPr="00407D91">
              <w:rPr>
                <w:rFonts w:eastAsia="Times New Roman" w:cstheme="minorHAnsi"/>
                <w:sz w:val="20"/>
                <w:szCs w:val="20"/>
                <w:lang w:eastAsia="es-MX"/>
              </w:rPr>
              <w:t>2,192.7</w:t>
            </w:r>
          </w:p>
        </w:tc>
        <w:tc>
          <w:tcPr>
            <w:tcW w:w="1038" w:type="pct"/>
            <w:shd w:val="clear" w:color="auto" w:fill="auto"/>
            <w:noWrap/>
            <w:vAlign w:val="center"/>
            <w:hideMark/>
          </w:tcPr>
          <w:p w:rsidR="00927A51" w:rsidRPr="00407D91" w:rsidRDefault="00927A51" w:rsidP="00162D55">
            <w:pPr>
              <w:jc w:val="center"/>
              <w:rPr>
                <w:rFonts w:eastAsia="Times New Roman" w:cstheme="minorHAnsi"/>
                <w:sz w:val="20"/>
                <w:szCs w:val="20"/>
                <w:lang w:eastAsia="es-MX"/>
              </w:rPr>
            </w:pPr>
            <w:r w:rsidRPr="00407D91">
              <w:rPr>
                <w:rFonts w:eastAsia="Times New Roman" w:cstheme="minorHAnsi"/>
                <w:sz w:val="20"/>
                <w:szCs w:val="20"/>
                <w:lang w:eastAsia="es-MX"/>
              </w:rPr>
              <w:t>87</w:t>
            </w:r>
          </w:p>
        </w:tc>
      </w:tr>
      <w:tr w:rsidR="00927A51" w:rsidRPr="00407D91" w:rsidTr="00162D55">
        <w:trPr>
          <w:trHeight w:val="270"/>
        </w:trPr>
        <w:tc>
          <w:tcPr>
            <w:tcW w:w="696" w:type="pct"/>
            <w:shd w:val="clear" w:color="auto" w:fill="auto"/>
            <w:vAlign w:val="center"/>
          </w:tcPr>
          <w:p w:rsidR="00927A51" w:rsidRPr="00407D91" w:rsidRDefault="00927A51" w:rsidP="00162D55">
            <w:pPr>
              <w:jc w:val="center"/>
              <w:rPr>
                <w:rFonts w:eastAsia="Times New Roman" w:cstheme="minorHAnsi"/>
                <w:sz w:val="20"/>
                <w:szCs w:val="20"/>
                <w:lang w:eastAsia="es-MX"/>
              </w:rPr>
            </w:pPr>
            <w:r w:rsidRPr="00407D91">
              <w:rPr>
                <w:rFonts w:eastAsia="Times New Roman" w:cstheme="minorHAnsi"/>
                <w:sz w:val="20"/>
                <w:szCs w:val="20"/>
                <w:lang w:eastAsia="es-MX"/>
              </w:rPr>
              <w:t>RSU Separados</w:t>
            </w:r>
          </w:p>
        </w:tc>
        <w:tc>
          <w:tcPr>
            <w:tcW w:w="696" w:type="pct"/>
            <w:shd w:val="clear" w:color="auto" w:fill="auto"/>
            <w:noWrap/>
            <w:vAlign w:val="center"/>
          </w:tcPr>
          <w:p w:rsidR="00927A51" w:rsidRPr="00407D91" w:rsidRDefault="00927A51" w:rsidP="00162D55">
            <w:pPr>
              <w:jc w:val="center"/>
              <w:rPr>
                <w:rFonts w:eastAsia="Times New Roman" w:cstheme="minorHAnsi"/>
                <w:b/>
                <w:sz w:val="20"/>
                <w:szCs w:val="20"/>
                <w:lang w:eastAsia="es-MX"/>
              </w:rPr>
            </w:pPr>
            <w:r w:rsidRPr="00407D91">
              <w:rPr>
                <w:rFonts w:eastAsia="Times New Roman" w:cstheme="minorHAnsi"/>
                <w:sz w:val="20"/>
                <w:szCs w:val="20"/>
                <w:lang w:eastAsia="es-MX"/>
              </w:rPr>
              <w:t>53.45</w:t>
            </w:r>
          </w:p>
        </w:tc>
        <w:tc>
          <w:tcPr>
            <w:tcW w:w="765" w:type="pct"/>
            <w:shd w:val="clear" w:color="auto" w:fill="auto"/>
            <w:noWrap/>
            <w:vAlign w:val="center"/>
          </w:tcPr>
          <w:p w:rsidR="00927A51" w:rsidRPr="00407D91" w:rsidRDefault="00927A51" w:rsidP="00162D55">
            <w:pPr>
              <w:jc w:val="center"/>
              <w:rPr>
                <w:rFonts w:eastAsia="Times New Roman" w:cstheme="minorHAnsi"/>
                <w:bCs/>
                <w:sz w:val="20"/>
                <w:szCs w:val="20"/>
                <w:lang w:eastAsia="es-MX"/>
              </w:rPr>
            </w:pPr>
            <w:r w:rsidRPr="00407D91">
              <w:rPr>
                <w:rFonts w:eastAsia="Times New Roman" w:cstheme="minorHAnsi"/>
                <w:bCs/>
                <w:sz w:val="20"/>
                <w:szCs w:val="20"/>
                <w:lang w:eastAsia="es-MX"/>
              </w:rPr>
              <w:t>3,207.2</w:t>
            </w:r>
          </w:p>
        </w:tc>
        <w:tc>
          <w:tcPr>
            <w:tcW w:w="675" w:type="pct"/>
            <w:shd w:val="clear" w:color="auto" w:fill="auto"/>
            <w:noWrap/>
            <w:vAlign w:val="center"/>
          </w:tcPr>
          <w:p w:rsidR="00927A51" w:rsidRPr="00407D91" w:rsidRDefault="00927A51" w:rsidP="00162D55">
            <w:pPr>
              <w:jc w:val="center"/>
              <w:rPr>
                <w:rFonts w:eastAsia="Times New Roman" w:cstheme="minorHAnsi"/>
                <w:bCs/>
                <w:sz w:val="20"/>
                <w:szCs w:val="20"/>
                <w:lang w:eastAsia="es-MX"/>
              </w:rPr>
            </w:pPr>
            <w:r w:rsidRPr="00407D91">
              <w:rPr>
                <w:rFonts w:eastAsia="Times New Roman" w:cstheme="minorHAnsi"/>
                <w:bCs/>
                <w:sz w:val="20"/>
                <w:szCs w:val="20"/>
                <w:lang w:eastAsia="es-MX"/>
              </w:rPr>
              <w:t>4,716.40</w:t>
            </w:r>
          </w:p>
        </w:tc>
        <w:tc>
          <w:tcPr>
            <w:tcW w:w="675" w:type="pct"/>
            <w:shd w:val="clear" w:color="auto" w:fill="auto"/>
            <w:noWrap/>
            <w:vAlign w:val="center"/>
          </w:tcPr>
          <w:p w:rsidR="00927A51" w:rsidRPr="00407D91" w:rsidRDefault="00927A51" w:rsidP="00162D55">
            <w:pPr>
              <w:jc w:val="center"/>
              <w:rPr>
                <w:rFonts w:eastAsia="Times New Roman" w:cstheme="minorHAnsi"/>
                <w:bCs/>
                <w:sz w:val="20"/>
                <w:szCs w:val="20"/>
                <w:lang w:eastAsia="es-MX"/>
              </w:rPr>
            </w:pPr>
            <w:r w:rsidRPr="00407D91">
              <w:rPr>
                <w:rFonts w:eastAsia="Times New Roman" w:cstheme="minorHAnsi"/>
                <w:bCs/>
                <w:sz w:val="20"/>
                <w:szCs w:val="20"/>
                <w:lang w:eastAsia="es-MX"/>
              </w:rPr>
              <w:t>3.06</w:t>
            </w:r>
          </w:p>
        </w:tc>
        <w:tc>
          <w:tcPr>
            <w:tcW w:w="455" w:type="pct"/>
            <w:shd w:val="clear" w:color="auto" w:fill="auto"/>
            <w:noWrap/>
            <w:vAlign w:val="center"/>
          </w:tcPr>
          <w:p w:rsidR="00927A51" w:rsidRPr="00407D91" w:rsidRDefault="00927A51" w:rsidP="00162D55">
            <w:pPr>
              <w:jc w:val="center"/>
              <w:rPr>
                <w:rFonts w:eastAsia="Times New Roman" w:cstheme="minorHAnsi"/>
                <w:bCs/>
                <w:sz w:val="20"/>
                <w:szCs w:val="20"/>
                <w:lang w:eastAsia="es-MX"/>
              </w:rPr>
            </w:pPr>
            <w:r w:rsidRPr="00407D91">
              <w:rPr>
                <w:rFonts w:eastAsia="Times New Roman" w:cstheme="minorHAnsi"/>
                <w:bCs/>
                <w:sz w:val="20"/>
                <w:szCs w:val="20"/>
                <w:lang w:eastAsia="es-MX"/>
              </w:rPr>
              <w:t>1,541.3</w:t>
            </w:r>
          </w:p>
        </w:tc>
        <w:tc>
          <w:tcPr>
            <w:tcW w:w="1038" w:type="pct"/>
            <w:shd w:val="clear" w:color="auto" w:fill="auto"/>
            <w:noWrap/>
            <w:vAlign w:val="center"/>
          </w:tcPr>
          <w:p w:rsidR="00927A51" w:rsidRPr="00407D91" w:rsidRDefault="00927A51" w:rsidP="00162D55">
            <w:pPr>
              <w:jc w:val="center"/>
              <w:rPr>
                <w:rFonts w:eastAsia="Times New Roman" w:cstheme="minorHAnsi"/>
                <w:bCs/>
                <w:sz w:val="20"/>
                <w:szCs w:val="20"/>
                <w:lang w:eastAsia="es-MX"/>
              </w:rPr>
            </w:pPr>
            <w:r w:rsidRPr="00407D91">
              <w:rPr>
                <w:rFonts w:eastAsia="Times New Roman" w:cstheme="minorHAnsi"/>
                <w:bCs/>
                <w:sz w:val="20"/>
                <w:szCs w:val="20"/>
                <w:lang w:eastAsia="es-MX"/>
              </w:rPr>
              <w:t>61</w:t>
            </w:r>
          </w:p>
        </w:tc>
      </w:tr>
    </w:tbl>
    <w:p w:rsidR="00927A51" w:rsidRPr="00407D91" w:rsidRDefault="00927A51" w:rsidP="00927A51">
      <w:pPr>
        <w:jc w:val="center"/>
        <w:rPr>
          <w:sz w:val="16"/>
          <w:szCs w:val="16"/>
        </w:rPr>
      </w:pPr>
      <w:r w:rsidRPr="00407D91">
        <w:rPr>
          <w:sz w:val="16"/>
          <w:szCs w:val="16"/>
        </w:rPr>
        <w:t>Fuente: Elaboración Propia.</w:t>
      </w:r>
    </w:p>
    <w:p w:rsidR="00927A51" w:rsidRPr="00407D91" w:rsidRDefault="00927A51" w:rsidP="00927A51">
      <w:pPr>
        <w:spacing w:after="0"/>
      </w:pPr>
    </w:p>
    <w:p w:rsidR="00927A51" w:rsidRPr="00407D91" w:rsidRDefault="00927A51" w:rsidP="00927A51">
      <w:bookmarkStart w:id="47" w:name="_Toc456781827"/>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Pr>
          <w:noProof/>
        </w:rPr>
        <w:t>11</w:t>
      </w:r>
      <w:r>
        <w:rPr>
          <w:noProof/>
        </w:rPr>
        <w:fldChar w:fldCharType="end"/>
      </w:r>
      <w:r w:rsidRPr="00407D91">
        <w:t xml:space="preserve"> Trommel de Afine para Composta.</w:t>
      </w:r>
      <w:bookmarkEnd w:id="47"/>
    </w:p>
    <w:tbl>
      <w:tblPr>
        <w:tblW w:w="5000" w:type="pct"/>
        <w:jc w:val="center"/>
        <w:tblLayout w:type="fixed"/>
        <w:tblCellMar>
          <w:left w:w="10" w:type="dxa"/>
          <w:right w:w="10" w:type="dxa"/>
        </w:tblCellMar>
        <w:tblLook w:val="04A0" w:firstRow="1" w:lastRow="0" w:firstColumn="1" w:lastColumn="0" w:noHBand="0" w:noVBand="1"/>
      </w:tblPr>
      <w:tblGrid>
        <w:gridCol w:w="5515"/>
        <w:gridCol w:w="1671"/>
        <w:gridCol w:w="1672"/>
      </w:tblGrid>
      <w:tr w:rsidR="00927A51" w:rsidRPr="00407D91" w:rsidTr="00162D55">
        <w:trPr>
          <w:trHeight w:val="315"/>
          <w:jc w:val="center"/>
        </w:trPr>
        <w:tc>
          <w:tcPr>
            <w:tcW w:w="3113" w:type="pct"/>
            <w:noWrap/>
            <w:vAlign w:val="center"/>
          </w:tcPr>
          <w:p w:rsidR="00927A51" w:rsidRPr="00407D91" w:rsidRDefault="00927A51" w:rsidP="00162D55">
            <w:pPr>
              <w:jc w:val="center"/>
              <w:rPr>
                <w:rFonts w:eastAsia="Times New Roman" w:cstheme="minorHAnsi"/>
                <w:sz w:val="18"/>
                <w:lang w:eastAsia="es-MX"/>
              </w:rPr>
            </w:pPr>
            <w:r w:rsidRPr="00407D91">
              <w:rPr>
                <w:rFonts w:eastAsia="Times New Roman" w:cstheme="minorHAnsi"/>
                <w:sz w:val="20"/>
                <w:szCs w:val="20"/>
                <w:lang w:eastAsia="es-MX"/>
              </w:rPr>
              <w:lastRenderedPageBreak/>
              <w:t>Post-Tratamiento: Trommel de Afine.</w:t>
            </w:r>
          </w:p>
        </w:tc>
        <w:tc>
          <w:tcPr>
            <w:tcW w:w="943" w:type="pct"/>
            <w:noWrap/>
            <w:vAlign w:val="center"/>
          </w:tcPr>
          <w:p w:rsidR="00927A51" w:rsidRPr="00407D91" w:rsidRDefault="00927A51" w:rsidP="00162D55">
            <w:pPr>
              <w:jc w:val="center"/>
              <w:rPr>
                <w:rFonts w:eastAsia="Times New Roman" w:cstheme="minorHAnsi"/>
                <w:sz w:val="18"/>
                <w:lang w:eastAsia="es-MX"/>
              </w:rPr>
            </w:pPr>
            <w:r w:rsidRPr="00407D91">
              <w:rPr>
                <w:rFonts w:eastAsia="Times New Roman" w:cstheme="minorHAnsi"/>
                <w:sz w:val="18"/>
                <w:lang w:eastAsia="es-MX"/>
              </w:rPr>
              <w:t>RSU Mezclados</w:t>
            </w:r>
          </w:p>
        </w:tc>
        <w:tc>
          <w:tcPr>
            <w:tcW w:w="944" w:type="pct"/>
            <w:vAlign w:val="center"/>
          </w:tcPr>
          <w:p w:rsidR="00927A51" w:rsidRPr="00407D91" w:rsidRDefault="00927A51" w:rsidP="00162D55">
            <w:pPr>
              <w:jc w:val="center"/>
              <w:rPr>
                <w:rFonts w:eastAsia="Times New Roman" w:cstheme="minorHAnsi"/>
                <w:sz w:val="18"/>
                <w:lang w:eastAsia="es-MX"/>
              </w:rPr>
            </w:pPr>
            <w:r w:rsidRPr="00407D91">
              <w:rPr>
                <w:rFonts w:eastAsia="Times New Roman" w:cstheme="minorHAnsi"/>
                <w:sz w:val="18"/>
                <w:lang w:eastAsia="es-MX"/>
              </w:rPr>
              <w:t>RSU Separados</w:t>
            </w:r>
          </w:p>
        </w:tc>
      </w:tr>
      <w:tr w:rsidR="00927A51" w:rsidRPr="00407D91" w:rsidTr="00162D55">
        <w:trPr>
          <w:trHeight w:val="315"/>
          <w:jc w:val="center"/>
        </w:trPr>
        <w:tc>
          <w:tcPr>
            <w:tcW w:w="3113" w:type="pct"/>
            <w:noWrap/>
            <w:vAlign w:val="center"/>
          </w:tcPr>
          <w:p w:rsidR="00927A51" w:rsidRPr="00407D91" w:rsidRDefault="00927A51" w:rsidP="00162D55">
            <w:pPr>
              <w:jc w:val="center"/>
              <w:rPr>
                <w:rFonts w:eastAsia="Times New Roman" w:cstheme="minorHAnsi"/>
                <w:sz w:val="18"/>
                <w:lang w:eastAsia="es-MX"/>
              </w:rPr>
            </w:pPr>
            <w:r w:rsidRPr="00407D91">
              <w:rPr>
                <w:rFonts w:eastAsia="Times New Roman" w:cstheme="minorHAnsi"/>
                <w:sz w:val="18"/>
                <w:lang w:eastAsia="es-MX"/>
              </w:rPr>
              <w:t>Concepto/Unidad</w:t>
            </w:r>
          </w:p>
        </w:tc>
        <w:tc>
          <w:tcPr>
            <w:tcW w:w="943" w:type="pct"/>
            <w:noWrap/>
            <w:vAlign w:val="center"/>
          </w:tcPr>
          <w:p w:rsidR="00927A51" w:rsidRPr="00407D91" w:rsidRDefault="00927A51" w:rsidP="00162D55">
            <w:pPr>
              <w:jc w:val="center"/>
              <w:rPr>
                <w:rFonts w:eastAsia="Times New Roman" w:cstheme="minorHAnsi"/>
                <w:sz w:val="18"/>
                <w:lang w:eastAsia="es-MX"/>
              </w:rPr>
            </w:pPr>
            <w:r w:rsidRPr="00407D91">
              <w:rPr>
                <w:rFonts w:eastAsia="Times New Roman" w:cstheme="minorHAnsi"/>
                <w:sz w:val="18"/>
                <w:lang w:eastAsia="es-MX"/>
              </w:rPr>
              <w:t>Cantidad</w:t>
            </w:r>
          </w:p>
        </w:tc>
        <w:tc>
          <w:tcPr>
            <w:tcW w:w="944" w:type="pct"/>
            <w:vAlign w:val="center"/>
          </w:tcPr>
          <w:p w:rsidR="00927A51" w:rsidRPr="00407D91" w:rsidRDefault="00927A51" w:rsidP="00162D55">
            <w:pPr>
              <w:jc w:val="center"/>
              <w:rPr>
                <w:rFonts w:eastAsia="Times New Roman" w:cstheme="minorHAnsi"/>
                <w:sz w:val="18"/>
                <w:lang w:eastAsia="es-MX"/>
              </w:rPr>
            </w:pPr>
            <w:r w:rsidRPr="00407D91">
              <w:rPr>
                <w:rFonts w:eastAsia="Times New Roman" w:cstheme="minorHAnsi"/>
                <w:sz w:val="18"/>
                <w:lang w:eastAsia="es-MX"/>
              </w:rPr>
              <w:t>Cantidad</w:t>
            </w:r>
          </w:p>
        </w:tc>
      </w:tr>
      <w:tr w:rsidR="00927A51" w:rsidRPr="00407D91" w:rsidTr="00162D55">
        <w:trPr>
          <w:trHeight w:val="315"/>
          <w:jc w:val="center"/>
        </w:trPr>
        <w:tc>
          <w:tcPr>
            <w:tcW w:w="3113" w:type="pct"/>
            <w:shd w:val="clear" w:color="auto" w:fill="auto"/>
            <w:noWrap/>
            <w:vAlign w:val="center"/>
          </w:tcPr>
          <w:p w:rsidR="00927A51" w:rsidRPr="009340EB" w:rsidRDefault="00927A51" w:rsidP="00162D55">
            <w:pPr>
              <w:rPr>
                <w:rFonts w:eastAsia="Times New Roman" w:cstheme="minorHAnsi"/>
                <w:color w:val="000000"/>
                <w:sz w:val="18"/>
                <w:lang w:val="es-ES_tradnl" w:eastAsia="es-MX"/>
              </w:rPr>
            </w:pPr>
            <w:r w:rsidRPr="009340EB">
              <w:rPr>
                <w:rFonts w:eastAsia="Times New Roman" w:cstheme="minorHAnsi"/>
                <w:color w:val="000000"/>
                <w:sz w:val="18"/>
                <w:lang w:val="es-ES_tradnl" w:eastAsia="es-MX"/>
              </w:rPr>
              <w:t>Capacidad del trommel de afine m3/hora</w:t>
            </w:r>
          </w:p>
        </w:tc>
        <w:tc>
          <w:tcPr>
            <w:tcW w:w="943" w:type="pct"/>
            <w:shd w:val="clear" w:color="auto" w:fill="auto"/>
            <w:noWrap/>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8</w:t>
            </w:r>
          </w:p>
        </w:tc>
        <w:tc>
          <w:tcPr>
            <w:tcW w:w="944" w:type="pct"/>
            <w:shd w:val="clear" w:color="auto" w:fill="auto"/>
            <w:vAlign w:val="center"/>
          </w:tcPr>
          <w:p w:rsidR="00927A51" w:rsidRPr="00407D91" w:rsidRDefault="00927A51" w:rsidP="00162D55">
            <w:pPr>
              <w:jc w:val="center"/>
              <w:rPr>
                <w:rFonts w:eastAsia="Times New Roman" w:cstheme="minorHAnsi"/>
                <w:color w:val="000000"/>
                <w:sz w:val="18"/>
                <w:lang w:eastAsia="es-MX"/>
              </w:rPr>
            </w:pPr>
            <w:r w:rsidRPr="00407D91">
              <w:rPr>
                <w:rFonts w:eastAsia="Times New Roman" w:cstheme="minorHAnsi"/>
                <w:color w:val="000000"/>
                <w:sz w:val="18"/>
                <w:lang w:eastAsia="es-MX"/>
              </w:rPr>
              <w:t>6</w:t>
            </w:r>
          </w:p>
        </w:tc>
      </w:tr>
    </w:tbl>
    <w:p w:rsidR="00927A51" w:rsidRPr="00407D91" w:rsidRDefault="00927A51" w:rsidP="00927A51">
      <w:pPr>
        <w:jc w:val="center"/>
        <w:rPr>
          <w:sz w:val="16"/>
          <w:szCs w:val="16"/>
        </w:rPr>
      </w:pPr>
      <w:r w:rsidRPr="00407D91">
        <w:rPr>
          <w:sz w:val="16"/>
          <w:szCs w:val="16"/>
        </w:rPr>
        <w:t>Fuente: Elaboración Propia.</w:t>
      </w:r>
    </w:p>
    <w:p w:rsidR="00927A51" w:rsidRPr="00407D91" w:rsidRDefault="00927A51" w:rsidP="00927A51">
      <w:pPr>
        <w:rPr>
          <w:sz w:val="16"/>
          <w:szCs w:val="16"/>
        </w:rPr>
      </w:pPr>
      <w:r w:rsidRPr="00407D91">
        <w:rPr>
          <w:sz w:val="16"/>
          <w:szCs w:val="16"/>
        </w:rPr>
        <w:br w:type="page"/>
      </w:r>
    </w:p>
    <w:p w:rsidR="00927A51" w:rsidRPr="00407D91" w:rsidRDefault="00927A51" w:rsidP="00927A51">
      <w:pPr>
        <w:spacing w:after="0"/>
      </w:pPr>
    </w:p>
    <w:p w:rsidR="00927A51" w:rsidRPr="009340EB" w:rsidRDefault="00927A51" w:rsidP="00927A51">
      <w:pPr>
        <w:rPr>
          <w:lang w:val="es-ES_tradnl"/>
        </w:rPr>
      </w:pPr>
      <w:bookmarkStart w:id="48" w:name="_Toc456781792"/>
      <w:r w:rsidRPr="00407D91">
        <w:t xml:space="preserve">Figura </w:t>
      </w:r>
      <w:r w:rsidRPr="00407D91">
        <w:fldChar w:fldCharType="begin"/>
      </w:r>
      <w:r w:rsidRPr="00407D91">
        <w:instrText xml:space="preserve"> STYLEREF 1 \s </w:instrText>
      </w:r>
      <w:r w:rsidRPr="00407D91">
        <w:fldChar w:fldCharType="separate"/>
      </w:r>
      <w:r>
        <w:rPr>
          <w:b/>
          <w:bCs/>
          <w:noProof/>
        </w:rPr>
        <w:t>Error! 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sidRPr="009340EB">
        <w:rPr>
          <w:noProof/>
          <w:lang w:val="es-ES_tradnl"/>
        </w:rPr>
        <w:t>21</w:t>
      </w:r>
      <w:r w:rsidRPr="00407D91">
        <w:rPr>
          <w:noProof/>
        </w:rPr>
        <w:fldChar w:fldCharType="end"/>
      </w:r>
      <w:r w:rsidRPr="009340EB">
        <w:rPr>
          <w:lang w:val="es-ES_tradnl"/>
        </w:rPr>
        <w:t xml:space="preserve"> Pilas de Composta, Maquinaria, Sistema de Escurrimiento y Laguna de Evaporación.</w:t>
      </w:r>
      <w:bookmarkEnd w:id="48"/>
    </w:p>
    <w:p w:rsidR="00927A51" w:rsidRPr="00407D91" w:rsidRDefault="00927A51" w:rsidP="00927A51">
      <w:pPr>
        <w:spacing w:after="0"/>
        <w:jc w:val="center"/>
      </w:pPr>
      <w:r w:rsidRPr="00407D91">
        <w:rPr>
          <w:noProof/>
        </w:rPr>
        <w:drawing>
          <wp:inline distT="0" distB="0" distL="0" distR="0" wp14:anchorId="5DF6C008" wp14:editId="5E31DF40">
            <wp:extent cx="5580000" cy="2786843"/>
            <wp:effectExtent l="0" t="0" r="1905" b="0"/>
            <wp:docPr id="329" name="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 Imagen"/>
                    <pic:cNvPicPr>
                      <a:picLocks noChangeAspect="1"/>
                    </pic:cNvPicPr>
                  </pic:nvPicPr>
                  <pic:blipFill>
                    <a:blip r:embed="rId31" cstate="email">
                      <a:extLst>
                        <a:ext uri="{28A0092B-C50C-407E-A947-70E740481C1C}">
                          <a14:useLocalDpi xmlns:a14="http://schemas.microsoft.com/office/drawing/2010/main"/>
                        </a:ext>
                      </a:extLst>
                    </a:blip>
                    <a:stretch>
                      <a:fillRect/>
                    </a:stretch>
                  </pic:blipFill>
                  <pic:spPr>
                    <a:xfrm>
                      <a:off x="0" y="0"/>
                      <a:ext cx="5580000" cy="2786843"/>
                    </a:xfrm>
                    <a:prstGeom prst="rect">
                      <a:avLst/>
                    </a:prstGeom>
                    <a:noFill/>
                    <a:ln>
                      <a:noFill/>
                    </a:ln>
                  </pic:spPr>
                </pic:pic>
              </a:graphicData>
            </a:graphic>
          </wp:inline>
        </w:drawing>
      </w:r>
    </w:p>
    <w:p w:rsidR="00927A51" w:rsidRPr="009340EB" w:rsidRDefault="00927A51" w:rsidP="00927A51">
      <w:pPr>
        <w:jc w:val="center"/>
        <w:rPr>
          <w:sz w:val="16"/>
          <w:szCs w:val="16"/>
          <w:lang w:val="es-ES_tradnl"/>
        </w:rPr>
      </w:pPr>
      <w:r w:rsidRPr="009340EB">
        <w:rPr>
          <w:sz w:val="16"/>
          <w:szCs w:val="16"/>
          <w:lang w:val="es-ES_tradnl"/>
        </w:rPr>
        <w:t>Fuente: Elaboración Propia.</w:t>
      </w:r>
    </w:p>
    <w:p w:rsidR="00927A51" w:rsidRPr="009340EB" w:rsidRDefault="00927A51" w:rsidP="00927A51">
      <w:pPr>
        <w:spacing w:after="0"/>
        <w:rPr>
          <w:lang w:val="es-ES_tradnl"/>
        </w:rPr>
      </w:pPr>
    </w:p>
    <w:p w:rsidR="00927A51" w:rsidRPr="00407D91" w:rsidRDefault="00927A51" w:rsidP="00927A51">
      <w:bookmarkStart w:id="49" w:name="_Toc456781793"/>
      <w:r w:rsidRPr="009340EB">
        <w:rPr>
          <w:lang w:val="es-ES_tradnl"/>
        </w:rPr>
        <w:t xml:space="preserve">Figura </w:t>
      </w:r>
      <w:r w:rsidRPr="00407D91">
        <w:fldChar w:fldCharType="begin"/>
      </w:r>
      <w:r w:rsidRPr="009340EB">
        <w:rPr>
          <w:lang w:val="es-ES_tradnl"/>
        </w:rPr>
        <w:instrText xml:space="preserve"> STYLEREF 1 \s </w:instrText>
      </w:r>
      <w:r w:rsidRPr="00407D91">
        <w:fldChar w:fldCharType="separate"/>
      </w:r>
      <w:r w:rsidRPr="009340EB">
        <w:rPr>
          <w:b/>
          <w:bCs/>
          <w:noProof/>
          <w:lang w:val="es-ES_tradnl"/>
        </w:rPr>
        <w:t xml:space="preserve">Error! </w:t>
      </w:r>
      <w:r>
        <w:rPr>
          <w:b/>
          <w:bCs/>
          <w:noProof/>
        </w:rPr>
        <w:t>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Pr>
          <w:noProof/>
        </w:rPr>
        <w:t>22</w:t>
      </w:r>
      <w:r w:rsidRPr="00407D91">
        <w:rPr>
          <w:noProof/>
        </w:rPr>
        <w:fldChar w:fldCharType="end"/>
      </w:r>
      <w:r w:rsidRPr="00407D91">
        <w:t xml:space="preserve"> Trommel de Afine y Almacenamiento de Composta.</w:t>
      </w:r>
      <w:bookmarkEnd w:id="49"/>
    </w:p>
    <w:p w:rsidR="00927A51" w:rsidRPr="00407D91" w:rsidRDefault="00927A51" w:rsidP="00927A51">
      <w:pPr>
        <w:spacing w:after="0"/>
        <w:jc w:val="center"/>
      </w:pPr>
      <w:r w:rsidRPr="00407D91">
        <w:rPr>
          <w:noProof/>
        </w:rPr>
        <w:drawing>
          <wp:inline distT="0" distB="0" distL="0" distR="0" wp14:anchorId="3A4E8D1E" wp14:editId="72887CD4">
            <wp:extent cx="5580000" cy="2743710"/>
            <wp:effectExtent l="0" t="0" r="1905" b="0"/>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a:extLst>
                        <a:ext uri="{28A0092B-C50C-407E-A947-70E740481C1C}">
                          <a14:useLocalDpi xmlns:a14="http://schemas.microsoft.com/office/drawing/2010/main" val="0"/>
                        </a:ext>
                      </a:extLst>
                    </a:blip>
                    <a:srcRect l="2850" t="4932" r="2695" b="5754"/>
                    <a:stretch/>
                  </pic:blipFill>
                  <pic:spPr bwMode="auto">
                    <a:xfrm>
                      <a:off x="0" y="0"/>
                      <a:ext cx="5580000" cy="2743710"/>
                    </a:xfrm>
                    <a:prstGeom prst="rect">
                      <a:avLst/>
                    </a:prstGeom>
                    <a:noFill/>
                    <a:ln>
                      <a:noFill/>
                    </a:ln>
                    <a:extLst>
                      <a:ext uri="{53640926-AAD7-44D8-BBD7-CCE9431645EC}">
                        <a14:shadowObscured xmlns:a14="http://schemas.microsoft.com/office/drawing/2010/main"/>
                      </a:ext>
                    </a:extLst>
                  </pic:spPr>
                </pic:pic>
              </a:graphicData>
            </a:graphic>
          </wp:inline>
        </w:drawing>
      </w:r>
    </w:p>
    <w:p w:rsidR="00927A51" w:rsidRPr="009340EB" w:rsidRDefault="00927A51" w:rsidP="00927A51">
      <w:pPr>
        <w:jc w:val="center"/>
        <w:rPr>
          <w:sz w:val="16"/>
          <w:szCs w:val="16"/>
          <w:lang w:val="es-ES_tradnl"/>
        </w:rPr>
      </w:pPr>
      <w:r w:rsidRPr="009340EB">
        <w:rPr>
          <w:sz w:val="16"/>
          <w:szCs w:val="16"/>
          <w:lang w:val="es-ES_tradnl"/>
        </w:rPr>
        <w:t>Fuente: Elaboración Propia.</w:t>
      </w: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lastRenderedPageBreak/>
        <w:br w:type="page"/>
      </w:r>
    </w:p>
    <w:p w:rsidR="00927A51" w:rsidRPr="009340EB" w:rsidRDefault="00927A51" w:rsidP="00927A51">
      <w:pPr>
        <w:rPr>
          <w:lang w:val="es-ES_tradnl"/>
        </w:rPr>
      </w:pPr>
      <w:bookmarkStart w:id="50" w:name="_Toc456781915"/>
      <w:r w:rsidRPr="009340EB">
        <w:rPr>
          <w:lang w:val="es-ES_tradnl"/>
        </w:rPr>
        <w:lastRenderedPageBreak/>
        <w:t>Diagrama de Proceso y Arreglo General para Escenario con RSU Mezclados.</w:t>
      </w:r>
      <w:bookmarkEnd w:id="50"/>
    </w:p>
    <w:p w:rsidR="00927A51" w:rsidRPr="009340EB" w:rsidRDefault="00927A51" w:rsidP="00927A51">
      <w:pPr>
        <w:spacing w:after="0"/>
        <w:rPr>
          <w:lang w:val="es-ES_tradnl"/>
        </w:rPr>
      </w:pPr>
      <w:r w:rsidRPr="009340EB">
        <w:rPr>
          <w:lang w:val="es-ES_tradnl"/>
        </w:rPr>
        <w:t xml:space="preserve">El arreglo general se preparó para los dos escenarios; el </w:t>
      </w:r>
      <w:r w:rsidRPr="009340EB">
        <w:rPr>
          <w:b/>
          <w:lang w:val="es-ES_tradnl"/>
        </w:rPr>
        <w:t>Escenario RSU Mezclados</w:t>
      </w:r>
      <w:r w:rsidRPr="009340EB">
        <w:rPr>
          <w:lang w:val="es-ES_tradnl"/>
        </w:rPr>
        <w:t xml:space="preserve"> con el ingreso de </w:t>
      </w:r>
      <w:r w:rsidRPr="00407D91">
        <w:rPr>
          <w:lang w:val="es-ES"/>
        </w:rPr>
        <w:t>promedio diario en la planta de 205 toneladas, con un máximo de 285 toneladas que representarían 80 viajes de los vehículos de recolección, con el siguiente balance:</w:t>
      </w:r>
    </w:p>
    <w:p w:rsidR="00927A51" w:rsidRPr="009340EB" w:rsidRDefault="00927A51" w:rsidP="00927A51">
      <w:pPr>
        <w:spacing w:after="0"/>
        <w:rPr>
          <w:lang w:val="es-ES_tradnl"/>
        </w:rPr>
      </w:pPr>
    </w:p>
    <w:p w:rsidR="00927A51" w:rsidRPr="00407D91" w:rsidRDefault="00927A51" w:rsidP="00927A51">
      <w:bookmarkStart w:id="51" w:name="_Toc456781794"/>
      <w:r w:rsidRPr="00407D91">
        <w:t xml:space="preserve">Figura </w:t>
      </w:r>
      <w:r w:rsidRPr="00407D91">
        <w:fldChar w:fldCharType="begin"/>
      </w:r>
      <w:r w:rsidRPr="00407D91">
        <w:instrText xml:space="preserve"> STYLEREF 1 \s </w:instrText>
      </w:r>
      <w:r w:rsidRPr="00407D91">
        <w:fldChar w:fldCharType="separate"/>
      </w:r>
      <w:r>
        <w:rPr>
          <w:b/>
          <w:bCs/>
          <w:noProof/>
        </w:rPr>
        <w:t>Error! 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Pr>
          <w:noProof/>
        </w:rPr>
        <w:t>23</w:t>
      </w:r>
      <w:r w:rsidRPr="00407D91">
        <w:rPr>
          <w:noProof/>
        </w:rPr>
        <w:fldChar w:fldCharType="end"/>
      </w:r>
      <w:r w:rsidRPr="00407D91">
        <w:t xml:space="preserve"> Diagrama de Procesos (Escenario RSU Mezclados).</w:t>
      </w:r>
      <w:bookmarkEnd w:id="51"/>
    </w:p>
    <w:p w:rsidR="00927A51" w:rsidRPr="00407D91" w:rsidRDefault="00927A51" w:rsidP="00927A51">
      <w:pPr>
        <w:spacing w:after="0"/>
      </w:pPr>
      <w:r w:rsidRPr="00407D91">
        <w:rPr>
          <w:noProof/>
        </w:rPr>
        <w:drawing>
          <wp:inline distT="0" distB="0" distL="0" distR="0" wp14:anchorId="7929D569" wp14:editId="54ED1BD9">
            <wp:extent cx="5400000" cy="4002618"/>
            <wp:effectExtent l="0" t="0" r="0" b="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0000" cy="4002618"/>
                    </a:xfrm>
                    <a:prstGeom prst="rect">
                      <a:avLst/>
                    </a:prstGeom>
                    <a:noFill/>
                  </pic:spPr>
                </pic:pic>
              </a:graphicData>
            </a:graphic>
          </wp:inline>
        </w:drawing>
      </w:r>
    </w:p>
    <w:p w:rsidR="00927A51" w:rsidRPr="009340EB" w:rsidRDefault="00927A51" w:rsidP="00927A51">
      <w:pPr>
        <w:jc w:val="center"/>
        <w:rPr>
          <w:sz w:val="16"/>
          <w:szCs w:val="16"/>
          <w:lang w:val="es-ES_tradnl"/>
        </w:rPr>
      </w:pPr>
      <w:r w:rsidRPr="009340EB">
        <w:rPr>
          <w:sz w:val="16"/>
          <w:szCs w:val="16"/>
          <w:lang w:val="es-ES_tradnl"/>
        </w:rPr>
        <w:t>Fuente: Elaboración propia.</w:t>
      </w:r>
    </w:p>
    <w:p w:rsidR="00927A51" w:rsidRPr="009340EB" w:rsidRDefault="00927A51" w:rsidP="00927A51">
      <w:pPr>
        <w:spacing w:after="0"/>
        <w:rPr>
          <w:lang w:val="es-ES_tradnl"/>
        </w:rPr>
      </w:pPr>
    </w:p>
    <w:p w:rsidR="00927A51" w:rsidRPr="009340EB" w:rsidRDefault="00927A51" w:rsidP="00927A51">
      <w:pPr>
        <w:spacing w:after="0"/>
        <w:rPr>
          <w:lang w:val="es-ES_tradnl"/>
        </w:rPr>
        <w:sectPr w:rsidR="00927A51" w:rsidRPr="009340EB" w:rsidSect="00AF327E">
          <w:headerReference w:type="default" r:id="rId34"/>
          <w:footerReference w:type="default" r:id="rId35"/>
          <w:pgSz w:w="12240" w:h="15840"/>
          <w:pgMar w:top="1417" w:right="1701" w:bottom="1417" w:left="1701" w:header="708" w:footer="708" w:gutter="0"/>
          <w:cols w:space="708"/>
          <w:docGrid w:linePitch="360"/>
        </w:sectPr>
      </w:pPr>
    </w:p>
    <w:p w:rsidR="00927A51" w:rsidRPr="009340EB" w:rsidRDefault="00927A51" w:rsidP="00927A51">
      <w:pPr>
        <w:spacing w:after="0"/>
        <w:rPr>
          <w:lang w:val="es-ES_tradnl"/>
        </w:rPr>
      </w:pPr>
    </w:p>
    <w:p w:rsidR="00927A51" w:rsidRPr="00407D91" w:rsidRDefault="00927A51" w:rsidP="00927A51">
      <w:bookmarkStart w:id="52" w:name="_Toc456781795"/>
      <w:r w:rsidRPr="009340EB">
        <w:rPr>
          <w:lang w:val="es-ES_tradnl"/>
        </w:rPr>
        <w:t xml:space="preserve">Figura </w:t>
      </w:r>
      <w:r w:rsidRPr="00407D91">
        <w:fldChar w:fldCharType="begin"/>
      </w:r>
      <w:r w:rsidRPr="009340EB">
        <w:rPr>
          <w:lang w:val="es-ES_tradnl"/>
        </w:rPr>
        <w:instrText xml:space="preserve"> STYLEREF 1 \s </w:instrText>
      </w:r>
      <w:r w:rsidRPr="00407D91">
        <w:fldChar w:fldCharType="separate"/>
      </w:r>
      <w:r w:rsidRPr="009340EB">
        <w:rPr>
          <w:b/>
          <w:bCs/>
          <w:noProof/>
          <w:lang w:val="es-ES_tradnl"/>
        </w:rPr>
        <w:t xml:space="preserve">Error! </w:t>
      </w:r>
      <w:r>
        <w:rPr>
          <w:b/>
          <w:bCs/>
          <w:noProof/>
        </w:rPr>
        <w:t>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Pr>
          <w:noProof/>
        </w:rPr>
        <w:t>24</w:t>
      </w:r>
      <w:r w:rsidRPr="00407D91">
        <w:rPr>
          <w:noProof/>
        </w:rPr>
        <w:fldChar w:fldCharType="end"/>
      </w:r>
      <w:r w:rsidRPr="00407D91">
        <w:t xml:space="preserve"> Diagrama de Procesos Esquemático (Escenario RSU Mezclados).</w:t>
      </w:r>
      <w:bookmarkEnd w:id="52"/>
    </w:p>
    <w:p w:rsidR="00927A51" w:rsidRPr="00407D91" w:rsidRDefault="00927A51" w:rsidP="00927A51">
      <w:pPr>
        <w:spacing w:after="0"/>
        <w:jc w:val="center"/>
      </w:pPr>
      <w:r w:rsidRPr="00407D91">
        <w:rPr>
          <w:noProof/>
        </w:rPr>
        <w:drawing>
          <wp:inline distT="0" distB="0" distL="0" distR="0" wp14:anchorId="275233AB" wp14:editId="1794E6D0">
            <wp:extent cx="7560000" cy="4155444"/>
            <wp:effectExtent l="0" t="0" r="3175" b="0"/>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6">
                      <a:extLst>
                        <a:ext uri="{28A0092B-C50C-407E-A947-70E740481C1C}">
                          <a14:useLocalDpi xmlns:a14="http://schemas.microsoft.com/office/drawing/2010/main" val="0"/>
                        </a:ext>
                      </a:extLst>
                    </a:blip>
                    <a:srcRect r="1196"/>
                    <a:stretch/>
                  </pic:blipFill>
                  <pic:spPr bwMode="auto">
                    <a:xfrm>
                      <a:off x="0" y="0"/>
                      <a:ext cx="7560000" cy="4155444"/>
                    </a:xfrm>
                    <a:prstGeom prst="rect">
                      <a:avLst/>
                    </a:prstGeom>
                    <a:noFill/>
                    <a:ln>
                      <a:noFill/>
                    </a:ln>
                    <a:extLst>
                      <a:ext uri="{53640926-AAD7-44D8-BBD7-CCE9431645EC}">
                        <a14:shadowObscured xmlns:a14="http://schemas.microsoft.com/office/drawing/2010/main"/>
                      </a:ext>
                    </a:extLst>
                  </pic:spPr>
                </pic:pic>
              </a:graphicData>
            </a:graphic>
          </wp:inline>
        </w:drawing>
      </w:r>
    </w:p>
    <w:p w:rsidR="00927A51" w:rsidRPr="009340EB" w:rsidRDefault="00927A51" w:rsidP="00927A51">
      <w:pPr>
        <w:jc w:val="center"/>
        <w:rPr>
          <w:sz w:val="16"/>
          <w:szCs w:val="16"/>
          <w:lang w:val="es-ES_tradnl"/>
        </w:rPr>
      </w:pPr>
      <w:r w:rsidRPr="009340EB">
        <w:rPr>
          <w:sz w:val="16"/>
          <w:szCs w:val="16"/>
          <w:lang w:val="es-ES_tradnl"/>
        </w:rPr>
        <w:t>Fuente: Elaboración propia.</w:t>
      </w:r>
    </w:p>
    <w:p w:rsidR="00927A51" w:rsidRPr="009340EB" w:rsidRDefault="00927A51" w:rsidP="00927A51">
      <w:pPr>
        <w:spacing w:after="0"/>
        <w:rPr>
          <w:lang w:val="es-ES_tradnl"/>
        </w:rPr>
      </w:pPr>
    </w:p>
    <w:p w:rsidR="00927A51" w:rsidRPr="009340EB" w:rsidRDefault="00927A51" w:rsidP="00927A51">
      <w:pPr>
        <w:spacing w:after="0"/>
        <w:rPr>
          <w:lang w:val="es-ES_tradnl"/>
        </w:rPr>
        <w:sectPr w:rsidR="00927A51" w:rsidRPr="009340EB" w:rsidSect="00B14169">
          <w:pgSz w:w="15840" w:h="12240" w:orient="landscape"/>
          <w:pgMar w:top="1701" w:right="1417" w:bottom="1701" w:left="1417" w:header="708" w:footer="708" w:gutter="0"/>
          <w:cols w:space="708"/>
          <w:docGrid w:linePitch="360"/>
        </w:sectPr>
      </w:pPr>
    </w:p>
    <w:p w:rsidR="00927A51" w:rsidRPr="00407D91" w:rsidRDefault="00927A51" w:rsidP="00927A51">
      <w:pPr>
        <w:spacing w:after="0"/>
        <w:rPr>
          <w:lang w:val="es-ES"/>
        </w:rPr>
      </w:pPr>
    </w:p>
    <w:p w:rsidR="00927A51" w:rsidRPr="00407D91" w:rsidRDefault="00927A51" w:rsidP="00927A51">
      <w:bookmarkStart w:id="53" w:name="_Toc456781796"/>
      <w:r w:rsidRPr="009340EB">
        <w:rPr>
          <w:lang w:val="es-ES_tradnl"/>
        </w:rPr>
        <w:t xml:space="preserve">Figura </w:t>
      </w:r>
      <w:r w:rsidRPr="00407D91">
        <w:fldChar w:fldCharType="begin"/>
      </w:r>
      <w:r w:rsidRPr="009340EB">
        <w:rPr>
          <w:lang w:val="es-ES_tradnl"/>
        </w:rPr>
        <w:instrText xml:space="preserve"> STYLEREF 1 \s </w:instrText>
      </w:r>
      <w:r w:rsidRPr="00407D91">
        <w:fldChar w:fldCharType="separate"/>
      </w:r>
      <w:r w:rsidRPr="009340EB">
        <w:rPr>
          <w:b/>
          <w:bCs/>
          <w:noProof/>
          <w:lang w:val="es-ES_tradnl"/>
        </w:rPr>
        <w:t xml:space="preserve">Error! </w:t>
      </w:r>
      <w:r>
        <w:rPr>
          <w:b/>
          <w:bCs/>
          <w:noProof/>
        </w:rPr>
        <w:t>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Pr>
          <w:noProof/>
        </w:rPr>
        <w:t>25</w:t>
      </w:r>
      <w:r w:rsidRPr="00407D91">
        <w:rPr>
          <w:noProof/>
        </w:rPr>
        <w:fldChar w:fldCharType="end"/>
      </w:r>
      <w:r w:rsidRPr="00407D91">
        <w:t xml:space="preserve"> Maqueta Digital Arreglo General (Escenario RSU Mezclados).</w:t>
      </w:r>
      <w:bookmarkEnd w:id="53"/>
    </w:p>
    <w:p w:rsidR="00927A51" w:rsidRPr="00407D91" w:rsidRDefault="00927A51" w:rsidP="00927A51">
      <w:pPr>
        <w:spacing w:after="0"/>
        <w:jc w:val="center"/>
        <w:rPr>
          <w:lang w:val="es-ES"/>
        </w:rPr>
      </w:pPr>
      <w:r w:rsidRPr="00407D91">
        <w:rPr>
          <w:noProof/>
        </w:rPr>
        <w:drawing>
          <wp:inline distT="0" distB="0" distL="0" distR="0" wp14:anchorId="46677C2C" wp14:editId="0B13902F">
            <wp:extent cx="3779520" cy="7002780"/>
            <wp:effectExtent l="0" t="0" r="0" b="7620"/>
            <wp:docPr id="338" name="Imagen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79520" cy="7002780"/>
                    </a:xfrm>
                    <a:prstGeom prst="rect">
                      <a:avLst/>
                    </a:prstGeom>
                    <a:noFill/>
                  </pic:spPr>
                </pic:pic>
              </a:graphicData>
            </a:graphic>
          </wp:inline>
        </w:drawing>
      </w:r>
    </w:p>
    <w:p w:rsidR="00927A51" w:rsidRPr="009340EB" w:rsidRDefault="00927A51" w:rsidP="00927A51">
      <w:pPr>
        <w:jc w:val="center"/>
        <w:rPr>
          <w:sz w:val="16"/>
          <w:szCs w:val="16"/>
          <w:lang w:val="es-ES_tradnl"/>
        </w:rPr>
      </w:pPr>
      <w:r w:rsidRPr="009340EB">
        <w:rPr>
          <w:sz w:val="16"/>
          <w:szCs w:val="16"/>
          <w:lang w:val="es-ES_tradnl"/>
        </w:rPr>
        <w:lastRenderedPageBreak/>
        <w:t>Fuente: Elaboración propia.</w:t>
      </w:r>
    </w:p>
    <w:p w:rsidR="00927A51" w:rsidRPr="00407D91" w:rsidRDefault="00927A51" w:rsidP="00927A51">
      <w:pPr>
        <w:rPr>
          <w:lang w:val="es-ES"/>
        </w:rPr>
      </w:pPr>
      <w:r w:rsidRPr="00407D91">
        <w:rPr>
          <w:lang w:val="es-ES"/>
        </w:rPr>
        <w:br w:type="page"/>
      </w:r>
    </w:p>
    <w:p w:rsidR="00927A51" w:rsidRPr="009340EB" w:rsidRDefault="00927A51" w:rsidP="00927A51">
      <w:pPr>
        <w:rPr>
          <w:lang w:val="es-ES_tradnl"/>
        </w:rPr>
      </w:pPr>
      <w:bookmarkStart w:id="54" w:name="_Toc456781916"/>
      <w:r w:rsidRPr="009340EB">
        <w:rPr>
          <w:lang w:val="es-ES_tradnl"/>
        </w:rPr>
        <w:lastRenderedPageBreak/>
        <w:t>Diagrama de Proceso y Arreglo General para Escenario con RSU Separados.</w:t>
      </w:r>
      <w:bookmarkEnd w:id="54"/>
    </w:p>
    <w:p w:rsidR="00927A51" w:rsidRPr="009340EB" w:rsidRDefault="00927A51" w:rsidP="00927A51">
      <w:pPr>
        <w:spacing w:after="0"/>
        <w:rPr>
          <w:lang w:val="es-ES_tradnl"/>
        </w:rPr>
      </w:pPr>
      <w:r w:rsidRPr="00407D91">
        <w:rPr>
          <w:lang w:val="es-ES"/>
        </w:rPr>
        <w:t>En el</w:t>
      </w:r>
      <w:r w:rsidRPr="00407D91">
        <w:rPr>
          <w:b/>
          <w:lang w:val="es-ES"/>
        </w:rPr>
        <w:t xml:space="preserve"> Escenario RSU Separados</w:t>
      </w:r>
      <w:r w:rsidRPr="00407D91">
        <w:rPr>
          <w:lang w:val="es-ES"/>
        </w:rPr>
        <w:t xml:space="preserve">, con recolección separada, únicamente se tendría un ingreso promedio diario en la planta de 72 toneladas, con un máximo de 100 toneladas que representarían 28 viajes de los vehículos de recolección; este se diferencia por el </w:t>
      </w:r>
      <w:r w:rsidRPr="009340EB">
        <w:rPr>
          <w:lang w:val="es-ES_tradnl"/>
        </w:rPr>
        <w:t>menor número de camas de composta y el tamaño de la nave de recepción de RSU</w:t>
      </w:r>
      <w:r w:rsidRPr="00407D91">
        <w:rPr>
          <w:lang w:val="es-ES"/>
        </w:rPr>
        <w:t xml:space="preserve"> con el siguiente balance:</w:t>
      </w:r>
    </w:p>
    <w:p w:rsidR="00927A51" w:rsidRPr="009340EB" w:rsidRDefault="00927A51" w:rsidP="00927A51">
      <w:pPr>
        <w:spacing w:after="0"/>
        <w:rPr>
          <w:lang w:val="es-ES_tradnl"/>
        </w:rPr>
      </w:pPr>
    </w:p>
    <w:p w:rsidR="00927A51" w:rsidRPr="00407D91" w:rsidRDefault="00927A51" w:rsidP="00927A51">
      <w:bookmarkStart w:id="55" w:name="_Toc456781797"/>
      <w:r w:rsidRPr="00407D91">
        <w:t xml:space="preserve">Figura </w:t>
      </w:r>
      <w:r w:rsidRPr="00407D91">
        <w:fldChar w:fldCharType="begin"/>
      </w:r>
      <w:r w:rsidRPr="00407D91">
        <w:instrText xml:space="preserve"> STYLEREF 1 \s </w:instrText>
      </w:r>
      <w:r w:rsidRPr="00407D91">
        <w:fldChar w:fldCharType="separate"/>
      </w:r>
      <w:r>
        <w:rPr>
          <w:b/>
          <w:bCs/>
          <w:noProof/>
        </w:rPr>
        <w:t>Error! 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Pr>
          <w:noProof/>
        </w:rPr>
        <w:t>26</w:t>
      </w:r>
      <w:r w:rsidRPr="00407D91">
        <w:rPr>
          <w:noProof/>
        </w:rPr>
        <w:fldChar w:fldCharType="end"/>
      </w:r>
      <w:r w:rsidRPr="00407D91">
        <w:t xml:space="preserve"> Diagrama de Procesos (Escenario RSU Separados).</w:t>
      </w:r>
      <w:bookmarkEnd w:id="55"/>
    </w:p>
    <w:p w:rsidR="00927A51" w:rsidRPr="00407D91" w:rsidRDefault="00927A51" w:rsidP="00927A51">
      <w:pPr>
        <w:spacing w:after="0"/>
      </w:pPr>
      <w:r w:rsidRPr="00407D91">
        <w:rPr>
          <w:noProof/>
        </w:rPr>
        <w:drawing>
          <wp:inline distT="0" distB="0" distL="0" distR="0" wp14:anchorId="088F19A5" wp14:editId="74D775C0">
            <wp:extent cx="5400000" cy="4002618"/>
            <wp:effectExtent l="0" t="0" r="0" b="0"/>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00000" cy="4002618"/>
                    </a:xfrm>
                    <a:prstGeom prst="rect">
                      <a:avLst/>
                    </a:prstGeom>
                    <a:noFill/>
                  </pic:spPr>
                </pic:pic>
              </a:graphicData>
            </a:graphic>
          </wp:inline>
        </w:drawing>
      </w:r>
    </w:p>
    <w:p w:rsidR="00927A51" w:rsidRPr="009340EB" w:rsidRDefault="00927A51" w:rsidP="00927A51">
      <w:pPr>
        <w:jc w:val="center"/>
        <w:rPr>
          <w:sz w:val="16"/>
          <w:szCs w:val="16"/>
          <w:lang w:val="es-ES_tradnl"/>
        </w:rPr>
      </w:pPr>
      <w:r w:rsidRPr="009340EB">
        <w:rPr>
          <w:sz w:val="16"/>
          <w:szCs w:val="16"/>
          <w:lang w:val="es-ES_tradnl"/>
        </w:rPr>
        <w:t>Fuente: Elaboración propia.</w:t>
      </w:r>
    </w:p>
    <w:p w:rsidR="00927A51" w:rsidRPr="009340EB" w:rsidRDefault="00927A51" w:rsidP="00927A51">
      <w:pPr>
        <w:spacing w:after="0"/>
        <w:rPr>
          <w:lang w:val="es-ES_tradnl"/>
        </w:rPr>
      </w:pPr>
    </w:p>
    <w:p w:rsidR="00927A51" w:rsidRPr="009340EB" w:rsidRDefault="00927A51" w:rsidP="00927A51">
      <w:pPr>
        <w:spacing w:after="0"/>
        <w:rPr>
          <w:lang w:val="es-ES_tradnl"/>
        </w:rPr>
      </w:pPr>
    </w:p>
    <w:p w:rsidR="00927A51" w:rsidRPr="009340EB" w:rsidRDefault="00927A51" w:rsidP="00927A51">
      <w:pPr>
        <w:spacing w:after="0"/>
        <w:rPr>
          <w:lang w:val="es-ES_tradnl"/>
        </w:rPr>
      </w:pPr>
    </w:p>
    <w:p w:rsidR="00927A51" w:rsidRPr="009340EB" w:rsidRDefault="00927A51" w:rsidP="00927A51">
      <w:pPr>
        <w:spacing w:after="0"/>
        <w:rPr>
          <w:lang w:val="es-ES_tradnl"/>
        </w:rPr>
        <w:sectPr w:rsidR="00927A51" w:rsidRPr="009340EB" w:rsidSect="00AF327E">
          <w:pgSz w:w="12240" w:h="15840"/>
          <w:pgMar w:top="1417" w:right="1701" w:bottom="1417" w:left="1701" w:header="708" w:footer="708" w:gutter="0"/>
          <w:cols w:space="708"/>
          <w:docGrid w:linePitch="360"/>
        </w:sectPr>
      </w:pPr>
    </w:p>
    <w:p w:rsidR="00927A51" w:rsidRPr="009340EB" w:rsidRDefault="00927A51" w:rsidP="00927A51">
      <w:pPr>
        <w:spacing w:after="0"/>
        <w:rPr>
          <w:lang w:val="es-ES_tradnl"/>
        </w:rPr>
      </w:pPr>
    </w:p>
    <w:p w:rsidR="00927A51" w:rsidRPr="00407D91" w:rsidRDefault="00927A51" w:rsidP="00927A51">
      <w:bookmarkStart w:id="56" w:name="_Toc456781798"/>
      <w:r w:rsidRPr="009340EB">
        <w:rPr>
          <w:lang w:val="es-ES_tradnl"/>
        </w:rPr>
        <w:t xml:space="preserve">Figura </w:t>
      </w:r>
      <w:r w:rsidRPr="00407D91">
        <w:fldChar w:fldCharType="begin"/>
      </w:r>
      <w:r w:rsidRPr="009340EB">
        <w:rPr>
          <w:lang w:val="es-ES_tradnl"/>
        </w:rPr>
        <w:instrText xml:space="preserve"> STYLEREF 1 \s </w:instrText>
      </w:r>
      <w:r w:rsidRPr="00407D91">
        <w:fldChar w:fldCharType="separate"/>
      </w:r>
      <w:r w:rsidRPr="009340EB">
        <w:rPr>
          <w:b/>
          <w:bCs/>
          <w:noProof/>
          <w:lang w:val="es-ES_tradnl"/>
        </w:rPr>
        <w:t xml:space="preserve">Error! </w:t>
      </w:r>
      <w:r>
        <w:rPr>
          <w:b/>
          <w:bCs/>
          <w:noProof/>
        </w:rPr>
        <w:t>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Pr>
          <w:noProof/>
        </w:rPr>
        <w:t>27</w:t>
      </w:r>
      <w:r w:rsidRPr="00407D91">
        <w:rPr>
          <w:noProof/>
        </w:rPr>
        <w:fldChar w:fldCharType="end"/>
      </w:r>
      <w:r w:rsidRPr="00407D91">
        <w:t xml:space="preserve"> Diagrama de Procesos Esquemático (Escenario RSU Separados).</w:t>
      </w:r>
      <w:bookmarkEnd w:id="56"/>
    </w:p>
    <w:p w:rsidR="00927A51" w:rsidRPr="00407D91" w:rsidRDefault="00927A51" w:rsidP="00927A51">
      <w:pPr>
        <w:spacing w:after="0"/>
        <w:jc w:val="center"/>
      </w:pPr>
      <w:r w:rsidRPr="00407D91">
        <w:rPr>
          <w:noProof/>
        </w:rPr>
        <w:drawing>
          <wp:inline distT="0" distB="0" distL="0" distR="0" wp14:anchorId="08CD4A67" wp14:editId="46AC0A70">
            <wp:extent cx="7560000" cy="4423678"/>
            <wp:effectExtent l="0" t="0" r="3175" b="0"/>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9">
                      <a:extLst>
                        <a:ext uri="{28A0092B-C50C-407E-A947-70E740481C1C}">
                          <a14:useLocalDpi xmlns:a14="http://schemas.microsoft.com/office/drawing/2010/main" val="0"/>
                        </a:ext>
                      </a:extLst>
                    </a:blip>
                    <a:srcRect r="1287"/>
                    <a:stretch/>
                  </pic:blipFill>
                  <pic:spPr bwMode="auto">
                    <a:xfrm>
                      <a:off x="0" y="0"/>
                      <a:ext cx="7560000" cy="4423678"/>
                    </a:xfrm>
                    <a:prstGeom prst="rect">
                      <a:avLst/>
                    </a:prstGeom>
                    <a:noFill/>
                    <a:ln>
                      <a:noFill/>
                    </a:ln>
                    <a:extLst>
                      <a:ext uri="{53640926-AAD7-44D8-BBD7-CCE9431645EC}">
                        <a14:shadowObscured xmlns:a14="http://schemas.microsoft.com/office/drawing/2010/main"/>
                      </a:ext>
                    </a:extLst>
                  </pic:spPr>
                </pic:pic>
              </a:graphicData>
            </a:graphic>
          </wp:inline>
        </w:drawing>
      </w:r>
    </w:p>
    <w:p w:rsidR="00927A51" w:rsidRPr="009340EB" w:rsidRDefault="00927A51" w:rsidP="00927A51">
      <w:pPr>
        <w:jc w:val="center"/>
        <w:rPr>
          <w:lang w:val="es-ES_tradnl"/>
        </w:rPr>
      </w:pPr>
      <w:r w:rsidRPr="009340EB">
        <w:rPr>
          <w:sz w:val="16"/>
          <w:szCs w:val="16"/>
          <w:lang w:val="es-ES_tradnl"/>
        </w:rPr>
        <w:t>Fuente: Elaboración propia.</w:t>
      </w:r>
    </w:p>
    <w:p w:rsidR="00927A51" w:rsidRPr="009340EB" w:rsidRDefault="00927A51" w:rsidP="00927A51">
      <w:pPr>
        <w:spacing w:after="0"/>
        <w:rPr>
          <w:lang w:val="es-ES_tradnl"/>
        </w:rPr>
        <w:sectPr w:rsidR="00927A51" w:rsidRPr="009340EB" w:rsidSect="00410D0F">
          <w:pgSz w:w="15840" w:h="12240" w:orient="landscape"/>
          <w:pgMar w:top="1701" w:right="1417" w:bottom="1701" w:left="1417" w:header="708" w:footer="708" w:gutter="0"/>
          <w:cols w:space="708"/>
          <w:docGrid w:linePitch="360"/>
        </w:sectPr>
      </w:pPr>
    </w:p>
    <w:p w:rsidR="00927A51" w:rsidRPr="009340EB" w:rsidRDefault="00927A51" w:rsidP="00927A51">
      <w:pPr>
        <w:spacing w:after="0"/>
        <w:rPr>
          <w:lang w:val="es-ES_tradnl"/>
        </w:rPr>
      </w:pPr>
    </w:p>
    <w:p w:rsidR="00927A51" w:rsidRPr="00407D91" w:rsidRDefault="00927A51" w:rsidP="00927A51">
      <w:pPr>
        <w:spacing w:after="0"/>
        <w:jc w:val="center"/>
      </w:pPr>
      <w:r w:rsidRPr="009340EB">
        <w:rPr>
          <w:lang w:val="es-ES_tradnl"/>
        </w:rPr>
        <w:t xml:space="preserve">Figura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Figura_ \* ARABIC \s 1 </w:instrText>
      </w:r>
      <w:r>
        <w:fldChar w:fldCharType="separate"/>
      </w:r>
      <w:r>
        <w:rPr>
          <w:noProof/>
        </w:rPr>
        <w:t>28</w:t>
      </w:r>
      <w:r>
        <w:rPr>
          <w:noProof/>
        </w:rPr>
        <w:fldChar w:fldCharType="end"/>
      </w:r>
      <w:r w:rsidRPr="00407D91">
        <w:t xml:space="preserve"> Maqueta Digital Arreglo General (Escenario RSU Mezclados).</w:t>
      </w:r>
    </w:p>
    <w:p w:rsidR="00927A51" w:rsidRPr="00407D91" w:rsidRDefault="00927A51" w:rsidP="00927A51">
      <w:pPr>
        <w:spacing w:after="0"/>
        <w:jc w:val="center"/>
      </w:pPr>
      <w:r w:rsidRPr="00407D91">
        <w:rPr>
          <w:noProof/>
        </w:rPr>
        <w:drawing>
          <wp:inline distT="0" distB="0" distL="0" distR="0" wp14:anchorId="51194D4B" wp14:editId="52B71195">
            <wp:extent cx="3600000" cy="6999202"/>
            <wp:effectExtent l="0" t="0" r="635" b="0"/>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0">
                      <a:extLst>
                        <a:ext uri="{28A0092B-C50C-407E-A947-70E740481C1C}">
                          <a14:useLocalDpi xmlns:a14="http://schemas.microsoft.com/office/drawing/2010/main" val="0"/>
                        </a:ext>
                      </a:extLst>
                    </a:blip>
                    <a:srcRect l="8679" t="5497" r="7531" b="7978"/>
                    <a:stretch/>
                  </pic:blipFill>
                  <pic:spPr bwMode="auto">
                    <a:xfrm>
                      <a:off x="0" y="0"/>
                      <a:ext cx="3600000" cy="6999202"/>
                    </a:xfrm>
                    <a:prstGeom prst="rect">
                      <a:avLst/>
                    </a:prstGeom>
                    <a:noFill/>
                    <a:ln>
                      <a:noFill/>
                    </a:ln>
                    <a:extLst>
                      <a:ext uri="{53640926-AAD7-44D8-BBD7-CCE9431645EC}">
                        <a14:shadowObscured xmlns:a14="http://schemas.microsoft.com/office/drawing/2010/main"/>
                      </a:ext>
                    </a:extLst>
                  </pic:spPr>
                </pic:pic>
              </a:graphicData>
            </a:graphic>
          </wp:inline>
        </w:drawing>
      </w:r>
    </w:p>
    <w:p w:rsidR="00927A51" w:rsidRPr="009340EB" w:rsidRDefault="00927A51" w:rsidP="00927A51">
      <w:pPr>
        <w:jc w:val="center"/>
        <w:rPr>
          <w:sz w:val="16"/>
          <w:szCs w:val="16"/>
          <w:lang w:val="es-ES_tradnl"/>
        </w:rPr>
      </w:pPr>
      <w:r w:rsidRPr="009340EB">
        <w:rPr>
          <w:sz w:val="16"/>
          <w:szCs w:val="16"/>
          <w:lang w:val="es-ES_tradnl"/>
        </w:rPr>
        <w:t>Fuente: Elaboración propia.</w:t>
      </w:r>
    </w:p>
    <w:p w:rsidR="00927A51" w:rsidRPr="009340EB" w:rsidRDefault="00927A51" w:rsidP="00927A51">
      <w:pPr>
        <w:spacing w:after="0"/>
        <w:rPr>
          <w:lang w:val="es-ES_tradnl"/>
        </w:rPr>
      </w:pPr>
      <w:r w:rsidRPr="009340EB">
        <w:rPr>
          <w:lang w:val="es-ES_tradnl"/>
        </w:rPr>
        <w:lastRenderedPageBreak/>
        <w:br w:type="page"/>
      </w:r>
    </w:p>
    <w:p w:rsidR="00927A51" w:rsidRPr="009340EB" w:rsidRDefault="00927A51" w:rsidP="00927A51">
      <w:pPr>
        <w:rPr>
          <w:lang w:val="es-ES_tradnl"/>
        </w:rPr>
      </w:pPr>
      <w:bookmarkStart w:id="57" w:name="_Toc456781917"/>
      <w:r w:rsidRPr="009340EB">
        <w:rPr>
          <w:lang w:val="es-ES_tradnl"/>
        </w:rPr>
        <w:lastRenderedPageBreak/>
        <w:t>Descripción del Medio Ambiente.</w:t>
      </w:r>
      <w:bookmarkEnd w:id="57"/>
    </w:p>
    <w:p w:rsidR="00927A51" w:rsidRPr="009340EB" w:rsidRDefault="00927A51" w:rsidP="00927A51">
      <w:pPr>
        <w:rPr>
          <w:lang w:val="es-ES_tradnl"/>
        </w:rPr>
      </w:pPr>
      <w:r w:rsidRPr="009340EB">
        <w:rPr>
          <w:lang w:val="es-ES_tradnl"/>
        </w:rPr>
        <w:t>En este apartado se realiza la descripción general de elementos del medio físico, entorno biológico y sociocultural del predio para la instalación del sistema de tratamiento de residuos.</w:t>
      </w:r>
    </w:p>
    <w:p w:rsidR="00927A51" w:rsidRPr="009340EB" w:rsidRDefault="00927A51" w:rsidP="00927A51">
      <w:pPr>
        <w:spacing w:after="0"/>
        <w:rPr>
          <w:lang w:val="es-ES_tradnl"/>
        </w:rPr>
      </w:pPr>
    </w:p>
    <w:p w:rsidR="00927A51" w:rsidRPr="009340EB" w:rsidRDefault="00927A51" w:rsidP="00927A51">
      <w:pPr>
        <w:rPr>
          <w:lang w:val="es-ES_tradnl"/>
        </w:rPr>
      </w:pPr>
      <w:bookmarkStart w:id="58" w:name="_Toc455743256"/>
      <w:bookmarkStart w:id="59" w:name="_Toc456781918"/>
      <w:r w:rsidRPr="009340EB">
        <w:rPr>
          <w:lang w:val="es-ES_tradnl"/>
        </w:rPr>
        <w:t>Medio Físico.</w:t>
      </w:r>
      <w:bookmarkEnd w:id="58"/>
      <w:bookmarkEnd w:id="59"/>
    </w:p>
    <w:p w:rsidR="00927A51" w:rsidRPr="009340EB" w:rsidRDefault="00927A51" w:rsidP="00927A51">
      <w:pPr>
        <w:rPr>
          <w:lang w:val="es-ES_tradnl"/>
        </w:rPr>
      </w:pPr>
      <w:bookmarkStart w:id="60" w:name="_Toc416103053"/>
      <w:r w:rsidRPr="009340EB">
        <w:rPr>
          <w:lang w:val="es-ES_tradnl"/>
        </w:rPr>
        <w:t>El medio físico describe todas las características entorno a predio para la instalación del sistema de tratamiento de residuos que permite identificar a partir de su ubicación, las condiciones climatológicas, fisiográficas, usos de suelo y vegetación, geología, edafología e hidrología.</w:t>
      </w:r>
    </w:p>
    <w:p w:rsidR="00927A51" w:rsidRPr="009340EB" w:rsidRDefault="00927A51" w:rsidP="00927A51">
      <w:pPr>
        <w:spacing w:after="0"/>
        <w:rPr>
          <w:lang w:val="es-ES_tradnl"/>
        </w:rPr>
      </w:pPr>
    </w:p>
    <w:p w:rsidR="00927A51" w:rsidRPr="009340EB" w:rsidRDefault="00927A51" w:rsidP="00927A51">
      <w:pPr>
        <w:rPr>
          <w:lang w:val="es-ES_tradnl"/>
        </w:rPr>
      </w:pPr>
      <w:bookmarkStart w:id="61" w:name="_Toc455743257"/>
      <w:bookmarkStart w:id="62" w:name="_Toc456781919"/>
      <w:r w:rsidRPr="009340EB">
        <w:rPr>
          <w:lang w:val="es-ES_tradnl"/>
        </w:rPr>
        <w:t xml:space="preserve">Ubicación Geográfica y Extensión Territorial del </w:t>
      </w:r>
      <w:bookmarkEnd w:id="60"/>
      <w:r w:rsidRPr="009340EB">
        <w:rPr>
          <w:lang w:val="es-ES_tradnl"/>
        </w:rPr>
        <w:t>Predio</w:t>
      </w:r>
      <w:bookmarkEnd w:id="61"/>
      <w:r w:rsidRPr="009340EB">
        <w:rPr>
          <w:lang w:val="es-ES_tradnl"/>
        </w:rPr>
        <w:t>.</w:t>
      </w:r>
      <w:bookmarkEnd w:id="62"/>
    </w:p>
    <w:p w:rsidR="00927A51" w:rsidRPr="00407D91" w:rsidRDefault="00927A51" w:rsidP="00927A51">
      <w:pPr>
        <w:rPr>
          <w:lang w:val="es-ES"/>
        </w:rPr>
      </w:pPr>
      <w:r w:rsidRPr="00407D91">
        <w:rPr>
          <w:lang w:val="es-ES"/>
        </w:rPr>
        <w:t xml:space="preserve">El predio en estudio se encuentra al nor-poniente de la ciudad de Xalapa de Enríquez, Capital del Estado de Veracruz. Colinda al Norte con la Colonia Ignacio Zaragoza, al sur con la AGEB rural cuyo código es </w:t>
      </w:r>
      <w:r w:rsidRPr="009340EB">
        <w:rPr>
          <w:rFonts w:eastAsia="Times New Roman" w:cstheme="minorHAnsi"/>
          <w:color w:val="000000"/>
          <w:lang w:val="es-ES_tradnl" w:eastAsia="es-MX"/>
        </w:rPr>
        <w:t>300870287 y en la que se encuentra la Colonia Lealtad Institucional, al oriente con la AGEB rural cuyo código es 300870287.</w:t>
      </w:r>
    </w:p>
    <w:p w:rsidR="00927A51" w:rsidRPr="00407D91" w:rsidRDefault="00927A51" w:rsidP="00927A51">
      <w:pPr>
        <w:spacing w:after="0"/>
        <w:rPr>
          <w:lang w:val="es-ES"/>
        </w:rPr>
      </w:pPr>
    </w:p>
    <w:p w:rsidR="00927A51" w:rsidRPr="00407D91" w:rsidRDefault="00927A51" w:rsidP="00927A51">
      <w:bookmarkStart w:id="63" w:name="_Toc455743300"/>
      <w:bookmarkStart w:id="64" w:name="_Toc456781799"/>
      <w:r w:rsidRPr="00407D91">
        <w:t xml:space="preserve">Figura </w:t>
      </w:r>
      <w:r w:rsidRPr="00407D91">
        <w:fldChar w:fldCharType="begin"/>
      </w:r>
      <w:r w:rsidRPr="00407D91">
        <w:instrText xml:space="preserve"> STYLEREF 1 \s </w:instrText>
      </w:r>
      <w:r w:rsidRPr="00407D91">
        <w:fldChar w:fldCharType="separate"/>
      </w:r>
      <w:r>
        <w:rPr>
          <w:b/>
          <w:bCs/>
          <w:noProof/>
        </w:rPr>
        <w:t>Error! 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Pr>
          <w:noProof/>
        </w:rPr>
        <w:t>29</w:t>
      </w:r>
      <w:r w:rsidRPr="00407D91">
        <w:rPr>
          <w:noProof/>
        </w:rPr>
        <w:fldChar w:fldCharType="end"/>
      </w:r>
      <w:r w:rsidRPr="00407D91">
        <w:t xml:space="preserve"> Ubicación de Predio en Estudio</w:t>
      </w:r>
      <w:bookmarkEnd w:id="63"/>
      <w:bookmarkEnd w:id="64"/>
    </w:p>
    <w:p w:rsidR="00927A51" w:rsidRPr="00407D91" w:rsidRDefault="00927A51" w:rsidP="00927A51">
      <w:pPr>
        <w:spacing w:after="0"/>
        <w:jc w:val="center"/>
      </w:pPr>
      <w:r w:rsidRPr="00407D91">
        <w:rPr>
          <w:noProof/>
        </w:rPr>
        <mc:AlternateContent>
          <mc:Choice Requires="wps">
            <w:drawing>
              <wp:anchor distT="0" distB="0" distL="114300" distR="114300" simplePos="0" relativeHeight="251660288" behindDoc="0" locked="0" layoutInCell="1" allowOverlap="1" wp14:anchorId="542A6B14" wp14:editId="7A5AB1F5">
                <wp:simplePos x="0" y="0"/>
                <wp:positionH relativeFrom="column">
                  <wp:posOffset>2341880</wp:posOffset>
                </wp:positionH>
                <wp:positionV relativeFrom="paragraph">
                  <wp:posOffset>924560</wp:posOffset>
                </wp:positionV>
                <wp:extent cx="1267460" cy="283845"/>
                <wp:effectExtent l="0" t="0" r="27940" b="20955"/>
                <wp:wrapNone/>
                <wp:docPr id="12" name="12 Cuadro de texto"/>
                <wp:cNvGraphicFramePr/>
                <a:graphic xmlns:a="http://schemas.openxmlformats.org/drawingml/2006/main">
                  <a:graphicData uri="http://schemas.microsoft.com/office/word/2010/wordprocessingShape">
                    <wps:wsp>
                      <wps:cNvSpPr txBox="1"/>
                      <wps:spPr>
                        <a:xfrm>
                          <a:off x="0" y="0"/>
                          <a:ext cx="1267460" cy="283845"/>
                        </a:xfrm>
                        <a:prstGeom prst="rect">
                          <a:avLst/>
                        </a:prstGeom>
                        <a:noFill/>
                        <a:ln w="190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927A51" w:rsidRDefault="00927A51" w:rsidP="00927A51">
                            <w:r>
                              <w:t>Predio “La Tranca”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2 Cuadro de texto" o:spid="_x0000_s1027" type="#_x0000_t202" style="position:absolute;left:0;text-align:left;margin-left:184.4pt;margin-top:72.8pt;width:99.8pt;height:22.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" filled="f" strokecolor="red" strokeweight="1.5pt">
                <v:textbox>
                  <w:txbxContent>
                    <w:p w:rsidR="00927A51" w:rsidRDefault="00927A51" w:rsidP="00927A51">
                      <w:r>
                        <w:t>Predio “La Tranca”</w:t>
                      </w:r>
                    </w:p>
                  </w:txbxContent>
                </v:textbox>
              </v:shape>
            </w:pict>
          </mc:Fallback>
        </mc:AlternateContent>
      </w:r>
      <w:r w:rsidRPr="00407D91">
        <w:rPr>
          <w:noProof/>
        </w:rPr>
        <mc:AlternateContent>
          <mc:Choice Requires="wps">
            <w:drawing>
              <wp:anchor distT="0" distB="0" distL="114300" distR="114300" simplePos="0" relativeHeight="251661312" behindDoc="0" locked="0" layoutInCell="1" allowOverlap="1" wp14:anchorId="046A0017" wp14:editId="71921E09">
                <wp:simplePos x="0" y="0"/>
                <wp:positionH relativeFrom="column">
                  <wp:posOffset>2085340</wp:posOffset>
                </wp:positionH>
                <wp:positionV relativeFrom="paragraph">
                  <wp:posOffset>1204595</wp:posOffset>
                </wp:positionV>
                <wp:extent cx="297815" cy="61595"/>
                <wp:effectExtent l="38100" t="38100" r="26035" b="90805"/>
                <wp:wrapNone/>
                <wp:docPr id="14" name="14 Conector recto de flecha"/>
                <wp:cNvGraphicFramePr/>
                <a:graphic xmlns:a="http://schemas.openxmlformats.org/drawingml/2006/main">
                  <a:graphicData uri="http://schemas.microsoft.com/office/word/2010/wordprocessingShape">
                    <wps:wsp>
                      <wps:cNvCnPr/>
                      <wps:spPr>
                        <a:xfrm flipH="1">
                          <a:off x="0" y="0"/>
                          <a:ext cx="297815" cy="61595"/>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14 Conector recto de flecha" o:spid="_x0000_s1026" type="#_x0000_t32" style="position:absolute;margin-left:164.2pt;margin-top:94.85pt;width:23.45pt;height:4.8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" strokecolor="#bc4542 [3045]">
                <v:stroke endarrow="open"/>
              </v:shape>
            </w:pict>
          </mc:Fallback>
        </mc:AlternateContent>
      </w:r>
      <w:r w:rsidRPr="00407D91">
        <w:rPr>
          <w:noProof/>
        </w:rPr>
        <w:drawing>
          <wp:inline distT="0" distB="0" distL="0" distR="0" wp14:anchorId="0D973B81" wp14:editId="7DD27D7B">
            <wp:extent cx="5040000" cy="3161025"/>
            <wp:effectExtent l="19050" t="19050" r="27305" b="2095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40000" cy="3161025"/>
                    </a:xfrm>
                    <a:prstGeom prst="rect">
                      <a:avLst/>
                    </a:prstGeom>
                    <a:noFill/>
                    <a:ln>
                      <a:solidFill>
                        <a:schemeClr val="bg1">
                          <a:lumMod val="75000"/>
                        </a:schemeClr>
                      </a:solidFill>
                    </a:ln>
                  </pic:spPr>
                </pic:pic>
              </a:graphicData>
            </a:graphic>
          </wp:inline>
        </w:drawing>
      </w:r>
    </w:p>
    <w:p w:rsidR="00927A51" w:rsidRPr="009340EB" w:rsidRDefault="00927A51" w:rsidP="00927A51">
      <w:pPr>
        <w:jc w:val="center"/>
        <w:rPr>
          <w:sz w:val="16"/>
          <w:szCs w:val="16"/>
          <w:lang w:val="es-ES_tradnl"/>
        </w:rPr>
      </w:pPr>
      <w:bookmarkStart w:id="65" w:name="_Toc455743288"/>
      <w:r w:rsidRPr="009340EB">
        <w:rPr>
          <w:sz w:val="16"/>
          <w:szCs w:val="16"/>
          <w:lang w:val="es-ES_tradnl"/>
        </w:rPr>
        <w:t>Fuente: Elaboración propia con aplicación de Gaia, INEGI, 2016.</w:t>
      </w:r>
    </w:p>
    <w:p w:rsidR="00927A51" w:rsidRPr="009340EB" w:rsidRDefault="00927A51" w:rsidP="00927A51">
      <w:pPr>
        <w:rPr>
          <w:rFonts w:eastAsia="Times New Roman" w:cstheme="minorHAnsi"/>
          <w:color w:val="000000"/>
          <w:lang w:val="es-ES_tradnl" w:eastAsia="es-MX"/>
        </w:rPr>
      </w:pPr>
      <w:r w:rsidRPr="009340EB">
        <w:rPr>
          <w:rFonts w:eastAsia="Times New Roman" w:cstheme="minorHAnsi"/>
          <w:color w:val="000000"/>
          <w:lang w:val="es-ES_tradnl" w:eastAsia="es-MX"/>
        </w:rPr>
        <w:br w:type="page"/>
      </w:r>
    </w:p>
    <w:p w:rsidR="00927A51" w:rsidRPr="009340EB" w:rsidRDefault="00927A51" w:rsidP="00927A51">
      <w:pPr>
        <w:rPr>
          <w:rFonts w:eastAsia="Times New Roman" w:cstheme="minorHAnsi"/>
          <w:color w:val="000000"/>
          <w:lang w:val="es-ES_tradnl" w:eastAsia="es-MX"/>
        </w:rPr>
      </w:pPr>
    </w:p>
    <w:p w:rsidR="00927A51" w:rsidRPr="00407D91" w:rsidRDefault="00927A51" w:rsidP="00927A51">
      <w:bookmarkStart w:id="66" w:name="_Toc456781828"/>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Pr>
          <w:noProof/>
        </w:rPr>
        <w:t>12</w:t>
      </w:r>
      <w:r>
        <w:rPr>
          <w:noProof/>
        </w:rPr>
        <w:fldChar w:fldCharType="end"/>
      </w:r>
      <w:r w:rsidRPr="00407D91">
        <w:t xml:space="preserve"> Cuadro de Construcción de Polígono del Sitio.</w:t>
      </w:r>
      <w:bookmarkEnd w:id="65"/>
      <w:bookmarkEnd w:id="66"/>
    </w:p>
    <w:tbl>
      <w:tblPr>
        <w:tblW w:w="7942" w:type="dxa"/>
        <w:jc w:val="center"/>
        <w:tblCellMar>
          <w:left w:w="10" w:type="dxa"/>
          <w:right w:w="10" w:type="dxa"/>
        </w:tblCellMar>
        <w:tblLook w:val="04A0" w:firstRow="1" w:lastRow="0" w:firstColumn="1" w:lastColumn="0" w:noHBand="0" w:noVBand="1"/>
      </w:tblPr>
      <w:tblGrid>
        <w:gridCol w:w="537"/>
        <w:gridCol w:w="464"/>
        <w:gridCol w:w="2196"/>
        <w:gridCol w:w="1386"/>
        <w:gridCol w:w="347"/>
        <w:gridCol w:w="1618"/>
        <w:gridCol w:w="1394"/>
      </w:tblGrid>
      <w:tr w:rsidR="00927A51" w:rsidRPr="00407D91" w:rsidTr="00162D55">
        <w:trPr>
          <w:trHeight w:val="288"/>
          <w:jc w:val="center"/>
        </w:trPr>
        <w:tc>
          <w:tcPr>
            <w:tcW w:w="7942" w:type="dxa"/>
            <w:gridSpan w:val="7"/>
            <w:noWrap/>
            <w:hideMark/>
          </w:tcPr>
          <w:p w:rsidR="00927A51" w:rsidRPr="00407D91" w:rsidRDefault="00927A51" w:rsidP="00162D55">
            <w:pPr>
              <w:jc w:val="center"/>
              <w:rPr>
                <w:rFonts w:ascii="Calibri" w:eastAsia="Times New Roman" w:hAnsi="Calibri" w:cs="Calibri"/>
                <w:lang w:eastAsia="es-MX"/>
              </w:rPr>
            </w:pPr>
            <w:r w:rsidRPr="00407D91">
              <w:rPr>
                <w:rFonts w:ascii="Calibri" w:eastAsia="Times New Roman" w:hAnsi="Calibri" w:cs="Calibri"/>
                <w:lang w:eastAsia="es-MX"/>
              </w:rPr>
              <w:t>Cuadro de Construcción</w:t>
            </w:r>
          </w:p>
        </w:tc>
      </w:tr>
      <w:tr w:rsidR="00927A51" w:rsidRPr="009340EB" w:rsidTr="00162D55">
        <w:trPr>
          <w:trHeight w:val="288"/>
          <w:jc w:val="center"/>
        </w:trPr>
        <w:tc>
          <w:tcPr>
            <w:tcW w:w="1001" w:type="dxa"/>
            <w:gridSpan w:val="2"/>
            <w:vMerge w:val="restart"/>
            <w:noWrap/>
            <w:vAlign w:val="center"/>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Lado</w:t>
            </w:r>
          </w:p>
        </w:tc>
        <w:tc>
          <w:tcPr>
            <w:tcW w:w="2196" w:type="dxa"/>
            <w:vMerge w:val="restart"/>
            <w:noWrap/>
            <w:vAlign w:val="center"/>
            <w:hideMark/>
          </w:tcPr>
          <w:p w:rsidR="00927A51" w:rsidRPr="00407D91" w:rsidRDefault="00927A51" w:rsidP="00162D55">
            <w:pPr>
              <w:jc w:val="center"/>
              <w:rPr>
                <w:rFonts w:ascii="Calibri" w:eastAsia="Times New Roman" w:hAnsi="Calibri" w:cs="Calibri"/>
                <w:b/>
                <w:bCs/>
                <w:color w:val="000000"/>
                <w:lang w:eastAsia="es-MX"/>
              </w:rPr>
            </w:pPr>
            <w:r w:rsidRPr="00407D91">
              <w:rPr>
                <w:rFonts w:ascii="Calibri" w:eastAsia="Times New Roman" w:hAnsi="Calibri" w:cs="Calibri"/>
                <w:b/>
                <w:bCs/>
                <w:color w:val="000000"/>
                <w:lang w:eastAsia="es-MX"/>
              </w:rPr>
              <w:t>Rumbo</w:t>
            </w:r>
          </w:p>
        </w:tc>
        <w:tc>
          <w:tcPr>
            <w:tcW w:w="1386" w:type="dxa"/>
            <w:vMerge w:val="restart"/>
            <w:noWrap/>
            <w:vAlign w:val="center"/>
            <w:hideMark/>
          </w:tcPr>
          <w:p w:rsidR="00927A51" w:rsidRPr="00407D91" w:rsidRDefault="00927A51" w:rsidP="00162D55">
            <w:pPr>
              <w:jc w:val="center"/>
              <w:rPr>
                <w:rFonts w:ascii="Calibri" w:eastAsia="Times New Roman" w:hAnsi="Calibri" w:cs="Calibri"/>
                <w:b/>
                <w:bCs/>
                <w:color w:val="000000"/>
                <w:lang w:eastAsia="es-MX"/>
              </w:rPr>
            </w:pPr>
            <w:r w:rsidRPr="00407D91">
              <w:rPr>
                <w:rFonts w:ascii="Calibri" w:eastAsia="Times New Roman" w:hAnsi="Calibri" w:cs="Calibri"/>
                <w:b/>
                <w:bCs/>
                <w:color w:val="000000"/>
                <w:lang w:eastAsia="es-MX"/>
              </w:rPr>
              <w:t>Distancia</w:t>
            </w:r>
          </w:p>
        </w:tc>
        <w:tc>
          <w:tcPr>
            <w:tcW w:w="347" w:type="dxa"/>
            <w:vMerge w:val="restart"/>
            <w:noWrap/>
            <w:vAlign w:val="center"/>
            <w:hideMark/>
          </w:tcPr>
          <w:p w:rsidR="00927A51" w:rsidRPr="00407D91" w:rsidRDefault="00927A51" w:rsidP="00162D55">
            <w:pPr>
              <w:jc w:val="center"/>
              <w:rPr>
                <w:rFonts w:ascii="Calibri" w:eastAsia="Times New Roman" w:hAnsi="Calibri" w:cs="Calibri"/>
                <w:b/>
                <w:bCs/>
                <w:color w:val="000000"/>
                <w:lang w:eastAsia="es-MX"/>
              </w:rPr>
            </w:pPr>
            <w:r w:rsidRPr="00407D91">
              <w:rPr>
                <w:rFonts w:ascii="Calibri" w:eastAsia="Times New Roman" w:hAnsi="Calibri" w:cs="Calibri"/>
                <w:b/>
                <w:bCs/>
                <w:color w:val="000000"/>
                <w:lang w:eastAsia="es-MX"/>
              </w:rPr>
              <w:t>V</w:t>
            </w:r>
          </w:p>
        </w:tc>
        <w:tc>
          <w:tcPr>
            <w:tcW w:w="3012" w:type="dxa"/>
            <w:gridSpan w:val="2"/>
            <w:noWrap/>
            <w:hideMark/>
          </w:tcPr>
          <w:p w:rsidR="00927A51" w:rsidRPr="009340EB" w:rsidRDefault="00927A51" w:rsidP="00162D55">
            <w:pPr>
              <w:jc w:val="center"/>
              <w:rPr>
                <w:rFonts w:ascii="Calibri" w:eastAsia="Times New Roman" w:hAnsi="Calibri" w:cs="Calibri"/>
                <w:bCs/>
                <w:color w:val="000000"/>
                <w:lang w:val="pt-BR" w:eastAsia="es-MX"/>
              </w:rPr>
            </w:pPr>
            <w:r w:rsidRPr="009340EB">
              <w:rPr>
                <w:rFonts w:ascii="Calibri" w:eastAsia="Times New Roman" w:hAnsi="Calibri" w:cs="Calibri"/>
                <w:bCs/>
                <w:color w:val="000000"/>
                <w:lang w:val="pt-BR" w:eastAsia="es-MX"/>
              </w:rPr>
              <w:t>C o o r d e n a d a s</w:t>
            </w:r>
          </w:p>
        </w:tc>
      </w:tr>
      <w:tr w:rsidR="00927A51" w:rsidRPr="00407D91" w:rsidTr="00162D55">
        <w:trPr>
          <w:trHeight w:val="60"/>
          <w:jc w:val="center"/>
        </w:trPr>
        <w:tc>
          <w:tcPr>
            <w:tcW w:w="1001" w:type="dxa"/>
            <w:gridSpan w:val="2"/>
            <w:vMerge/>
            <w:hideMark/>
          </w:tcPr>
          <w:p w:rsidR="00927A51" w:rsidRPr="009340EB" w:rsidRDefault="00927A51" w:rsidP="00162D55">
            <w:pPr>
              <w:rPr>
                <w:rFonts w:ascii="Calibri" w:eastAsia="Times New Roman" w:hAnsi="Calibri" w:cs="Calibri"/>
                <w:color w:val="000000"/>
                <w:lang w:val="pt-BR" w:eastAsia="es-MX"/>
              </w:rPr>
            </w:pPr>
          </w:p>
        </w:tc>
        <w:tc>
          <w:tcPr>
            <w:tcW w:w="2196" w:type="dxa"/>
            <w:vMerge/>
            <w:hideMark/>
          </w:tcPr>
          <w:p w:rsidR="00927A51" w:rsidRPr="009340EB" w:rsidRDefault="00927A51" w:rsidP="00162D55">
            <w:pPr>
              <w:rPr>
                <w:rFonts w:ascii="Calibri" w:eastAsia="Times New Roman" w:hAnsi="Calibri" w:cs="Calibri"/>
                <w:b/>
                <w:bCs/>
                <w:color w:val="000000"/>
                <w:lang w:val="pt-BR" w:eastAsia="es-MX"/>
              </w:rPr>
            </w:pPr>
          </w:p>
        </w:tc>
        <w:tc>
          <w:tcPr>
            <w:tcW w:w="1386" w:type="dxa"/>
            <w:vMerge/>
            <w:hideMark/>
          </w:tcPr>
          <w:p w:rsidR="00927A51" w:rsidRPr="009340EB" w:rsidRDefault="00927A51" w:rsidP="00162D55">
            <w:pPr>
              <w:rPr>
                <w:rFonts w:ascii="Calibri" w:eastAsia="Times New Roman" w:hAnsi="Calibri" w:cs="Calibri"/>
                <w:b/>
                <w:bCs/>
                <w:color w:val="000000"/>
                <w:lang w:val="pt-BR" w:eastAsia="es-MX"/>
              </w:rPr>
            </w:pPr>
          </w:p>
        </w:tc>
        <w:tc>
          <w:tcPr>
            <w:tcW w:w="347" w:type="dxa"/>
            <w:vMerge/>
            <w:hideMark/>
          </w:tcPr>
          <w:p w:rsidR="00927A51" w:rsidRPr="009340EB" w:rsidRDefault="00927A51" w:rsidP="00162D55">
            <w:pPr>
              <w:rPr>
                <w:rFonts w:ascii="Calibri" w:eastAsia="Times New Roman" w:hAnsi="Calibri" w:cs="Calibri"/>
                <w:b/>
                <w:bCs/>
                <w:color w:val="000000"/>
                <w:lang w:val="pt-BR" w:eastAsia="es-MX"/>
              </w:rPr>
            </w:pPr>
          </w:p>
        </w:tc>
        <w:tc>
          <w:tcPr>
            <w:tcW w:w="1618" w:type="dxa"/>
            <w:noWrap/>
            <w:hideMark/>
          </w:tcPr>
          <w:p w:rsidR="00927A51" w:rsidRPr="00407D91" w:rsidRDefault="00927A51" w:rsidP="00162D55">
            <w:pPr>
              <w:jc w:val="center"/>
              <w:rPr>
                <w:rFonts w:ascii="Calibri" w:eastAsia="Times New Roman" w:hAnsi="Calibri" w:cs="Calibri"/>
                <w:b/>
                <w:bCs/>
                <w:color w:val="000000"/>
                <w:lang w:eastAsia="es-MX"/>
              </w:rPr>
            </w:pPr>
            <w:r w:rsidRPr="00407D91">
              <w:rPr>
                <w:rFonts w:ascii="Calibri" w:eastAsia="Times New Roman" w:hAnsi="Calibri" w:cs="Calibri"/>
                <w:b/>
                <w:bCs/>
                <w:color w:val="000000"/>
                <w:lang w:eastAsia="es-MX"/>
              </w:rPr>
              <w:t>X</w:t>
            </w:r>
          </w:p>
        </w:tc>
        <w:tc>
          <w:tcPr>
            <w:tcW w:w="1394" w:type="dxa"/>
            <w:noWrap/>
            <w:hideMark/>
          </w:tcPr>
          <w:p w:rsidR="00927A51" w:rsidRPr="00407D91" w:rsidRDefault="00927A51" w:rsidP="00162D55">
            <w:pPr>
              <w:jc w:val="center"/>
              <w:rPr>
                <w:rFonts w:ascii="Calibri" w:eastAsia="Times New Roman" w:hAnsi="Calibri" w:cs="Calibri"/>
                <w:b/>
                <w:bCs/>
                <w:color w:val="000000"/>
                <w:lang w:eastAsia="es-MX"/>
              </w:rPr>
            </w:pPr>
            <w:r w:rsidRPr="00407D91">
              <w:rPr>
                <w:rFonts w:ascii="Calibri" w:eastAsia="Times New Roman" w:hAnsi="Calibri" w:cs="Calibri"/>
                <w:b/>
                <w:bCs/>
                <w:color w:val="000000"/>
                <w:lang w:eastAsia="es-MX"/>
              </w:rPr>
              <w:t>Y</w:t>
            </w:r>
          </w:p>
        </w:tc>
      </w:tr>
      <w:tr w:rsidR="00927A51" w:rsidRPr="00407D91" w:rsidTr="00162D55">
        <w:trPr>
          <w:trHeight w:val="288"/>
          <w:jc w:val="center"/>
        </w:trPr>
        <w:tc>
          <w:tcPr>
            <w:tcW w:w="537" w:type="dxa"/>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Est</w:t>
            </w:r>
          </w:p>
        </w:tc>
        <w:tc>
          <w:tcPr>
            <w:tcW w:w="464" w:type="dxa"/>
            <w:noWrap/>
            <w:hideMark/>
          </w:tcPr>
          <w:p w:rsidR="00927A51" w:rsidRPr="00407D91" w:rsidRDefault="00927A51" w:rsidP="00162D55">
            <w:pPr>
              <w:jc w:val="center"/>
              <w:rPr>
                <w:rFonts w:ascii="Calibri" w:eastAsia="Times New Roman" w:hAnsi="Calibri" w:cs="Calibri"/>
                <w:b/>
                <w:bCs/>
                <w:color w:val="000000"/>
                <w:lang w:eastAsia="es-MX"/>
              </w:rPr>
            </w:pPr>
            <w:r w:rsidRPr="00407D91">
              <w:rPr>
                <w:rFonts w:ascii="Calibri" w:eastAsia="Times New Roman" w:hAnsi="Calibri" w:cs="Calibri"/>
                <w:b/>
                <w:bCs/>
                <w:color w:val="000000"/>
                <w:lang w:eastAsia="es-MX"/>
              </w:rPr>
              <w:t>PV</w:t>
            </w:r>
          </w:p>
        </w:tc>
        <w:tc>
          <w:tcPr>
            <w:tcW w:w="2196" w:type="dxa"/>
            <w:vMerge/>
            <w:hideMark/>
          </w:tcPr>
          <w:p w:rsidR="00927A51" w:rsidRPr="00407D91" w:rsidRDefault="00927A51" w:rsidP="00162D55">
            <w:pPr>
              <w:rPr>
                <w:rFonts w:ascii="Calibri" w:eastAsia="Times New Roman" w:hAnsi="Calibri" w:cs="Calibri"/>
                <w:b/>
                <w:bCs/>
                <w:color w:val="000000"/>
                <w:lang w:eastAsia="es-MX"/>
              </w:rPr>
            </w:pPr>
          </w:p>
        </w:tc>
        <w:tc>
          <w:tcPr>
            <w:tcW w:w="1386" w:type="dxa"/>
            <w:vMerge/>
            <w:hideMark/>
          </w:tcPr>
          <w:p w:rsidR="00927A51" w:rsidRPr="00407D91" w:rsidRDefault="00927A51" w:rsidP="00162D55">
            <w:pPr>
              <w:rPr>
                <w:rFonts w:ascii="Calibri" w:eastAsia="Times New Roman" w:hAnsi="Calibri" w:cs="Calibri"/>
                <w:b/>
                <w:bCs/>
                <w:color w:val="000000"/>
                <w:lang w:eastAsia="es-MX"/>
              </w:rPr>
            </w:pPr>
          </w:p>
        </w:tc>
        <w:tc>
          <w:tcPr>
            <w:tcW w:w="347" w:type="dxa"/>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1</w:t>
            </w:r>
          </w:p>
        </w:tc>
        <w:tc>
          <w:tcPr>
            <w:tcW w:w="1618" w:type="dxa"/>
            <w:noWrap/>
            <w:hideMark/>
          </w:tcPr>
          <w:p w:rsidR="00927A51" w:rsidRPr="00407D91" w:rsidRDefault="00927A51" w:rsidP="00162D55">
            <w:pPr>
              <w:jc w:val="right"/>
              <w:rPr>
                <w:rFonts w:ascii="Calibri" w:eastAsia="Times New Roman" w:hAnsi="Calibri" w:cs="Calibri"/>
                <w:color w:val="000000"/>
                <w:lang w:eastAsia="es-MX"/>
              </w:rPr>
            </w:pPr>
            <w:r w:rsidRPr="00407D91">
              <w:rPr>
                <w:rFonts w:ascii="Calibri" w:eastAsia="Times New Roman" w:hAnsi="Calibri" w:cs="Calibri"/>
                <w:color w:val="000000"/>
                <w:lang w:eastAsia="es-MX"/>
              </w:rPr>
              <w:t>2,164,257.92</w:t>
            </w:r>
          </w:p>
        </w:tc>
        <w:tc>
          <w:tcPr>
            <w:tcW w:w="1394" w:type="dxa"/>
            <w:noWrap/>
            <w:hideMark/>
          </w:tcPr>
          <w:p w:rsidR="00927A51" w:rsidRPr="00407D91" w:rsidRDefault="00927A51" w:rsidP="00162D55">
            <w:pPr>
              <w:jc w:val="right"/>
              <w:rPr>
                <w:rFonts w:ascii="Calibri" w:eastAsia="Times New Roman" w:hAnsi="Calibri" w:cs="Calibri"/>
                <w:color w:val="000000"/>
                <w:lang w:eastAsia="es-MX"/>
              </w:rPr>
            </w:pPr>
            <w:r w:rsidRPr="00407D91">
              <w:rPr>
                <w:rFonts w:ascii="Calibri" w:eastAsia="Times New Roman" w:hAnsi="Calibri" w:cs="Calibri"/>
                <w:color w:val="000000"/>
                <w:lang w:eastAsia="es-MX"/>
              </w:rPr>
              <w:t>722,705.90</w:t>
            </w:r>
          </w:p>
        </w:tc>
      </w:tr>
      <w:tr w:rsidR="00927A51" w:rsidRPr="00407D91" w:rsidTr="00162D55">
        <w:trPr>
          <w:trHeight w:val="288"/>
          <w:jc w:val="center"/>
        </w:trPr>
        <w:tc>
          <w:tcPr>
            <w:tcW w:w="537" w:type="dxa"/>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1</w:t>
            </w:r>
          </w:p>
        </w:tc>
        <w:tc>
          <w:tcPr>
            <w:tcW w:w="464" w:type="dxa"/>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2</w:t>
            </w:r>
          </w:p>
        </w:tc>
        <w:tc>
          <w:tcPr>
            <w:tcW w:w="2196" w:type="dxa"/>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N 73°07'55.79" W</w:t>
            </w:r>
          </w:p>
        </w:tc>
        <w:tc>
          <w:tcPr>
            <w:tcW w:w="1386" w:type="dxa"/>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42.01</w:t>
            </w:r>
          </w:p>
        </w:tc>
        <w:tc>
          <w:tcPr>
            <w:tcW w:w="347" w:type="dxa"/>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2</w:t>
            </w:r>
          </w:p>
        </w:tc>
        <w:tc>
          <w:tcPr>
            <w:tcW w:w="1618" w:type="dxa"/>
            <w:noWrap/>
            <w:hideMark/>
          </w:tcPr>
          <w:p w:rsidR="00927A51" w:rsidRPr="00407D91" w:rsidRDefault="00927A51" w:rsidP="00162D55">
            <w:pPr>
              <w:jc w:val="right"/>
              <w:rPr>
                <w:rFonts w:ascii="Calibri" w:eastAsia="Times New Roman" w:hAnsi="Calibri" w:cs="Calibri"/>
                <w:color w:val="000000"/>
                <w:lang w:eastAsia="es-MX"/>
              </w:rPr>
            </w:pPr>
            <w:r w:rsidRPr="00407D91">
              <w:rPr>
                <w:rFonts w:ascii="Calibri" w:eastAsia="Times New Roman" w:hAnsi="Calibri" w:cs="Calibri"/>
                <w:color w:val="000000"/>
                <w:lang w:eastAsia="es-MX"/>
              </w:rPr>
              <w:t>2,164,270.11</w:t>
            </w:r>
          </w:p>
        </w:tc>
        <w:tc>
          <w:tcPr>
            <w:tcW w:w="1394" w:type="dxa"/>
            <w:noWrap/>
            <w:hideMark/>
          </w:tcPr>
          <w:p w:rsidR="00927A51" w:rsidRPr="00407D91" w:rsidRDefault="00927A51" w:rsidP="00162D55">
            <w:pPr>
              <w:jc w:val="right"/>
              <w:rPr>
                <w:rFonts w:ascii="Calibri" w:eastAsia="Times New Roman" w:hAnsi="Calibri" w:cs="Calibri"/>
                <w:color w:val="000000"/>
                <w:lang w:eastAsia="es-MX"/>
              </w:rPr>
            </w:pPr>
            <w:r w:rsidRPr="00407D91">
              <w:rPr>
                <w:rFonts w:ascii="Calibri" w:eastAsia="Times New Roman" w:hAnsi="Calibri" w:cs="Calibri"/>
                <w:color w:val="000000"/>
                <w:lang w:eastAsia="es-MX"/>
              </w:rPr>
              <w:t>722,665.70</w:t>
            </w:r>
          </w:p>
        </w:tc>
      </w:tr>
      <w:tr w:rsidR="00927A51" w:rsidRPr="00407D91" w:rsidTr="00162D55">
        <w:trPr>
          <w:trHeight w:val="288"/>
          <w:jc w:val="center"/>
        </w:trPr>
        <w:tc>
          <w:tcPr>
            <w:tcW w:w="537" w:type="dxa"/>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2</w:t>
            </w:r>
          </w:p>
        </w:tc>
        <w:tc>
          <w:tcPr>
            <w:tcW w:w="464" w:type="dxa"/>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3</w:t>
            </w:r>
          </w:p>
        </w:tc>
        <w:tc>
          <w:tcPr>
            <w:tcW w:w="2196" w:type="dxa"/>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N 82°03'24.92" W</w:t>
            </w:r>
          </w:p>
        </w:tc>
        <w:tc>
          <w:tcPr>
            <w:tcW w:w="1386" w:type="dxa"/>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67.92</w:t>
            </w:r>
          </w:p>
        </w:tc>
        <w:tc>
          <w:tcPr>
            <w:tcW w:w="347" w:type="dxa"/>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3</w:t>
            </w:r>
          </w:p>
        </w:tc>
        <w:tc>
          <w:tcPr>
            <w:tcW w:w="1618" w:type="dxa"/>
            <w:noWrap/>
            <w:hideMark/>
          </w:tcPr>
          <w:p w:rsidR="00927A51" w:rsidRPr="00407D91" w:rsidRDefault="00927A51" w:rsidP="00162D55">
            <w:pPr>
              <w:jc w:val="right"/>
              <w:rPr>
                <w:rFonts w:ascii="Calibri" w:eastAsia="Times New Roman" w:hAnsi="Calibri" w:cs="Calibri"/>
                <w:color w:val="000000"/>
                <w:lang w:eastAsia="es-MX"/>
              </w:rPr>
            </w:pPr>
            <w:r w:rsidRPr="00407D91">
              <w:rPr>
                <w:rFonts w:ascii="Calibri" w:eastAsia="Times New Roman" w:hAnsi="Calibri" w:cs="Calibri"/>
                <w:color w:val="000000"/>
                <w:lang w:eastAsia="es-MX"/>
              </w:rPr>
              <w:t>2,164,279.50</w:t>
            </w:r>
          </w:p>
        </w:tc>
        <w:tc>
          <w:tcPr>
            <w:tcW w:w="1394" w:type="dxa"/>
            <w:noWrap/>
            <w:hideMark/>
          </w:tcPr>
          <w:p w:rsidR="00927A51" w:rsidRPr="00407D91" w:rsidRDefault="00927A51" w:rsidP="00162D55">
            <w:pPr>
              <w:jc w:val="right"/>
              <w:rPr>
                <w:rFonts w:ascii="Calibri" w:eastAsia="Times New Roman" w:hAnsi="Calibri" w:cs="Calibri"/>
                <w:color w:val="000000"/>
                <w:lang w:eastAsia="es-MX"/>
              </w:rPr>
            </w:pPr>
            <w:r w:rsidRPr="00407D91">
              <w:rPr>
                <w:rFonts w:ascii="Calibri" w:eastAsia="Times New Roman" w:hAnsi="Calibri" w:cs="Calibri"/>
                <w:color w:val="000000"/>
                <w:lang w:eastAsia="es-MX"/>
              </w:rPr>
              <w:t>722,598.43</w:t>
            </w:r>
          </w:p>
        </w:tc>
      </w:tr>
      <w:tr w:rsidR="00927A51" w:rsidRPr="00407D91" w:rsidTr="00162D55">
        <w:trPr>
          <w:trHeight w:val="288"/>
          <w:jc w:val="center"/>
        </w:trPr>
        <w:tc>
          <w:tcPr>
            <w:tcW w:w="537" w:type="dxa"/>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3</w:t>
            </w:r>
          </w:p>
        </w:tc>
        <w:tc>
          <w:tcPr>
            <w:tcW w:w="464" w:type="dxa"/>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4</w:t>
            </w:r>
          </w:p>
        </w:tc>
        <w:tc>
          <w:tcPr>
            <w:tcW w:w="2196" w:type="dxa"/>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S 19°25'17.90" W</w:t>
            </w:r>
          </w:p>
        </w:tc>
        <w:tc>
          <w:tcPr>
            <w:tcW w:w="1386" w:type="dxa"/>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341.51</w:t>
            </w:r>
          </w:p>
        </w:tc>
        <w:tc>
          <w:tcPr>
            <w:tcW w:w="347" w:type="dxa"/>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4</w:t>
            </w:r>
          </w:p>
        </w:tc>
        <w:tc>
          <w:tcPr>
            <w:tcW w:w="1618" w:type="dxa"/>
            <w:noWrap/>
            <w:hideMark/>
          </w:tcPr>
          <w:p w:rsidR="00927A51" w:rsidRPr="00407D91" w:rsidRDefault="00927A51" w:rsidP="00162D55">
            <w:pPr>
              <w:jc w:val="right"/>
              <w:rPr>
                <w:rFonts w:ascii="Calibri" w:eastAsia="Times New Roman" w:hAnsi="Calibri" w:cs="Calibri"/>
                <w:color w:val="000000"/>
                <w:lang w:eastAsia="es-MX"/>
              </w:rPr>
            </w:pPr>
            <w:r w:rsidRPr="00407D91">
              <w:rPr>
                <w:rFonts w:ascii="Calibri" w:eastAsia="Times New Roman" w:hAnsi="Calibri" w:cs="Calibri"/>
                <w:color w:val="000000"/>
                <w:lang w:eastAsia="es-MX"/>
              </w:rPr>
              <w:t>2,163,957.42</w:t>
            </w:r>
          </w:p>
        </w:tc>
        <w:tc>
          <w:tcPr>
            <w:tcW w:w="1394" w:type="dxa"/>
            <w:noWrap/>
            <w:hideMark/>
          </w:tcPr>
          <w:p w:rsidR="00927A51" w:rsidRPr="00407D91" w:rsidRDefault="00927A51" w:rsidP="00162D55">
            <w:pPr>
              <w:jc w:val="right"/>
              <w:rPr>
                <w:rFonts w:ascii="Calibri" w:eastAsia="Times New Roman" w:hAnsi="Calibri" w:cs="Calibri"/>
                <w:color w:val="000000"/>
                <w:lang w:eastAsia="es-MX"/>
              </w:rPr>
            </w:pPr>
            <w:r w:rsidRPr="00407D91">
              <w:rPr>
                <w:rFonts w:ascii="Calibri" w:eastAsia="Times New Roman" w:hAnsi="Calibri" w:cs="Calibri"/>
                <w:color w:val="000000"/>
                <w:lang w:eastAsia="es-MX"/>
              </w:rPr>
              <w:t>722,484.87</w:t>
            </w:r>
          </w:p>
        </w:tc>
      </w:tr>
      <w:tr w:rsidR="00927A51" w:rsidRPr="00407D91" w:rsidTr="00162D55">
        <w:trPr>
          <w:trHeight w:val="288"/>
          <w:jc w:val="center"/>
        </w:trPr>
        <w:tc>
          <w:tcPr>
            <w:tcW w:w="537" w:type="dxa"/>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4</w:t>
            </w:r>
          </w:p>
        </w:tc>
        <w:tc>
          <w:tcPr>
            <w:tcW w:w="464" w:type="dxa"/>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5</w:t>
            </w:r>
          </w:p>
        </w:tc>
        <w:tc>
          <w:tcPr>
            <w:tcW w:w="2196" w:type="dxa"/>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S 66°29'56.94" E</w:t>
            </w:r>
          </w:p>
        </w:tc>
        <w:tc>
          <w:tcPr>
            <w:tcW w:w="1386" w:type="dxa"/>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31.43</w:t>
            </w:r>
          </w:p>
        </w:tc>
        <w:tc>
          <w:tcPr>
            <w:tcW w:w="347" w:type="dxa"/>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5</w:t>
            </w:r>
          </w:p>
        </w:tc>
        <w:tc>
          <w:tcPr>
            <w:tcW w:w="1618" w:type="dxa"/>
            <w:noWrap/>
            <w:hideMark/>
          </w:tcPr>
          <w:p w:rsidR="00927A51" w:rsidRPr="00407D91" w:rsidRDefault="00927A51" w:rsidP="00162D55">
            <w:pPr>
              <w:jc w:val="right"/>
              <w:rPr>
                <w:rFonts w:ascii="Calibri" w:eastAsia="Times New Roman" w:hAnsi="Calibri" w:cs="Calibri"/>
                <w:color w:val="000000"/>
                <w:lang w:eastAsia="es-MX"/>
              </w:rPr>
            </w:pPr>
            <w:r w:rsidRPr="00407D91">
              <w:rPr>
                <w:rFonts w:ascii="Calibri" w:eastAsia="Times New Roman" w:hAnsi="Calibri" w:cs="Calibri"/>
                <w:color w:val="000000"/>
                <w:lang w:eastAsia="es-MX"/>
              </w:rPr>
              <w:t>2,163,944.89</w:t>
            </w:r>
          </w:p>
        </w:tc>
        <w:tc>
          <w:tcPr>
            <w:tcW w:w="1394" w:type="dxa"/>
            <w:noWrap/>
            <w:hideMark/>
          </w:tcPr>
          <w:p w:rsidR="00927A51" w:rsidRPr="00407D91" w:rsidRDefault="00927A51" w:rsidP="00162D55">
            <w:pPr>
              <w:jc w:val="right"/>
              <w:rPr>
                <w:rFonts w:ascii="Calibri" w:eastAsia="Times New Roman" w:hAnsi="Calibri" w:cs="Calibri"/>
                <w:color w:val="000000"/>
                <w:lang w:eastAsia="es-MX"/>
              </w:rPr>
            </w:pPr>
            <w:r w:rsidRPr="00407D91">
              <w:rPr>
                <w:rFonts w:ascii="Calibri" w:eastAsia="Times New Roman" w:hAnsi="Calibri" w:cs="Calibri"/>
                <w:color w:val="000000"/>
                <w:lang w:eastAsia="es-MX"/>
              </w:rPr>
              <w:t>722,513.69</w:t>
            </w:r>
          </w:p>
        </w:tc>
      </w:tr>
      <w:tr w:rsidR="00927A51" w:rsidRPr="00407D91" w:rsidTr="00162D55">
        <w:trPr>
          <w:trHeight w:val="288"/>
          <w:jc w:val="center"/>
        </w:trPr>
        <w:tc>
          <w:tcPr>
            <w:tcW w:w="537" w:type="dxa"/>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5</w:t>
            </w:r>
          </w:p>
        </w:tc>
        <w:tc>
          <w:tcPr>
            <w:tcW w:w="464" w:type="dxa"/>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6</w:t>
            </w:r>
          </w:p>
        </w:tc>
        <w:tc>
          <w:tcPr>
            <w:tcW w:w="2196" w:type="dxa"/>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S 73°35'09.52" E</w:t>
            </w:r>
          </w:p>
        </w:tc>
        <w:tc>
          <w:tcPr>
            <w:tcW w:w="1386" w:type="dxa"/>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121.62</w:t>
            </w:r>
          </w:p>
        </w:tc>
        <w:tc>
          <w:tcPr>
            <w:tcW w:w="347" w:type="dxa"/>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6</w:t>
            </w:r>
          </w:p>
        </w:tc>
        <w:tc>
          <w:tcPr>
            <w:tcW w:w="1618" w:type="dxa"/>
            <w:noWrap/>
            <w:hideMark/>
          </w:tcPr>
          <w:p w:rsidR="00927A51" w:rsidRPr="00407D91" w:rsidRDefault="00927A51" w:rsidP="00162D55">
            <w:pPr>
              <w:jc w:val="right"/>
              <w:rPr>
                <w:rFonts w:ascii="Calibri" w:eastAsia="Times New Roman" w:hAnsi="Calibri" w:cs="Calibri"/>
                <w:color w:val="000000"/>
                <w:lang w:eastAsia="es-MX"/>
              </w:rPr>
            </w:pPr>
            <w:r w:rsidRPr="00407D91">
              <w:rPr>
                <w:rFonts w:ascii="Calibri" w:eastAsia="Times New Roman" w:hAnsi="Calibri" w:cs="Calibri"/>
                <w:color w:val="000000"/>
                <w:lang w:eastAsia="es-MX"/>
              </w:rPr>
              <w:t>2,163,910.52</w:t>
            </w:r>
          </w:p>
        </w:tc>
        <w:tc>
          <w:tcPr>
            <w:tcW w:w="1394" w:type="dxa"/>
            <w:noWrap/>
            <w:hideMark/>
          </w:tcPr>
          <w:p w:rsidR="00927A51" w:rsidRPr="00407D91" w:rsidRDefault="00927A51" w:rsidP="00162D55">
            <w:pPr>
              <w:jc w:val="right"/>
              <w:rPr>
                <w:rFonts w:ascii="Calibri" w:eastAsia="Times New Roman" w:hAnsi="Calibri" w:cs="Calibri"/>
                <w:color w:val="000000"/>
                <w:lang w:eastAsia="es-MX"/>
              </w:rPr>
            </w:pPr>
            <w:r w:rsidRPr="00407D91">
              <w:rPr>
                <w:rFonts w:ascii="Calibri" w:eastAsia="Times New Roman" w:hAnsi="Calibri" w:cs="Calibri"/>
                <w:color w:val="000000"/>
                <w:lang w:eastAsia="es-MX"/>
              </w:rPr>
              <w:t>722,630.36</w:t>
            </w:r>
          </w:p>
        </w:tc>
      </w:tr>
      <w:tr w:rsidR="00927A51" w:rsidRPr="00407D91" w:rsidTr="00162D55">
        <w:trPr>
          <w:trHeight w:val="288"/>
          <w:jc w:val="center"/>
        </w:trPr>
        <w:tc>
          <w:tcPr>
            <w:tcW w:w="537" w:type="dxa"/>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6</w:t>
            </w:r>
          </w:p>
        </w:tc>
        <w:tc>
          <w:tcPr>
            <w:tcW w:w="464" w:type="dxa"/>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1</w:t>
            </w:r>
          </w:p>
        </w:tc>
        <w:tc>
          <w:tcPr>
            <w:tcW w:w="2196" w:type="dxa"/>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N 12°16'04.81" E</w:t>
            </w:r>
          </w:p>
        </w:tc>
        <w:tc>
          <w:tcPr>
            <w:tcW w:w="1386" w:type="dxa"/>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355.52</w:t>
            </w:r>
          </w:p>
        </w:tc>
        <w:tc>
          <w:tcPr>
            <w:tcW w:w="347" w:type="dxa"/>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1</w:t>
            </w:r>
          </w:p>
        </w:tc>
        <w:tc>
          <w:tcPr>
            <w:tcW w:w="1618" w:type="dxa"/>
            <w:noWrap/>
            <w:hideMark/>
          </w:tcPr>
          <w:p w:rsidR="00927A51" w:rsidRPr="00407D91" w:rsidRDefault="00927A51" w:rsidP="00162D55">
            <w:pPr>
              <w:jc w:val="right"/>
              <w:rPr>
                <w:rFonts w:ascii="Calibri" w:eastAsia="Times New Roman" w:hAnsi="Calibri" w:cs="Calibri"/>
                <w:color w:val="000000"/>
                <w:lang w:eastAsia="es-MX"/>
              </w:rPr>
            </w:pPr>
            <w:r w:rsidRPr="00407D91">
              <w:rPr>
                <w:rFonts w:ascii="Calibri" w:eastAsia="Times New Roman" w:hAnsi="Calibri" w:cs="Calibri"/>
                <w:color w:val="000000"/>
                <w:lang w:eastAsia="es-MX"/>
              </w:rPr>
              <w:t>2,164,257.92</w:t>
            </w:r>
          </w:p>
        </w:tc>
        <w:tc>
          <w:tcPr>
            <w:tcW w:w="1394" w:type="dxa"/>
            <w:noWrap/>
            <w:hideMark/>
          </w:tcPr>
          <w:p w:rsidR="00927A51" w:rsidRPr="00407D91" w:rsidRDefault="00927A51" w:rsidP="00162D55">
            <w:pPr>
              <w:jc w:val="right"/>
              <w:rPr>
                <w:rFonts w:ascii="Calibri" w:eastAsia="Times New Roman" w:hAnsi="Calibri" w:cs="Calibri"/>
                <w:color w:val="000000"/>
                <w:lang w:eastAsia="es-MX"/>
              </w:rPr>
            </w:pPr>
            <w:r w:rsidRPr="00407D91">
              <w:rPr>
                <w:rFonts w:ascii="Calibri" w:eastAsia="Times New Roman" w:hAnsi="Calibri" w:cs="Calibri"/>
                <w:color w:val="000000"/>
                <w:lang w:eastAsia="es-MX"/>
              </w:rPr>
              <w:t>722,705.90</w:t>
            </w:r>
          </w:p>
        </w:tc>
      </w:tr>
      <w:tr w:rsidR="00927A51" w:rsidRPr="00407D91" w:rsidTr="00162D55">
        <w:trPr>
          <w:trHeight w:val="288"/>
          <w:jc w:val="center"/>
        </w:trPr>
        <w:tc>
          <w:tcPr>
            <w:tcW w:w="7942" w:type="dxa"/>
            <w:gridSpan w:val="7"/>
            <w:noWrap/>
            <w:hideMark/>
          </w:tcPr>
          <w:p w:rsidR="00927A51" w:rsidRPr="00407D91" w:rsidRDefault="00927A51" w:rsidP="00162D55">
            <w:pPr>
              <w:jc w:val="center"/>
              <w:rPr>
                <w:rFonts w:ascii="Calibri" w:eastAsia="Times New Roman" w:hAnsi="Calibri" w:cs="Calibri"/>
                <w:color w:val="000000"/>
                <w:lang w:eastAsia="es-MX"/>
              </w:rPr>
            </w:pPr>
            <w:r w:rsidRPr="00407D91">
              <w:rPr>
                <w:rFonts w:ascii="Calibri" w:eastAsia="Times New Roman" w:hAnsi="Calibri" w:cs="Calibri"/>
                <w:color w:val="000000"/>
                <w:lang w:eastAsia="es-MX"/>
              </w:rPr>
              <w:t>Superficie = 46,031.703 m²</w:t>
            </w:r>
          </w:p>
        </w:tc>
      </w:tr>
    </w:tbl>
    <w:p w:rsidR="00927A51" w:rsidRPr="009340EB" w:rsidRDefault="00927A51" w:rsidP="00927A51">
      <w:pPr>
        <w:jc w:val="center"/>
        <w:rPr>
          <w:sz w:val="16"/>
          <w:szCs w:val="16"/>
          <w:lang w:val="es-ES_tradnl"/>
        </w:rPr>
      </w:pPr>
      <w:r w:rsidRPr="009340EB">
        <w:rPr>
          <w:sz w:val="16"/>
          <w:szCs w:val="16"/>
          <w:lang w:val="es-ES_tradnl"/>
        </w:rPr>
        <w:t xml:space="preserve">Fuente: Elaboración propia con información del </w:t>
      </w:r>
      <w:r w:rsidRPr="009340EB">
        <w:rPr>
          <w:sz w:val="16"/>
          <w:lang w:val="es-ES_tradnl"/>
        </w:rPr>
        <w:t>INEGI.</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El territorio de “La Tranca” tiene una superficie de 46,031 m</w:t>
      </w:r>
      <w:r w:rsidRPr="009340EB">
        <w:rPr>
          <w:vertAlign w:val="superscript"/>
          <w:lang w:val="es-ES_tradnl"/>
        </w:rPr>
        <w:t>2</w:t>
      </w:r>
      <w:r w:rsidRPr="009340EB">
        <w:rPr>
          <w:lang w:val="es-ES_tradnl"/>
        </w:rPr>
        <w:t xml:space="preserve"> y se encuentra dentro de una zona de tipo “Reserva Ecológica” en base a la actualización del “Programa de Ordenamiento Urbano”.</w:t>
      </w:r>
    </w:p>
    <w:p w:rsidR="00927A51" w:rsidRPr="009340EB" w:rsidRDefault="00927A51" w:rsidP="00927A51">
      <w:pPr>
        <w:spacing w:after="0"/>
        <w:rPr>
          <w:lang w:val="es-ES_tradnl"/>
        </w:rPr>
      </w:pPr>
    </w:p>
    <w:p w:rsidR="00927A51" w:rsidRPr="009340EB" w:rsidRDefault="00927A51" w:rsidP="00927A51">
      <w:pPr>
        <w:rPr>
          <w:lang w:val="es-ES_tradnl"/>
        </w:rPr>
      </w:pPr>
      <w:bookmarkStart w:id="67" w:name="_Toc416103054"/>
      <w:bookmarkStart w:id="68" w:name="_Toc455743258"/>
      <w:bookmarkStart w:id="69" w:name="_Toc456781920"/>
      <w:r w:rsidRPr="009340EB">
        <w:rPr>
          <w:lang w:val="es-ES_tradnl"/>
        </w:rPr>
        <w:t xml:space="preserve">Condiciones Climatológicas del </w:t>
      </w:r>
      <w:bookmarkEnd w:id="67"/>
      <w:r w:rsidRPr="009340EB">
        <w:rPr>
          <w:lang w:val="es-ES_tradnl"/>
        </w:rPr>
        <w:t>Predio</w:t>
      </w:r>
      <w:bookmarkEnd w:id="68"/>
      <w:r w:rsidRPr="009340EB">
        <w:rPr>
          <w:lang w:val="es-ES_tradnl"/>
        </w:rPr>
        <w:t>.</w:t>
      </w:r>
      <w:bookmarkEnd w:id="69"/>
    </w:p>
    <w:p w:rsidR="00927A51" w:rsidRPr="009340EB" w:rsidRDefault="00927A51" w:rsidP="00927A51">
      <w:pPr>
        <w:spacing w:after="0"/>
        <w:rPr>
          <w:lang w:val="es-ES_tradnl"/>
        </w:rPr>
      </w:pPr>
      <w:r w:rsidRPr="009340EB">
        <w:rPr>
          <w:lang w:val="es-ES_tradnl"/>
        </w:rPr>
        <w:t>Las condiciones climatológicas que prevalecen en el predio y sus alrededores son de semi-cálido húmedo y sub húmedo. Y se encuentra entre las líneas isotermas anuales de 18 y 20</w:t>
      </w:r>
      <w:r w:rsidRPr="00407D91">
        <w:footnoteReference w:id="13"/>
      </w:r>
      <w:r w:rsidRPr="009340EB">
        <w:rPr>
          <w:lang w:val="es-ES_tradnl"/>
        </w:rPr>
        <w:t xml:space="preserve"> grados.</w:t>
      </w: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rPr>
          <w:lang w:val="es-ES_tradnl"/>
        </w:rPr>
      </w:pPr>
    </w:p>
    <w:p w:rsidR="00927A51" w:rsidRPr="00407D91" w:rsidRDefault="00927A51" w:rsidP="00927A51">
      <w:bookmarkStart w:id="70" w:name="_Toc455743301"/>
      <w:bookmarkStart w:id="71" w:name="_Toc456781800"/>
      <w:r w:rsidRPr="00407D91">
        <w:t xml:space="preserve">Figura </w:t>
      </w:r>
      <w:r w:rsidRPr="00407D91">
        <w:fldChar w:fldCharType="begin"/>
      </w:r>
      <w:r w:rsidRPr="00407D91">
        <w:instrText xml:space="preserve"> STYLEREF 1 \s </w:instrText>
      </w:r>
      <w:r w:rsidRPr="00407D91">
        <w:fldChar w:fldCharType="separate"/>
      </w:r>
      <w:r>
        <w:rPr>
          <w:b/>
          <w:bCs/>
          <w:noProof/>
        </w:rPr>
        <w:t>Error! 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Pr>
          <w:noProof/>
        </w:rPr>
        <w:t>30</w:t>
      </w:r>
      <w:r w:rsidRPr="00407D91">
        <w:rPr>
          <w:noProof/>
        </w:rPr>
        <w:fldChar w:fldCharType="end"/>
      </w:r>
      <w:r w:rsidRPr="00407D91">
        <w:t xml:space="preserve"> Condiciones Climatológicas del Predio La Tranca</w:t>
      </w:r>
      <w:bookmarkEnd w:id="70"/>
      <w:r w:rsidRPr="00407D91">
        <w:t>.</w:t>
      </w:r>
      <w:bookmarkEnd w:id="71"/>
    </w:p>
    <w:p w:rsidR="00927A51" w:rsidRPr="00407D91" w:rsidRDefault="00927A51" w:rsidP="00927A51">
      <w:pPr>
        <w:spacing w:after="0"/>
        <w:jc w:val="center"/>
      </w:pPr>
      <w:r w:rsidRPr="00407D91">
        <w:rPr>
          <w:noProof/>
        </w:rPr>
        <mc:AlternateContent>
          <mc:Choice Requires="wpg">
            <w:drawing>
              <wp:anchor distT="0" distB="0" distL="114300" distR="114300" simplePos="0" relativeHeight="251663360" behindDoc="0" locked="0" layoutInCell="1" allowOverlap="1" wp14:anchorId="652B56E8" wp14:editId="4AB2003C">
                <wp:simplePos x="0" y="0"/>
                <wp:positionH relativeFrom="column">
                  <wp:posOffset>1004974</wp:posOffset>
                </wp:positionH>
                <wp:positionV relativeFrom="paragraph">
                  <wp:posOffset>1520710</wp:posOffset>
                </wp:positionV>
                <wp:extent cx="1510030" cy="436245"/>
                <wp:effectExtent l="0" t="0" r="0" b="59055"/>
                <wp:wrapNone/>
                <wp:docPr id="27" name="27 Grupo"/>
                <wp:cNvGraphicFramePr/>
                <a:graphic xmlns:a="http://schemas.openxmlformats.org/drawingml/2006/main">
                  <a:graphicData uri="http://schemas.microsoft.com/office/word/2010/wordprocessingGroup">
                    <wpg:wgp>
                      <wpg:cNvGrpSpPr/>
                      <wpg:grpSpPr>
                        <a:xfrm>
                          <a:off x="0" y="0"/>
                          <a:ext cx="1510030" cy="436245"/>
                          <a:chOff x="-110492" y="0"/>
                          <a:chExt cx="1510030" cy="436418"/>
                        </a:xfrm>
                      </wpg:grpSpPr>
                      <wps:wsp>
                        <wps:cNvPr id="16" name="16 Cuadro de texto"/>
                        <wps:cNvSpPr txBox="1"/>
                        <wps:spPr>
                          <a:xfrm>
                            <a:off x="-110492" y="0"/>
                            <a:ext cx="1510030" cy="269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27A51" w:rsidRPr="00A425B7" w:rsidRDefault="00927A51" w:rsidP="00927A51">
                              <w:pPr>
                                <w:jc w:val="center"/>
                                <w:rPr>
                                  <w:b/>
                                  <w:color w:val="FFFFFF" w:themeColor="background1"/>
                                </w:rPr>
                              </w:pPr>
                              <w:r w:rsidRPr="00A425B7">
                                <w:rPr>
                                  <w:b/>
                                  <w:color w:val="FFFFFF" w:themeColor="background1"/>
                                </w:rPr>
                                <w:t>Predio “La Tranca”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18 Conector recto de flecha"/>
                        <wps:cNvCnPr/>
                        <wps:spPr>
                          <a:xfrm>
                            <a:off x="1163782" y="207818"/>
                            <a:ext cx="166486" cy="22860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19" name="19 Conector recto"/>
                        <wps:cNvCnPr/>
                        <wps:spPr>
                          <a:xfrm>
                            <a:off x="103909" y="207818"/>
                            <a:ext cx="1059815"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27 Grupo" o:spid="_x0000_s1028" style="position:absolute;left:0;text-align:left;margin-left:79.15pt;margin-top:119.75pt;width:118.9pt;height:34.35pt;z-index:251663360" coordorigin="-1104" coordsize="15100,4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">
                <v:shape id="16 Cuadro de texto" o:spid="_x0000_s1029" type="#_x0000_t202" style="position:absolute;left:-1104;width:15099;height:2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InYMMA&#10;AADbAAAADwAAAGRycy9kb3ducmV2LnhtbERPS2vCQBC+C/0PyxS8mU2FBkmzigTEUuxBm0tv0+zk&#10;QbOzMbs1aX99VxC8zcf3nGwzmU5caHCtZQVPUQyCuLS65VpB8bFbrEA4j6yxs0wKfsnBZv0wyzDV&#10;duQjXU6+FiGEXYoKGu/7VEpXNmTQRbYnDlxlB4M+wKGWesAxhJtOLuM4kQZbDg0N9pQ3VH6ffoyC&#10;t3z3jsevpVn9dfn+UG37c/H5rNT8cdq+gPA0+bv45n7VYX4C11/CAX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InYMMAAADbAAAADwAAAAAAAAAAAAAAAACYAgAAZHJzL2Rv&#10;d25yZXYueG1sUEsFBgAAAAAEAAQA9QAAAIgDAAAAAA==&#10;" filled="f" stroked="f" strokeweight=".5pt">
                  <v:textbox>
                    <w:txbxContent>
                      <w:p w:rsidR="00927A51" w:rsidRPr="00A425B7" w:rsidRDefault="00927A51" w:rsidP="00927A51">
                        <w:pPr>
                          <w:jc w:val="center"/>
                          <w:rPr>
                            <w:b/>
                            <w:color w:val="FFFFFF" w:themeColor="background1"/>
                          </w:rPr>
                        </w:pPr>
                        <w:r w:rsidRPr="00A425B7">
                          <w:rPr>
                            <w:b/>
                            <w:color w:val="FFFFFF" w:themeColor="background1"/>
                          </w:rPr>
                          <w:t>Predio “La Tranca”</w:t>
                        </w:r>
                      </w:p>
                    </w:txbxContent>
                  </v:textbox>
                </v:shape>
                <v:shape id="18 Conector recto de flecha" o:spid="_x0000_s1030" type="#_x0000_t32" style="position:absolute;left:11637;top:2078;width:1665;height:22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sxc8UAAADbAAAADwAAAGRycy9kb3ducmV2LnhtbESPT2/CMAzF75P2HSJP2m2k/NGEOgLa&#10;mJB2AhV62NFqvLascUqSQfn2+IC0m633/N7Pi9XgOnWmEFvPBsajDBRx5W3LtYHysHmZg4oJ2WLn&#10;mQxcKcJq+fiwwNz6Cxd03qdaSQjHHA00KfW51rFqyGEc+Z5YtB8fHCZZQ61twIuEu05PsuxVO2xZ&#10;Ghrsad1Q9bv/cwaKELflbFqcZt/b48c87T7Hp/JozPPT8P4GKtGQ/s336y8r+AIrv8gAe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bsxc8UAAADbAAAADwAAAAAAAAAA&#10;AAAAAAChAgAAZHJzL2Rvd25yZXYueG1sUEsFBgAAAAAEAAQA+QAAAJMDAAAAAA==&#10;" strokecolor="white [3212]">
                  <v:stroke endarrow="open"/>
                </v:shape>
                <v:line id="19 Conector recto" o:spid="_x0000_s1031" style="position:absolute;visibility:visible;mso-wrap-style:square" from="1039,2078" to="11637,2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RHjcAAAADbAAAADwAAAGRycy9kb3ducmV2LnhtbERPS4vCMBC+L/gfwizsbU1XwUe3UURd&#10;9KoV3OPQTB/YTGoTtf57Iwje5uN7TjLvTC2u1LrKsoKffgSCOLO64kLBIf37noBwHlljbZkU3MnB&#10;fNb7SDDW9sY7uu59IUIIuxgVlN43sZQuK8mg69uGOHC5bQ36ANtC6hZvIdzUchBFI2mw4tBQYkPL&#10;krLT/mIU5P6cujWNx7tjtM7+t6fNioZHpb4+u8UvCE+df4tf7q0O86fw/CUcIGc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SkR43AAAAA2wAAAA8AAAAAAAAAAAAAAAAA&#10;oQIAAGRycy9kb3ducmV2LnhtbFBLBQYAAAAABAAEAPkAAACOAwAAAAA=&#10;" strokecolor="white [3212]"/>
              </v:group>
            </w:pict>
          </mc:Fallback>
        </mc:AlternateContent>
      </w:r>
      <w:r w:rsidRPr="00407D91">
        <w:rPr>
          <w:noProof/>
        </w:rPr>
        <mc:AlternateContent>
          <mc:Choice Requires="wps">
            <w:drawing>
              <wp:anchor distT="0" distB="0" distL="114300" distR="114300" simplePos="0" relativeHeight="251670528" behindDoc="0" locked="0" layoutInCell="1" allowOverlap="1" wp14:anchorId="29BFE49A" wp14:editId="41B1A383">
                <wp:simplePos x="0" y="0"/>
                <wp:positionH relativeFrom="column">
                  <wp:posOffset>3498792</wp:posOffset>
                </wp:positionH>
                <wp:positionV relativeFrom="paragraph">
                  <wp:posOffset>543964</wp:posOffset>
                </wp:positionV>
                <wp:extent cx="1496291" cy="325582"/>
                <wp:effectExtent l="0" t="0" r="27940" b="17780"/>
                <wp:wrapNone/>
                <wp:docPr id="288" name="288 Rectángulo"/>
                <wp:cNvGraphicFramePr/>
                <a:graphic xmlns:a="http://schemas.openxmlformats.org/drawingml/2006/main">
                  <a:graphicData uri="http://schemas.microsoft.com/office/word/2010/wordprocessingShape">
                    <wps:wsp>
                      <wps:cNvSpPr/>
                      <wps:spPr>
                        <a:xfrm>
                          <a:off x="0" y="0"/>
                          <a:ext cx="1496291" cy="325582"/>
                        </a:xfrm>
                        <a:prstGeom prst="rect">
                          <a:avLst/>
                        </a:prstGeom>
                        <a:noFill/>
                        <a:ln w="6350">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288 Rectángulo" o:spid="_x0000_s1026" style="position:absolute;margin-left:275.5pt;margin-top:42.85pt;width:117.8pt;height:25.6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" filled="f" strokecolor="#76923c [2406]" strokeweight=".5pt"/>
            </w:pict>
          </mc:Fallback>
        </mc:AlternateContent>
      </w:r>
      <w:r w:rsidRPr="00407D91">
        <w:rPr>
          <w:noProof/>
        </w:rPr>
        <mc:AlternateContent>
          <mc:Choice Requires="wps">
            <w:drawing>
              <wp:anchor distT="0" distB="0" distL="114300" distR="114300" simplePos="0" relativeHeight="251662336" behindDoc="0" locked="0" layoutInCell="1" allowOverlap="1" wp14:anchorId="56DAC1F0" wp14:editId="214EFCDD">
                <wp:simplePos x="0" y="0"/>
                <wp:positionH relativeFrom="column">
                  <wp:posOffset>1732338</wp:posOffset>
                </wp:positionH>
                <wp:positionV relativeFrom="paragraph">
                  <wp:posOffset>1966306</wp:posOffset>
                </wp:positionV>
                <wp:extent cx="0" cy="0"/>
                <wp:effectExtent l="0" t="0" r="0" b="0"/>
                <wp:wrapNone/>
                <wp:docPr id="17" name="17 Conector recto de flecha"/>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17 Conector recto de flecha" o:spid="_x0000_s1026" type="#_x0000_t32" style="position:absolute;margin-left:136.4pt;margin-top:154.85pt;width:0;height:0;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" strokecolor="#4579b8 [3044]">
                <v:stroke endarrow="open"/>
              </v:shape>
            </w:pict>
          </mc:Fallback>
        </mc:AlternateContent>
      </w:r>
      <w:r w:rsidRPr="00407D91">
        <w:rPr>
          <w:noProof/>
        </w:rPr>
        <w:drawing>
          <wp:inline distT="0" distB="0" distL="0" distR="0" wp14:anchorId="6E477A9B" wp14:editId="473781B9">
            <wp:extent cx="4680000" cy="2651044"/>
            <wp:effectExtent l="0" t="0" r="635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80000" cy="2651044"/>
                    </a:xfrm>
                    <a:prstGeom prst="rect">
                      <a:avLst/>
                    </a:prstGeom>
                    <a:noFill/>
                  </pic:spPr>
                </pic:pic>
              </a:graphicData>
            </a:graphic>
          </wp:inline>
        </w:drawing>
      </w:r>
    </w:p>
    <w:p w:rsidR="00927A51" w:rsidRPr="009340EB" w:rsidRDefault="00927A51" w:rsidP="00927A51">
      <w:pPr>
        <w:jc w:val="center"/>
        <w:rPr>
          <w:sz w:val="16"/>
          <w:szCs w:val="16"/>
          <w:lang w:val="es-ES_tradnl"/>
        </w:rPr>
      </w:pPr>
      <w:r w:rsidRPr="009340EB">
        <w:rPr>
          <w:sz w:val="16"/>
          <w:szCs w:val="16"/>
          <w:lang w:val="es-ES_tradnl"/>
        </w:rPr>
        <w:t>Fuente: Elaboración propia con aplicación de Gaia, INEGI, 2016.</w:t>
      </w:r>
    </w:p>
    <w:p w:rsidR="00927A51" w:rsidRPr="009340EB" w:rsidRDefault="00927A51" w:rsidP="00927A51">
      <w:pPr>
        <w:spacing w:after="0"/>
        <w:rPr>
          <w:lang w:val="es-ES_tradnl"/>
        </w:rPr>
      </w:pPr>
    </w:p>
    <w:p w:rsidR="00927A51" w:rsidRPr="009340EB" w:rsidRDefault="00927A51" w:rsidP="00927A51">
      <w:pPr>
        <w:rPr>
          <w:lang w:val="es-ES_tradnl"/>
        </w:rPr>
      </w:pPr>
      <w:bookmarkStart w:id="72" w:name="_Toc416103055"/>
      <w:bookmarkStart w:id="73" w:name="_Toc455743259"/>
      <w:bookmarkStart w:id="74" w:name="_Toc456781921"/>
      <w:r w:rsidRPr="009340EB">
        <w:rPr>
          <w:lang w:val="es-ES_tradnl"/>
        </w:rPr>
        <w:t xml:space="preserve">Fisiografía </w:t>
      </w:r>
      <w:bookmarkEnd w:id="72"/>
      <w:r w:rsidRPr="009340EB">
        <w:rPr>
          <w:lang w:val="es-ES_tradnl"/>
        </w:rPr>
        <w:t>del Predio</w:t>
      </w:r>
      <w:bookmarkEnd w:id="73"/>
      <w:r w:rsidRPr="009340EB">
        <w:rPr>
          <w:lang w:val="es-ES_tradnl"/>
        </w:rPr>
        <w:t>.</w:t>
      </w:r>
      <w:bookmarkEnd w:id="74"/>
    </w:p>
    <w:p w:rsidR="00927A51" w:rsidRPr="009340EB" w:rsidRDefault="00927A51" w:rsidP="00927A51">
      <w:pPr>
        <w:spacing w:after="0"/>
        <w:rPr>
          <w:lang w:val="es-ES_tradnl"/>
        </w:rPr>
      </w:pPr>
      <w:r w:rsidRPr="009340EB">
        <w:rPr>
          <w:lang w:val="es-ES_tradnl"/>
        </w:rPr>
        <w:t>La superficie del territorio que comprende el predio “La Tranca” y sus alrededores forman parte del Eje Neovolcánico.</w:t>
      </w:r>
    </w:p>
    <w:p w:rsidR="00927A51" w:rsidRPr="009340EB" w:rsidRDefault="00927A51" w:rsidP="00927A51">
      <w:pPr>
        <w:spacing w:after="0"/>
        <w:rPr>
          <w:lang w:val="es-ES_tradnl"/>
        </w:rPr>
      </w:pPr>
    </w:p>
    <w:p w:rsidR="00927A51" w:rsidRPr="00407D91" w:rsidRDefault="00927A51" w:rsidP="00927A51">
      <w:bookmarkStart w:id="75" w:name="_Toc455743302"/>
      <w:bookmarkStart w:id="76" w:name="_Toc456781801"/>
      <w:r w:rsidRPr="00407D91">
        <w:t xml:space="preserve">Figura </w:t>
      </w:r>
      <w:r w:rsidRPr="00407D91">
        <w:fldChar w:fldCharType="begin"/>
      </w:r>
      <w:r w:rsidRPr="00407D91">
        <w:instrText xml:space="preserve"> STYLEREF 1 \s </w:instrText>
      </w:r>
      <w:r w:rsidRPr="00407D91">
        <w:fldChar w:fldCharType="separate"/>
      </w:r>
      <w:r>
        <w:rPr>
          <w:b/>
          <w:bCs/>
          <w:noProof/>
        </w:rPr>
        <w:t>Error! 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Pr>
          <w:noProof/>
        </w:rPr>
        <w:t>31</w:t>
      </w:r>
      <w:r w:rsidRPr="00407D91">
        <w:rPr>
          <w:noProof/>
        </w:rPr>
        <w:fldChar w:fldCharType="end"/>
      </w:r>
      <w:r w:rsidRPr="00407D91">
        <w:t xml:space="preserve"> Fisiografía del Predio La Tranca</w:t>
      </w:r>
      <w:bookmarkEnd w:id="75"/>
      <w:r w:rsidRPr="00407D91">
        <w:t>.</w:t>
      </w:r>
      <w:bookmarkEnd w:id="76"/>
    </w:p>
    <w:p w:rsidR="00927A51" w:rsidRPr="00407D91" w:rsidRDefault="00927A51" w:rsidP="00927A51">
      <w:pPr>
        <w:spacing w:after="0"/>
        <w:jc w:val="center"/>
      </w:pPr>
      <w:r w:rsidRPr="00407D91">
        <w:rPr>
          <w:noProof/>
        </w:rPr>
        <w:lastRenderedPageBreak/>
        <mc:AlternateContent>
          <mc:Choice Requires="wpg">
            <w:drawing>
              <wp:anchor distT="0" distB="0" distL="114300" distR="114300" simplePos="0" relativeHeight="251664384" behindDoc="0" locked="0" layoutInCell="1" allowOverlap="1" wp14:anchorId="377861F6" wp14:editId="2052E659">
                <wp:simplePos x="0" y="0"/>
                <wp:positionH relativeFrom="column">
                  <wp:posOffset>2297430</wp:posOffset>
                </wp:positionH>
                <wp:positionV relativeFrom="paragraph">
                  <wp:posOffset>1095044</wp:posOffset>
                </wp:positionV>
                <wp:extent cx="1592580" cy="512445"/>
                <wp:effectExtent l="38100" t="0" r="0" b="59055"/>
                <wp:wrapNone/>
                <wp:docPr id="28" name="28 Grupo"/>
                <wp:cNvGraphicFramePr/>
                <a:graphic xmlns:a="http://schemas.openxmlformats.org/drawingml/2006/main">
                  <a:graphicData uri="http://schemas.microsoft.com/office/word/2010/wordprocessingGroup">
                    <wpg:wgp>
                      <wpg:cNvGrpSpPr/>
                      <wpg:grpSpPr>
                        <a:xfrm>
                          <a:off x="0" y="0"/>
                          <a:ext cx="1592580" cy="512445"/>
                          <a:chOff x="-83128" y="0"/>
                          <a:chExt cx="1593158" cy="512821"/>
                        </a:xfrm>
                      </wpg:grpSpPr>
                      <wps:wsp>
                        <wps:cNvPr id="29" name="29 Cuadro de texto"/>
                        <wps:cNvSpPr txBox="1"/>
                        <wps:spPr>
                          <a:xfrm>
                            <a:off x="0" y="0"/>
                            <a:ext cx="1510030" cy="269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27A51" w:rsidRPr="00447BD0" w:rsidRDefault="00927A51" w:rsidP="00927A51">
                              <w:pPr>
                                <w:rPr>
                                  <w:b/>
                                  <w:color w:val="FFFFFF" w:themeColor="background1"/>
                                </w:rPr>
                              </w:pPr>
                              <w:r w:rsidRPr="00447BD0">
                                <w:rPr>
                                  <w:b/>
                                  <w:color w:val="FFFFFF" w:themeColor="background1"/>
                                </w:rPr>
                                <w:t>Predio “La Tranca”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30 Conector recto de flecha"/>
                        <wps:cNvCnPr/>
                        <wps:spPr>
                          <a:xfrm flipH="1">
                            <a:off x="-83128" y="207818"/>
                            <a:ext cx="193964" cy="305003"/>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31" name="31 Conector recto"/>
                        <wps:cNvCnPr/>
                        <wps:spPr>
                          <a:xfrm>
                            <a:off x="103909" y="207818"/>
                            <a:ext cx="1059815"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28 Grupo" o:spid="_x0000_s1032" style="position:absolute;left:0;text-align:left;margin-left:180.9pt;margin-top:86.2pt;width:125.4pt;height:40.35pt;z-index:251664384;mso-width-relative:margin;mso-height-relative:margin" coordorigin="-831" coordsize="15931,5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">
                <v:shape id="29 Cuadro de texto" o:spid="_x0000_s1033" type="#_x0000_t202" style="position:absolute;width:15100;height:2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F5r8YA&#10;AADbAAAADwAAAGRycy9kb3ducmV2LnhtbESPQWvCQBSE7wX/w/KE3pqNgYpGVwmB0FLag5pLb6/Z&#10;ZxLMvo3Zrab++m6h4HGYmW+Y9XY0nbjQ4FrLCmZRDIK4srrlWkF5KJ4WIJxH1thZJgU/5GC7mTys&#10;MdX2yju67H0tAoRdigoa7/tUSlc1ZNBFticO3tEOBn2QQy31gNcAN51M4nguDbYcFhrsKW+oOu2/&#10;jYK3vPjA3VdiFrcuf3k/Zv25/HxW6nE6ZisQnkZ/D/+3X7WCZAl/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0F5r8YAAADbAAAADwAAAAAAAAAAAAAAAACYAgAAZHJz&#10;L2Rvd25yZXYueG1sUEsFBgAAAAAEAAQA9QAAAIsDAAAAAA==&#10;" filled="f" stroked="f" strokeweight=".5pt">
                  <v:textbox>
                    <w:txbxContent>
                      <w:p w:rsidR="00927A51" w:rsidRPr="00447BD0" w:rsidRDefault="00927A51" w:rsidP="00927A51">
                        <w:pPr>
                          <w:rPr>
                            <w:b/>
                            <w:color w:val="FFFFFF" w:themeColor="background1"/>
                          </w:rPr>
                        </w:pPr>
                        <w:r w:rsidRPr="00447BD0">
                          <w:rPr>
                            <w:b/>
                            <w:color w:val="FFFFFF" w:themeColor="background1"/>
                          </w:rPr>
                          <w:t>Predio “La Tranca”</w:t>
                        </w:r>
                      </w:p>
                    </w:txbxContent>
                  </v:textbox>
                </v:shape>
                <v:shape id="30 Conector recto de flecha" o:spid="_x0000_s1034" type="#_x0000_t32" style="position:absolute;left:-831;top:2078;width:1939;height:305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S9TcIAAADbAAAADwAAAGRycy9kb3ducmV2LnhtbERPz2vCMBS+D/wfwhN2m6nTFemMopOC&#10;3U7rBrs+mmdbbF5KEmvnX28Ogx0/vt/r7Wg6MZDzrWUF81kCgriyuuVawfdX/rQC4QOyxs4yKfgl&#10;D9vN5GGNmbZX/qShDLWIIewzVNCE0GdS+qohg35me+LInawzGCJ0tdQOrzHcdPI5SVJpsOXY0GBP&#10;bw1V5/JiFOxdGAt5q/KX1fvykH5chp8iOSn1OB13ryACjeFf/Oc+agWLuD5+iT9Ab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lS9TcIAAADbAAAADwAAAAAAAAAAAAAA&#10;AAChAgAAZHJzL2Rvd25yZXYueG1sUEsFBgAAAAAEAAQA+QAAAJADAAAAAA==&#10;" strokecolor="white [3212]">
                  <v:stroke endarrow="open"/>
                </v:shape>
                <v:line id="31 Conector recto" o:spid="_x0000_s1035" style="position:absolute;visibility:visible;mso-wrap-style:square" from="1039,2078" to="11637,2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cX678AAADbAAAADwAAAGRycy9kb3ducmV2LnhtbESPSwvCMBCE74L/IazgTVMVVKpRxAd6&#10;9QF6XJq1LTab2kSt/94IgsdhZr5hpvPaFOJJlcstK+h1IxDEidU5pwpOx01nDMJ5ZI2FZVLwJgfz&#10;WbMxxVjbF+/pefCpCBB2MSrIvC9jKV2SkUHXtSVx8K62MuiDrFKpK3wFuClkP4qG0mDOYSHDkpYZ&#10;JbfDwyi4+vvRrWk02p+jdXLZ3bYrGpyVarfqxQSEp9r/w7/2TisY9OD7JfwAOfs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8WcX678AAADbAAAADwAAAAAAAAAAAAAAAACh&#10;AgAAZHJzL2Rvd25yZXYueG1sUEsFBgAAAAAEAAQA+QAAAI0DAAAAAA==&#10;" strokecolor="white [3212]"/>
              </v:group>
            </w:pict>
          </mc:Fallback>
        </mc:AlternateContent>
      </w:r>
      <w:r w:rsidRPr="00407D91">
        <w:rPr>
          <w:noProof/>
        </w:rPr>
        <mc:AlternateContent>
          <mc:Choice Requires="wps">
            <w:drawing>
              <wp:anchor distT="0" distB="0" distL="114300" distR="114300" simplePos="0" relativeHeight="251669504" behindDoc="0" locked="0" layoutInCell="1" allowOverlap="1" wp14:anchorId="275B9EDA" wp14:editId="00E9E5B8">
                <wp:simplePos x="0" y="0"/>
                <wp:positionH relativeFrom="column">
                  <wp:posOffset>564477</wp:posOffset>
                </wp:positionH>
                <wp:positionV relativeFrom="paragraph">
                  <wp:posOffset>516587</wp:posOffset>
                </wp:positionV>
                <wp:extent cx="1094105" cy="134816"/>
                <wp:effectExtent l="0" t="0" r="10795" b="17780"/>
                <wp:wrapNone/>
                <wp:docPr id="26" name="26 Rectángulo"/>
                <wp:cNvGraphicFramePr/>
                <a:graphic xmlns:a="http://schemas.openxmlformats.org/drawingml/2006/main">
                  <a:graphicData uri="http://schemas.microsoft.com/office/word/2010/wordprocessingShape">
                    <wps:wsp>
                      <wps:cNvSpPr/>
                      <wps:spPr>
                        <a:xfrm>
                          <a:off x="0" y="0"/>
                          <a:ext cx="1094105" cy="134816"/>
                        </a:xfrm>
                        <a:prstGeom prst="rect">
                          <a:avLst/>
                        </a:prstGeom>
                        <a:noFill/>
                        <a:ln w="6350">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6 Rectángulo" o:spid="_x0000_s1026" style="position:absolute;margin-left:44.45pt;margin-top:40.7pt;width:86.15pt;height:10.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" filled="f" strokecolor="#5f497a [2407]" strokeweight=".5pt"/>
            </w:pict>
          </mc:Fallback>
        </mc:AlternateContent>
      </w:r>
      <w:r w:rsidRPr="00407D91">
        <w:rPr>
          <w:noProof/>
        </w:rPr>
        <w:drawing>
          <wp:inline distT="0" distB="0" distL="0" distR="0" wp14:anchorId="281E7320" wp14:editId="33335DB5">
            <wp:extent cx="4680000" cy="2767561"/>
            <wp:effectExtent l="19050" t="19050" r="25400" b="1397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80000" cy="2767561"/>
                    </a:xfrm>
                    <a:prstGeom prst="rect">
                      <a:avLst/>
                    </a:prstGeom>
                    <a:noFill/>
                    <a:ln>
                      <a:solidFill>
                        <a:schemeClr val="tx1"/>
                      </a:solidFill>
                    </a:ln>
                  </pic:spPr>
                </pic:pic>
              </a:graphicData>
            </a:graphic>
          </wp:inline>
        </w:drawing>
      </w:r>
    </w:p>
    <w:p w:rsidR="00927A51" w:rsidRPr="009340EB" w:rsidRDefault="00927A51" w:rsidP="00927A51">
      <w:pPr>
        <w:jc w:val="center"/>
        <w:rPr>
          <w:sz w:val="16"/>
          <w:szCs w:val="16"/>
          <w:lang w:val="es-ES_tradnl"/>
        </w:rPr>
      </w:pPr>
      <w:r w:rsidRPr="009340EB">
        <w:rPr>
          <w:sz w:val="16"/>
          <w:szCs w:val="16"/>
          <w:lang w:val="es-ES_tradnl"/>
        </w:rPr>
        <w:t>Fuente: Elaboración propia con aplicación de Gaia, INEGI, 2016.</w:t>
      </w:r>
      <w:r w:rsidRPr="009340EB">
        <w:rPr>
          <w:sz w:val="16"/>
          <w:szCs w:val="16"/>
          <w:lang w:val="es-ES_tradnl"/>
        </w:rPr>
        <w:br w:type="page"/>
      </w:r>
    </w:p>
    <w:p w:rsidR="00927A51" w:rsidRPr="009340EB" w:rsidRDefault="00927A51" w:rsidP="00927A51">
      <w:pPr>
        <w:spacing w:after="0"/>
        <w:rPr>
          <w:lang w:val="es-ES_tradnl"/>
        </w:rPr>
      </w:pPr>
      <w:r w:rsidRPr="009340EB">
        <w:rPr>
          <w:lang w:val="es-ES_tradnl"/>
        </w:rPr>
        <w:lastRenderedPageBreak/>
        <w:t>Así también el predio pertenece a la sub-provincia fisiográfica de la Sierra de Chiconguiaco.</w:t>
      </w:r>
    </w:p>
    <w:p w:rsidR="00927A51" w:rsidRPr="009340EB" w:rsidRDefault="00927A51" w:rsidP="00927A51">
      <w:pPr>
        <w:spacing w:after="0"/>
        <w:rPr>
          <w:lang w:val="es-ES_tradnl"/>
        </w:rPr>
      </w:pPr>
    </w:p>
    <w:p w:rsidR="00927A51" w:rsidRPr="009340EB" w:rsidRDefault="00927A51" w:rsidP="00927A51">
      <w:pPr>
        <w:rPr>
          <w:lang w:val="es-ES_tradnl"/>
        </w:rPr>
      </w:pPr>
      <w:bookmarkStart w:id="77" w:name="_Toc455743303"/>
      <w:bookmarkStart w:id="78" w:name="_Toc456781802"/>
      <w:r w:rsidRPr="00407D91">
        <w:t xml:space="preserve">Figura </w:t>
      </w:r>
      <w:r w:rsidRPr="00407D91">
        <w:fldChar w:fldCharType="begin"/>
      </w:r>
      <w:r w:rsidRPr="00407D91">
        <w:instrText xml:space="preserve"> STYLEREF 1 \s </w:instrText>
      </w:r>
      <w:r w:rsidRPr="00407D91">
        <w:fldChar w:fldCharType="separate"/>
      </w:r>
      <w:r>
        <w:rPr>
          <w:b/>
          <w:bCs/>
          <w:noProof/>
        </w:rPr>
        <w:t>Error! 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sidRPr="009340EB">
        <w:rPr>
          <w:noProof/>
          <w:lang w:val="es-ES_tradnl"/>
        </w:rPr>
        <w:t>32</w:t>
      </w:r>
      <w:r w:rsidRPr="00407D91">
        <w:rPr>
          <w:noProof/>
        </w:rPr>
        <w:fldChar w:fldCharType="end"/>
      </w:r>
      <w:r w:rsidRPr="009340EB">
        <w:rPr>
          <w:lang w:val="es-ES_tradnl"/>
        </w:rPr>
        <w:t xml:space="preserve"> Sub-Provincia Fisiográfica en la que se ubica el Predio La Tranca</w:t>
      </w:r>
      <w:bookmarkEnd w:id="77"/>
      <w:r w:rsidRPr="009340EB">
        <w:rPr>
          <w:lang w:val="es-ES_tradnl"/>
        </w:rPr>
        <w:t>.</w:t>
      </w:r>
      <w:bookmarkEnd w:id="78"/>
    </w:p>
    <w:p w:rsidR="00927A51" w:rsidRPr="00407D91" w:rsidRDefault="00927A51" w:rsidP="00927A51">
      <w:pPr>
        <w:spacing w:after="0"/>
        <w:jc w:val="center"/>
      </w:pPr>
      <w:r w:rsidRPr="00407D91">
        <w:rPr>
          <w:noProof/>
        </w:rPr>
        <mc:AlternateContent>
          <mc:Choice Requires="wps">
            <w:drawing>
              <wp:anchor distT="0" distB="0" distL="114300" distR="114300" simplePos="0" relativeHeight="251668480" behindDoc="0" locked="0" layoutInCell="1" allowOverlap="1" wp14:anchorId="549EA7E1" wp14:editId="659B50FE">
                <wp:simplePos x="0" y="0"/>
                <wp:positionH relativeFrom="column">
                  <wp:posOffset>3184525</wp:posOffset>
                </wp:positionH>
                <wp:positionV relativeFrom="paragraph">
                  <wp:posOffset>1069814</wp:posOffset>
                </wp:positionV>
                <wp:extent cx="1752600" cy="131445"/>
                <wp:effectExtent l="0" t="0" r="19050" b="20955"/>
                <wp:wrapNone/>
                <wp:docPr id="24" name="24 Rectángulo"/>
                <wp:cNvGraphicFramePr/>
                <a:graphic xmlns:a="http://schemas.openxmlformats.org/drawingml/2006/main">
                  <a:graphicData uri="http://schemas.microsoft.com/office/word/2010/wordprocessingShape">
                    <wps:wsp>
                      <wps:cNvSpPr/>
                      <wps:spPr>
                        <a:xfrm>
                          <a:off x="0" y="0"/>
                          <a:ext cx="1752600" cy="131445"/>
                        </a:xfrm>
                        <a:prstGeom prst="rect">
                          <a:avLst/>
                        </a:prstGeom>
                        <a:noFill/>
                        <a:ln w="6350">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24 Rectángulo" o:spid="_x0000_s1026" style="position:absolute;margin-left:250.75pt;margin-top:84.25pt;width:138pt;height:10.3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" filled="f" strokecolor="#5f497a [2407]" strokeweight=".5pt"/>
            </w:pict>
          </mc:Fallback>
        </mc:AlternateContent>
      </w:r>
      <w:r w:rsidRPr="00407D91">
        <w:rPr>
          <w:noProof/>
        </w:rPr>
        <mc:AlternateContent>
          <mc:Choice Requires="wpg">
            <w:drawing>
              <wp:anchor distT="0" distB="0" distL="114300" distR="114300" simplePos="0" relativeHeight="251665408" behindDoc="0" locked="0" layoutInCell="1" allowOverlap="1" wp14:anchorId="127F183D" wp14:editId="30D18838">
                <wp:simplePos x="0" y="0"/>
                <wp:positionH relativeFrom="column">
                  <wp:posOffset>2112645</wp:posOffset>
                </wp:positionH>
                <wp:positionV relativeFrom="paragraph">
                  <wp:posOffset>1510030</wp:posOffset>
                </wp:positionV>
                <wp:extent cx="1592580" cy="512445"/>
                <wp:effectExtent l="38100" t="0" r="0" b="59055"/>
                <wp:wrapNone/>
                <wp:docPr id="292" name="292 Grupo"/>
                <wp:cNvGraphicFramePr/>
                <a:graphic xmlns:a="http://schemas.openxmlformats.org/drawingml/2006/main">
                  <a:graphicData uri="http://schemas.microsoft.com/office/word/2010/wordprocessingGroup">
                    <wpg:wgp>
                      <wpg:cNvGrpSpPr/>
                      <wpg:grpSpPr>
                        <a:xfrm>
                          <a:off x="0" y="0"/>
                          <a:ext cx="1592580" cy="512445"/>
                          <a:chOff x="-83128" y="0"/>
                          <a:chExt cx="1593158" cy="512821"/>
                        </a:xfrm>
                      </wpg:grpSpPr>
                      <wps:wsp>
                        <wps:cNvPr id="293" name="293 Cuadro de texto"/>
                        <wps:cNvSpPr txBox="1"/>
                        <wps:spPr>
                          <a:xfrm>
                            <a:off x="0" y="0"/>
                            <a:ext cx="1510030" cy="269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27A51" w:rsidRPr="00A425B7" w:rsidRDefault="00927A51" w:rsidP="00927A51">
                              <w:pPr>
                                <w:rPr>
                                  <w:b/>
                                  <w:color w:val="FFFFFF" w:themeColor="background1"/>
                                </w:rPr>
                              </w:pPr>
                              <w:r w:rsidRPr="00A425B7">
                                <w:rPr>
                                  <w:b/>
                                  <w:color w:val="FFFFFF" w:themeColor="background1"/>
                                </w:rPr>
                                <w:t>Predio “La Tranca”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4" name="294 Conector recto de flecha"/>
                        <wps:cNvCnPr/>
                        <wps:spPr>
                          <a:xfrm flipH="1">
                            <a:off x="-83128" y="207818"/>
                            <a:ext cx="193964" cy="305003"/>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295" name="295 Conector recto"/>
                        <wps:cNvCnPr/>
                        <wps:spPr>
                          <a:xfrm>
                            <a:off x="103909" y="207818"/>
                            <a:ext cx="1059815"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292 Grupo" o:spid="_x0000_s1036" style="position:absolute;left:0;text-align:left;margin-left:166.35pt;margin-top:118.9pt;width:125.4pt;height:40.35pt;z-index:251665408;mso-width-relative:margin;mso-height-relative:margin" coordorigin="-831" coordsize="15931,5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">
                <v:shape id="293 Cuadro de texto" o:spid="_x0000_s1037" type="#_x0000_t202" style="position:absolute;width:15100;height:2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lgj8cA&#10;AADcAAAADwAAAGRycy9kb3ducmV2LnhtbESPzWvCQBTE7wX/h+UJ3urGlBaNWUUC0lLswY+Lt2f2&#10;5QOzb2N21dS/vlso9DjMzG+YdNmbRtyoc7VlBZNxBII4t7rmUsFhv36egnAeWWNjmRR8k4PlYvCU&#10;YqLtnbd02/lSBAi7BBVU3reJlC6vyKAb25Y4eIXtDPogu1LqDu8BbhoZR9GbNFhzWKiwpayi/Ly7&#10;GgWf2foLt6fYTB9N9r4pVu3lcHxVajTsV3MQnnr/H/5rf2gF8ewF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pYI/HAAAA3AAAAA8AAAAAAAAAAAAAAAAAmAIAAGRy&#10;cy9kb3ducmV2LnhtbFBLBQYAAAAABAAEAPUAAACMAwAAAAA=&#10;" filled="f" stroked="f" strokeweight=".5pt">
                  <v:textbox>
                    <w:txbxContent>
                      <w:p w:rsidR="00927A51" w:rsidRPr="00A425B7" w:rsidRDefault="00927A51" w:rsidP="00927A51">
                        <w:pPr>
                          <w:rPr>
                            <w:b/>
                            <w:color w:val="FFFFFF" w:themeColor="background1"/>
                          </w:rPr>
                        </w:pPr>
                        <w:r w:rsidRPr="00A425B7">
                          <w:rPr>
                            <w:b/>
                            <w:color w:val="FFFFFF" w:themeColor="background1"/>
                          </w:rPr>
                          <w:t>Predio “La Tranca”</w:t>
                        </w:r>
                      </w:p>
                    </w:txbxContent>
                  </v:textbox>
                </v:shape>
                <v:shape id="294 Conector recto de flecha" o:spid="_x0000_s1038" type="#_x0000_t32" style="position:absolute;left:-831;top:2078;width:1939;height:305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jlYcYAAADcAAAADwAAAGRycy9kb3ducmV2LnhtbESPT2sCMRTE74LfITyhN80qVrbbjaIt&#10;Qq2n2kKvj83bP7h5WZK4bvvpm4LgcZiZ3zD5ZjCt6Mn5xrKC+SwBQVxY3XCl4OtzP01B+ICssbVM&#10;Cn7Iw2Y9HuWYaXvlD+pPoRIRwj5DBXUIXSalL2oy6Ge2I45eaZ3BEKWrpHZ4jXDTykWSrKTBhuNC&#10;jR291FScTxejYOfCcJC/xf4xfV++ro6X/vuQlEo9TIbtM4hAQ7iHb+03rWDxtIT/M/EIyP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XI5WHGAAAA3AAAAA8AAAAAAAAA&#10;AAAAAAAAoQIAAGRycy9kb3ducmV2LnhtbFBLBQYAAAAABAAEAPkAAACUAwAAAAA=&#10;" strokecolor="white [3212]">
                  <v:stroke endarrow="open"/>
                </v:shape>
                <v:line id="295 Conector recto" o:spid="_x0000_s1039" style="position:absolute;visibility:visible;mso-wrap-style:square" from="1039,2078" to="11637,2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jFF8QAAADcAAAADwAAAGRycy9kb3ducmV2LnhtbESPQWvCQBSE74X+h+UVvNVNlWpN3QRp&#10;Fb1GC3p8ZJ9JMPs2ZleT/ntXEDwOM/MNM097U4srta6yrOBjGIEgzq2uuFDwt1u9f4FwHlljbZkU&#10;/JODNHl9mWOsbccZXbe+EAHCLkYFpfdNLKXLSzLohrYhDt7RtgZ9kG0hdYtdgJtajqJoIg1WHBZK&#10;bOinpPy0vRgFR3/euSVNp9k+WuaHzWn9S+O9UoO3fvENwlPvn+FHe6MVjGafcD8TjoBM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CMUXxAAAANwAAAAPAAAAAAAAAAAA&#10;AAAAAKECAABkcnMvZG93bnJldi54bWxQSwUGAAAAAAQABAD5AAAAkgMAAAAA&#10;" strokecolor="white [3212]"/>
              </v:group>
            </w:pict>
          </mc:Fallback>
        </mc:AlternateContent>
      </w:r>
      <w:r w:rsidRPr="00407D91">
        <w:rPr>
          <w:noProof/>
        </w:rPr>
        <w:drawing>
          <wp:inline distT="0" distB="0" distL="0" distR="0" wp14:anchorId="71639EB0" wp14:editId="15CBB7AE">
            <wp:extent cx="4680000" cy="2780071"/>
            <wp:effectExtent l="0" t="0" r="6350" b="127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80000" cy="2780071"/>
                    </a:xfrm>
                    <a:prstGeom prst="rect">
                      <a:avLst/>
                    </a:prstGeom>
                    <a:noFill/>
                  </pic:spPr>
                </pic:pic>
              </a:graphicData>
            </a:graphic>
          </wp:inline>
        </w:drawing>
      </w:r>
    </w:p>
    <w:p w:rsidR="00927A51" w:rsidRPr="009340EB" w:rsidRDefault="00927A51" w:rsidP="00927A51">
      <w:pPr>
        <w:jc w:val="center"/>
        <w:rPr>
          <w:sz w:val="16"/>
          <w:szCs w:val="16"/>
          <w:lang w:val="es-ES_tradnl"/>
        </w:rPr>
      </w:pPr>
      <w:r w:rsidRPr="009340EB">
        <w:rPr>
          <w:sz w:val="16"/>
          <w:szCs w:val="16"/>
          <w:lang w:val="es-ES_tradnl"/>
        </w:rPr>
        <w:t>Fuente: Elaboración propia con aplicación de Gaia, INEGI, 2016.</w:t>
      </w:r>
    </w:p>
    <w:p w:rsidR="00927A51" w:rsidRPr="009340EB" w:rsidRDefault="00927A51" w:rsidP="00927A51">
      <w:pPr>
        <w:spacing w:after="0"/>
        <w:rPr>
          <w:lang w:val="es-ES_tradnl"/>
        </w:rPr>
      </w:pPr>
    </w:p>
    <w:p w:rsidR="00927A51" w:rsidRPr="009340EB" w:rsidRDefault="00927A51" w:rsidP="00927A51">
      <w:pPr>
        <w:rPr>
          <w:lang w:val="es-ES_tradnl"/>
        </w:rPr>
      </w:pPr>
      <w:bookmarkStart w:id="79" w:name="_Toc416103056"/>
      <w:bookmarkStart w:id="80" w:name="_Toc455743260"/>
      <w:bookmarkStart w:id="81" w:name="_Toc456781922"/>
      <w:r w:rsidRPr="009340EB">
        <w:rPr>
          <w:lang w:val="es-ES_tradnl"/>
        </w:rPr>
        <w:t xml:space="preserve">Usos de Suelo </w:t>
      </w:r>
      <w:bookmarkEnd w:id="79"/>
      <w:r w:rsidRPr="009340EB">
        <w:rPr>
          <w:lang w:val="es-ES_tradnl"/>
        </w:rPr>
        <w:t>y Vegetación</w:t>
      </w:r>
      <w:bookmarkEnd w:id="80"/>
      <w:r w:rsidRPr="009340EB">
        <w:rPr>
          <w:lang w:val="es-ES_tradnl"/>
        </w:rPr>
        <w:t>.</w:t>
      </w:r>
      <w:bookmarkEnd w:id="81"/>
    </w:p>
    <w:p w:rsidR="00927A51" w:rsidRPr="00407D91" w:rsidRDefault="00927A51" w:rsidP="00927A51">
      <w:pPr>
        <w:spacing w:after="0"/>
        <w:rPr>
          <w:lang w:val="es-ES"/>
        </w:rPr>
      </w:pPr>
      <w:r w:rsidRPr="009340EB">
        <w:rPr>
          <w:lang w:val="es-ES_tradnl"/>
        </w:rPr>
        <w:t xml:space="preserve">El uso de suelo del predio está categorizado como agrícola de temporal lluvioso; sin embargo, </w:t>
      </w:r>
      <w:r w:rsidRPr="00407D91">
        <w:rPr>
          <w:lang w:val="es-ES"/>
        </w:rPr>
        <w:t>actualmente el predio y sus alrededores están cubiertos por un área forestal.</w:t>
      </w:r>
    </w:p>
    <w:p w:rsidR="00927A51" w:rsidRPr="00407D91" w:rsidRDefault="00927A51" w:rsidP="00927A51">
      <w:pPr>
        <w:spacing w:after="0"/>
        <w:rPr>
          <w:lang w:val="es-ES"/>
        </w:rPr>
      </w:pPr>
    </w:p>
    <w:p w:rsidR="00927A51" w:rsidRPr="00407D91" w:rsidRDefault="00927A51" w:rsidP="00927A51">
      <w:bookmarkStart w:id="82" w:name="_Toc455743304"/>
      <w:bookmarkStart w:id="83" w:name="_Toc456781803"/>
      <w:r w:rsidRPr="00407D91">
        <w:t xml:space="preserve">Figura </w:t>
      </w:r>
      <w:r w:rsidRPr="00407D91">
        <w:fldChar w:fldCharType="begin"/>
      </w:r>
      <w:r w:rsidRPr="00407D91">
        <w:instrText xml:space="preserve"> STYLEREF 1 \s </w:instrText>
      </w:r>
      <w:r w:rsidRPr="00407D91">
        <w:fldChar w:fldCharType="separate"/>
      </w:r>
      <w:r>
        <w:rPr>
          <w:b/>
          <w:bCs/>
          <w:noProof/>
        </w:rPr>
        <w:t>Error! 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Pr>
          <w:noProof/>
        </w:rPr>
        <w:t>33</w:t>
      </w:r>
      <w:r w:rsidRPr="00407D91">
        <w:rPr>
          <w:noProof/>
        </w:rPr>
        <w:fldChar w:fldCharType="end"/>
      </w:r>
      <w:r w:rsidRPr="00407D91">
        <w:t xml:space="preserve"> Uso de Suelo de Predio La Tranca</w:t>
      </w:r>
      <w:bookmarkEnd w:id="82"/>
      <w:r w:rsidRPr="00407D91">
        <w:t>.</w:t>
      </w:r>
      <w:bookmarkEnd w:id="83"/>
    </w:p>
    <w:p w:rsidR="00927A51" w:rsidRPr="00407D91" w:rsidRDefault="00927A51" w:rsidP="00927A51">
      <w:pPr>
        <w:spacing w:after="0"/>
        <w:jc w:val="center"/>
      </w:pPr>
      <w:r w:rsidRPr="00407D91">
        <w:rPr>
          <w:noProof/>
          <w:color w:val="000000" w:themeColor="text1"/>
        </w:rPr>
        <w:lastRenderedPageBreak/>
        <mc:AlternateContent>
          <mc:Choice Requires="wpg">
            <w:drawing>
              <wp:anchor distT="0" distB="0" distL="114300" distR="114300" simplePos="0" relativeHeight="251672576" behindDoc="0" locked="0" layoutInCell="1" allowOverlap="1" wp14:anchorId="43525DB6" wp14:editId="49E1DE3E">
                <wp:simplePos x="0" y="0"/>
                <wp:positionH relativeFrom="column">
                  <wp:posOffset>683260</wp:posOffset>
                </wp:positionH>
                <wp:positionV relativeFrom="paragraph">
                  <wp:posOffset>2080260</wp:posOffset>
                </wp:positionV>
                <wp:extent cx="1696720" cy="450215"/>
                <wp:effectExtent l="0" t="0" r="74930" b="64135"/>
                <wp:wrapNone/>
                <wp:docPr id="301" name="301 Grupo"/>
                <wp:cNvGraphicFramePr/>
                <a:graphic xmlns:a="http://schemas.openxmlformats.org/drawingml/2006/main">
                  <a:graphicData uri="http://schemas.microsoft.com/office/word/2010/wordprocessingGroup">
                    <wpg:wgp>
                      <wpg:cNvGrpSpPr/>
                      <wpg:grpSpPr>
                        <a:xfrm>
                          <a:off x="0" y="0"/>
                          <a:ext cx="1696720" cy="450215"/>
                          <a:chOff x="0" y="0"/>
                          <a:chExt cx="1697336" cy="450545"/>
                        </a:xfrm>
                      </wpg:grpSpPr>
                      <wps:wsp>
                        <wps:cNvPr id="302" name="302 Cuadro de texto"/>
                        <wps:cNvSpPr txBox="1"/>
                        <wps:spPr>
                          <a:xfrm>
                            <a:off x="0" y="0"/>
                            <a:ext cx="1510030" cy="269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27A51" w:rsidRPr="00447BD0" w:rsidRDefault="00927A51" w:rsidP="00927A51">
                              <w:pPr>
                                <w:rPr>
                                  <w:b/>
                                  <w:color w:val="FFFFFF" w:themeColor="background1"/>
                                </w:rPr>
                              </w:pPr>
                              <w:r w:rsidRPr="00447BD0">
                                <w:rPr>
                                  <w:b/>
                                  <w:color w:val="FFFFFF" w:themeColor="background1"/>
                                </w:rPr>
                                <w:t>Predio “La Tranca”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3" name="303 Conector recto de flecha"/>
                        <wps:cNvCnPr/>
                        <wps:spPr>
                          <a:xfrm>
                            <a:off x="1163387" y="207791"/>
                            <a:ext cx="533949" cy="242754"/>
                          </a:xfrm>
                          <a:prstGeom prst="straightConnector1">
                            <a:avLst/>
                          </a:prstGeom>
                          <a:ln>
                            <a:solidFill>
                              <a:schemeClr val="bg1"/>
                            </a:solidFill>
                            <a:tailEnd type="arrow"/>
                          </a:ln>
                        </wps:spPr>
                        <wps:style>
                          <a:lnRef idx="1">
                            <a:schemeClr val="dk1"/>
                          </a:lnRef>
                          <a:fillRef idx="0">
                            <a:schemeClr val="dk1"/>
                          </a:fillRef>
                          <a:effectRef idx="0">
                            <a:schemeClr val="dk1"/>
                          </a:effectRef>
                          <a:fontRef idx="minor">
                            <a:schemeClr val="tx1"/>
                          </a:fontRef>
                        </wps:style>
                        <wps:bodyPr/>
                      </wps:wsp>
                      <wps:wsp>
                        <wps:cNvPr id="304" name="304 Conector recto"/>
                        <wps:cNvCnPr/>
                        <wps:spPr>
                          <a:xfrm>
                            <a:off x="103909" y="207818"/>
                            <a:ext cx="1059815" cy="0"/>
                          </a:xfrm>
                          <a:prstGeom prst="line">
                            <a:avLst/>
                          </a:prstGeom>
                          <a:ln>
                            <a:solidFill>
                              <a:schemeClr val="bg1"/>
                            </a:solidFill>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301 Grupo" o:spid="_x0000_s1040" style="position:absolute;left:0;text-align:left;margin-left:53.8pt;margin-top:163.8pt;width:133.6pt;height:35.45pt;z-index:251672576;mso-width-relative:margin;mso-height-relative:margin" coordsize="16973,4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">
                <v:shape id="302 Cuadro de texto" o:spid="_x0000_s1041" type="#_x0000_t202" style="position:absolute;width:15100;height:2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5fDsYA&#10;AADcAAAADwAAAGRycy9kb3ducmV2LnhtbESPQWvCQBSE74X+h+UVvNWNEYukriKB0FL0YOqlt9fs&#10;Mwlm36bZbZL6612h4HGYmW+Y1WY0jeipc7VlBbNpBIK4sLrmUsHxM3tegnAeWWNjmRT8kYPN+vFh&#10;hYm2Ax+oz30pAoRdggoq79tESldUZNBNbUscvJPtDPogu1LqDocAN42Mo+hFGqw5LFTYUlpRcc5/&#10;jYKPNNvj4Ts2y0uTvu1O2/bn+LVQavI0bl9BeBr9PfzfftcK5lEMtzPhCM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85fDsYAAADcAAAADwAAAAAAAAAAAAAAAACYAgAAZHJz&#10;L2Rvd25yZXYueG1sUEsFBgAAAAAEAAQA9QAAAIsDAAAAAA==&#10;" filled="f" stroked="f" strokeweight=".5pt">
                  <v:textbox>
                    <w:txbxContent>
                      <w:p w:rsidR="00927A51" w:rsidRPr="00447BD0" w:rsidRDefault="00927A51" w:rsidP="00927A51">
                        <w:pPr>
                          <w:rPr>
                            <w:b/>
                            <w:color w:val="FFFFFF" w:themeColor="background1"/>
                          </w:rPr>
                        </w:pPr>
                        <w:r w:rsidRPr="00447BD0">
                          <w:rPr>
                            <w:b/>
                            <w:color w:val="FFFFFF" w:themeColor="background1"/>
                          </w:rPr>
                          <w:t>Predio “La Tranca”</w:t>
                        </w:r>
                      </w:p>
                    </w:txbxContent>
                  </v:textbox>
                </v:shape>
                <v:shape id="303 Conector recto de flecha" o:spid="_x0000_s1042" type="#_x0000_t32" style="position:absolute;left:11633;top:2077;width:5340;height:24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DTFsUAAADcAAAADwAAAGRycy9kb3ducmV2LnhtbESPQWvCQBSE7wX/w/IEb3VjI0Wiq9iW&#10;gidLNAePj+wziWbfxt2txn/vFgoeh5n5hlmsetOKKznfWFYwGScgiEurG64UFPvv1xkIH5A1tpZJ&#10;wZ08rJaDlwVm2t44p+suVCJC2GeooA6hy6T0ZU0G/dh2xNE7WmcwROkqqR3eIty08i1J3qXBhuNC&#10;jR191lSed79GQe78tpim+WV62J4+ZuHna3IpTkqNhv16DiJQH57h//ZGK0iTFP7OxCMgl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SDTFsUAAADcAAAADwAAAAAAAAAA&#10;AAAAAAChAgAAZHJzL2Rvd25yZXYueG1sUEsFBgAAAAAEAAQA+QAAAJMDAAAAAA==&#10;" strokecolor="white [3212]">
                  <v:stroke endarrow="open"/>
                </v:shape>
                <v:line id="304 Conector recto" o:spid="_x0000_s1043" style="position:absolute;visibility:visible;mso-wrap-style:square" from="1039,2078" to="11637,2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6lsQAAADcAAAADwAAAGRycy9kb3ducmV2LnhtbESPQWvCQBSE70L/w/IKveluqzQlugml&#10;tehVLejxkX0mwezbNLtN0n/vCgWPw8x8w6zy0Taip87XjjU8zxQI4sKZmksN34ev6RsIH5ANNo5J&#10;wx95yLOHyQpT4wbeUb8PpYgQ9ilqqEJoUyl9UZFFP3MtcfTOrrMYouxKaTocItw28kWpV2mx5rhQ&#10;YUsfFRWX/a/VcA4/B7+mJNkd1bo4bS+bT5oftX56HN+XIAKN4R7+b2+NhrlawO1MPAIyu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r/qWxAAAANwAAAAPAAAAAAAAAAAA&#10;AAAAAKECAABkcnMvZG93bnJldi54bWxQSwUGAAAAAAQABAD5AAAAkgMAAAAA&#10;" strokecolor="white [3212]"/>
              </v:group>
            </w:pict>
          </mc:Fallback>
        </mc:AlternateContent>
      </w:r>
      <w:r w:rsidRPr="00407D91">
        <w:rPr>
          <w:noProof/>
        </w:rPr>
        <w:drawing>
          <wp:inline distT="0" distB="0" distL="0" distR="0" wp14:anchorId="7917C32B" wp14:editId="1FA72FE0">
            <wp:extent cx="4680000" cy="2685303"/>
            <wp:effectExtent l="0" t="0" r="6350" b="127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80000" cy="2685303"/>
                    </a:xfrm>
                    <a:prstGeom prst="rect">
                      <a:avLst/>
                    </a:prstGeom>
                    <a:noFill/>
                  </pic:spPr>
                </pic:pic>
              </a:graphicData>
            </a:graphic>
          </wp:inline>
        </w:drawing>
      </w:r>
    </w:p>
    <w:p w:rsidR="00927A51" w:rsidRPr="009340EB" w:rsidRDefault="00927A51" w:rsidP="00927A51">
      <w:pPr>
        <w:rPr>
          <w:lang w:val="es-ES_tradnl"/>
        </w:rPr>
      </w:pPr>
      <w:r w:rsidRPr="009340EB">
        <w:rPr>
          <w:lang w:val="es-ES_tradnl"/>
        </w:rPr>
        <w:t>Fuente: Elaboración propia con aplicación de Gaia, INEGI, 2016.</w:t>
      </w:r>
      <w:r w:rsidRPr="009340EB">
        <w:rPr>
          <w:lang w:val="es-ES_tradnl"/>
        </w:rPr>
        <w:br w:type="page"/>
      </w:r>
    </w:p>
    <w:p w:rsidR="00927A51" w:rsidRPr="009340EB" w:rsidRDefault="00927A51" w:rsidP="00927A51">
      <w:pPr>
        <w:rPr>
          <w:lang w:val="es-ES_tradnl"/>
        </w:rPr>
      </w:pPr>
    </w:p>
    <w:p w:rsidR="00927A51" w:rsidRPr="00407D91" w:rsidRDefault="00927A51" w:rsidP="00927A51">
      <w:bookmarkStart w:id="84" w:name="_Toc456781804"/>
      <w:r w:rsidRPr="00407D91">
        <w:t xml:space="preserve">Figura </w:t>
      </w:r>
      <w:r w:rsidRPr="00407D91">
        <w:fldChar w:fldCharType="begin"/>
      </w:r>
      <w:r w:rsidRPr="00407D91">
        <w:instrText xml:space="preserve"> STYLEREF 1 \s </w:instrText>
      </w:r>
      <w:r w:rsidRPr="00407D91">
        <w:fldChar w:fldCharType="separate"/>
      </w:r>
      <w:r>
        <w:rPr>
          <w:b/>
          <w:bCs/>
          <w:noProof/>
        </w:rPr>
        <w:t>Error! 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Pr>
          <w:noProof/>
        </w:rPr>
        <w:t>34</w:t>
      </w:r>
      <w:r w:rsidRPr="00407D91">
        <w:rPr>
          <w:noProof/>
        </w:rPr>
        <w:fldChar w:fldCharType="end"/>
      </w:r>
      <w:r w:rsidRPr="00407D91">
        <w:t xml:space="preserve"> Imagen Satelital La Tranca.</w:t>
      </w:r>
      <w:bookmarkEnd w:id="84"/>
    </w:p>
    <w:p w:rsidR="00927A51" w:rsidRPr="00407D91" w:rsidRDefault="00927A51" w:rsidP="00927A51">
      <w:pPr>
        <w:jc w:val="center"/>
      </w:pPr>
      <w:r w:rsidRPr="00407D91">
        <w:rPr>
          <w:noProof/>
          <w:color w:val="000000" w:themeColor="text1"/>
        </w:rPr>
        <mc:AlternateContent>
          <mc:Choice Requires="wpg">
            <w:drawing>
              <wp:anchor distT="0" distB="0" distL="114300" distR="114300" simplePos="0" relativeHeight="251673600" behindDoc="0" locked="0" layoutInCell="1" allowOverlap="1" wp14:anchorId="6BE46363" wp14:editId="33C5C3F4">
                <wp:simplePos x="0" y="0"/>
                <wp:positionH relativeFrom="column">
                  <wp:posOffset>2825115</wp:posOffset>
                </wp:positionH>
                <wp:positionV relativeFrom="paragraph">
                  <wp:posOffset>287020</wp:posOffset>
                </wp:positionV>
                <wp:extent cx="1604732" cy="450215"/>
                <wp:effectExtent l="38100" t="0" r="0" b="64135"/>
                <wp:wrapNone/>
                <wp:docPr id="94" name="94 Grupo"/>
                <wp:cNvGraphicFramePr/>
                <a:graphic xmlns:a="http://schemas.openxmlformats.org/drawingml/2006/main">
                  <a:graphicData uri="http://schemas.microsoft.com/office/word/2010/wordprocessingGroup">
                    <wpg:wgp>
                      <wpg:cNvGrpSpPr/>
                      <wpg:grpSpPr>
                        <a:xfrm>
                          <a:off x="0" y="0"/>
                          <a:ext cx="1604732" cy="450215"/>
                          <a:chOff x="-95285" y="0"/>
                          <a:chExt cx="1605315" cy="450545"/>
                        </a:xfrm>
                      </wpg:grpSpPr>
                      <wps:wsp>
                        <wps:cNvPr id="95" name="95 Cuadro de texto"/>
                        <wps:cNvSpPr txBox="1"/>
                        <wps:spPr>
                          <a:xfrm>
                            <a:off x="0" y="0"/>
                            <a:ext cx="1510030" cy="269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27A51" w:rsidRPr="00447BD0" w:rsidRDefault="00927A51" w:rsidP="00927A51">
                              <w:pPr>
                                <w:rPr>
                                  <w:b/>
                                  <w:color w:val="FFFFFF" w:themeColor="background1"/>
                                </w:rPr>
                              </w:pPr>
                              <w:r w:rsidRPr="00447BD0">
                                <w:rPr>
                                  <w:b/>
                                  <w:color w:val="FFFFFF" w:themeColor="background1"/>
                                </w:rPr>
                                <w:t>Predio “La Tranca”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1" name="321 Conector recto de flecha"/>
                        <wps:cNvCnPr/>
                        <wps:spPr>
                          <a:xfrm flipH="1">
                            <a:off x="-95285" y="207806"/>
                            <a:ext cx="199187" cy="242739"/>
                          </a:xfrm>
                          <a:prstGeom prst="straightConnector1">
                            <a:avLst/>
                          </a:prstGeom>
                          <a:ln>
                            <a:solidFill>
                              <a:schemeClr val="bg1"/>
                            </a:solidFill>
                            <a:tailEnd type="arrow"/>
                          </a:ln>
                        </wps:spPr>
                        <wps:style>
                          <a:lnRef idx="1">
                            <a:schemeClr val="dk1"/>
                          </a:lnRef>
                          <a:fillRef idx="0">
                            <a:schemeClr val="dk1"/>
                          </a:fillRef>
                          <a:effectRef idx="0">
                            <a:schemeClr val="dk1"/>
                          </a:effectRef>
                          <a:fontRef idx="minor">
                            <a:schemeClr val="tx1"/>
                          </a:fontRef>
                        </wps:style>
                        <wps:bodyPr/>
                      </wps:wsp>
                      <wps:wsp>
                        <wps:cNvPr id="323" name="323 Conector recto"/>
                        <wps:cNvCnPr/>
                        <wps:spPr>
                          <a:xfrm>
                            <a:off x="103909" y="207818"/>
                            <a:ext cx="1059815" cy="0"/>
                          </a:xfrm>
                          <a:prstGeom prst="line">
                            <a:avLst/>
                          </a:prstGeom>
                          <a:ln>
                            <a:solidFill>
                              <a:schemeClr val="bg1"/>
                            </a:solidFill>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94 Grupo" o:spid="_x0000_s1044" style="position:absolute;left:0;text-align:left;margin-left:222.45pt;margin-top:22.6pt;width:126.35pt;height:35.45pt;z-index:251673600;mso-width-relative:margin;mso-height-relative:margin" coordorigin="-952" coordsize="16053,4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">
                <v:shape id="95 Cuadro de texto" o:spid="_x0000_s1045" type="#_x0000_t202" style="position:absolute;width:15100;height:2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O6TcQA&#10;AADbAAAADwAAAGRycy9kb3ducmV2LnhtbESPT4vCMBTE74LfITxhb5oqKFqNIgVxWfTgn4u3Z/Ns&#10;i81LbbJa/fRmYcHjMDO/YWaLxpTiTrUrLCvo9yIQxKnVBWcKjodVdwzCeWSNpWVS8CQHi3m7NcNY&#10;2wfv6L73mQgQdjEqyL2vYildmpNB17MVcfAutjbog6wzqWt8BLgp5SCKRtJgwWEhx4qSnNLr/tco&#10;+ElWW9ydB2b8KpP15rKsbsfTUKmvTrOcgvDU+E/4v/2tFUyG8Pcl/AA5f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zuk3EAAAA2wAAAA8AAAAAAAAAAAAAAAAAmAIAAGRycy9k&#10;b3ducmV2LnhtbFBLBQYAAAAABAAEAPUAAACJAwAAAAA=&#10;" filled="f" stroked="f" strokeweight=".5pt">
                  <v:textbox>
                    <w:txbxContent>
                      <w:p w:rsidR="00927A51" w:rsidRPr="00447BD0" w:rsidRDefault="00927A51" w:rsidP="00927A51">
                        <w:pPr>
                          <w:rPr>
                            <w:b/>
                            <w:color w:val="FFFFFF" w:themeColor="background1"/>
                          </w:rPr>
                        </w:pPr>
                        <w:r w:rsidRPr="00447BD0">
                          <w:rPr>
                            <w:b/>
                            <w:color w:val="FFFFFF" w:themeColor="background1"/>
                          </w:rPr>
                          <w:t>Predio “La Tranca”</w:t>
                        </w:r>
                      </w:p>
                    </w:txbxContent>
                  </v:textbox>
                </v:shape>
                <v:shape id="321 Conector recto de flecha" o:spid="_x0000_s1046" type="#_x0000_t32" style="position:absolute;left:-952;top:2078;width:1991;height:242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GAg8UAAADcAAAADwAAAGRycy9kb3ducmV2LnhtbESPQWvCQBSE7wX/w/IEb7oxtiKpq2iL&#10;oPWkFnp9ZJ9JaPZt2N3E2F/fLQg9DjPzDbNc96YWHTlfWVYwnSQgiHOrKy4UfF524wUIH5A11pZJ&#10;wZ08rFeDpyVm2t74RN05FCJC2GeooAyhyaT0eUkG/cQ2xNG7WmcwROkKqR3eItzUMk2SuTRYcVwo&#10;saG3kvLvc2sUbF3oD/In370sPp7f58e2+zokV6VGw37zCiJQH/7Dj/ZeK5ilU/g7E4+A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OGAg8UAAADcAAAADwAAAAAAAAAA&#10;AAAAAAChAgAAZHJzL2Rvd25yZXYueG1sUEsFBgAAAAAEAAQA+QAAAJMDAAAAAA==&#10;" strokecolor="white [3212]">
                  <v:stroke endarrow="open"/>
                </v:shape>
                <v:line id="323 Conector recto" o:spid="_x0000_s1047" style="position:absolute;visibility:visible;mso-wrap-style:square" from="1039,2078" to="11637,2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M+gsIAAADcAAAADwAAAGRycy9kb3ducmV2LnhtbESPT4vCMBTE74LfITzBm6ZaUKmmIq6L&#10;Xv0Denw0z7a0eek2Wa3f3ggLexxm5jfMat2ZWjyodaVlBZNxBII4s7rkXMHl/D1agHAeWWNtmRS8&#10;yME67fdWmGj75CM9Tj4XAcIuQQWF900ipcsKMujGtiEO3t22Bn2QbS51i88AN7WcRtFMGiw5LBTY&#10;0LagrDr9GgV3/3N2O5rPj9dol90O1f6L4qtSw0G3WYLw1Pn/8F/7oBXE0xg+Z8IRkO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PM+gsIAAADcAAAADwAAAAAAAAAAAAAA&#10;AAChAgAAZHJzL2Rvd25yZXYueG1sUEsFBgAAAAAEAAQA+QAAAJADAAAAAA==&#10;" strokecolor="white [3212]"/>
              </v:group>
            </w:pict>
          </mc:Fallback>
        </mc:AlternateContent>
      </w:r>
      <w:r w:rsidRPr="00407D91">
        <w:rPr>
          <w:noProof/>
        </w:rPr>
        <w:drawing>
          <wp:inline distT="0" distB="0" distL="0" distR="0" wp14:anchorId="44FB2C33" wp14:editId="72DB8215">
            <wp:extent cx="4680000" cy="2977233"/>
            <wp:effectExtent l="0" t="0" r="635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18069" t="21256" r="21066" b="9903"/>
                    <a:stretch/>
                  </pic:blipFill>
                  <pic:spPr bwMode="auto">
                    <a:xfrm>
                      <a:off x="0" y="0"/>
                      <a:ext cx="4680000" cy="2977233"/>
                    </a:xfrm>
                    <a:prstGeom prst="rect">
                      <a:avLst/>
                    </a:prstGeom>
                    <a:ln>
                      <a:noFill/>
                    </a:ln>
                    <a:extLst>
                      <a:ext uri="{53640926-AAD7-44D8-BBD7-CCE9431645EC}">
                        <a14:shadowObscured xmlns:a14="http://schemas.microsoft.com/office/drawing/2010/main"/>
                      </a:ext>
                    </a:extLst>
                  </pic:spPr>
                </pic:pic>
              </a:graphicData>
            </a:graphic>
          </wp:inline>
        </w:drawing>
      </w:r>
    </w:p>
    <w:p w:rsidR="00927A51" w:rsidRPr="009340EB" w:rsidRDefault="00927A51" w:rsidP="00927A51">
      <w:pPr>
        <w:rPr>
          <w:lang w:val="es-ES_tradnl"/>
        </w:rPr>
      </w:pPr>
      <w:r w:rsidRPr="009340EB">
        <w:rPr>
          <w:lang w:val="es-ES_tradnl"/>
        </w:rPr>
        <w:t>Fuente: Elaboración propia con aplicación de Google, My Maps.</w:t>
      </w:r>
    </w:p>
    <w:p w:rsidR="00927A51" w:rsidRPr="009340EB" w:rsidRDefault="00927A51" w:rsidP="00927A51">
      <w:pPr>
        <w:rPr>
          <w:lang w:val="es-ES_tradnl"/>
        </w:rPr>
      </w:pPr>
    </w:p>
    <w:p w:rsidR="00927A51" w:rsidRPr="009340EB" w:rsidRDefault="00927A51" w:rsidP="00927A51">
      <w:pPr>
        <w:rPr>
          <w:lang w:val="es-ES_tradnl"/>
        </w:rPr>
      </w:pPr>
      <w:bookmarkStart w:id="85" w:name="_Toc455743262"/>
      <w:bookmarkStart w:id="86" w:name="_Toc456781923"/>
      <w:r w:rsidRPr="009340EB">
        <w:rPr>
          <w:lang w:val="es-ES_tradnl"/>
        </w:rPr>
        <w:t xml:space="preserve">Geología y </w:t>
      </w:r>
      <w:bookmarkEnd w:id="85"/>
      <w:r w:rsidRPr="009340EB">
        <w:rPr>
          <w:lang w:val="es-ES_tradnl"/>
        </w:rPr>
        <w:t>Edafología.</w:t>
      </w:r>
      <w:bookmarkEnd w:id="86"/>
    </w:p>
    <w:p w:rsidR="00927A51" w:rsidRPr="00407D91" w:rsidRDefault="00927A51" w:rsidP="00927A51">
      <w:pPr>
        <w:spacing w:after="0"/>
        <w:rPr>
          <w:lang w:val="es-ES"/>
        </w:rPr>
      </w:pPr>
      <w:r w:rsidRPr="00407D91">
        <w:rPr>
          <w:lang w:val="es-ES"/>
        </w:rPr>
        <w:t xml:space="preserve">El predio La Tranca se encuentra sobre un tipo de suelo Regosol con una geología de tipo roca Ígnea Extrusiva. </w:t>
      </w:r>
    </w:p>
    <w:p w:rsidR="00927A51" w:rsidRPr="00407D91" w:rsidRDefault="00927A51" w:rsidP="00927A51">
      <w:pPr>
        <w:spacing w:after="0"/>
        <w:rPr>
          <w:lang w:val="es-ES"/>
        </w:rPr>
      </w:pPr>
    </w:p>
    <w:p w:rsidR="00927A51" w:rsidRPr="00407D91" w:rsidRDefault="00927A51" w:rsidP="00927A51">
      <w:pPr>
        <w:spacing w:after="0"/>
        <w:rPr>
          <w:lang w:val="es-ES"/>
        </w:rPr>
      </w:pPr>
      <w:r w:rsidRPr="00407D91">
        <w:rPr>
          <w:lang w:val="es-ES"/>
        </w:rPr>
        <w:t>Este tipo de suelos, están ubicados en muy diversos tipos de clima, vegetación y relieve. Tienen poco desarrollo y por ello no presentan capas muy diferenciadas entre sí. En general son claros o pobres en materia orgánica, se parecen bastante a la roca que les da origen. Muchas veces están asociados con Litosoles (suelo de piedra) y con afloramientos de roca o tepetate. Frecuentemente son someros, su fertilidad es variable y su productividad está condicionada a la profundidad y pedregosidad. (INEGI, 2004: 18)</w:t>
      </w:r>
    </w:p>
    <w:p w:rsidR="00927A51" w:rsidRPr="00407D91" w:rsidRDefault="00927A51" w:rsidP="00927A51">
      <w:pPr>
        <w:spacing w:after="0"/>
        <w:rPr>
          <w:lang w:val="es-ES"/>
        </w:rPr>
      </w:pPr>
    </w:p>
    <w:p w:rsidR="00927A51" w:rsidRPr="00407D91" w:rsidRDefault="00927A51" w:rsidP="00927A51">
      <w:pPr>
        <w:spacing w:after="0"/>
        <w:rPr>
          <w:lang w:val="es-ES"/>
        </w:rPr>
      </w:pPr>
      <w:r w:rsidRPr="00407D91">
        <w:rPr>
          <w:lang w:val="es-ES"/>
        </w:rPr>
        <w:t>En cuanto a la geología que se presenta en la zona, se refiere a siguiente grupo de rocas</w:t>
      </w:r>
      <w:r w:rsidRPr="00407D91">
        <w:rPr>
          <w:lang w:val="es-ES"/>
        </w:rPr>
        <w:footnoteReference w:id="14"/>
      </w:r>
      <w:r w:rsidRPr="00407D91">
        <w:rPr>
          <w:lang w:val="es-ES"/>
        </w:rPr>
        <w:t>:</w:t>
      </w:r>
    </w:p>
    <w:p w:rsidR="00927A51" w:rsidRPr="00407D91" w:rsidRDefault="00927A51" w:rsidP="00927A51">
      <w:pPr>
        <w:spacing w:after="0"/>
        <w:rPr>
          <w:lang w:val="es-ES"/>
        </w:rPr>
      </w:pPr>
    </w:p>
    <w:p w:rsidR="00927A51" w:rsidRPr="00407D91" w:rsidRDefault="00927A51" w:rsidP="00927A51">
      <w:pPr>
        <w:numPr>
          <w:ilvl w:val="0"/>
          <w:numId w:val="4"/>
        </w:numPr>
        <w:spacing w:after="0"/>
        <w:rPr>
          <w:lang w:val="es-ES"/>
        </w:rPr>
      </w:pPr>
      <w:r w:rsidRPr="00407D91">
        <w:rPr>
          <w:lang w:val="es-ES"/>
        </w:rPr>
        <w:lastRenderedPageBreak/>
        <w:t>Ígneas: las que se originan a partir de material fundido en el interior de la corteza terrestre, el cual está sometido a temperatura y presión muy elevada. El material antes de solidificarse recibe el nombre genérico de magma (solución compleja de silicatos con agua y gases a elevada temperatura). Se forma a una profundidad de la superficie terrestre de entre 25 a 200 km. Cuando emerge a la superficie se conoce como lava.</w:t>
      </w:r>
    </w:p>
    <w:p w:rsidR="00927A51" w:rsidRPr="00407D91" w:rsidRDefault="00927A51" w:rsidP="00927A51">
      <w:pPr>
        <w:spacing w:after="0"/>
        <w:rPr>
          <w:lang w:val="es-ES"/>
        </w:rPr>
      </w:pPr>
    </w:p>
    <w:p w:rsidR="00927A51" w:rsidRPr="00407D91" w:rsidRDefault="00927A51" w:rsidP="00927A51">
      <w:pPr>
        <w:numPr>
          <w:ilvl w:val="1"/>
          <w:numId w:val="4"/>
        </w:numPr>
        <w:spacing w:after="0"/>
        <w:rPr>
          <w:lang w:val="es-ES"/>
        </w:rPr>
      </w:pPr>
      <w:r w:rsidRPr="00407D91">
        <w:rPr>
          <w:lang w:val="es-ES"/>
        </w:rPr>
        <w:t>Extrusivas: cuando el magma llega a la superficie terrestre es derramado a través de fisuras o conductos (Volcán), al enfriarse y solidificarse forma este tipo de rocas. Se distinguen de las intrusivas, por presentar cristales que sólo pueden ser observados por medio de una lupa (Textura afanítica).</w:t>
      </w:r>
    </w:p>
    <w:p w:rsidR="00927A51" w:rsidRPr="00407D91" w:rsidRDefault="00927A51" w:rsidP="00927A51">
      <w:pPr>
        <w:spacing w:after="0"/>
        <w:rPr>
          <w:lang w:val="es-ES"/>
        </w:rPr>
      </w:pPr>
    </w:p>
    <w:p w:rsidR="00927A51" w:rsidRPr="009340EB" w:rsidRDefault="00927A51" w:rsidP="00927A51">
      <w:pPr>
        <w:rPr>
          <w:lang w:val="es-ES_tradnl"/>
        </w:rPr>
      </w:pPr>
      <w:bookmarkStart w:id="87" w:name="_Toc455743305"/>
      <w:bookmarkStart w:id="88" w:name="_Toc456781805"/>
      <w:r w:rsidRPr="00407D91">
        <w:t xml:space="preserve">Figura </w:t>
      </w:r>
      <w:r w:rsidRPr="00407D91">
        <w:fldChar w:fldCharType="begin"/>
      </w:r>
      <w:r w:rsidRPr="00407D91">
        <w:instrText xml:space="preserve"> STYLEREF 1 \s </w:instrText>
      </w:r>
      <w:r w:rsidRPr="00407D91">
        <w:fldChar w:fldCharType="separate"/>
      </w:r>
      <w:r>
        <w:rPr>
          <w:b/>
          <w:bCs/>
          <w:noProof/>
        </w:rPr>
        <w:t>Error! 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sidRPr="009340EB">
        <w:rPr>
          <w:noProof/>
          <w:lang w:val="es-ES_tradnl"/>
        </w:rPr>
        <w:t>35</w:t>
      </w:r>
      <w:r w:rsidRPr="00407D91">
        <w:rPr>
          <w:noProof/>
        </w:rPr>
        <w:fldChar w:fldCharType="end"/>
      </w:r>
      <w:r w:rsidRPr="009340EB">
        <w:rPr>
          <w:lang w:val="es-ES_tradnl"/>
        </w:rPr>
        <w:t xml:space="preserve"> Edafología en la zona donde se ubica del Predio La Tranca</w:t>
      </w:r>
      <w:bookmarkEnd w:id="87"/>
      <w:r w:rsidRPr="009340EB">
        <w:rPr>
          <w:lang w:val="es-ES_tradnl"/>
        </w:rPr>
        <w:t>.</w:t>
      </w:r>
      <w:bookmarkEnd w:id="88"/>
    </w:p>
    <w:p w:rsidR="00927A51" w:rsidRPr="00407D91" w:rsidRDefault="00927A51" w:rsidP="00927A51">
      <w:pPr>
        <w:spacing w:after="0"/>
        <w:jc w:val="center"/>
        <w:rPr>
          <w:lang w:val="es-ES"/>
        </w:rPr>
      </w:pPr>
      <w:r w:rsidRPr="00407D91">
        <w:rPr>
          <w:noProof/>
        </w:rPr>
        <mc:AlternateContent>
          <mc:Choice Requires="wps">
            <w:drawing>
              <wp:anchor distT="0" distB="0" distL="114300" distR="114300" simplePos="0" relativeHeight="251666432" behindDoc="0" locked="0" layoutInCell="1" allowOverlap="1" wp14:anchorId="6A1A4C7F" wp14:editId="0DF5A17F">
                <wp:simplePos x="0" y="0"/>
                <wp:positionH relativeFrom="column">
                  <wp:posOffset>3600450</wp:posOffset>
                </wp:positionH>
                <wp:positionV relativeFrom="paragraph">
                  <wp:posOffset>1027430</wp:posOffset>
                </wp:positionV>
                <wp:extent cx="511175" cy="131445"/>
                <wp:effectExtent l="0" t="0" r="22225" b="20955"/>
                <wp:wrapNone/>
                <wp:docPr id="11" name="11 Rectángulo"/>
                <wp:cNvGraphicFramePr/>
                <a:graphic xmlns:a="http://schemas.openxmlformats.org/drawingml/2006/main">
                  <a:graphicData uri="http://schemas.microsoft.com/office/word/2010/wordprocessingShape">
                    <wps:wsp>
                      <wps:cNvSpPr/>
                      <wps:spPr>
                        <a:xfrm>
                          <a:off x="0" y="0"/>
                          <a:ext cx="511175" cy="131445"/>
                        </a:xfrm>
                        <a:prstGeom prst="rect">
                          <a:avLst/>
                        </a:prstGeom>
                        <a:noFill/>
                        <a:ln w="635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11 Rectángulo" o:spid="_x0000_s1026" style="position:absolute;margin-left:283.5pt;margin-top:80.9pt;width:40.25pt;height:10.3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" filled="f" strokecolor="#e36c0a [2409]" strokeweight=".5pt"/>
            </w:pict>
          </mc:Fallback>
        </mc:AlternateContent>
      </w:r>
      <w:r w:rsidRPr="00407D91">
        <w:rPr>
          <w:noProof/>
          <w:color w:val="000000" w:themeColor="text1"/>
        </w:rPr>
        <mc:AlternateContent>
          <mc:Choice Requires="wpg">
            <w:drawing>
              <wp:anchor distT="0" distB="0" distL="114300" distR="114300" simplePos="0" relativeHeight="251667456" behindDoc="0" locked="0" layoutInCell="1" allowOverlap="1" wp14:anchorId="23413432" wp14:editId="177C1857">
                <wp:simplePos x="0" y="0"/>
                <wp:positionH relativeFrom="column">
                  <wp:posOffset>1252059</wp:posOffset>
                </wp:positionH>
                <wp:positionV relativeFrom="paragraph">
                  <wp:posOffset>695325</wp:posOffset>
                </wp:positionV>
                <wp:extent cx="1696720" cy="450215"/>
                <wp:effectExtent l="0" t="0" r="74930" b="64135"/>
                <wp:wrapNone/>
                <wp:docPr id="13" name="13 Grupo"/>
                <wp:cNvGraphicFramePr/>
                <a:graphic xmlns:a="http://schemas.openxmlformats.org/drawingml/2006/main">
                  <a:graphicData uri="http://schemas.microsoft.com/office/word/2010/wordprocessingGroup">
                    <wpg:wgp>
                      <wpg:cNvGrpSpPr/>
                      <wpg:grpSpPr>
                        <a:xfrm>
                          <a:off x="0" y="0"/>
                          <a:ext cx="1696720" cy="450215"/>
                          <a:chOff x="0" y="0"/>
                          <a:chExt cx="1697336" cy="450545"/>
                        </a:xfrm>
                      </wpg:grpSpPr>
                      <wps:wsp>
                        <wps:cNvPr id="15" name="15 Cuadro de texto"/>
                        <wps:cNvSpPr txBox="1"/>
                        <wps:spPr>
                          <a:xfrm>
                            <a:off x="0" y="0"/>
                            <a:ext cx="1510030" cy="269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27A51" w:rsidRPr="00A425B7" w:rsidRDefault="00927A51" w:rsidP="00927A51">
                              <w:pPr>
                                <w:rPr>
                                  <w:b/>
                                  <w:color w:val="000000" w:themeColor="text1"/>
                                </w:rPr>
                              </w:pPr>
                              <w:r w:rsidRPr="00A425B7">
                                <w:rPr>
                                  <w:b/>
                                  <w:color w:val="000000" w:themeColor="text1"/>
                                </w:rPr>
                                <w:t>Predio “La Tranca”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20 Conector recto de flecha"/>
                        <wps:cNvCnPr/>
                        <wps:spPr>
                          <a:xfrm>
                            <a:off x="1163387" y="207791"/>
                            <a:ext cx="533949" cy="24275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23" name="23 Conector recto"/>
                        <wps:cNvCnPr/>
                        <wps:spPr>
                          <a:xfrm>
                            <a:off x="103909" y="207818"/>
                            <a:ext cx="1059815" cy="0"/>
                          </a:xfrm>
                          <a:prstGeom prst="line">
                            <a:avLst/>
                          </a:prstGeom>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13 Grupo" o:spid="_x0000_s1048" style="position:absolute;left:0;text-align:left;margin-left:98.6pt;margin-top:54.75pt;width:133.6pt;height:35.45pt;z-index:251667456;mso-width-relative:margin;mso-height-relative:margin" coordsize="16973,4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">
                <v:shape id="15 Cuadro de texto" o:spid="_x0000_s1049" type="#_x0000_t202" style="position:absolute;width:15100;height:2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C5F8IA&#10;AADbAAAADwAAAGRycy9kb3ducmV2LnhtbERPS4vCMBC+L/gfwgje1nQFRbqmRQqiiHvwcfE224xt&#10;2WZSm6h1f70RBG/z8T1nlnamFldqXWVZwdcwAkGcW11xoeCwX3xOQTiPrLG2TAru5CBNeh8zjLW9&#10;8ZauO1+IEMIuRgWl900spctLMuiGtiEO3Mm2Bn2AbSF1i7cQbmo5iqKJNFhxaCixoayk/G93MQrW&#10;2eIHt78jM/2vs+XmNG/Oh+NYqUG/m3+D8NT5t/jlXukwfwzPX8IBMn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YLkXwgAAANsAAAAPAAAAAAAAAAAAAAAAAJgCAABkcnMvZG93&#10;bnJldi54bWxQSwUGAAAAAAQABAD1AAAAhwMAAAAA&#10;" filled="f" stroked="f" strokeweight=".5pt">
                  <v:textbox>
                    <w:txbxContent>
                      <w:p w:rsidR="00927A51" w:rsidRPr="00A425B7" w:rsidRDefault="00927A51" w:rsidP="00927A51">
                        <w:pPr>
                          <w:rPr>
                            <w:b/>
                            <w:color w:val="000000" w:themeColor="text1"/>
                          </w:rPr>
                        </w:pPr>
                        <w:r w:rsidRPr="00A425B7">
                          <w:rPr>
                            <w:b/>
                            <w:color w:val="000000" w:themeColor="text1"/>
                          </w:rPr>
                          <w:t>Predio “La Tranca”</w:t>
                        </w:r>
                      </w:p>
                    </w:txbxContent>
                  </v:textbox>
                </v:shape>
                <v:shape id="20 Conector recto de flecha" o:spid="_x0000_s1050" type="#_x0000_t32" style="position:absolute;left:11633;top:2077;width:5340;height:24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i6D70AAADbAAAADwAAAGRycy9kb3ducmV2LnhtbERPuwrCMBTdBf8hXMHNpjqIVqOIUHDQ&#10;wReul+baFpub2sRa/94MguPhvJfrzlSipcaVlhWMoxgEcWZ1ybmCyzkdzUA4j6yxskwKPuRgver3&#10;lpho++YjtSefixDCLkEFhfd1IqXLCjLoIlsTB+5uG4M+wCaXusF3CDeVnMTxVBosOTQUWNO2oOxx&#10;ehkFsZumz+35cWgvuT/ubzLdfeZXpYaDbrMA4anzf/HPvdMKJmF9+BJ+gFx9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HMYug+9AAAA2wAAAA8AAAAAAAAAAAAAAAAAoQIA&#10;AGRycy9kb3ducmV2LnhtbFBLBQYAAAAABAAEAPkAAACLAwAAAAA=&#10;" strokecolor="black [3040]">
                  <v:stroke endarrow="open"/>
                </v:shape>
                <v:line id="23 Conector recto" o:spid="_x0000_s1051" style="position:absolute;visibility:visible;mso-wrap-style:square" from="1039,2078" to="11637,2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rZtsIAAADbAAAADwAAAGRycy9kb3ducmV2LnhtbESPQWsCMRSE70L/Q3iF3jSrorRbo5Ri&#10;UfTktt4fm9fdxc3LmkSN/94IgsdhZr5hZotoWnEm5xvLCoaDDARxaXXDlYK/35/+OwgfkDW2lknB&#10;lTws5i+9GebaXnhH5yJUIkHY56igDqHLpfRlTQb9wHbEyfu3zmBI0lVSO7wkuGnlKMum0mDDaaHG&#10;jr5rKg/FySTKcH80cnX4wP3Gbd1yPI2TeFTq7TV+fYIIFMMz/GivtYLRGO5f0g+Q8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LrZtsIAAADbAAAADwAAAAAAAAAAAAAA&#10;AAChAgAAZHJzL2Rvd25yZXYueG1sUEsFBgAAAAAEAAQA+QAAAJADAAAAAA==&#10;" strokecolor="black [3040]"/>
              </v:group>
            </w:pict>
          </mc:Fallback>
        </mc:AlternateContent>
      </w:r>
      <w:r w:rsidRPr="00407D91">
        <w:rPr>
          <w:noProof/>
        </w:rPr>
        <w:drawing>
          <wp:inline distT="0" distB="0" distL="0" distR="0" wp14:anchorId="0EBE8199" wp14:editId="3D7E82B4">
            <wp:extent cx="4680000" cy="2780778"/>
            <wp:effectExtent l="0" t="0" r="6350" b="63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80000" cy="2780778"/>
                    </a:xfrm>
                    <a:prstGeom prst="rect">
                      <a:avLst/>
                    </a:prstGeom>
                    <a:noFill/>
                  </pic:spPr>
                </pic:pic>
              </a:graphicData>
            </a:graphic>
          </wp:inline>
        </w:drawing>
      </w:r>
    </w:p>
    <w:p w:rsidR="00927A51" w:rsidRPr="009340EB" w:rsidRDefault="00927A51" w:rsidP="00927A51">
      <w:pPr>
        <w:jc w:val="center"/>
        <w:rPr>
          <w:sz w:val="16"/>
          <w:szCs w:val="16"/>
          <w:lang w:val="es-ES_tradnl"/>
        </w:rPr>
      </w:pPr>
      <w:r w:rsidRPr="009340EB">
        <w:rPr>
          <w:sz w:val="16"/>
          <w:szCs w:val="16"/>
          <w:lang w:val="es-ES_tradnl"/>
        </w:rPr>
        <w:t>Fuente: Elaboración propia con aplicación de Gaia, INEGI, 2016.</w:t>
      </w:r>
    </w:p>
    <w:p w:rsidR="00927A51" w:rsidRPr="009340EB" w:rsidRDefault="00927A51" w:rsidP="00927A51">
      <w:pPr>
        <w:rPr>
          <w:lang w:val="es-ES_tradnl"/>
        </w:rPr>
      </w:pPr>
    </w:p>
    <w:p w:rsidR="00927A51" w:rsidRPr="009340EB" w:rsidRDefault="00927A51" w:rsidP="00927A51">
      <w:pPr>
        <w:rPr>
          <w:lang w:val="es-ES_tradnl"/>
        </w:rPr>
      </w:pPr>
      <w:bookmarkStart w:id="89" w:name="_Toc455743263"/>
      <w:bookmarkStart w:id="90" w:name="_Toc456781924"/>
      <w:r w:rsidRPr="009340EB">
        <w:rPr>
          <w:lang w:val="es-ES_tradnl"/>
        </w:rPr>
        <w:t>Hidrografía</w:t>
      </w:r>
      <w:bookmarkEnd w:id="89"/>
      <w:r w:rsidRPr="009340EB">
        <w:rPr>
          <w:lang w:val="es-ES_tradnl"/>
        </w:rPr>
        <w:t>.</w:t>
      </w:r>
      <w:bookmarkEnd w:id="90"/>
    </w:p>
    <w:p w:rsidR="00927A51" w:rsidRPr="009340EB" w:rsidRDefault="00927A51" w:rsidP="00927A51">
      <w:pPr>
        <w:spacing w:after="0"/>
        <w:rPr>
          <w:lang w:val="es-ES_tradnl"/>
        </w:rPr>
      </w:pPr>
    </w:p>
    <w:p w:rsidR="00927A51" w:rsidRPr="00407D91" w:rsidRDefault="00927A51" w:rsidP="00927A51">
      <w:pPr>
        <w:spacing w:after="0"/>
        <w:rPr>
          <w:lang w:val="es-ES"/>
        </w:rPr>
      </w:pPr>
      <w:r w:rsidRPr="009340EB">
        <w:rPr>
          <w:lang w:val="es-ES_tradnl"/>
        </w:rPr>
        <w:t>El predio La Tranca se encuentra en el cruce de una corriente de agua intermitente, al sur a 850 metros se encuentran dos corrientes perenes y al norte a 945 metros se tiene una corriente perene cuya dirección es este-oeste todos tributarios del Río Actopan.</w:t>
      </w:r>
    </w:p>
    <w:p w:rsidR="00927A51" w:rsidRPr="00407D91" w:rsidRDefault="00927A51" w:rsidP="00927A51">
      <w:pPr>
        <w:spacing w:after="0"/>
        <w:rPr>
          <w:lang w:val="es-ES"/>
        </w:rPr>
      </w:pPr>
    </w:p>
    <w:p w:rsidR="00927A51" w:rsidRPr="00407D91" w:rsidRDefault="00927A51" w:rsidP="00927A51">
      <w:pPr>
        <w:rPr>
          <w:lang w:val="es-ES"/>
        </w:rPr>
      </w:pPr>
      <w:r w:rsidRPr="00407D91">
        <w:rPr>
          <w:lang w:val="es-ES"/>
        </w:rPr>
        <w:br w:type="page"/>
      </w:r>
    </w:p>
    <w:p w:rsidR="00927A51" w:rsidRPr="00407D91" w:rsidRDefault="00927A51" w:rsidP="00927A51">
      <w:pPr>
        <w:spacing w:after="0"/>
        <w:rPr>
          <w:lang w:val="es-ES"/>
        </w:rPr>
      </w:pPr>
    </w:p>
    <w:p w:rsidR="00927A51" w:rsidRPr="00407D91" w:rsidRDefault="00927A51" w:rsidP="00927A51">
      <w:bookmarkStart w:id="91" w:name="_Toc455743306"/>
      <w:bookmarkStart w:id="92" w:name="_Toc456781806"/>
      <w:r w:rsidRPr="00407D91">
        <w:t xml:space="preserve">Figura </w:t>
      </w:r>
      <w:r w:rsidRPr="00407D91">
        <w:fldChar w:fldCharType="begin"/>
      </w:r>
      <w:r w:rsidRPr="00407D91">
        <w:instrText xml:space="preserve"> STYLEREF 1 \s </w:instrText>
      </w:r>
      <w:r w:rsidRPr="00407D91">
        <w:fldChar w:fldCharType="separate"/>
      </w:r>
      <w:r>
        <w:rPr>
          <w:b/>
          <w:bCs/>
          <w:noProof/>
        </w:rPr>
        <w:t>Error! 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Pr>
          <w:noProof/>
        </w:rPr>
        <w:t>36</w:t>
      </w:r>
      <w:r w:rsidRPr="00407D91">
        <w:rPr>
          <w:noProof/>
        </w:rPr>
        <w:fldChar w:fldCharType="end"/>
      </w:r>
      <w:r w:rsidRPr="00407D91">
        <w:t xml:space="preserve"> Hidrografía del Predio La Tranca</w:t>
      </w:r>
      <w:bookmarkEnd w:id="91"/>
      <w:r w:rsidRPr="00407D91">
        <w:t>.</w:t>
      </w:r>
      <w:bookmarkEnd w:id="92"/>
    </w:p>
    <w:p w:rsidR="00927A51" w:rsidRPr="00407D91" w:rsidRDefault="00927A51" w:rsidP="00927A51">
      <w:pPr>
        <w:spacing w:after="0"/>
        <w:jc w:val="center"/>
      </w:pPr>
      <w:r w:rsidRPr="00407D91">
        <w:rPr>
          <w:noProof/>
          <w:color w:val="000000" w:themeColor="text1"/>
        </w:rPr>
        <mc:AlternateContent>
          <mc:Choice Requires="wpg">
            <w:drawing>
              <wp:anchor distT="0" distB="0" distL="114300" distR="114300" simplePos="0" relativeHeight="251671552" behindDoc="0" locked="0" layoutInCell="1" allowOverlap="1" wp14:anchorId="39690F1B" wp14:editId="0E753EE0">
                <wp:simplePos x="0" y="0"/>
                <wp:positionH relativeFrom="column">
                  <wp:posOffset>1911350</wp:posOffset>
                </wp:positionH>
                <wp:positionV relativeFrom="paragraph">
                  <wp:posOffset>702614</wp:posOffset>
                </wp:positionV>
                <wp:extent cx="1696720" cy="450215"/>
                <wp:effectExtent l="0" t="0" r="74930" b="64135"/>
                <wp:wrapNone/>
                <wp:docPr id="290" name="290 Grupo"/>
                <wp:cNvGraphicFramePr/>
                <a:graphic xmlns:a="http://schemas.openxmlformats.org/drawingml/2006/main">
                  <a:graphicData uri="http://schemas.microsoft.com/office/word/2010/wordprocessingGroup">
                    <wpg:wgp>
                      <wpg:cNvGrpSpPr/>
                      <wpg:grpSpPr>
                        <a:xfrm>
                          <a:off x="0" y="0"/>
                          <a:ext cx="1696720" cy="450215"/>
                          <a:chOff x="0" y="0"/>
                          <a:chExt cx="1697336" cy="450545"/>
                        </a:xfrm>
                      </wpg:grpSpPr>
                      <wps:wsp>
                        <wps:cNvPr id="291" name="291 Cuadro de texto"/>
                        <wps:cNvSpPr txBox="1"/>
                        <wps:spPr>
                          <a:xfrm>
                            <a:off x="0" y="0"/>
                            <a:ext cx="1510030" cy="269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27A51" w:rsidRPr="007B7A13" w:rsidRDefault="00927A51" w:rsidP="00927A51">
                              <w:pPr>
                                <w:rPr>
                                  <w:b/>
                                  <w:color w:val="000000" w:themeColor="text1"/>
                                </w:rPr>
                              </w:pPr>
                              <w:r w:rsidRPr="007B7A13">
                                <w:rPr>
                                  <w:b/>
                                  <w:color w:val="000000" w:themeColor="text1"/>
                                </w:rPr>
                                <w:t>Predio “La Tranca”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6" name="296 Conector recto de flecha"/>
                        <wps:cNvCnPr/>
                        <wps:spPr>
                          <a:xfrm>
                            <a:off x="1163387" y="207791"/>
                            <a:ext cx="533949" cy="24275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297" name="297 Conector recto"/>
                        <wps:cNvCnPr/>
                        <wps:spPr>
                          <a:xfrm>
                            <a:off x="103909" y="207818"/>
                            <a:ext cx="1059815" cy="0"/>
                          </a:xfrm>
                          <a:prstGeom prst="line">
                            <a:avLst/>
                          </a:prstGeom>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290 Grupo" o:spid="_x0000_s1052" style="position:absolute;left:0;text-align:left;margin-left:150.5pt;margin-top:55.3pt;width:133.6pt;height:35.45pt;z-index:251671552;mso-width-relative:margin;mso-height-relative:margin" coordsize="16973,4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">
                <v:shape id="291 Cuadro de texto" o:spid="_x0000_s1053" type="#_x0000_t202" style="position:absolute;width:15100;height:2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dbY8cA&#10;AADcAAAADwAAAGRycy9kb3ducmV2LnhtbESPzWrDMBCE74G+g9hCbolsQ0vqRgnGYFJCesjPpbet&#10;tbFNrZVrKY7Tp68KhRyHmfmGWa5H04qBetdYVhDPIxDEpdUNVwpOx2K2AOE8ssbWMim4kYP16mGy&#10;xFTbK+9pOPhKBAi7FBXU3neplK6syaCb2444eGfbG/RB9pXUPV4D3LQyiaJnabDhsFBjR3lN5dfh&#10;YhRs8+Id95+JWfy0+WZ3zrrv08eTUtPHMXsF4Wn09/B/+00rSF5i+DsTj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3W2PHAAAA3AAAAA8AAAAAAAAAAAAAAAAAmAIAAGRy&#10;cy9kb3ducmV2LnhtbFBLBQYAAAAABAAEAPUAAACMAwAAAAA=&#10;" filled="f" stroked="f" strokeweight=".5pt">
                  <v:textbox>
                    <w:txbxContent>
                      <w:p w:rsidR="00927A51" w:rsidRPr="007B7A13" w:rsidRDefault="00927A51" w:rsidP="00927A51">
                        <w:pPr>
                          <w:rPr>
                            <w:b/>
                            <w:color w:val="000000" w:themeColor="text1"/>
                          </w:rPr>
                        </w:pPr>
                        <w:r w:rsidRPr="007B7A13">
                          <w:rPr>
                            <w:b/>
                            <w:color w:val="000000" w:themeColor="text1"/>
                          </w:rPr>
                          <w:t>Predio “La Tranca”</w:t>
                        </w:r>
                      </w:p>
                    </w:txbxContent>
                  </v:textbox>
                </v:shape>
                <v:shape id="296 Conector recto de flecha" o:spid="_x0000_s1054" type="#_x0000_t32" style="position:absolute;left:11633;top:2077;width:5340;height:24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2QI8QAAADcAAAADwAAAGRycy9kb3ducmV2LnhtbESPT4vCMBTE78J+h/AWvNlUD2XtGosI&#10;BQ968B9eH83btrR56TbZWr+9WRA8DjPzG2aVjaYVA/WutqxgHsUgiAuray4VXM757AuE88gaW8uk&#10;4EEOsvXHZIWptnc+0nDypQgQdikqqLzvUildUZFBF9mOOHg/tjfog+xLqXu8B7hp5SKOE2mw5rBQ&#10;YUfbiorm9GcUxC7Jf7fn5jBcSn/c32S+eyyvSk0/x803CE+jf4df7Z1WsFgm8H8mHAG5f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rZAjxAAAANwAAAAPAAAAAAAAAAAA&#10;AAAAAKECAABkcnMvZG93bnJldi54bWxQSwUGAAAAAAQABAD5AAAAkgMAAAAA&#10;" strokecolor="black [3040]">
                  <v:stroke endarrow="open"/>
                </v:shape>
                <v:line id="297 Conector recto" o:spid="_x0000_s1055" style="position:absolute;visibility:visible;mso-wrap-style:square" from="1039,2078" to="11637,2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AvQ8MAAADcAAAADwAAAGRycy9kb3ducmV2LnhtbESPQWsCMRSE70L/Q3iF3jSrpVbXjVJK&#10;S4uetHp/bJ67y25e1iTV9N83guBxmJlvmGIVTSfO5HxjWcF4lIEgLq1uuFKw//kczkD4gKyxs0wK&#10;/sjDavkwKDDX9sJbOu9CJRKEfY4K6hD6XEpf1mTQj2xPnLyjdQZDkq6S2uElwU0nJ1k2lQYbTgs1&#10;9vReU9nufk2ijA8nI7/aOR7WbuM+nqfxJZ6UenqMbwsQgWK4h2/tb61gMn+F65l0BO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9QL0PDAAAA3AAAAA8AAAAAAAAAAAAA&#10;AAAAoQIAAGRycy9kb3ducmV2LnhtbFBLBQYAAAAABAAEAPkAAACRAwAAAAA=&#10;" strokecolor="black [3040]"/>
              </v:group>
            </w:pict>
          </mc:Fallback>
        </mc:AlternateContent>
      </w:r>
      <w:r w:rsidRPr="00407D91">
        <w:rPr>
          <w:noProof/>
        </w:rPr>
        <w:drawing>
          <wp:inline distT="0" distB="0" distL="0" distR="0" wp14:anchorId="42F9D677" wp14:editId="05A56AD3">
            <wp:extent cx="3960000" cy="2087026"/>
            <wp:effectExtent l="19050" t="19050" r="21590" b="2794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8">
                      <a:extLst>
                        <a:ext uri="{28A0092B-C50C-407E-A947-70E740481C1C}">
                          <a14:useLocalDpi xmlns:a14="http://schemas.microsoft.com/office/drawing/2010/main" val="0"/>
                        </a:ext>
                      </a:extLst>
                    </a:blip>
                    <a:srcRect b="18151"/>
                    <a:stretch/>
                  </pic:blipFill>
                  <pic:spPr bwMode="auto">
                    <a:xfrm>
                      <a:off x="0" y="0"/>
                      <a:ext cx="3960000" cy="208702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927A51" w:rsidRPr="009340EB" w:rsidRDefault="00927A51" w:rsidP="00927A51">
      <w:pPr>
        <w:jc w:val="center"/>
        <w:rPr>
          <w:sz w:val="16"/>
          <w:szCs w:val="16"/>
          <w:lang w:val="es-ES_tradnl"/>
        </w:rPr>
      </w:pPr>
      <w:r w:rsidRPr="009340EB">
        <w:rPr>
          <w:sz w:val="16"/>
          <w:szCs w:val="16"/>
          <w:lang w:val="es-ES_tradnl"/>
        </w:rPr>
        <w:t>Fuente: Elaboración propia con aplicación de Gaia, INEGI, 2016.</w:t>
      </w:r>
    </w:p>
    <w:p w:rsidR="00927A51" w:rsidRPr="009340EB" w:rsidRDefault="00927A51" w:rsidP="00927A51">
      <w:pPr>
        <w:spacing w:after="0"/>
        <w:rPr>
          <w:lang w:val="es-ES_tradnl"/>
        </w:rPr>
      </w:pPr>
    </w:p>
    <w:p w:rsidR="00927A51" w:rsidRPr="009340EB" w:rsidRDefault="00927A51" w:rsidP="00927A51">
      <w:pPr>
        <w:rPr>
          <w:lang w:val="es-ES_tradnl"/>
        </w:rPr>
      </w:pPr>
      <w:bookmarkStart w:id="93" w:name="_Toc456781925"/>
      <w:r w:rsidRPr="009340EB">
        <w:rPr>
          <w:lang w:val="es-ES_tradnl"/>
        </w:rPr>
        <w:t>Entorno Biológico.</w:t>
      </w:r>
      <w:bookmarkEnd w:id="93"/>
    </w:p>
    <w:p w:rsidR="00927A51" w:rsidRPr="00407D91" w:rsidRDefault="00927A51" w:rsidP="00927A51">
      <w:pPr>
        <w:spacing w:after="0"/>
        <w:rPr>
          <w:lang w:val="es-ES"/>
        </w:rPr>
      </w:pPr>
      <w:r w:rsidRPr="00407D91">
        <w:rPr>
          <w:lang w:val="es-ES"/>
        </w:rPr>
        <w:t xml:space="preserve">Dentro del área de estudio se encuentra principalmente rodeada por bosque de tipo </w:t>
      </w:r>
      <w:r w:rsidRPr="00407D91">
        <w:rPr>
          <w:i/>
          <w:lang w:val="es-ES"/>
        </w:rPr>
        <w:t xml:space="preserve">Mesófilo de Montaña </w:t>
      </w:r>
      <w:r w:rsidRPr="00407D91">
        <w:rPr>
          <w:lang w:val="es-ES"/>
        </w:rPr>
        <w:t>o</w:t>
      </w:r>
      <w:r w:rsidRPr="00407D91">
        <w:rPr>
          <w:i/>
          <w:lang w:val="es-ES"/>
        </w:rPr>
        <w:t xml:space="preserve"> Bosque Caducifolio</w:t>
      </w:r>
      <w:r w:rsidRPr="00407D91">
        <w:rPr>
          <w:lang w:val="es-ES"/>
        </w:rPr>
        <w:t xml:space="preserve"> los cuales se desarrollan en altitudes que oscilan de 1,250 hasta los 1,450 msnm donde el clima característico es C(fm) w´´b(i´)g y con suelo de tipo Andosol. En la región se han observado como remanentes que permanecen entre pastizales, cafetales o tierra dedicada a otro uso y con diferentes grados de perturbación.</w:t>
      </w:r>
    </w:p>
    <w:p w:rsidR="00927A51" w:rsidRPr="00407D91" w:rsidRDefault="00927A51" w:rsidP="00927A51">
      <w:pPr>
        <w:spacing w:after="0"/>
        <w:rPr>
          <w:lang w:val="es-ES"/>
        </w:rPr>
      </w:pPr>
    </w:p>
    <w:p w:rsidR="00927A51" w:rsidRPr="00407D91" w:rsidRDefault="00927A51" w:rsidP="00927A51">
      <w:bookmarkStart w:id="94" w:name="_Toc456781807"/>
      <w:r w:rsidRPr="00407D91">
        <w:t xml:space="preserve">Figura </w:t>
      </w:r>
      <w:r w:rsidRPr="00407D91">
        <w:fldChar w:fldCharType="begin"/>
      </w:r>
      <w:r w:rsidRPr="00407D91">
        <w:instrText xml:space="preserve"> STYLEREF 1 \s </w:instrText>
      </w:r>
      <w:r w:rsidRPr="00407D91">
        <w:fldChar w:fldCharType="separate"/>
      </w:r>
      <w:r>
        <w:rPr>
          <w:b/>
          <w:bCs/>
          <w:noProof/>
        </w:rPr>
        <w:t>Error! 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Pr>
          <w:noProof/>
        </w:rPr>
        <w:t>37</w:t>
      </w:r>
      <w:r w:rsidRPr="00407D91">
        <w:rPr>
          <w:noProof/>
        </w:rPr>
        <w:fldChar w:fldCharType="end"/>
      </w:r>
      <w:r w:rsidRPr="00407D91">
        <w:t xml:space="preserve"> Ubicación del Predio La Tranca.</w:t>
      </w:r>
      <w:bookmarkEnd w:id="94"/>
    </w:p>
    <w:p w:rsidR="00927A51" w:rsidRPr="00407D91" w:rsidRDefault="00927A51" w:rsidP="00927A51">
      <w:pPr>
        <w:jc w:val="center"/>
        <w:rPr>
          <w:lang w:val="es-ES"/>
        </w:rPr>
      </w:pPr>
      <w:r w:rsidRPr="00407D91">
        <w:rPr>
          <w:noProof/>
        </w:rPr>
        <mc:AlternateContent>
          <mc:Choice Requires="wpg">
            <w:drawing>
              <wp:anchor distT="0" distB="0" distL="114300" distR="114300" simplePos="0" relativeHeight="251674624" behindDoc="0" locked="0" layoutInCell="1" allowOverlap="1" wp14:anchorId="35FFE117" wp14:editId="346B114A">
                <wp:simplePos x="0" y="0"/>
                <wp:positionH relativeFrom="column">
                  <wp:posOffset>753110</wp:posOffset>
                </wp:positionH>
                <wp:positionV relativeFrom="paragraph">
                  <wp:posOffset>403556</wp:posOffset>
                </wp:positionV>
                <wp:extent cx="1304015" cy="397565"/>
                <wp:effectExtent l="0" t="0" r="67945" b="59690"/>
                <wp:wrapNone/>
                <wp:docPr id="5" name="5 Grupo"/>
                <wp:cNvGraphicFramePr/>
                <a:graphic xmlns:a="http://schemas.openxmlformats.org/drawingml/2006/main">
                  <a:graphicData uri="http://schemas.microsoft.com/office/word/2010/wordprocessingGroup">
                    <wpg:wgp>
                      <wpg:cNvGrpSpPr/>
                      <wpg:grpSpPr>
                        <a:xfrm>
                          <a:off x="0" y="0"/>
                          <a:ext cx="1304015" cy="397565"/>
                          <a:chOff x="0" y="0"/>
                          <a:chExt cx="1304015" cy="397565"/>
                        </a:xfrm>
                      </wpg:grpSpPr>
                      <wpg:grpSp>
                        <wpg:cNvPr id="89" name="89 Grupo"/>
                        <wpg:cNvGrpSpPr/>
                        <wpg:grpSpPr>
                          <a:xfrm>
                            <a:off x="61415" y="231896"/>
                            <a:ext cx="1242600" cy="165669"/>
                            <a:chOff x="103909" y="207690"/>
                            <a:chExt cx="1243281" cy="166220"/>
                          </a:xfrm>
                        </wpg:grpSpPr>
                        <wps:wsp>
                          <wps:cNvPr id="91" name="91 Conector recto de flecha"/>
                          <wps:cNvCnPr/>
                          <wps:spPr>
                            <a:xfrm>
                              <a:off x="1163167" y="207690"/>
                              <a:ext cx="184023" cy="166220"/>
                            </a:xfrm>
                            <a:prstGeom prst="straightConnector1">
                              <a:avLst/>
                            </a:prstGeom>
                            <a:ln>
                              <a:solidFill>
                                <a:schemeClr val="bg1"/>
                              </a:solidFill>
                              <a:tailEnd type="arrow"/>
                            </a:ln>
                          </wps:spPr>
                          <wps:style>
                            <a:lnRef idx="1">
                              <a:schemeClr val="dk1"/>
                            </a:lnRef>
                            <a:fillRef idx="0">
                              <a:schemeClr val="dk1"/>
                            </a:fillRef>
                            <a:effectRef idx="0">
                              <a:schemeClr val="dk1"/>
                            </a:effectRef>
                            <a:fontRef idx="minor">
                              <a:schemeClr val="tx1"/>
                            </a:fontRef>
                          </wps:style>
                          <wps:bodyPr/>
                        </wps:wsp>
                        <wps:wsp>
                          <wps:cNvPr id="92" name="92 Conector recto"/>
                          <wps:cNvCnPr/>
                          <wps:spPr>
                            <a:xfrm>
                              <a:off x="103909" y="207818"/>
                              <a:ext cx="1059815" cy="0"/>
                            </a:xfrm>
                            <a:prstGeom prst="line">
                              <a:avLst/>
                            </a:prstGeom>
                            <a:ln>
                              <a:solidFill>
                                <a:schemeClr val="bg1"/>
                              </a:solidFill>
                            </a:ln>
                          </wps:spPr>
                          <wps:style>
                            <a:lnRef idx="1">
                              <a:schemeClr val="dk1"/>
                            </a:lnRef>
                            <a:fillRef idx="0">
                              <a:schemeClr val="dk1"/>
                            </a:fillRef>
                            <a:effectRef idx="0">
                              <a:schemeClr val="dk1"/>
                            </a:effectRef>
                            <a:fontRef idx="minor">
                              <a:schemeClr val="tx1"/>
                            </a:fontRef>
                          </wps:style>
                          <wps:bodyPr/>
                        </wps:wsp>
                      </wpg:grpSp>
                      <wps:wsp>
                        <wps:cNvPr id="93" name="93 Cuadro de texto"/>
                        <wps:cNvSpPr txBox="1"/>
                        <wps:spPr>
                          <a:xfrm>
                            <a:off x="0" y="0"/>
                            <a:ext cx="1238250" cy="27790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27A51" w:rsidRPr="007C5BB3" w:rsidRDefault="00927A51" w:rsidP="00927A51">
                              <w:pPr>
                                <w:rPr>
                                  <w:b/>
                                  <w:color w:val="000000" w:themeColor="text1"/>
                                  <w:sz w:val="20"/>
                                </w:rPr>
                              </w:pPr>
                              <w:r w:rsidRPr="007C5BB3">
                                <w:rPr>
                                  <w:b/>
                                  <w:color w:val="000000" w:themeColor="text1"/>
                                  <w:sz w:val="20"/>
                                </w:rPr>
                                <w:t>Predio “La Tranca”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5 Grupo" o:spid="_x0000_s1056" style="position:absolute;left:0;text-align:left;margin-left:59.3pt;margin-top:31.8pt;width:102.7pt;height:31.3pt;z-index:251674624;mso-width-relative:margin;mso-height-relative:margin" coordsize="13040,3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">
                <v:group id="89 Grupo" o:spid="_x0000_s1057" style="position:absolute;left:614;top:2318;width:12426;height:1657" coordorigin="1039,2076" coordsize="12432,1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3+AMQAAADbAAAADwAAAGRycy9kb3ducmV2LnhtbESPT4vCMBTE74LfITzB&#10;m6ZVdnG7RhFR8SAL/oFlb4/m2Rabl9LEtn77jSB4HGbmN8x82ZlSNFS7wrKCeByBIE6tLjhTcDlv&#10;RzMQziNrLC2Tggc5WC76vTkm2rZ8pObkMxEg7BJUkHtfJVK6NCeDbmwr4uBdbW3QB1lnUtfYBrgp&#10;5SSKPqXBgsNCjhWtc0pvp7tRsGuxXU3jTXO4XdePv/PHz+8hJqWGg271DcJT59/hV3uvFcy+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A3+AMQAAADbAAAA&#10;DwAAAAAAAAAAAAAAAACqAgAAZHJzL2Rvd25yZXYueG1sUEsFBgAAAAAEAAQA+gAAAJsDAAAAAA==&#10;">
                  <v:shape id="91 Conector recto de flecha" o:spid="_x0000_s1058" type="#_x0000_t32" style="position:absolute;left:11631;top:2076;width:1840;height:16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KbtMUAAADbAAAADwAAAGRycy9kb3ducmV2LnhtbESPT2vCQBTE70K/w/IKvekmrYhNXaV/&#10;EDwp0Rx6fGRfk9js27i7avz2riB4HGbmN8xs0ZtWnMj5xrKCdJSAIC6tbrhSUOyWwykIH5A1tpZJ&#10;wYU8LOZPgxlm2p45p9M2VCJC2GeooA6hy6T0ZU0G/ch2xNH7s85giNJVUjs8R7hp5WuSTKTBhuNC&#10;jR1911T+b49GQe78uhi/5Yfx73r/NQ2bn/RQ7JV6ee4/P0AE6sMjfG+vtIL3FG5f4g+Q8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VKbtMUAAADbAAAADwAAAAAAAAAA&#10;AAAAAAChAgAAZHJzL2Rvd25yZXYueG1sUEsFBgAAAAAEAAQA+QAAAJMDAAAAAA==&#10;" strokecolor="white [3212]">
                    <v:stroke endarrow="open"/>
                  </v:shape>
                  <v:line id="92 Conector recto" o:spid="_x0000_s1059" style="position:absolute;visibility:visible;mso-wrap-style:square" from="1039,2078" to="11637,2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PWpsEAAADbAAAADwAAAGRycy9kb3ducmV2LnhtbESPzarCMBSE94LvEI5wd5qq4E81iqgX&#10;3WoFXR6aY1tsTmoTtb69uXDB5TAz3zDzZWNK8aTaFZYV9HsRCOLU6oIzBafktzsB4TyyxtIyKXiT&#10;g+Wi3ZpjrO2LD/Q8+kwECLsYFeTeV7GULs3JoOvZijh4V1sb9EHWmdQ1vgLclHIQRSNpsOCwkGNF&#10;65zS2/FhFFz9PXFbGo8P52ibXva33YaGZ6V+Os1qBsJT47/h//ZeK5gO4O9L+AFy8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09amwQAAANsAAAAPAAAAAAAAAAAAAAAA&#10;AKECAABkcnMvZG93bnJldi54bWxQSwUGAAAAAAQABAD5AAAAjwMAAAAA&#10;" strokecolor="white [3212]"/>
                </v:group>
                <v:shape id="93 Cuadro de texto" o:spid="_x0000_s1060" type="#_x0000_t202" style="position:absolute;width:12382;height:27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aHosYA&#10;AADbAAAADwAAAGRycy9kb3ducmV2LnhtbESPQWvCQBSE74L/YXmF3nTTSMWmriKBYCl6SOqlt9fs&#10;MwnNvo3Zrab+elco9DjMzDfMcj2YVpypd41lBU/TCARxaXXDlYLDRzZZgHAeWWNrmRT8koP1ajxa&#10;YqLthXM6F74SAcIuQQW1910ipStrMuimtiMO3tH2Bn2QfSV1j5cAN62Mo2guDTYcFmrsKK2p/C5+&#10;jIL3NNtj/hWbxbVNt7vjpjsdPp+VenwYNq8gPA3+P/zXftMKXmZ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aHosYAAADbAAAADwAAAAAAAAAAAAAAAACYAgAAZHJz&#10;L2Rvd25yZXYueG1sUEsFBgAAAAAEAAQA9QAAAIsDAAAAAA==&#10;" filled="f" stroked="f" strokeweight=".5pt">
                  <v:textbox>
                    <w:txbxContent>
                      <w:p w:rsidR="00927A51" w:rsidRPr="007C5BB3" w:rsidRDefault="00927A51" w:rsidP="00927A51">
                        <w:pPr>
                          <w:rPr>
                            <w:b/>
                            <w:color w:val="000000" w:themeColor="text1"/>
                            <w:sz w:val="20"/>
                          </w:rPr>
                        </w:pPr>
                        <w:r w:rsidRPr="007C5BB3">
                          <w:rPr>
                            <w:b/>
                            <w:color w:val="000000" w:themeColor="text1"/>
                            <w:sz w:val="20"/>
                          </w:rPr>
                          <w:t>Predio “La Tranca”</w:t>
                        </w:r>
                      </w:p>
                    </w:txbxContent>
                  </v:textbox>
                </v:shape>
              </v:group>
            </w:pict>
          </mc:Fallback>
        </mc:AlternateContent>
      </w:r>
      <w:r w:rsidRPr="00407D91">
        <w:rPr>
          <w:noProof/>
        </w:rPr>
        <w:drawing>
          <wp:inline distT="0" distB="0" distL="0" distR="0" wp14:anchorId="0A8306DF" wp14:editId="5FAB5B52">
            <wp:extent cx="3960000" cy="1869066"/>
            <wp:effectExtent l="19050" t="19050" r="21590" b="1714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60000" cy="1869066"/>
                    </a:xfrm>
                    <a:prstGeom prst="rect">
                      <a:avLst/>
                    </a:prstGeom>
                    <a:noFill/>
                    <a:ln>
                      <a:solidFill>
                        <a:schemeClr val="tx1"/>
                      </a:solidFill>
                    </a:ln>
                  </pic:spPr>
                </pic:pic>
              </a:graphicData>
            </a:graphic>
          </wp:inline>
        </w:drawing>
      </w:r>
    </w:p>
    <w:p w:rsidR="00927A51" w:rsidRPr="009340EB" w:rsidRDefault="00927A51" w:rsidP="00927A51">
      <w:pPr>
        <w:jc w:val="center"/>
        <w:rPr>
          <w:sz w:val="16"/>
          <w:szCs w:val="16"/>
          <w:lang w:val="es-ES_tradnl"/>
        </w:rPr>
      </w:pPr>
      <w:r w:rsidRPr="009340EB">
        <w:rPr>
          <w:sz w:val="16"/>
          <w:szCs w:val="16"/>
          <w:lang w:val="es-ES_tradnl"/>
        </w:rPr>
        <w:t>Fuente: Vegetación y Uso de Suelo, Alan 2010.</w:t>
      </w:r>
      <w:r w:rsidRPr="00407D91">
        <w:rPr>
          <w:sz w:val="16"/>
          <w:szCs w:val="16"/>
        </w:rPr>
        <w:footnoteReference w:id="15"/>
      </w:r>
      <w:r w:rsidRPr="009340EB">
        <w:rPr>
          <w:sz w:val="16"/>
          <w:szCs w:val="16"/>
          <w:lang w:val="es-ES_tradnl"/>
        </w:rPr>
        <w:br w:type="page"/>
      </w:r>
    </w:p>
    <w:p w:rsidR="00927A51" w:rsidRPr="009340EB" w:rsidRDefault="00927A51" w:rsidP="00927A51">
      <w:pPr>
        <w:rPr>
          <w:lang w:val="es-ES_tradnl"/>
        </w:rPr>
      </w:pPr>
      <w:bookmarkStart w:id="95" w:name="_Toc456781926"/>
      <w:r w:rsidRPr="009340EB">
        <w:rPr>
          <w:lang w:val="es-ES_tradnl"/>
        </w:rPr>
        <w:lastRenderedPageBreak/>
        <w:t>Bosque Mesófilo de Montaña.</w:t>
      </w:r>
      <w:bookmarkEnd w:id="95"/>
    </w:p>
    <w:p w:rsidR="00927A51" w:rsidRPr="009340EB" w:rsidRDefault="00927A51" w:rsidP="00927A51">
      <w:pPr>
        <w:spacing w:after="240"/>
        <w:rPr>
          <w:lang w:val="es-ES_tradnl"/>
        </w:rPr>
      </w:pPr>
      <w:r w:rsidRPr="009340EB">
        <w:rPr>
          <w:lang w:val="es-ES_tradnl"/>
        </w:rPr>
        <w:t>En climas muy húmedos, de templados a fríos, en cañadas o en sitios protegidos del viento y generalmente en laderas escarpadas se puede encontrar el bosque mesófilo de montaña. Se desarrolla en una altitud alrededor de los 500 y hasta los 2,000 msnm, con una temperatura media anual que puede variar entre 12 y 23 °C. Debido a estas características, a menudo este bosque se encuentra en fragmentos con condiciones micro climáticas muy específicas, lo que lo hace único.</w:t>
      </w:r>
      <w:r w:rsidRPr="00407D91">
        <w:footnoteReference w:id="16"/>
      </w:r>
    </w:p>
    <w:p w:rsidR="00927A51" w:rsidRPr="009340EB" w:rsidRDefault="00927A51" w:rsidP="00927A51">
      <w:pPr>
        <w:spacing w:after="240"/>
        <w:rPr>
          <w:lang w:val="es-ES_tradnl"/>
        </w:rPr>
      </w:pPr>
      <w:r w:rsidRPr="009340EB">
        <w:rPr>
          <w:lang w:val="es-ES_tradnl"/>
        </w:rPr>
        <w:t>Con una altura que va de los 15 a 35 m de alto, este bosque se presenta denso. Los troncos de los árboles pueden alcanzar los 2 m de diámetro y pueden ser tanto perennifolios como caducifolios (</w:t>
      </w:r>
      <w:r w:rsidRPr="009340EB">
        <w:rPr>
          <w:b/>
          <w:lang w:val="es-ES_tradnl"/>
        </w:rPr>
        <w:t>perdiendo sus hojas en los meses fríos del año</w:t>
      </w:r>
      <w:r w:rsidRPr="009340EB">
        <w:rPr>
          <w:lang w:val="es-ES_tradnl"/>
        </w:rPr>
        <w:t>), de tal forma que el bosque nunca está carente de verdor. (CONABIO, 2013)</w:t>
      </w:r>
    </w:p>
    <w:p w:rsidR="00927A51" w:rsidRPr="009340EB" w:rsidRDefault="00927A51" w:rsidP="00927A51">
      <w:pPr>
        <w:spacing w:after="240"/>
        <w:rPr>
          <w:lang w:val="es-ES_tradnl"/>
        </w:rPr>
      </w:pPr>
      <w:r w:rsidRPr="009340EB">
        <w:rPr>
          <w:lang w:val="es-ES_tradnl"/>
        </w:rPr>
        <w:t>Están compuestos por una mezcla de especies boreales y neo tropicales además de otras únicas tanto de origen muy antiguo como reciente. (CONABIO, 2011)</w:t>
      </w:r>
    </w:p>
    <w:p w:rsidR="00927A51" w:rsidRPr="009340EB" w:rsidRDefault="00927A51" w:rsidP="00927A51">
      <w:pPr>
        <w:rPr>
          <w:lang w:val="es-ES_tradnl"/>
        </w:rPr>
      </w:pPr>
      <w:r w:rsidRPr="009340EB">
        <w:rPr>
          <w:lang w:val="es-ES_tradnl"/>
        </w:rPr>
        <w:t>Su distribución en México es limitada y fragmentaria, en la vertiente Este de la Sierra Madre Oriental existe una franja angosta que se extiende desde Tamaulipas hasta el Norte de Oaxaca , incluyendo parte de San Luis Potosí, Hidalgo, Puebla y Veracruz; en Chiapas, en la vertiente septentrional del macizo central y en ambos declives de la Sierra Madre; en la vertiente del Pacífico es más dispersa la distribución, desde el Norte de Sinaloa, Nayarit, Jalisco, Colima y Michoacán; en la Cuenca del Balsas; en el Valle de México y en la vertiente exterior de la Sierra</w:t>
      </w:r>
    </w:p>
    <w:p w:rsidR="00927A51" w:rsidRPr="009340EB" w:rsidRDefault="00927A51" w:rsidP="00927A51">
      <w:pPr>
        <w:rPr>
          <w:lang w:val="es-ES_tradnl"/>
        </w:rPr>
      </w:pPr>
      <w:r w:rsidRPr="009340EB">
        <w:rPr>
          <w:lang w:val="es-ES_tradnl"/>
        </w:rPr>
        <w:t>Madre del Sur de Guerrero y Oaxaca se presentan manchones continuos. (INEGI, 2015)</w:t>
      </w:r>
    </w:p>
    <w:p w:rsidR="00927A51" w:rsidRPr="009340EB" w:rsidRDefault="00927A51" w:rsidP="00927A51">
      <w:pPr>
        <w:rPr>
          <w:lang w:val="es-ES_tradnl"/>
        </w:rPr>
      </w:pPr>
      <w:r w:rsidRPr="009340EB">
        <w:rPr>
          <w:lang w:val="es-ES_tradnl"/>
        </w:rPr>
        <w:t>Una de las características más sobresalientes de este bosque es el alto número de endemismos que alberga, se puede encontrar alrededor del 11 % de las especies de plantas de todo el país. (INEGI, 2015)</w:t>
      </w:r>
    </w:p>
    <w:p w:rsidR="00927A51" w:rsidRPr="009340EB" w:rsidRDefault="00927A51" w:rsidP="00927A51">
      <w:pPr>
        <w:spacing w:after="0"/>
        <w:rPr>
          <w:lang w:val="es-ES_tradnl"/>
        </w:rPr>
      </w:pPr>
      <w:r w:rsidRPr="009340EB">
        <w:rPr>
          <w:lang w:val="es-ES_tradnl"/>
        </w:rPr>
        <w:t>De acuerdo a información de CONABIO</w:t>
      </w:r>
      <w:r w:rsidRPr="00407D91">
        <w:footnoteReference w:id="17"/>
      </w:r>
      <w:r w:rsidRPr="009340EB">
        <w:rPr>
          <w:lang w:val="es-ES_tradnl"/>
        </w:rPr>
        <w:t>, la flora que caracteriza al bosque mesófilo de montaña es:</w:t>
      </w:r>
    </w:p>
    <w:p w:rsidR="00927A51" w:rsidRPr="009340EB" w:rsidRDefault="00927A51" w:rsidP="00927A51">
      <w:pPr>
        <w:spacing w:after="0"/>
        <w:rPr>
          <w:lang w:val="es-ES_tradnl"/>
        </w:rPr>
      </w:pPr>
    </w:p>
    <w:p w:rsidR="00927A51" w:rsidRPr="00407D91" w:rsidRDefault="00927A51" w:rsidP="00927A51">
      <w:bookmarkStart w:id="96" w:name="_Toc456781829"/>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Pr>
          <w:noProof/>
        </w:rPr>
        <w:t>13</w:t>
      </w:r>
      <w:r>
        <w:rPr>
          <w:noProof/>
        </w:rPr>
        <w:fldChar w:fldCharType="end"/>
      </w:r>
      <w:r w:rsidRPr="00407D91">
        <w:t xml:space="preserve"> F</w:t>
      </w:r>
      <w:r>
        <w:t xml:space="preserve">lora </w:t>
      </w:r>
      <w:r w:rsidRPr="00407D91">
        <w:t>Característica del Bosque Mesófilo de Montaña.</w:t>
      </w:r>
      <w:bookmarkEnd w:id="96"/>
    </w:p>
    <w:tbl>
      <w:tblPr>
        <w:tblW w:w="5000" w:type="pct"/>
        <w:jc w:val="center"/>
        <w:tblBorders>
          <w:insideH w:val="single" w:sz="8" w:space="0" w:color="4F81BD" w:themeColor="accent1"/>
          <w:insideV w:val="single" w:sz="8" w:space="0" w:color="4F81BD" w:themeColor="accent1"/>
        </w:tblBorders>
        <w:tblCellMar>
          <w:left w:w="10" w:type="dxa"/>
          <w:right w:w="10" w:type="dxa"/>
        </w:tblCellMar>
        <w:tblLook w:val="04A0" w:firstRow="1" w:lastRow="0" w:firstColumn="1" w:lastColumn="0" w:noHBand="0" w:noVBand="1"/>
      </w:tblPr>
      <w:tblGrid>
        <w:gridCol w:w="8858"/>
      </w:tblGrid>
      <w:tr w:rsidR="00927A51" w:rsidRPr="00407D91" w:rsidTr="00162D55">
        <w:trPr>
          <w:tblHeader/>
          <w:jc w:val="center"/>
        </w:trPr>
        <w:tc>
          <w:tcPr>
            <w:tcW w:w="5000" w:type="pct"/>
          </w:tcPr>
          <w:p w:rsidR="00927A51" w:rsidRPr="00AB7F17" w:rsidRDefault="00927A51" w:rsidP="00162D55">
            <w:pPr>
              <w:jc w:val="center"/>
            </w:pPr>
            <w:r w:rsidRPr="00AB7F17">
              <w:t>Especies Característica</w:t>
            </w:r>
            <w:r>
              <w:t xml:space="preserve"> del Bosque Mesófilo de Montaña.</w:t>
            </w:r>
          </w:p>
        </w:tc>
      </w:tr>
      <w:tr w:rsidR="00927A51" w:rsidRPr="009340EB" w:rsidTr="00162D55">
        <w:trPr>
          <w:jc w:val="center"/>
        </w:trPr>
        <w:tc>
          <w:tcPr>
            <w:tcW w:w="5000" w:type="pct"/>
          </w:tcPr>
          <w:p w:rsidR="00927A51" w:rsidRPr="009340EB" w:rsidRDefault="00927A51" w:rsidP="00162D55">
            <w:pPr>
              <w:rPr>
                <w:lang w:val="es-ES_tradnl"/>
              </w:rPr>
            </w:pPr>
            <w:r w:rsidRPr="009340EB">
              <w:rPr>
                <w:lang w:val="es-ES_tradnl"/>
              </w:rPr>
              <w:lastRenderedPageBreak/>
              <w:t>Están compuestos por una mezcla de especies boreales y neotropicales además de otras únicas tanto de origen muy antiguo como reciente, como pinos (Pinus spp.), encinos (Quercus spp.), liquidámbar (Liquidambar spp.), magnolias (Magnolias spp.), caudillo (Oreomunnea mexicana),  árbol de las manitas (Chirantodendron pentadactylon) y helechos arborescentes (Cyathea spp.) y una gran cantidad de epífitas (Bromelias, orquídeas, cactos). Se calcula que lo habitan casi 10% de las especies de plantas del país (2,500 especies) de las cuales el 30% son exclusivas de este bosque.</w:t>
            </w:r>
          </w:p>
        </w:tc>
      </w:tr>
    </w:tbl>
    <w:p w:rsidR="00927A51" w:rsidRPr="009340EB" w:rsidRDefault="00927A51" w:rsidP="00927A51">
      <w:pPr>
        <w:jc w:val="center"/>
        <w:rPr>
          <w:lang w:val="es-ES_tradnl"/>
        </w:rPr>
      </w:pPr>
      <w:r w:rsidRPr="009340EB">
        <w:rPr>
          <w:sz w:val="16"/>
          <w:szCs w:val="16"/>
          <w:lang w:val="es-ES_tradnl"/>
        </w:rPr>
        <w:t>Fuente: Elaboración propia con información de Biodiversidad Mexicana</w:t>
      </w:r>
      <w:r>
        <w:rPr>
          <w:sz w:val="16"/>
          <w:szCs w:val="16"/>
        </w:rPr>
        <w:footnoteReference w:id="18"/>
      </w:r>
      <w:r w:rsidRPr="009340EB">
        <w:rPr>
          <w:sz w:val="16"/>
          <w:szCs w:val="16"/>
          <w:lang w:val="es-ES_tradnl"/>
        </w:rPr>
        <w:t xml:space="preserve"> de la CONABIO.</w:t>
      </w:r>
    </w:p>
    <w:p w:rsidR="00927A51" w:rsidRPr="009340EB" w:rsidRDefault="00927A51" w:rsidP="00927A51">
      <w:pPr>
        <w:spacing w:after="0"/>
        <w:rPr>
          <w:lang w:val="es-ES_tradnl"/>
        </w:rPr>
      </w:pPr>
      <w:r w:rsidRPr="009340EB">
        <w:rPr>
          <w:lang w:val="es-ES_tradnl"/>
        </w:rPr>
        <w:t>En cuanto a especies de fauna, también con información de la CONABIO</w:t>
      </w:r>
      <w:r w:rsidRPr="00407D91">
        <w:footnoteReference w:id="19"/>
      </w:r>
      <w:r w:rsidRPr="009340EB">
        <w:rPr>
          <w:lang w:val="es-ES_tradnl"/>
        </w:rPr>
        <w:t>, el bosque mesófilo de montaña presenta las siguientes especies:</w:t>
      </w:r>
    </w:p>
    <w:p w:rsidR="00927A51" w:rsidRPr="00407D91" w:rsidRDefault="00927A51" w:rsidP="00927A51">
      <w:bookmarkStart w:id="97" w:name="_Toc456781830"/>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Pr>
          <w:noProof/>
        </w:rPr>
        <w:t>14</w:t>
      </w:r>
      <w:r>
        <w:rPr>
          <w:noProof/>
        </w:rPr>
        <w:fldChar w:fldCharType="end"/>
      </w:r>
      <w:r w:rsidRPr="00407D91">
        <w:t xml:space="preserve"> Fauna Característica del Bosque Mesófilo de Montaña.</w:t>
      </w:r>
      <w:bookmarkEnd w:id="97"/>
    </w:p>
    <w:tbl>
      <w:tblPr>
        <w:tblW w:w="5000" w:type="pct"/>
        <w:jc w:val="center"/>
        <w:tblBorders>
          <w:insideH w:val="single" w:sz="8" w:space="0" w:color="4F81BD" w:themeColor="accent1"/>
          <w:insideV w:val="single" w:sz="8" w:space="0" w:color="4F81BD" w:themeColor="accent1"/>
        </w:tblBorders>
        <w:tblCellMar>
          <w:left w:w="10" w:type="dxa"/>
          <w:right w:w="10" w:type="dxa"/>
        </w:tblCellMar>
        <w:tblLook w:val="04A0" w:firstRow="1" w:lastRow="0" w:firstColumn="1" w:lastColumn="0" w:noHBand="0" w:noVBand="1"/>
      </w:tblPr>
      <w:tblGrid>
        <w:gridCol w:w="8858"/>
      </w:tblGrid>
      <w:tr w:rsidR="00927A51" w:rsidRPr="00407D91" w:rsidTr="00162D55">
        <w:trPr>
          <w:tblHeader/>
          <w:jc w:val="center"/>
        </w:trPr>
        <w:tc>
          <w:tcPr>
            <w:tcW w:w="5000" w:type="pct"/>
          </w:tcPr>
          <w:p w:rsidR="00927A51" w:rsidRPr="00AB7F17" w:rsidRDefault="00927A51" w:rsidP="00162D55">
            <w:pPr>
              <w:jc w:val="center"/>
            </w:pPr>
            <w:r w:rsidRPr="00AB7F17">
              <w:t>Especies Característica</w:t>
            </w:r>
            <w:r>
              <w:t xml:space="preserve"> del Bosque Mesófilo de Montaña.</w:t>
            </w:r>
          </w:p>
        </w:tc>
      </w:tr>
      <w:tr w:rsidR="00927A51" w:rsidRPr="009340EB" w:rsidTr="00162D55">
        <w:trPr>
          <w:jc w:val="center"/>
        </w:trPr>
        <w:tc>
          <w:tcPr>
            <w:tcW w:w="5000" w:type="pct"/>
          </w:tcPr>
          <w:p w:rsidR="00927A51" w:rsidRPr="009340EB" w:rsidRDefault="00927A51" w:rsidP="00162D55">
            <w:pPr>
              <w:rPr>
                <w:lang w:val="es-ES_tradnl"/>
              </w:rPr>
            </w:pPr>
            <w:r w:rsidRPr="009340EB">
              <w:rPr>
                <w:lang w:val="es-ES_tradnl"/>
              </w:rPr>
              <w:t>Especies únicas de aves como el quetzal (Pharomachrus mocinno) y el pavón (Orephasis derbianus), el Colibrí Oaxaqueño (Eupherusa cyanophrys) y el Colibrí Cola Blanca (E. poliocerca), endémicos de México y el colibrí Cola Rayada (E. eximia) del sureste. También viven ahí ratones arborícolas (Habromys delicatulus, y H. schmidlyi) y gran diversidad de ranas y salamandras.</w:t>
            </w:r>
          </w:p>
        </w:tc>
      </w:tr>
    </w:tbl>
    <w:p w:rsidR="00927A51" w:rsidRPr="009340EB" w:rsidRDefault="00927A51" w:rsidP="00927A51">
      <w:pPr>
        <w:jc w:val="center"/>
        <w:rPr>
          <w:lang w:val="es-ES_tradnl"/>
        </w:rPr>
      </w:pPr>
      <w:r w:rsidRPr="009340EB">
        <w:rPr>
          <w:sz w:val="16"/>
          <w:szCs w:val="16"/>
          <w:lang w:val="es-ES_tradnl"/>
        </w:rPr>
        <w:t>Fuente: Elaboración propia con información de Biodiversidad Mexicana</w:t>
      </w:r>
      <w:r>
        <w:rPr>
          <w:sz w:val="16"/>
          <w:szCs w:val="16"/>
        </w:rPr>
        <w:footnoteReference w:id="20"/>
      </w:r>
      <w:r w:rsidRPr="009340EB">
        <w:rPr>
          <w:sz w:val="16"/>
          <w:szCs w:val="16"/>
          <w:lang w:val="es-ES_tradnl"/>
        </w:rPr>
        <w:t xml:space="preserve"> de la CONABIO.</w:t>
      </w:r>
    </w:p>
    <w:p w:rsidR="00927A51" w:rsidRPr="00407D91" w:rsidRDefault="00927A51" w:rsidP="00927A51">
      <w:pPr>
        <w:spacing w:after="0"/>
        <w:rPr>
          <w:lang w:val="es-ES"/>
        </w:rPr>
      </w:pPr>
    </w:p>
    <w:p w:rsidR="00927A51" w:rsidRPr="009340EB" w:rsidRDefault="00927A51" w:rsidP="00927A51">
      <w:pPr>
        <w:rPr>
          <w:lang w:val="es-ES_tradnl"/>
        </w:rPr>
      </w:pPr>
      <w:bookmarkStart w:id="98" w:name="_Toc456781927"/>
      <w:r w:rsidRPr="009340EB">
        <w:rPr>
          <w:lang w:val="es-ES_tradnl"/>
        </w:rPr>
        <w:t>Bosque Tropical Caducifolio</w:t>
      </w:r>
      <w:r w:rsidRPr="00407D91">
        <w:footnoteReference w:id="21"/>
      </w:r>
      <w:r w:rsidRPr="009340EB">
        <w:rPr>
          <w:lang w:val="es-ES_tradnl"/>
        </w:rPr>
        <w:t>.</w:t>
      </w:r>
      <w:bookmarkEnd w:id="98"/>
    </w:p>
    <w:p w:rsidR="00927A51" w:rsidRPr="009340EB" w:rsidRDefault="00927A51" w:rsidP="00927A51">
      <w:pPr>
        <w:autoSpaceDE w:val="0"/>
        <w:autoSpaceDN w:val="0"/>
        <w:adjustRightInd w:val="0"/>
        <w:rPr>
          <w:lang w:val="es-ES_tradnl"/>
        </w:rPr>
      </w:pPr>
      <w:r w:rsidRPr="009340EB">
        <w:rPr>
          <w:lang w:val="es-ES_tradnl"/>
        </w:rPr>
        <w:t xml:space="preserve">El bosque tropical caducifolio se localiza principalmente en el centro y norte del estado de Veracruz, hacia el centro se distribuye en la mayoría de los paisajes, en altitudes de 50 a 900 msnm. Fisonómicamente se caracteriza por tener componentes arbóreos bajos, generalmente de 6-12 m y por la pérdida del follaje durante la época seca, en contraste con la época lluviosa, cuando se cubre de verde. Ocupa una superficie de 22 843 ha y se localiza en los acantilados de los paisajes, con pendiente mayor de 60 %. Está mejor representado en la Sierra de Manuel Díaz </w:t>
      </w:r>
      <w:r w:rsidRPr="009340EB">
        <w:rPr>
          <w:lang w:val="es-ES_tradnl"/>
        </w:rPr>
        <w:lastRenderedPageBreak/>
        <w:t>(Acosta, 1986), en los alrededores de Jalcomulco (Castillo-Campos, 1995) y en la cuenca media alta del río Actopan. La diferenciación de esta comunidad vegetal en los acantilados se debe principalmente a las especies suculentas que tienen preferencia por esos sitios y se vuelven casi propios de este tipo de hábitats.</w:t>
      </w:r>
    </w:p>
    <w:p w:rsidR="00927A51" w:rsidRPr="009340EB" w:rsidRDefault="00927A51" w:rsidP="00927A51">
      <w:pPr>
        <w:spacing w:after="0"/>
        <w:rPr>
          <w:lang w:val="es-ES_tradnl"/>
        </w:rPr>
      </w:pPr>
    </w:p>
    <w:p w:rsidR="00927A51" w:rsidRPr="00407D91" w:rsidRDefault="00927A51" w:rsidP="00927A51">
      <w:pPr>
        <w:spacing w:after="0"/>
        <w:rPr>
          <w:lang w:val="es-ES"/>
        </w:rPr>
      </w:pPr>
    </w:p>
    <w:p w:rsidR="00927A51" w:rsidRPr="00407D91" w:rsidRDefault="00927A51" w:rsidP="00927A51">
      <w:pPr>
        <w:rPr>
          <w:lang w:val="es-ES"/>
        </w:rPr>
      </w:pPr>
      <w:r w:rsidRPr="00407D91">
        <w:rPr>
          <w:lang w:val="es-ES"/>
        </w:rPr>
        <w:br w:type="page"/>
      </w:r>
    </w:p>
    <w:p w:rsidR="00927A51" w:rsidRPr="009340EB" w:rsidRDefault="00927A51" w:rsidP="00927A51">
      <w:pPr>
        <w:rPr>
          <w:lang w:val="es-ES_tradnl"/>
        </w:rPr>
      </w:pPr>
      <w:bookmarkStart w:id="99" w:name="_Toc456781928"/>
      <w:r w:rsidRPr="009340EB">
        <w:rPr>
          <w:lang w:val="es-ES_tradnl"/>
        </w:rPr>
        <w:lastRenderedPageBreak/>
        <w:t>Sociocultural.</w:t>
      </w:r>
      <w:bookmarkEnd w:id="99"/>
    </w:p>
    <w:p w:rsidR="00927A51" w:rsidRPr="009340EB" w:rsidRDefault="00927A51" w:rsidP="00927A51">
      <w:pPr>
        <w:spacing w:after="0"/>
        <w:rPr>
          <w:lang w:val="es-ES_tradnl"/>
        </w:rPr>
      </w:pPr>
    </w:p>
    <w:p w:rsidR="00927A51" w:rsidRPr="009340EB" w:rsidRDefault="00927A51" w:rsidP="00927A51">
      <w:pPr>
        <w:rPr>
          <w:lang w:val="es-ES_tradnl"/>
        </w:rPr>
      </w:pPr>
      <w:bookmarkStart w:id="100" w:name="_Toc455743265"/>
      <w:bookmarkStart w:id="101" w:name="_Toc456781929"/>
      <w:r w:rsidRPr="009340EB">
        <w:rPr>
          <w:lang w:val="es-ES_tradnl"/>
        </w:rPr>
        <w:t>Hablantes de Lengua Indígena</w:t>
      </w:r>
      <w:bookmarkEnd w:id="100"/>
      <w:r w:rsidRPr="009340EB">
        <w:rPr>
          <w:lang w:val="es-ES_tradnl"/>
        </w:rPr>
        <w:t>.</w:t>
      </w:r>
      <w:bookmarkEnd w:id="101"/>
    </w:p>
    <w:p w:rsidR="00927A51" w:rsidRPr="009340EB" w:rsidRDefault="00927A51" w:rsidP="00927A51">
      <w:pPr>
        <w:spacing w:after="0"/>
        <w:rPr>
          <w:lang w:val="es-ES_tradnl"/>
        </w:rPr>
      </w:pPr>
      <w:r w:rsidRPr="009340EB">
        <w:rPr>
          <w:lang w:val="es-ES_tradnl"/>
        </w:rPr>
        <w:t>Para un radio de influencia de 1,000 metros, el número de personas que forman hogares censales donde el jefe del hogar o su cónyuge hablan alguna lengua indígena.es de 72. Para el caso de un radio de 500 metros, no se cuenta con información oficial. Si bien no se cuenta con información específica de la lengua o dialecto que habla cada persona o unidad geográfica se sabe que en la zona que comprende el Municipio  de Xalapa se hablan Náhuatl, Totonaca, Zapoteca, Maya, Mixteca, Otomí, Chinanteca, Huasteco, Popoluca, Mazateco, Tzeltal, Mixe, Tzotzil, Chol, Mazahua, Zoque, Purépecha, Chontal, Tepehua, Cora, Tlapaneco, Popoloca, Kiliwa y Cuicateco.</w:t>
      </w:r>
    </w:p>
    <w:p w:rsidR="00927A51" w:rsidRPr="009340EB" w:rsidRDefault="00927A51" w:rsidP="00927A51">
      <w:pPr>
        <w:spacing w:after="0"/>
        <w:rPr>
          <w:lang w:val="es-ES_tradnl"/>
        </w:rPr>
      </w:pPr>
    </w:p>
    <w:p w:rsidR="00927A51" w:rsidRPr="009340EB" w:rsidRDefault="00927A51" w:rsidP="00927A51">
      <w:pPr>
        <w:rPr>
          <w:lang w:val="es-ES_tradnl"/>
        </w:rPr>
      </w:pPr>
      <w:bookmarkStart w:id="102" w:name="_Toc455743266"/>
      <w:bookmarkStart w:id="103" w:name="_Toc456781930"/>
      <w:r w:rsidRPr="009340EB">
        <w:rPr>
          <w:lang w:val="es-ES_tradnl"/>
        </w:rPr>
        <w:t>Cultura Popular</w:t>
      </w:r>
      <w:bookmarkEnd w:id="102"/>
      <w:r w:rsidRPr="009340EB">
        <w:rPr>
          <w:lang w:val="es-ES_tradnl"/>
        </w:rPr>
        <w:t>.</w:t>
      </w:r>
      <w:bookmarkEnd w:id="103"/>
    </w:p>
    <w:p w:rsidR="00927A51" w:rsidRPr="009340EB" w:rsidRDefault="00927A51" w:rsidP="00927A51">
      <w:pPr>
        <w:spacing w:after="0"/>
        <w:rPr>
          <w:lang w:val="es-ES_tradnl"/>
        </w:rPr>
      </w:pPr>
      <w:r w:rsidRPr="009340EB">
        <w:rPr>
          <w:lang w:val="es-ES_tradnl"/>
        </w:rPr>
        <w:t>El entorno en que se encuentra el predio “La Tranca” consta de un área verde de tipo bosque en la que se encuentra el mencionado predio y un conjunto de viviendas y predio de pastizal en la periferia por lo que no se presentan actividades culturales en la zona, la gastronomía es básica y no hay espacios de exposición de artes.</w:t>
      </w:r>
    </w:p>
    <w:p w:rsidR="00927A51" w:rsidRPr="009340EB" w:rsidRDefault="00927A51" w:rsidP="00927A51">
      <w:pPr>
        <w:spacing w:after="0"/>
        <w:rPr>
          <w:lang w:val="es-ES_tradnl"/>
        </w:rPr>
      </w:pPr>
    </w:p>
    <w:p w:rsidR="00927A51" w:rsidRPr="009340EB" w:rsidRDefault="00927A51" w:rsidP="00927A51">
      <w:pPr>
        <w:rPr>
          <w:lang w:val="es-ES_tradnl"/>
        </w:rPr>
      </w:pPr>
      <w:bookmarkStart w:id="104" w:name="_Toc416103062"/>
      <w:bookmarkStart w:id="105" w:name="_Toc455743267"/>
      <w:bookmarkStart w:id="106" w:name="_Toc456781931"/>
      <w:r w:rsidRPr="009340EB">
        <w:rPr>
          <w:lang w:val="es-ES_tradnl"/>
        </w:rPr>
        <w:t>Servicios Disponibles</w:t>
      </w:r>
      <w:bookmarkEnd w:id="104"/>
      <w:bookmarkEnd w:id="105"/>
      <w:r w:rsidRPr="009340EB">
        <w:rPr>
          <w:lang w:val="es-ES_tradnl"/>
        </w:rPr>
        <w:t>.</w:t>
      </w:r>
      <w:bookmarkEnd w:id="106"/>
    </w:p>
    <w:p w:rsidR="00927A51" w:rsidRPr="009340EB" w:rsidRDefault="00927A51" w:rsidP="00927A51">
      <w:pPr>
        <w:spacing w:after="0"/>
        <w:rPr>
          <w:lang w:val="es-ES_tradnl"/>
        </w:rPr>
      </w:pPr>
      <w:r w:rsidRPr="009340EB">
        <w:rPr>
          <w:lang w:val="es-ES_tradnl"/>
        </w:rPr>
        <w:t>A continuación se presentan los servicios disponibles para la zona es estudio que comprende un radio de influencia de mil metros a partir del predio en estudio.</w:t>
      </w:r>
    </w:p>
    <w:p w:rsidR="00927A51" w:rsidRPr="009340EB" w:rsidRDefault="00927A51" w:rsidP="00927A51">
      <w:pPr>
        <w:spacing w:after="0"/>
        <w:rPr>
          <w:lang w:val="es-ES_tradnl"/>
        </w:rPr>
      </w:pPr>
    </w:p>
    <w:p w:rsidR="00927A51" w:rsidRPr="009340EB" w:rsidRDefault="00927A51" w:rsidP="00927A51">
      <w:pPr>
        <w:spacing w:after="240"/>
        <w:ind w:left="1009" w:hanging="1009"/>
        <w:rPr>
          <w:lang w:val="es-ES_tradnl"/>
        </w:rPr>
      </w:pPr>
      <w:bookmarkStart w:id="107" w:name="_Toc416103063"/>
      <w:bookmarkStart w:id="108" w:name="_Toc455743268"/>
      <w:bookmarkStart w:id="109" w:name="_Toc456781932"/>
      <w:r w:rsidRPr="009340EB">
        <w:rPr>
          <w:lang w:val="es-ES_tradnl"/>
        </w:rPr>
        <w:t xml:space="preserve">Drenaje en </w:t>
      </w:r>
      <w:bookmarkEnd w:id="107"/>
      <w:bookmarkEnd w:id="108"/>
      <w:r w:rsidRPr="009340EB">
        <w:rPr>
          <w:lang w:val="es-ES_tradnl"/>
        </w:rPr>
        <w:t>la Zona.</w:t>
      </w:r>
      <w:bookmarkEnd w:id="109"/>
    </w:p>
    <w:p w:rsidR="00927A51" w:rsidRPr="009340EB" w:rsidRDefault="00927A51" w:rsidP="00927A51">
      <w:pPr>
        <w:spacing w:after="0"/>
        <w:rPr>
          <w:lang w:val="es-ES_tradnl"/>
        </w:rPr>
      </w:pPr>
      <w:r w:rsidRPr="009340EB">
        <w:rPr>
          <w:lang w:val="es-ES_tradnl"/>
        </w:rPr>
        <w:t>Para un radio de mil metros a partir del predio en estudio se tienen un total 578 viviendas particulares de las cuales 387 se encuentran habitadas y 329 cuentan con drenaje.</w:t>
      </w: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spacing w:after="0"/>
        <w:rPr>
          <w:lang w:val="es-ES_tradnl"/>
        </w:rPr>
      </w:pPr>
    </w:p>
    <w:p w:rsidR="00927A51" w:rsidRPr="00407D91" w:rsidRDefault="00927A51" w:rsidP="00927A51">
      <w:bookmarkStart w:id="110" w:name="_Toc456781808"/>
      <w:r w:rsidRPr="00407D91">
        <w:t xml:space="preserve">Figura </w:t>
      </w:r>
      <w:r w:rsidRPr="00407D91">
        <w:fldChar w:fldCharType="begin"/>
      </w:r>
      <w:r w:rsidRPr="00407D91">
        <w:instrText xml:space="preserve"> STYLEREF 1 \s </w:instrText>
      </w:r>
      <w:r w:rsidRPr="00407D91">
        <w:fldChar w:fldCharType="separate"/>
      </w:r>
      <w:r>
        <w:rPr>
          <w:b/>
          <w:bCs/>
          <w:noProof/>
        </w:rPr>
        <w:t>Error! 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Pr>
          <w:noProof/>
        </w:rPr>
        <w:t>38</w:t>
      </w:r>
      <w:r w:rsidRPr="00407D91">
        <w:rPr>
          <w:noProof/>
        </w:rPr>
        <w:fldChar w:fldCharType="end"/>
      </w:r>
      <w:r w:rsidRPr="00407D91">
        <w:t xml:space="preserve"> Radio de Influencia del Predio La Tranca</w:t>
      </w:r>
      <w:bookmarkEnd w:id="110"/>
    </w:p>
    <w:p w:rsidR="00927A51" w:rsidRPr="00407D91" w:rsidRDefault="00927A51" w:rsidP="00927A51">
      <w:pPr>
        <w:spacing w:after="0"/>
        <w:jc w:val="center"/>
      </w:pPr>
      <w:r w:rsidRPr="00407D91">
        <w:rPr>
          <w:noProof/>
        </w:rPr>
        <mc:AlternateContent>
          <mc:Choice Requires="wps">
            <w:drawing>
              <wp:anchor distT="0" distB="0" distL="114300" distR="114300" simplePos="0" relativeHeight="251676672" behindDoc="0" locked="0" layoutInCell="1" allowOverlap="1" wp14:anchorId="04CF4DDA" wp14:editId="1FEA4D42">
                <wp:simplePos x="0" y="0"/>
                <wp:positionH relativeFrom="column">
                  <wp:posOffset>2710815</wp:posOffset>
                </wp:positionH>
                <wp:positionV relativeFrom="paragraph">
                  <wp:posOffset>1271270</wp:posOffset>
                </wp:positionV>
                <wp:extent cx="317500" cy="471805"/>
                <wp:effectExtent l="0" t="0" r="25400" b="23495"/>
                <wp:wrapNone/>
                <wp:docPr id="1" name="65 Forma libre"/>
                <wp:cNvGraphicFramePr/>
                <a:graphic xmlns:a="http://schemas.openxmlformats.org/drawingml/2006/main">
                  <a:graphicData uri="http://schemas.microsoft.com/office/word/2010/wordprocessingShape">
                    <wps:wsp>
                      <wps:cNvSpPr/>
                      <wps:spPr>
                        <a:xfrm>
                          <a:off x="0" y="0"/>
                          <a:ext cx="317500" cy="471805"/>
                        </a:xfrm>
                        <a:custGeom>
                          <a:avLst/>
                          <a:gdLst>
                            <a:gd name="connsiteX0" fmla="*/ 257908 w 457200"/>
                            <a:gd name="connsiteY0" fmla="*/ 0 h 732692"/>
                            <a:gd name="connsiteX1" fmla="*/ 457200 w 457200"/>
                            <a:gd name="connsiteY1" fmla="*/ 70338 h 732692"/>
                            <a:gd name="connsiteX2" fmla="*/ 228600 w 457200"/>
                            <a:gd name="connsiteY2" fmla="*/ 732692 h 732692"/>
                            <a:gd name="connsiteX3" fmla="*/ 0 w 457200"/>
                            <a:gd name="connsiteY3" fmla="*/ 668215 h 732692"/>
                            <a:gd name="connsiteX4" fmla="*/ 257908 w 457200"/>
                            <a:gd name="connsiteY4" fmla="*/ 0 h 73269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7200" h="732692">
                              <a:moveTo>
                                <a:pt x="257908" y="0"/>
                              </a:moveTo>
                              <a:lnTo>
                                <a:pt x="457200" y="70338"/>
                              </a:lnTo>
                              <a:lnTo>
                                <a:pt x="228600" y="732692"/>
                              </a:lnTo>
                              <a:lnTo>
                                <a:pt x="0" y="668215"/>
                              </a:lnTo>
                              <a:lnTo>
                                <a:pt x="257908" y="0"/>
                              </a:lnTo>
                              <a:close/>
                            </a:path>
                          </a:pathLst>
                        </a:custGeom>
                        <a:solidFill>
                          <a:schemeClr val="accent6">
                            <a:lumMod val="50000"/>
                          </a:schemeClr>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5 Forma libre" o:spid="_x0000_s1026" style="position:absolute;margin-left:213.45pt;margin-top:100.1pt;width:25pt;height:37.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7200,732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" path="m257908,l457200,70338,228600,732692,,668215,257908,xe" fillcolor="#974706 [1609]" strokecolor="#c00000" strokeweight="2pt">
                <v:path arrowok="t" o:connecttype="custom" o:connectlocs="179103,0;317500,45293;158750,471805;0,430286;179103,0" o:connectangles="0,0,0,0,0"/>
              </v:shape>
            </w:pict>
          </mc:Fallback>
        </mc:AlternateContent>
      </w:r>
      <w:r w:rsidRPr="00407D91">
        <w:rPr>
          <w:noProof/>
          <w:color w:val="000000" w:themeColor="text1"/>
        </w:rPr>
        <mc:AlternateContent>
          <mc:Choice Requires="wpg">
            <w:drawing>
              <wp:anchor distT="0" distB="0" distL="114300" distR="114300" simplePos="0" relativeHeight="251677696" behindDoc="0" locked="0" layoutInCell="1" allowOverlap="1" wp14:anchorId="7AA2A521" wp14:editId="4CA5E01E">
                <wp:simplePos x="0" y="0"/>
                <wp:positionH relativeFrom="column">
                  <wp:posOffset>1144905</wp:posOffset>
                </wp:positionH>
                <wp:positionV relativeFrom="paragraph">
                  <wp:posOffset>823595</wp:posOffset>
                </wp:positionV>
                <wp:extent cx="1696720" cy="450215"/>
                <wp:effectExtent l="0" t="0" r="74930" b="64135"/>
                <wp:wrapNone/>
                <wp:docPr id="66" name="66 Grupo"/>
                <wp:cNvGraphicFramePr/>
                <a:graphic xmlns:a="http://schemas.openxmlformats.org/drawingml/2006/main">
                  <a:graphicData uri="http://schemas.microsoft.com/office/word/2010/wordprocessingGroup">
                    <wpg:wgp>
                      <wpg:cNvGrpSpPr/>
                      <wpg:grpSpPr>
                        <a:xfrm>
                          <a:off x="0" y="0"/>
                          <a:ext cx="1696720" cy="450215"/>
                          <a:chOff x="0" y="0"/>
                          <a:chExt cx="1697336" cy="450545"/>
                        </a:xfrm>
                      </wpg:grpSpPr>
                      <wps:wsp>
                        <wps:cNvPr id="67" name="67 Cuadro de texto"/>
                        <wps:cNvSpPr txBox="1"/>
                        <wps:spPr>
                          <a:xfrm>
                            <a:off x="0" y="0"/>
                            <a:ext cx="1510030" cy="269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27A51" w:rsidRPr="007B7A13" w:rsidRDefault="00927A51" w:rsidP="00927A51">
                              <w:pPr>
                                <w:rPr>
                                  <w:b/>
                                  <w:color w:val="FFFFFF" w:themeColor="background1"/>
                                </w:rPr>
                              </w:pPr>
                              <w:r w:rsidRPr="007B7A13">
                                <w:rPr>
                                  <w:b/>
                                  <w:color w:val="FFFFFF" w:themeColor="background1"/>
                                </w:rPr>
                                <w:t>Predio “La Tranca”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 name="68 Conector recto de flecha"/>
                        <wps:cNvCnPr/>
                        <wps:spPr>
                          <a:xfrm>
                            <a:off x="1163387" y="207791"/>
                            <a:ext cx="533949" cy="242754"/>
                          </a:xfrm>
                          <a:prstGeom prst="straightConnector1">
                            <a:avLst/>
                          </a:prstGeom>
                          <a:ln>
                            <a:solidFill>
                              <a:schemeClr val="bg1"/>
                            </a:solidFill>
                            <a:tailEnd type="arrow"/>
                          </a:ln>
                        </wps:spPr>
                        <wps:style>
                          <a:lnRef idx="1">
                            <a:schemeClr val="dk1"/>
                          </a:lnRef>
                          <a:fillRef idx="0">
                            <a:schemeClr val="dk1"/>
                          </a:fillRef>
                          <a:effectRef idx="0">
                            <a:schemeClr val="dk1"/>
                          </a:effectRef>
                          <a:fontRef idx="minor">
                            <a:schemeClr val="tx1"/>
                          </a:fontRef>
                        </wps:style>
                        <wps:bodyPr/>
                      </wps:wsp>
                      <wps:wsp>
                        <wps:cNvPr id="69" name="69 Conector recto"/>
                        <wps:cNvCnPr/>
                        <wps:spPr>
                          <a:xfrm>
                            <a:off x="103909" y="207818"/>
                            <a:ext cx="1059815" cy="0"/>
                          </a:xfrm>
                          <a:prstGeom prst="line">
                            <a:avLst/>
                          </a:prstGeom>
                          <a:ln>
                            <a:solidFill>
                              <a:schemeClr val="bg1"/>
                            </a:solidFill>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66 Grupo" o:spid="_x0000_s1061" style="position:absolute;left:0;text-align:left;margin-left:90.15pt;margin-top:64.85pt;width:133.6pt;height:35.45pt;z-index:251677696;mso-width-relative:margin;mso-height-relative:margin" coordsize="16973,4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">
                <v:shape id="67 Cuadro de texto" o:spid="_x0000_s1062" type="#_x0000_t202" style="position:absolute;width:15100;height:2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xhsUA&#10;AADbAAAADwAAAGRycy9kb3ducmV2LnhtbESPQWvCQBSE74X+h+UJvdWNQqNEVwkBaSn2oPXi7Zl9&#10;JsHs2zS7TaK/3i0IPQ4z8w2zXA+mFh21rrKsYDKOQBDnVldcKDh8b17nIJxH1lhbJgVXcrBePT8t&#10;MdG25x11e1+IAGGXoILS+yaR0uUlGXRj2xAH72xbgz7ItpC6xT7ATS2nURRLgxWHhRIbykrKL/tf&#10;o+Az23zh7jQ181udvW/PafNzOL4p9TIa0gUIT4P/Dz/aH1pBPIO/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PGGxQAAANsAAAAPAAAAAAAAAAAAAAAAAJgCAABkcnMv&#10;ZG93bnJldi54bWxQSwUGAAAAAAQABAD1AAAAigMAAAAA&#10;" filled="f" stroked="f" strokeweight=".5pt">
                  <v:textbox>
                    <w:txbxContent>
                      <w:p w:rsidR="00927A51" w:rsidRPr="007B7A13" w:rsidRDefault="00927A51" w:rsidP="00927A51">
                        <w:pPr>
                          <w:rPr>
                            <w:b/>
                            <w:color w:val="FFFFFF" w:themeColor="background1"/>
                          </w:rPr>
                        </w:pPr>
                        <w:r w:rsidRPr="007B7A13">
                          <w:rPr>
                            <w:b/>
                            <w:color w:val="FFFFFF" w:themeColor="background1"/>
                          </w:rPr>
                          <w:t>Predio “La Tranca”</w:t>
                        </w:r>
                      </w:p>
                    </w:txbxContent>
                  </v:textbox>
                </v:shape>
                <v:shape id="68 Conector recto de flecha" o:spid="_x0000_s1063" type="#_x0000_t32" style="position:absolute;left:11633;top:2077;width:5340;height:24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1CDsEAAADbAAAADwAAAGRycy9kb3ducmV2LnhtbERPy4rCMBTdC/MP4Q6409QHItUozsiA&#10;K6XahctLc22rzU1NMlr/3iwGZnk47+W6M414kPO1ZQWjYQKCuLC65lJBfvoZzEH4gKyxsUwKXuRh&#10;vfroLTHV9skZPY6hFDGEfYoKqhDaVEpfVGTQD21LHLmLdQZDhK6U2uEzhptGjpNkJg3WHBsqbOm7&#10;ouJ2/DUKMuf3+XSS3afn/fVrHg7b0T2/KtX/7DYLEIG68C/+c++0glkcG7/EHyBX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vUIOwQAAANsAAAAPAAAAAAAAAAAAAAAA&#10;AKECAABkcnMvZG93bnJldi54bWxQSwUGAAAAAAQABAD5AAAAjwMAAAAA&#10;" strokecolor="white [3212]">
                  <v:stroke endarrow="open"/>
                </v:shape>
                <v:line id="69 Conector recto" o:spid="_x0000_s1064" style="position:absolute;visibility:visible;mso-wrap-style:square" from="1039,2078" to="11637,2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I08MQAAADbAAAADwAAAGRycy9kb3ducmV2LnhtbESPT2vCQBTE74V+h+UVeqsbW4g2Zg3S&#10;WvSqEezxkX35g9m3MbtN0m/vFgoeh5n5DZNmk2nFQL1rLCuYzyIQxIXVDVcKTvnXyxKE88gaW8uk&#10;4JccZOvHhxQTbUc+0HD0lQgQdgkqqL3vEildUZNBN7MdcfBK2xv0QfaV1D2OAW5a+RpFsTTYcFio&#10;saOPmorL8ccoKP01d1taLA7naFt87y+7T3o7K/X8NG1WIDxN/h7+b++1gvgd/r6EHyD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ojTwxAAAANsAAAAPAAAAAAAAAAAA&#10;AAAAAKECAABkcnMvZG93bnJldi54bWxQSwUGAAAAAAQABAD5AAAAkgMAAAAA&#10;" strokecolor="white [3212]"/>
              </v:group>
            </w:pict>
          </mc:Fallback>
        </mc:AlternateContent>
      </w:r>
      <w:r w:rsidRPr="00407D91">
        <w:rPr>
          <w:noProof/>
        </w:rPr>
        <w:drawing>
          <wp:inline distT="0" distB="0" distL="0" distR="0" wp14:anchorId="1293C5C7" wp14:editId="4A1725D4">
            <wp:extent cx="4206875" cy="3310255"/>
            <wp:effectExtent l="0" t="0" r="3175" b="444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06875" cy="3310255"/>
                    </a:xfrm>
                    <a:prstGeom prst="rect">
                      <a:avLst/>
                    </a:prstGeom>
                    <a:noFill/>
                  </pic:spPr>
                </pic:pic>
              </a:graphicData>
            </a:graphic>
          </wp:inline>
        </w:drawing>
      </w:r>
    </w:p>
    <w:p w:rsidR="00927A51" w:rsidRPr="009340EB" w:rsidRDefault="00927A51" w:rsidP="00927A51">
      <w:pPr>
        <w:jc w:val="center"/>
        <w:rPr>
          <w:sz w:val="16"/>
          <w:szCs w:val="16"/>
          <w:lang w:val="es-ES_tradnl"/>
        </w:rPr>
      </w:pPr>
      <w:r w:rsidRPr="009340EB">
        <w:rPr>
          <w:sz w:val="16"/>
          <w:szCs w:val="16"/>
          <w:lang w:val="es-ES_tradnl"/>
        </w:rPr>
        <w:t>Fuente: Elaboración propia con aplicación de Gaia, INEGI, 2016.</w:t>
      </w:r>
    </w:p>
    <w:p w:rsidR="00927A51" w:rsidRPr="009340EB" w:rsidRDefault="00927A51" w:rsidP="00927A51">
      <w:pPr>
        <w:spacing w:after="0"/>
        <w:rPr>
          <w:lang w:val="es-ES_tradnl"/>
        </w:rPr>
      </w:pPr>
    </w:p>
    <w:p w:rsidR="00927A51" w:rsidRPr="009340EB" w:rsidRDefault="00927A51" w:rsidP="00927A51">
      <w:pPr>
        <w:spacing w:after="240"/>
        <w:ind w:left="1009" w:hanging="1009"/>
        <w:rPr>
          <w:lang w:val="es-ES_tradnl"/>
        </w:rPr>
      </w:pPr>
      <w:bookmarkStart w:id="111" w:name="_Toc416103064"/>
      <w:bookmarkStart w:id="112" w:name="_Toc455743269"/>
      <w:bookmarkStart w:id="113" w:name="_Toc456781933"/>
      <w:r w:rsidRPr="009340EB">
        <w:rPr>
          <w:lang w:val="es-ES_tradnl"/>
        </w:rPr>
        <w:t>Energía Eléctrica en el Municipio</w:t>
      </w:r>
      <w:bookmarkEnd w:id="111"/>
      <w:bookmarkEnd w:id="112"/>
      <w:r w:rsidRPr="009340EB">
        <w:rPr>
          <w:lang w:val="es-ES_tradnl"/>
        </w:rPr>
        <w:t>.</w:t>
      </w:r>
      <w:bookmarkEnd w:id="113"/>
    </w:p>
    <w:p w:rsidR="00927A51" w:rsidRPr="009340EB" w:rsidRDefault="00927A51" w:rsidP="00927A51">
      <w:pPr>
        <w:spacing w:after="0"/>
        <w:rPr>
          <w:lang w:val="es-ES_tradnl"/>
        </w:rPr>
      </w:pPr>
      <w:r w:rsidRPr="009340EB">
        <w:rPr>
          <w:lang w:val="es-ES_tradnl"/>
        </w:rPr>
        <w:t>Para un radio de mil metros a partir del predio en estudio se tienen un total 578 viviendas particulares de las cuales 317 cuentan con energía eléctrica.</w:t>
      </w:r>
    </w:p>
    <w:p w:rsidR="00927A51" w:rsidRPr="009340EB" w:rsidRDefault="00927A51" w:rsidP="00927A51">
      <w:pPr>
        <w:spacing w:after="0"/>
        <w:rPr>
          <w:lang w:val="es-ES_tradnl"/>
        </w:rPr>
      </w:pPr>
    </w:p>
    <w:p w:rsidR="00927A51" w:rsidRPr="009340EB" w:rsidRDefault="00927A51" w:rsidP="00927A51">
      <w:pPr>
        <w:spacing w:after="240"/>
        <w:ind w:left="1009" w:hanging="1009"/>
        <w:rPr>
          <w:lang w:val="es-ES_tradnl"/>
        </w:rPr>
      </w:pPr>
      <w:bookmarkStart w:id="114" w:name="_Toc416103065"/>
      <w:bookmarkStart w:id="115" w:name="_Toc455743270"/>
      <w:bookmarkStart w:id="116" w:name="_Toc456781934"/>
      <w:r w:rsidRPr="009340EB">
        <w:rPr>
          <w:lang w:val="es-ES_tradnl"/>
        </w:rPr>
        <w:t>Disponibilidad de Agua</w:t>
      </w:r>
      <w:bookmarkEnd w:id="114"/>
      <w:bookmarkEnd w:id="115"/>
      <w:r w:rsidRPr="009340EB">
        <w:rPr>
          <w:lang w:val="es-ES_tradnl"/>
        </w:rPr>
        <w:t>.</w:t>
      </w:r>
      <w:bookmarkEnd w:id="116"/>
    </w:p>
    <w:p w:rsidR="00927A51" w:rsidRPr="009340EB" w:rsidRDefault="00927A51" w:rsidP="00927A51">
      <w:pPr>
        <w:spacing w:after="0"/>
        <w:rPr>
          <w:lang w:val="es-ES_tradnl"/>
        </w:rPr>
      </w:pPr>
      <w:r w:rsidRPr="009340EB">
        <w:rPr>
          <w:lang w:val="es-ES_tradnl"/>
        </w:rPr>
        <w:t>Para un radio de mil metros a partir del predio en estudio se tienen un total 578 viviendas particulares de las cuales 194 cuentan con agua entubada.</w:t>
      </w:r>
    </w:p>
    <w:p w:rsidR="00927A51" w:rsidRPr="009340EB" w:rsidRDefault="00927A51" w:rsidP="00927A51">
      <w:pPr>
        <w:spacing w:after="0"/>
        <w:rPr>
          <w:lang w:val="es-ES_tradnl"/>
        </w:rPr>
      </w:pPr>
    </w:p>
    <w:p w:rsidR="00927A51" w:rsidRPr="009340EB" w:rsidRDefault="00927A51" w:rsidP="00927A51">
      <w:pPr>
        <w:rPr>
          <w:lang w:val="es-ES_tradnl"/>
        </w:rPr>
      </w:pPr>
      <w:bookmarkStart w:id="117" w:name="_Toc456781935"/>
      <w:r w:rsidRPr="009340EB">
        <w:rPr>
          <w:lang w:val="es-ES_tradnl"/>
        </w:rPr>
        <w:t>Grado de Marginación.</w:t>
      </w:r>
      <w:bookmarkEnd w:id="117"/>
    </w:p>
    <w:p w:rsidR="00927A51" w:rsidRPr="009340EB" w:rsidRDefault="00927A51" w:rsidP="00927A51">
      <w:pPr>
        <w:spacing w:after="0"/>
        <w:rPr>
          <w:lang w:val="es-ES_tradnl"/>
        </w:rPr>
      </w:pPr>
      <w:r w:rsidRPr="009340EB">
        <w:rPr>
          <w:lang w:val="es-ES_tradnl"/>
        </w:rPr>
        <w:t>El grado de marginación a partir de la situación particular por AGEB podría calificarse de muy bajo. A continuación se presenta el grado de marginación para cada una de las AGEB analizadas.</w:t>
      </w: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spacing w:after="0"/>
        <w:rPr>
          <w:lang w:val="es-ES_tradnl"/>
        </w:rPr>
      </w:pPr>
    </w:p>
    <w:p w:rsidR="00927A51" w:rsidRPr="00407D91" w:rsidRDefault="00927A51" w:rsidP="00927A51">
      <w:bookmarkStart w:id="118" w:name="_Toc456781831"/>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Pr>
          <w:noProof/>
        </w:rPr>
        <w:t>15</w:t>
      </w:r>
      <w:r>
        <w:rPr>
          <w:noProof/>
        </w:rPr>
        <w:fldChar w:fldCharType="end"/>
      </w:r>
      <w:r w:rsidRPr="00407D91">
        <w:t xml:space="preserve"> Rezago Social de acuerdo al CONEVAL</w:t>
      </w:r>
      <w:bookmarkEnd w:id="118"/>
    </w:p>
    <w:tbl>
      <w:tblPr>
        <w:tblW w:w="6320" w:type="dxa"/>
        <w:jc w:val="center"/>
        <w:tblInd w:w="60" w:type="dxa"/>
        <w:tblCellMar>
          <w:left w:w="70" w:type="dxa"/>
          <w:right w:w="70" w:type="dxa"/>
        </w:tblCellMar>
        <w:tblLook w:val="04A0" w:firstRow="1" w:lastRow="0" w:firstColumn="1" w:lastColumn="0" w:noHBand="0" w:noVBand="1"/>
      </w:tblPr>
      <w:tblGrid>
        <w:gridCol w:w="1236"/>
        <w:gridCol w:w="2608"/>
        <w:gridCol w:w="1237"/>
        <w:gridCol w:w="1239"/>
      </w:tblGrid>
      <w:tr w:rsidR="00927A51" w:rsidRPr="00407D91" w:rsidTr="00162D55">
        <w:trPr>
          <w:trHeight w:val="564"/>
          <w:jc w:val="center"/>
        </w:trPr>
        <w:tc>
          <w:tcPr>
            <w:tcW w:w="1236" w:type="dxa"/>
            <w:tcBorders>
              <w:top w:val="single" w:sz="8" w:space="0" w:color="4F81BD"/>
              <w:left w:val="single" w:sz="8" w:space="0" w:color="4F81BD"/>
              <w:bottom w:val="single" w:sz="8" w:space="0" w:color="4F81BD"/>
              <w:right w:val="nil"/>
            </w:tcBorders>
            <w:shd w:val="clear" w:color="000000" w:fill="4F81BD"/>
            <w:vAlign w:val="center"/>
            <w:hideMark/>
          </w:tcPr>
          <w:p w:rsidR="00927A51" w:rsidRPr="00407D91" w:rsidRDefault="00927A51" w:rsidP="00162D55">
            <w:pPr>
              <w:spacing w:after="0" w:line="240" w:lineRule="auto"/>
              <w:jc w:val="center"/>
              <w:rPr>
                <w:rFonts w:ascii="Calibri" w:eastAsia="Times New Roman" w:hAnsi="Calibri" w:cs="Calibri"/>
                <w:b/>
                <w:bCs/>
                <w:color w:val="FFFFFF"/>
                <w:sz w:val="20"/>
                <w:szCs w:val="20"/>
                <w:lang w:eastAsia="es-MX"/>
              </w:rPr>
            </w:pPr>
            <w:r w:rsidRPr="00407D91">
              <w:rPr>
                <w:rFonts w:ascii="Calibri" w:eastAsia="Times New Roman" w:hAnsi="Calibri" w:cs="Calibri"/>
                <w:b/>
                <w:bCs/>
                <w:color w:val="FFFFFF"/>
                <w:sz w:val="20"/>
                <w:szCs w:val="20"/>
                <w:lang w:eastAsia="es-MX"/>
              </w:rPr>
              <w:t>Localidad</w:t>
            </w:r>
          </w:p>
        </w:tc>
        <w:tc>
          <w:tcPr>
            <w:tcW w:w="2608" w:type="dxa"/>
            <w:tcBorders>
              <w:top w:val="single" w:sz="8" w:space="0" w:color="4F81BD"/>
              <w:left w:val="nil"/>
              <w:bottom w:val="single" w:sz="8" w:space="0" w:color="4F81BD"/>
              <w:right w:val="nil"/>
            </w:tcBorders>
            <w:shd w:val="clear" w:color="000000" w:fill="4F81BD"/>
            <w:noWrap/>
            <w:vAlign w:val="center"/>
            <w:hideMark/>
          </w:tcPr>
          <w:p w:rsidR="00927A51" w:rsidRPr="00407D91" w:rsidRDefault="00927A51" w:rsidP="00162D55">
            <w:pPr>
              <w:spacing w:after="0" w:line="240" w:lineRule="auto"/>
              <w:jc w:val="center"/>
              <w:rPr>
                <w:rFonts w:ascii="Calibri" w:eastAsia="Times New Roman" w:hAnsi="Calibri" w:cs="Calibri"/>
                <w:b/>
                <w:bCs/>
                <w:color w:val="FFFFFF"/>
                <w:sz w:val="20"/>
                <w:szCs w:val="20"/>
                <w:lang w:eastAsia="es-MX"/>
              </w:rPr>
            </w:pPr>
            <w:r w:rsidRPr="00407D91">
              <w:rPr>
                <w:rFonts w:ascii="Calibri" w:eastAsia="Times New Roman" w:hAnsi="Calibri" w:cs="Calibri"/>
                <w:b/>
                <w:bCs/>
                <w:color w:val="FFFFFF"/>
                <w:sz w:val="20"/>
                <w:szCs w:val="20"/>
                <w:lang w:eastAsia="es-MX"/>
              </w:rPr>
              <w:t>AGEB</w:t>
            </w:r>
          </w:p>
        </w:tc>
        <w:tc>
          <w:tcPr>
            <w:tcW w:w="1237" w:type="dxa"/>
            <w:tcBorders>
              <w:top w:val="single" w:sz="8" w:space="0" w:color="4F81BD"/>
              <w:left w:val="nil"/>
              <w:bottom w:val="single" w:sz="8" w:space="0" w:color="4F81BD"/>
              <w:right w:val="single" w:sz="8" w:space="0" w:color="4F81BD"/>
            </w:tcBorders>
            <w:shd w:val="clear" w:color="000000" w:fill="4F81BD"/>
            <w:vAlign w:val="center"/>
            <w:hideMark/>
          </w:tcPr>
          <w:p w:rsidR="00927A51" w:rsidRPr="00407D91" w:rsidRDefault="00927A51" w:rsidP="00162D55">
            <w:pPr>
              <w:spacing w:after="0" w:line="240" w:lineRule="auto"/>
              <w:jc w:val="center"/>
              <w:rPr>
                <w:rFonts w:ascii="Calibri" w:eastAsia="Times New Roman" w:hAnsi="Calibri" w:cs="Calibri"/>
                <w:b/>
                <w:bCs/>
                <w:color w:val="FFFFFF"/>
                <w:sz w:val="20"/>
                <w:szCs w:val="20"/>
                <w:lang w:eastAsia="es-MX"/>
              </w:rPr>
            </w:pPr>
            <w:r w:rsidRPr="00407D91">
              <w:rPr>
                <w:rFonts w:ascii="Calibri" w:eastAsia="Times New Roman" w:hAnsi="Calibri" w:cs="Calibri"/>
                <w:b/>
                <w:bCs/>
                <w:color w:val="FFFFFF"/>
                <w:sz w:val="20"/>
                <w:szCs w:val="20"/>
                <w:lang w:eastAsia="es-MX"/>
              </w:rPr>
              <w:t>Población, 2010</w:t>
            </w:r>
          </w:p>
        </w:tc>
        <w:tc>
          <w:tcPr>
            <w:tcW w:w="1239" w:type="dxa"/>
            <w:tcBorders>
              <w:top w:val="single" w:sz="8" w:space="0" w:color="4F81BD"/>
              <w:left w:val="nil"/>
              <w:bottom w:val="single" w:sz="8" w:space="0" w:color="4F81BD"/>
              <w:right w:val="single" w:sz="8" w:space="0" w:color="4F81BD"/>
            </w:tcBorders>
            <w:shd w:val="clear" w:color="000000" w:fill="4F81BD"/>
            <w:vAlign w:val="center"/>
            <w:hideMark/>
          </w:tcPr>
          <w:p w:rsidR="00927A51" w:rsidRPr="00407D91" w:rsidRDefault="00927A51" w:rsidP="00162D55">
            <w:pPr>
              <w:spacing w:after="0" w:line="240" w:lineRule="auto"/>
              <w:jc w:val="center"/>
              <w:rPr>
                <w:rFonts w:ascii="Calibri" w:eastAsia="Times New Roman" w:hAnsi="Calibri" w:cs="Calibri"/>
                <w:b/>
                <w:bCs/>
                <w:color w:val="FFFFFF"/>
                <w:sz w:val="20"/>
                <w:szCs w:val="20"/>
                <w:lang w:eastAsia="es-MX"/>
              </w:rPr>
            </w:pPr>
            <w:r w:rsidRPr="00407D91">
              <w:rPr>
                <w:rFonts w:ascii="Calibri" w:eastAsia="Times New Roman" w:hAnsi="Calibri" w:cs="Calibri"/>
                <w:b/>
                <w:bCs/>
                <w:color w:val="FFFFFF"/>
                <w:sz w:val="20"/>
                <w:szCs w:val="20"/>
                <w:lang w:eastAsia="es-MX"/>
              </w:rPr>
              <w:t>Grado de Marginación</w:t>
            </w:r>
          </w:p>
        </w:tc>
      </w:tr>
      <w:tr w:rsidR="00927A51" w:rsidRPr="00407D91" w:rsidTr="00162D55">
        <w:trPr>
          <w:trHeight w:val="300"/>
          <w:jc w:val="center"/>
        </w:trPr>
        <w:tc>
          <w:tcPr>
            <w:tcW w:w="1236" w:type="dxa"/>
            <w:vMerge w:val="restart"/>
            <w:tcBorders>
              <w:top w:val="nil"/>
              <w:left w:val="single" w:sz="8" w:space="0" w:color="95B3D7"/>
              <w:bottom w:val="single" w:sz="8" w:space="0" w:color="95B3D7"/>
              <w:right w:val="single" w:sz="8" w:space="0" w:color="95B3D7"/>
            </w:tcBorders>
            <w:shd w:val="clear" w:color="000000" w:fill="DBE5F1"/>
            <w:vAlign w:val="center"/>
            <w:hideMark/>
          </w:tcPr>
          <w:p w:rsidR="00927A51" w:rsidRPr="00407D91" w:rsidRDefault="00927A51" w:rsidP="00162D55">
            <w:pPr>
              <w:spacing w:after="0" w:line="240" w:lineRule="auto"/>
              <w:jc w:val="center"/>
              <w:rPr>
                <w:rFonts w:ascii="Calibri" w:eastAsia="Times New Roman" w:hAnsi="Calibri" w:cs="Calibri"/>
                <w:color w:val="000000"/>
                <w:sz w:val="20"/>
                <w:szCs w:val="20"/>
                <w:lang w:eastAsia="es-MX"/>
              </w:rPr>
            </w:pPr>
            <w:r w:rsidRPr="00407D91">
              <w:rPr>
                <w:rFonts w:ascii="Calibri" w:eastAsia="Times New Roman" w:hAnsi="Calibri" w:cs="Calibri"/>
                <w:color w:val="000000"/>
                <w:sz w:val="20"/>
                <w:szCs w:val="20"/>
                <w:lang w:eastAsia="es-MX"/>
              </w:rPr>
              <w:t>Xalapa-Enríquez</w:t>
            </w:r>
          </w:p>
        </w:tc>
        <w:tc>
          <w:tcPr>
            <w:tcW w:w="2608" w:type="dxa"/>
            <w:tcBorders>
              <w:top w:val="nil"/>
              <w:left w:val="nil"/>
              <w:bottom w:val="single" w:sz="8" w:space="0" w:color="95B3D7"/>
              <w:right w:val="single" w:sz="8" w:space="0" w:color="95B3D7"/>
            </w:tcBorders>
            <w:shd w:val="clear" w:color="000000" w:fill="DBE5F1"/>
            <w:noWrap/>
            <w:vAlign w:val="center"/>
            <w:hideMark/>
          </w:tcPr>
          <w:p w:rsidR="00927A51" w:rsidRPr="00407D91" w:rsidRDefault="00927A51" w:rsidP="00162D55">
            <w:pPr>
              <w:spacing w:after="0" w:line="240" w:lineRule="auto"/>
              <w:jc w:val="center"/>
              <w:rPr>
                <w:rFonts w:ascii="Calibri" w:eastAsia="Times New Roman" w:hAnsi="Calibri" w:cs="Calibri"/>
                <w:color w:val="000000"/>
                <w:sz w:val="20"/>
                <w:szCs w:val="20"/>
                <w:lang w:eastAsia="es-MX"/>
              </w:rPr>
            </w:pPr>
            <w:r w:rsidRPr="00407D91">
              <w:rPr>
                <w:rFonts w:ascii="Calibri" w:eastAsia="Times New Roman" w:hAnsi="Calibri" w:cs="Calibri"/>
                <w:color w:val="000000"/>
                <w:sz w:val="20"/>
                <w:szCs w:val="20"/>
                <w:lang w:eastAsia="es-MX"/>
              </w:rPr>
              <w:t>3008700012353</w:t>
            </w:r>
          </w:p>
        </w:tc>
        <w:tc>
          <w:tcPr>
            <w:tcW w:w="1237" w:type="dxa"/>
            <w:tcBorders>
              <w:top w:val="nil"/>
              <w:left w:val="nil"/>
              <w:bottom w:val="single" w:sz="8" w:space="0" w:color="95B3D7"/>
              <w:right w:val="single" w:sz="8" w:space="0" w:color="95B3D7"/>
            </w:tcBorders>
            <w:shd w:val="clear" w:color="000000" w:fill="DBE5F1"/>
            <w:vAlign w:val="center"/>
            <w:hideMark/>
          </w:tcPr>
          <w:p w:rsidR="00927A51" w:rsidRPr="00407D91" w:rsidRDefault="00927A51" w:rsidP="00162D55">
            <w:pPr>
              <w:spacing w:after="0" w:line="240" w:lineRule="auto"/>
              <w:jc w:val="center"/>
              <w:rPr>
                <w:rFonts w:ascii="Calibri" w:eastAsia="Times New Roman" w:hAnsi="Calibri" w:cs="Calibri"/>
                <w:color w:val="000000"/>
                <w:sz w:val="20"/>
                <w:szCs w:val="20"/>
                <w:lang w:eastAsia="es-MX"/>
              </w:rPr>
            </w:pPr>
            <w:r w:rsidRPr="00407D91">
              <w:rPr>
                <w:rFonts w:ascii="Calibri" w:eastAsia="Times New Roman" w:hAnsi="Calibri" w:cs="Calibri"/>
                <w:color w:val="000000"/>
                <w:sz w:val="20"/>
                <w:szCs w:val="20"/>
                <w:lang w:eastAsia="es-MX"/>
              </w:rPr>
              <w:t>0</w:t>
            </w:r>
          </w:p>
        </w:tc>
        <w:tc>
          <w:tcPr>
            <w:tcW w:w="1239" w:type="dxa"/>
            <w:tcBorders>
              <w:top w:val="nil"/>
              <w:left w:val="nil"/>
              <w:bottom w:val="single" w:sz="8" w:space="0" w:color="95B3D7"/>
              <w:right w:val="single" w:sz="8" w:space="0" w:color="95B3D7"/>
            </w:tcBorders>
            <w:shd w:val="clear" w:color="000000" w:fill="DBE5F1"/>
            <w:vAlign w:val="center"/>
            <w:hideMark/>
          </w:tcPr>
          <w:p w:rsidR="00927A51" w:rsidRPr="00407D91" w:rsidRDefault="00927A51" w:rsidP="00162D55">
            <w:pPr>
              <w:spacing w:after="0" w:line="240" w:lineRule="auto"/>
              <w:jc w:val="center"/>
              <w:rPr>
                <w:rFonts w:ascii="Calibri" w:eastAsia="Times New Roman" w:hAnsi="Calibri" w:cs="Calibri"/>
                <w:color w:val="000000"/>
                <w:sz w:val="20"/>
                <w:szCs w:val="20"/>
                <w:lang w:eastAsia="es-MX"/>
              </w:rPr>
            </w:pPr>
            <w:r w:rsidRPr="00407D91">
              <w:rPr>
                <w:rFonts w:ascii="Calibri" w:eastAsia="Times New Roman" w:hAnsi="Calibri" w:cs="Calibri"/>
                <w:color w:val="000000"/>
                <w:sz w:val="20"/>
                <w:szCs w:val="20"/>
                <w:lang w:eastAsia="es-MX"/>
              </w:rPr>
              <w:t>Medio</w:t>
            </w:r>
          </w:p>
        </w:tc>
      </w:tr>
      <w:tr w:rsidR="00927A51" w:rsidRPr="00407D91" w:rsidTr="00162D55">
        <w:trPr>
          <w:trHeight w:val="300"/>
          <w:jc w:val="center"/>
        </w:trPr>
        <w:tc>
          <w:tcPr>
            <w:tcW w:w="1236" w:type="dxa"/>
            <w:vMerge/>
            <w:tcBorders>
              <w:top w:val="nil"/>
              <w:left w:val="single" w:sz="8" w:space="0" w:color="95B3D7"/>
              <w:bottom w:val="single" w:sz="8" w:space="0" w:color="95B3D7"/>
              <w:right w:val="single" w:sz="8" w:space="0" w:color="95B3D7"/>
            </w:tcBorders>
            <w:vAlign w:val="center"/>
            <w:hideMark/>
          </w:tcPr>
          <w:p w:rsidR="00927A51" w:rsidRPr="00407D91" w:rsidRDefault="00927A51" w:rsidP="00162D55">
            <w:pPr>
              <w:spacing w:after="0" w:line="240" w:lineRule="auto"/>
              <w:rPr>
                <w:rFonts w:ascii="Calibri" w:eastAsia="Times New Roman" w:hAnsi="Calibri" w:cs="Calibri"/>
                <w:color w:val="000000"/>
                <w:sz w:val="20"/>
                <w:szCs w:val="20"/>
                <w:lang w:eastAsia="es-MX"/>
              </w:rPr>
            </w:pPr>
          </w:p>
        </w:tc>
        <w:tc>
          <w:tcPr>
            <w:tcW w:w="2608" w:type="dxa"/>
            <w:tcBorders>
              <w:top w:val="nil"/>
              <w:left w:val="nil"/>
              <w:bottom w:val="single" w:sz="8" w:space="0" w:color="95B3D7"/>
              <w:right w:val="single" w:sz="8" w:space="0" w:color="95B3D7"/>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Calibri"/>
                <w:color w:val="000000"/>
                <w:sz w:val="20"/>
                <w:szCs w:val="20"/>
                <w:lang w:eastAsia="es-MX"/>
              </w:rPr>
            </w:pPr>
            <w:r w:rsidRPr="00407D91">
              <w:rPr>
                <w:rFonts w:ascii="Calibri" w:eastAsia="Times New Roman" w:hAnsi="Calibri" w:cs="Calibri"/>
                <w:color w:val="000000"/>
                <w:sz w:val="20"/>
                <w:szCs w:val="20"/>
                <w:lang w:eastAsia="es-MX"/>
              </w:rPr>
              <w:t>3008700012245</w:t>
            </w:r>
          </w:p>
        </w:tc>
        <w:tc>
          <w:tcPr>
            <w:tcW w:w="1237" w:type="dxa"/>
            <w:tcBorders>
              <w:top w:val="nil"/>
              <w:left w:val="nil"/>
              <w:bottom w:val="single" w:sz="8" w:space="0" w:color="95B3D7"/>
              <w:right w:val="single" w:sz="8" w:space="0" w:color="95B3D7"/>
            </w:tcBorders>
            <w:shd w:val="clear" w:color="auto" w:fill="auto"/>
            <w:vAlign w:val="center"/>
            <w:hideMark/>
          </w:tcPr>
          <w:p w:rsidR="00927A51" w:rsidRPr="00407D91" w:rsidRDefault="00927A51" w:rsidP="00162D55">
            <w:pPr>
              <w:spacing w:after="0" w:line="240" w:lineRule="auto"/>
              <w:jc w:val="center"/>
              <w:rPr>
                <w:rFonts w:ascii="Calibri" w:eastAsia="Times New Roman" w:hAnsi="Calibri" w:cs="Calibri"/>
                <w:color w:val="000000"/>
                <w:sz w:val="20"/>
                <w:szCs w:val="20"/>
                <w:lang w:eastAsia="es-MX"/>
              </w:rPr>
            </w:pPr>
            <w:r w:rsidRPr="00407D91">
              <w:rPr>
                <w:rFonts w:ascii="Calibri" w:eastAsia="Times New Roman" w:hAnsi="Calibri" w:cs="Calibri"/>
                <w:color w:val="000000"/>
                <w:sz w:val="20"/>
                <w:szCs w:val="20"/>
                <w:lang w:eastAsia="es-MX"/>
              </w:rPr>
              <w:t>114</w:t>
            </w:r>
          </w:p>
        </w:tc>
        <w:tc>
          <w:tcPr>
            <w:tcW w:w="1239" w:type="dxa"/>
            <w:tcBorders>
              <w:top w:val="nil"/>
              <w:left w:val="nil"/>
              <w:bottom w:val="single" w:sz="8" w:space="0" w:color="95B3D7"/>
              <w:right w:val="single" w:sz="8" w:space="0" w:color="95B3D7"/>
            </w:tcBorders>
            <w:shd w:val="clear" w:color="auto" w:fill="auto"/>
            <w:vAlign w:val="center"/>
            <w:hideMark/>
          </w:tcPr>
          <w:p w:rsidR="00927A51" w:rsidRPr="00407D91" w:rsidRDefault="00927A51" w:rsidP="00162D55">
            <w:pPr>
              <w:spacing w:after="0" w:line="240" w:lineRule="auto"/>
              <w:jc w:val="center"/>
              <w:rPr>
                <w:rFonts w:ascii="Calibri" w:eastAsia="Times New Roman" w:hAnsi="Calibri" w:cs="Calibri"/>
                <w:color w:val="000000"/>
                <w:sz w:val="20"/>
                <w:szCs w:val="20"/>
                <w:lang w:eastAsia="es-MX"/>
              </w:rPr>
            </w:pPr>
            <w:r w:rsidRPr="00407D91">
              <w:rPr>
                <w:rFonts w:ascii="Calibri" w:eastAsia="Times New Roman" w:hAnsi="Calibri" w:cs="Calibri"/>
                <w:color w:val="000000"/>
                <w:sz w:val="20"/>
                <w:szCs w:val="20"/>
                <w:lang w:eastAsia="es-MX"/>
              </w:rPr>
              <w:t>Muy bajo</w:t>
            </w:r>
          </w:p>
        </w:tc>
      </w:tr>
      <w:tr w:rsidR="00927A51" w:rsidRPr="00407D91" w:rsidTr="00162D55">
        <w:trPr>
          <w:trHeight w:val="300"/>
          <w:jc w:val="center"/>
        </w:trPr>
        <w:tc>
          <w:tcPr>
            <w:tcW w:w="1236" w:type="dxa"/>
            <w:vMerge/>
            <w:tcBorders>
              <w:top w:val="nil"/>
              <w:left w:val="single" w:sz="8" w:space="0" w:color="95B3D7"/>
              <w:bottom w:val="single" w:sz="8" w:space="0" w:color="95B3D7"/>
              <w:right w:val="single" w:sz="8" w:space="0" w:color="95B3D7"/>
            </w:tcBorders>
            <w:vAlign w:val="center"/>
            <w:hideMark/>
          </w:tcPr>
          <w:p w:rsidR="00927A51" w:rsidRPr="00407D91" w:rsidRDefault="00927A51" w:rsidP="00162D55">
            <w:pPr>
              <w:spacing w:after="0" w:line="240" w:lineRule="auto"/>
              <w:rPr>
                <w:rFonts w:ascii="Calibri" w:eastAsia="Times New Roman" w:hAnsi="Calibri" w:cs="Calibri"/>
                <w:color w:val="000000"/>
                <w:sz w:val="20"/>
                <w:szCs w:val="20"/>
                <w:lang w:eastAsia="es-MX"/>
              </w:rPr>
            </w:pPr>
          </w:p>
        </w:tc>
        <w:tc>
          <w:tcPr>
            <w:tcW w:w="2608" w:type="dxa"/>
            <w:tcBorders>
              <w:top w:val="nil"/>
              <w:left w:val="nil"/>
              <w:bottom w:val="single" w:sz="8" w:space="0" w:color="95B3D7"/>
              <w:right w:val="single" w:sz="8" w:space="0" w:color="95B3D7"/>
            </w:tcBorders>
            <w:shd w:val="clear" w:color="000000" w:fill="DBE5F1"/>
            <w:noWrap/>
            <w:vAlign w:val="center"/>
            <w:hideMark/>
          </w:tcPr>
          <w:p w:rsidR="00927A51" w:rsidRPr="00407D91" w:rsidRDefault="00927A51" w:rsidP="00162D55">
            <w:pPr>
              <w:spacing w:after="0" w:line="240" w:lineRule="auto"/>
              <w:jc w:val="center"/>
              <w:rPr>
                <w:rFonts w:ascii="Calibri" w:eastAsia="Times New Roman" w:hAnsi="Calibri" w:cs="Calibri"/>
                <w:color w:val="000000"/>
                <w:sz w:val="20"/>
                <w:szCs w:val="20"/>
                <w:lang w:eastAsia="es-MX"/>
              </w:rPr>
            </w:pPr>
            <w:r w:rsidRPr="00407D91">
              <w:rPr>
                <w:rFonts w:ascii="Calibri" w:eastAsia="Times New Roman" w:hAnsi="Calibri" w:cs="Calibri"/>
                <w:color w:val="000000"/>
                <w:sz w:val="20"/>
                <w:szCs w:val="20"/>
                <w:lang w:eastAsia="es-MX"/>
              </w:rPr>
              <w:t>3008700011961</w:t>
            </w:r>
          </w:p>
        </w:tc>
        <w:tc>
          <w:tcPr>
            <w:tcW w:w="1237" w:type="dxa"/>
            <w:tcBorders>
              <w:top w:val="nil"/>
              <w:left w:val="nil"/>
              <w:bottom w:val="single" w:sz="8" w:space="0" w:color="95B3D7"/>
              <w:right w:val="single" w:sz="8" w:space="0" w:color="95B3D7"/>
            </w:tcBorders>
            <w:shd w:val="clear" w:color="000000" w:fill="DBE5F1"/>
            <w:vAlign w:val="center"/>
            <w:hideMark/>
          </w:tcPr>
          <w:p w:rsidR="00927A51" w:rsidRPr="00407D91" w:rsidRDefault="00927A51" w:rsidP="00162D55">
            <w:pPr>
              <w:spacing w:after="0" w:line="240" w:lineRule="auto"/>
              <w:jc w:val="center"/>
              <w:rPr>
                <w:rFonts w:ascii="Calibri" w:eastAsia="Times New Roman" w:hAnsi="Calibri" w:cs="Calibri"/>
                <w:color w:val="000000"/>
                <w:sz w:val="20"/>
                <w:szCs w:val="20"/>
                <w:lang w:eastAsia="es-MX"/>
              </w:rPr>
            </w:pPr>
            <w:r w:rsidRPr="00407D91">
              <w:rPr>
                <w:rFonts w:ascii="Calibri" w:eastAsia="Times New Roman" w:hAnsi="Calibri" w:cs="Calibri"/>
                <w:color w:val="000000"/>
                <w:sz w:val="20"/>
                <w:szCs w:val="20"/>
                <w:lang w:eastAsia="es-MX"/>
              </w:rPr>
              <w:t>3,477</w:t>
            </w:r>
          </w:p>
        </w:tc>
        <w:tc>
          <w:tcPr>
            <w:tcW w:w="1239" w:type="dxa"/>
            <w:tcBorders>
              <w:top w:val="nil"/>
              <w:left w:val="nil"/>
              <w:bottom w:val="single" w:sz="8" w:space="0" w:color="95B3D7"/>
              <w:right w:val="single" w:sz="8" w:space="0" w:color="95B3D7"/>
            </w:tcBorders>
            <w:shd w:val="clear" w:color="000000" w:fill="DBE5F1"/>
            <w:vAlign w:val="center"/>
            <w:hideMark/>
          </w:tcPr>
          <w:p w:rsidR="00927A51" w:rsidRPr="00407D91" w:rsidRDefault="00927A51" w:rsidP="00162D55">
            <w:pPr>
              <w:spacing w:after="0" w:line="240" w:lineRule="auto"/>
              <w:jc w:val="center"/>
              <w:rPr>
                <w:rFonts w:ascii="Calibri" w:eastAsia="Times New Roman" w:hAnsi="Calibri" w:cs="Calibri"/>
                <w:color w:val="000000"/>
                <w:sz w:val="20"/>
                <w:szCs w:val="20"/>
                <w:lang w:eastAsia="es-MX"/>
              </w:rPr>
            </w:pPr>
            <w:r w:rsidRPr="00407D91">
              <w:rPr>
                <w:rFonts w:ascii="Calibri" w:eastAsia="Times New Roman" w:hAnsi="Calibri" w:cs="Calibri"/>
                <w:color w:val="000000"/>
                <w:sz w:val="20"/>
                <w:szCs w:val="20"/>
                <w:lang w:eastAsia="es-MX"/>
              </w:rPr>
              <w:t>Muy bajo</w:t>
            </w:r>
          </w:p>
        </w:tc>
      </w:tr>
      <w:tr w:rsidR="00927A51" w:rsidRPr="00407D91" w:rsidTr="00162D55">
        <w:trPr>
          <w:trHeight w:val="300"/>
          <w:jc w:val="center"/>
        </w:trPr>
        <w:tc>
          <w:tcPr>
            <w:tcW w:w="1236" w:type="dxa"/>
            <w:vMerge/>
            <w:tcBorders>
              <w:top w:val="nil"/>
              <w:left w:val="single" w:sz="8" w:space="0" w:color="95B3D7"/>
              <w:bottom w:val="single" w:sz="8" w:space="0" w:color="95B3D7"/>
              <w:right w:val="single" w:sz="8" w:space="0" w:color="95B3D7"/>
            </w:tcBorders>
            <w:vAlign w:val="center"/>
            <w:hideMark/>
          </w:tcPr>
          <w:p w:rsidR="00927A51" w:rsidRPr="00407D91" w:rsidRDefault="00927A51" w:rsidP="00162D55">
            <w:pPr>
              <w:spacing w:after="0" w:line="240" w:lineRule="auto"/>
              <w:rPr>
                <w:rFonts w:ascii="Calibri" w:eastAsia="Times New Roman" w:hAnsi="Calibri" w:cs="Calibri"/>
                <w:color w:val="000000"/>
                <w:sz w:val="20"/>
                <w:szCs w:val="20"/>
                <w:lang w:eastAsia="es-MX"/>
              </w:rPr>
            </w:pPr>
          </w:p>
        </w:tc>
        <w:tc>
          <w:tcPr>
            <w:tcW w:w="2608" w:type="dxa"/>
            <w:tcBorders>
              <w:top w:val="nil"/>
              <w:left w:val="nil"/>
              <w:bottom w:val="single" w:sz="8" w:space="0" w:color="95B3D7"/>
              <w:right w:val="single" w:sz="8" w:space="0" w:color="95B3D7"/>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Calibri"/>
                <w:color w:val="000000"/>
                <w:sz w:val="20"/>
                <w:szCs w:val="20"/>
                <w:lang w:eastAsia="es-MX"/>
              </w:rPr>
            </w:pPr>
            <w:r w:rsidRPr="00407D91">
              <w:rPr>
                <w:rFonts w:ascii="Calibri" w:eastAsia="Times New Roman" w:hAnsi="Calibri" w:cs="Calibri"/>
                <w:color w:val="000000"/>
                <w:sz w:val="20"/>
                <w:szCs w:val="20"/>
                <w:lang w:eastAsia="es-MX"/>
              </w:rPr>
              <w:t>3008700012349</w:t>
            </w:r>
          </w:p>
        </w:tc>
        <w:tc>
          <w:tcPr>
            <w:tcW w:w="1237" w:type="dxa"/>
            <w:tcBorders>
              <w:top w:val="nil"/>
              <w:left w:val="nil"/>
              <w:bottom w:val="single" w:sz="8" w:space="0" w:color="95B3D7"/>
              <w:right w:val="single" w:sz="8" w:space="0" w:color="95B3D7"/>
            </w:tcBorders>
            <w:shd w:val="clear" w:color="auto" w:fill="auto"/>
            <w:vAlign w:val="center"/>
            <w:hideMark/>
          </w:tcPr>
          <w:p w:rsidR="00927A51" w:rsidRPr="00407D91" w:rsidRDefault="00927A51" w:rsidP="00162D55">
            <w:pPr>
              <w:spacing w:after="0" w:line="240" w:lineRule="auto"/>
              <w:jc w:val="center"/>
              <w:rPr>
                <w:rFonts w:ascii="Calibri" w:eastAsia="Times New Roman" w:hAnsi="Calibri" w:cs="Calibri"/>
                <w:color w:val="000000"/>
                <w:sz w:val="20"/>
                <w:szCs w:val="20"/>
                <w:lang w:eastAsia="es-MX"/>
              </w:rPr>
            </w:pPr>
            <w:r w:rsidRPr="00407D91">
              <w:rPr>
                <w:rFonts w:ascii="Calibri" w:eastAsia="Times New Roman" w:hAnsi="Calibri" w:cs="Calibri"/>
                <w:color w:val="000000"/>
                <w:sz w:val="20"/>
                <w:szCs w:val="20"/>
                <w:lang w:eastAsia="es-MX"/>
              </w:rPr>
              <w:t>0</w:t>
            </w:r>
          </w:p>
        </w:tc>
        <w:tc>
          <w:tcPr>
            <w:tcW w:w="1239" w:type="dxa"/>
            <w:tcBorders>
              <w:top w:val="nil"/>
              <w:left w:val="nil"/>
              <w:bottom w:val="single" w:sz="8" w:space="0" w:color="95B3D7"/>
              <w:right w:val="single" w:sz="8" w:space="0" w:color="95B3D7"/>
            </w:tcBorders>
            <w:shd w:val="clear" w:color="auto" w:fill="auto"/>
            <w:vAlign w:val="center"/>
            <w:hideMark/>
          </w:tcPr>
          <w:p w:rsidR="00927A51" w:rsidRPr="00407D91" w:rsidRDefault="00927A51" w:rsidP="00162D55">
            <w:pPr>
              <w:spacing w:after="0" w:line="240" w:lineRule="auto"/>
              <w:jc w:val="center"/>
              <w:rPr>
                <w:rFonts w:ascii="Calibri" w:eastAsia="Times New Roman" w:hAnsi="Calibri" w:cs="Calibri"/>
                <w:color w:val="000000"/>
                <w:sz w:val="20"/>
                <w:szCs w:val="20"/>
                <w:lang w:eastAsia="es-MX"/>
              </w:rPr>
            </w:pPr>
            <w:r w:rsidRPr="00407D91">
              <w:rPr>
                <w:rFonts w:ascii="Calibri" w:eastAsia="Times New Roman" w:hAnsi="Calibri" w:cs="Calibri"/>
                <w:color w:val="000000"/>
                <w:sz w:val="20"/>
                <w:szCs w:val="20"/>
                <w:lang w:eastAsia="es-MX"/>
              </w:rPr>
              <w:t>Muy bajo</w:t>
            </w:r>
          </w:p>
        </w:tc>
      </w:tr>
      <w:tr w:rsidR="00927A51" w:rsidRPr="00407D91" w:rsidTr="00162D55">
        <w:trPr>
          <w:trHeight w:val="300"/>
          <w:jc w:val="center"/>
        </w:trPr>
        <w:tc>
          <w:tcPr>
            <w:tcW w:w="1236" w:type="dxa"/>
            <w:vMerge/>
            <w:tcBorders>
              <w:top w:val="nil"/>
              <w:left w:val="single" w:sz="8" w:space="0" w:color="95B3D7"/>
              <w:bottom w:val="single" w:sz="8" w:space="0" w:color="95B3D7"/>
              <w:right w:val="single" w:sz="8" w:space="0" w:color="95B3D7"/>
            </w:tcBorders>
            <w:vAlign w:val="center"/>
            <w:hideMark/>
          </w:tcPr>
          <w:p w:rsidR="00927A51" w:rsidRPr="00407D91" w:rsidRDefault="00927A51" w:rsidP="00162D55">
            <w:pPr>
              <w:spacing w:after="0" w:line="240" w:lineRule="auto"/>
              <w:rPr>
                <w:rFonts w:ascii="Calibri" w:eastAsia="Times New Roman" w:hAnsi="Calibri" w:cs="Calibri"/>
                <w:color w:val="000000"/>
                <w:sz w:val="20"/>
                <w:szCs w:val="20"/>
                <w:lang w:eastAsia="es-MX"/>
              </w:rPr>
            </w:pPr>
          </w:p>
        </w:tc>
        <w:tc>
          <w:tcPr>
            <w:tcW w:w="2608" w:type="dxa"/>
            <w:tcBorders>
              <w:top w:val="nil"/>
              <w:left w:val="nil"/>
              <w:bottom w:val="single" w:sz="8" w:space="0" w:color="95B3D7"/>
              <w:right w:val="single" w:sz="8" w:space="0" w:color="95B3D7"/>
            </w:tcBorders>
            <w:shd w:val="clear" w:color="000000" w:fill="DBE5F1"/>
            <w:noWrap/>
            <w:vAlign w:val="center"/>
            <w:hideMark/>
          </w:tcPr>
          <w:p w:rsidR="00927A51" w:rsidRPr="00407D91" w:rsidRDefault="00927A51" w:rsidP="00162D55">
            <w:pPr>
              <w:spacing w:after="0" w:line="240" w:lineRule="auto"/>
              <w:jc w:val="center"/>
              <w:rPr>
                <w:rFonts w:ascii="Calibri" w:eastAsia="Times New Roman" w:hAnsi="Calibri" w:cs="Calibri"/>
                <w:color w:val="000000"/>
                <w:sz w:val="20"/>
                <w:szCs w:val="20"/>
                <w:lang w:eastAsia="es-MX"/>
              </w:rPr>
            </w:pPr>
            <w:r w:rsidRPr="00407D91">
              <w:rPr>
                <w:rFonts w:ascii="Calibri" w:eastAsia="Times New Roman" w:hAnsi="Calibri" w:cs="Calibri"/>
                <w:color w:val="000000"/>
                <w:sz w:val="20"/>
                <w:szCs w:val="20"/>
                <w:lang w:eastAsia="es-MX"/>
              </w:rPr>
              <w:t>3008700011976</w:t>
            </w:r>
          </w:p>
        </w:tc>
        <w:tc>
          <w:tcPr>
            <w:tcW w:w="1237" w:type="dxa"/>
            <w:tcBorders>
              <w:top w:val="nil"/>
              <w:left w:val="nil"/>
              <w:bottom w:val="single" w:sz="8" w:space="0" w:color="95B3D7"/>
              <w:right w:val="single" w:sz="8" w:space="0" w:color="95B3D7"/>
            </w:tcBorders>
            <w:shd w:val="clear" w:color="000000" w:fill="DBE5F1"/>
            <w:vAlign w:val="center"/>
            <w:hideMark/>
          </w:tcPr>
          <w:p w:rsidR="00927A51" w:rsidRPr="00407D91" w:rsidRDefault="00927A51" w:rsidP="00162D55">
            <w:pPr>
              <w:spacing w:after="0" w:line="240" w:lineRule="auto"/>
              <w:jc w:val="center"/>
              <w:rPr>
                <w:rFonts w:ascii="Calibri" w:eastAsia="Times New Roman" w:hAnsi="Calibri" w:cs="Calibri"/>
                <w:color w:val="000000"/>
                <w:sz w:val="20"/>
                <w:szCs w:val="20"/>
                <w:lang w:eastAsia="es-MX"/>
              </w:rPr>
            </w:pPr>
            <w:r w:rsidRPr="00407D91">
              <w:rPr>
                <w:rFonts w:ascii="Calibri" w:eastAsia="Times New Roman" w:hAnsi="Calibri" w:cs="Calibri"/>
                <w:color w:val="000000"/>
                <w:sz w:val="20"/>
                <w:szCs w:val="20"/>
                <w:lang w:eastAsia="es-MX"/>
              </w:rPr>
              <w:t>1,957</w:t>
            </w:r>
          </w:p>
        </w:tc>
        <w:tc>
          <w:tcPr>
            <w:tcW w:w="1239" w:type="dxa"/>
            <w:tcBorders>
              <w:top w:val="nil"/>
              <w:left w:val="nil"/>
              <w:bottom w:val="single" w:sz="8" w:space="0" w:color="95B3D7"/>
              <w:right w:val="single" w:sz="8" w:space="0" w:color="95B3D7"/>
            </w:tcBorders>
            <w:shd w:val="clear" w:color="000000" w:fill="DBE5F1"/>
            <w:vAlign w:val="center"/>
            <w:hideMark/>
          </w:tcPr>
          <w:p w:rsidR="00927A51" w:rsidRPr="00407D91" w:rsidRDefault="00927A51" w:rsidP="00162D55">
            <w:pPr>
              <w:spacing w:after="0" w:line="240" w:lineRule="auto"/>
              <w:jc w:val="center"/>
              <w:rPr>
                <w:rFonts w:ascii="Calibri" w:eastAsia="Times New Roman" w:hAnsi="Calibri" w:cs="Calibri"/>
                <w:color w:val="000000"/>
                <w:sz w:val="20"/>
                <w:szCs w:val="20"/>
                <w:lang w:eastAsia="es-MX"/>
              </w:rPr>
            </w:pPr>
            <w:r w:rsidRPr="00407D91">
              <w:rPr>
                <w:rFonts w:ascii="Calibri" w:eastAsia="Times New Roman" w:hAnsi="Calibri" w:cs="Calibri"/>
                <w:color w:val="000000"/>
                <w:sz w:val="20"/>
                <w:szCs w:val="20"/>
                <w:lang w:eastAsia="es-MX"/>
              </w:rPr>
              <w:t>Muy bajo</w:t>
            </w:r>
          </w:p>
        </w:tc>
      </w:tr>
      <w:tr w:rsidR="00927A51" w:rsidRPr="00407D91" w:rsidTr="00162D55">
        <w:trPr>
          <w:trHeight w:val="300"/>
          <w:jc w:val="center"/>
        </w:trPr>
        <w:tc>
          <w:tcPr>
            <w:tcW w:w="1236" w:type="dxa"/>
            <w:vMerge w:val="restart"/>
            <w:tcBorders>
              <w:top w:val="nil"/>
              <w:left w:val="single" w:sz="8" w:space="0" w:color="95B3D7"/>
              <w:bottom w:val="single" w:sz="8" w:space="0" w:color="95B3D7"/>
              <w:right w:val="single" w:sz="8" w:space="0" w:color="95B3D7"/>
            </w:tcBorders>
            <w:shd w:val="clear" w:color="auto" w:fill="auto"/>
            <w:vAlign w:val="center"/>
            <w:hideMark/>
          </w:tcPr>
          <w:p w:rsidR="00927A51" w:rsidRPr="00407D91" w:rsidRDefault="00927A51" w:rsidP="00162D55">
            <w:pPr>
              <w:spacing w:after="0" w:line="240" w:lineRule="auto"/>
              <w:jc w:val="center"/>
              <w:rPr>
                <w:rFonts w:ascii="Calibri" w:eastAsia="Times New Roman" w:hAnsi="Calibri" w:cs="Calibri"/>
                <w:color w:val="000000"/>
                <w:sz w:val="20"/>
                <w:szCs w:val="20"/>
                <w:lang w:eastAsia="es-MX"/>
              </w:rPr>
            </w:pPr>
            <w:r w:rsidRPr="00407D91">
              <w:rPr>
                <w:rFonts w:ascii="Calibri" w:eastAsia="Times New Roman" w:hAnsi="Calibri" w:cs="Calibri"/>
                <w:color w:val="000000"/>
                <w:sz w:val="20"/>
                <w:szCs w:val="20"/>
                <w:lang w:eastAsia="es-MX"/>
              </w:rPr>
              <w:t>El Castillo</w:t>
            </w:r>
          </w:p>
        </w:tc>
        <w:tc>
          <w:tcPr>
            <w:tcW w:w="2608" w:type="dxa"/>
            <w:tcBorders>
              <w:top w:val="nil"/>
              <w:left w:val="nil"/>
              <w:bottom w:val="single" w:sz="8" w:space="0" w:color="95B3D7"/>
              <w:right w:val="single" w:sz="8" w:space="0" w:color="95B3D7"/>
            </w:tcBorders>
            <w:shd w:val="clear" w:color="auto" w:fill="auto"/>
            <w:noWrap/>
            <w:vAlign w:val="center"/>
            <w:hideMark/>
          </w:tcPr>
          <w:p w:rsidR="00927A51" w:rsidRPr="00407D91" w:rsidRDefault="00927A51" w:rsidP="00162D55">
            <w:pPr>
              <w:spacing w:after="0" w:line="240" w:lineRule="auto"/>
              <w:jc w:val="center"/>
              <w:rPr>
                <w:rFonts w:ascii="Calibri" w:eastAsia="Times New Roman" w:hAnsi="Calibri" w:cs="Calibri"/>
                <w:color w:val="000000"/>
                <w:sz w:val="20"/>
                <w:szCs w:val="20"/>
                <w:lang w:eastAsia="es-MX"/>
              </w:rPr>
            </w:pPr>
            <w:r w:rsidRPr="00407D91">
              <w:rPr>
                <w:rFonts w:ascii="Calibri" w:eastAsia="Times New Roman" w:hAnsi="Calibri" w:cs="Calibri"/>
                <w:color w:val="000000"/>
                <w:sz w:val="20"/>
                <w:szCs w:val="20"/>
                <w:lang w:eastAsia="es-MX"/>
              </w:rPr>
              <w:t>3008700181410</w:t>
            </w:r>
          </w:p>
        </w:tc>
        <w:tc>
          <w:tcPr>
            <w:tcW w:w="1237" w:type="dxa"/>
            <w:tcBorders>
              <w:top w:val="nil"/>
              <w:left w:val="nil"/>
              <w:bottom w:val="single" w:sz="8" w:space="0" w:color="95B3D7"/>
              <w:right w:val="single" w:sz="8" w:space="0" w:color="95B3D7"/>
            </w:tcBorders>
            <w:shd w:val="clear" w:color="auto" w:fill="auto"/>
            <w:vAlign w:val="center"/>
            <w:hideMark/>
          </w:tcPr>
          <w:p w:rsidR="00927A51" w:rsidRPr="00407D91" w:rsidRDefault="00927A51" w:rsidP="00162D55">
            <w:pPr>
              <w:spacing w:after="0" w:line="240" w:lineRule="auto"/>
              <w:jc w:val="center"/>
              <w:rPr>
                <w:rFonts w:ascii="Calibri" w:eastAsia="Times New Roman" w:hAnsi="Calibri" w:cs="Calibri"/>
                <w:color w:val="000000"/>
                <w:sz w:val="20"/>
                <w:szCs w:val="20"/>
                <w:lang w:eastAsia="es-MX"/>
              </w:rPr>
            </w:pPr>
            <w:r w:rsidRPr="00407D91">
              <w:rPr>
                <w:rFonts w:ascii="Calibri" w:eastAsia="Times New Roman" w:hAnsi="Calibri" w:cs="Calibri"/>
                <w:color w:val="000000"/>
                <w:sz w:val="20"/>
                <w:szCs w:val="20"/>
                <w:lang w:eastAsia="es-MX"/>
              </w:rPr>
              <w:t>2,793</w:t>
            </w:r>
          </w:p>
        </w:tc>
        <w:tc>
          <w:tcPr>
            <w:tcW w:w="1239" w:type="dxa"/>
            <w:tcBorders>
              <w:top w:val="nil"/>
              <w:left w:val="nil"/>
              <w:bottom w:val="single" w:sz="8" w:space="0" w:color="95B3D7"/>
              <w:right w:val="single" w:sz="8" w:space="0" w:color="95B3D7"/>
            </w:tcBorders>
            <w:shd w:val="clear" w:color="auto" w:fill="auto"/>
            <w:vAlign w:val="center"/>
            <w:hideMark/>
          </w:tcPr>
          <w:p w:rsidR="00927A51" w:rsidRPr="00407D91" w:rsidRDefault="00927A51" w:rsidP="00162D55">
            <w:pPr>
              <w:spacing w:after="0" w:line="240" w:lineRule="auto"/>
              <w:jc w:val="center"/>
              <w:rPr>
                <w:rFonts w:ascii="Calibri" w:eastAsia="Times New Roman" w:hAnsi="Calibri" w:cs="Calibri"/>
                <w:color w:val="000000"/>
                <w:sz w:val="20"/>
                <w:szCs w:val="20"/>
                <w:lang w:eastAsia="es-MX"/>
              </w:rPr>
            </w:pPr>
            <w:r w:rsidRPr="00407D91">
              <w:rPr>
                <w:rFonts w:ascii="Calibri" w:eastAsia="Times New Roman" w:hAnsi="Calibri" w:cs="Calibri"/>
                <w:color w:val="000000"/>
                <w:sz w:val="20"/>
                <w:szCs w:val="20"/>
                <w:lang w:eastAsia="es-MX"/>
              </w:rPr>
              <w:t>SD</w:t>
            </w:r>
          </w:p>
        </w:tc>
      </w:tr>
      <w:tr w:rsidR="00927A51" w:rsidRPr="00407D91" w:rsidTr="00162D55">
        <w:trPr>
          <w:trHeight w:val="300"/>
          <w:jc w:val="center"/>
        </w:trPr>
        <w:tc>
          <w:tcPr>
            <w:tcW w:w="1236" w:type="dxa"/>
            <w:vMerge/>
            <w:tcBorders>
              <w:top w:val="nil"/>
              <w:left w:val="single" w:sz="8" w:space="0" w:color="95B3D7"/>
              <w:bottom w:val="single" w:sz="8" w:space="0" w:color="95B3D7"/>
              <w:right w:val="single" w:sz="8" w:space="0" w:color="95B3D7"/>
            </w:tcBorders>
            <w:vAlign w:val="center"/>
            <w:hideMark/>
          </w:tcPr>
          <w:p w:rsidR="00927A51" w:rsidRPr="00407D91" w:rsidRDefault="00927A51" w:rsidP="00162D55">
            <w:pPr>
              <w:spacing w:after="0" w:line="240" w:lineRule="auto"/>
              <w:rPr>
                <w:rFonts w:ascii="Calibri" w:eastAsia="Times New Roman" w:hAnsi="Calibri" w:cs="Calibri"/>
                <w:color w:val="000000"/>
                <w:sz w:val="20"/>
                <w:szCs w:val="20"/>
                <w:lang w:eastAsia="es-MX"/>
              </w:rPr>
            </w:pPr>
          </w:p>
        </w:tc>
        <w:tc>
          <w:tcPr>
            <w:tcW w:w="2608" w:type="dxa"/>
            <w:tcBorders>
              <w:top w:val="nil"/>
              <w:left w:val="nil"/>
              <w:bottom w:val="single" w:sz="8" w:space="0" w:color="95B3D7"/>
              <w:right w:val="single" w:sz="8" w:space="0" w:color="95B3D7"/>
            </w:tcBorders>
            <w:shd w:val="clear" w:color="000000" w:fill="DBE5F1"/>
            <w:noWrap/>
            <w:vAlign w:val="center"/>
            <w:hideMark/>
          </w:tcPr>
          <w:p w:rsidR="00927A51" w:rsidRPr="00407D91" w:rsidRDefault="00927A51" w:rsidP="00162D55">
            <w:pPr>
              <w:spacing w:after="0" w:line="240" w:lineRule="auto"/>
              <w:jc w:val="center"/>
              <w:rPr>
                <w:rFonts w:ascii="Calibri" w:eastAsia="Times New Roman" w:hAnsi="Calibri" w:cs="Calibri"/>
                <w:color w:val="000000"/>
                <w:sz w:val="20"/>
                <w:szCs w:val="20"/>
                <w:lang w:eastAsia="es-MX"/>
              </w:rPr>
            </w:pPr>
            <w:r w:rsidRPr="00407D91">
              <w:rPr>
                <w:rFonts w:ascii="Calibri" w:eastAsia="Times New Roman" w:hAnsi="Calibri" w:cs="Calibri"/>
                <w:color w:val="000000"/>
                <w:sz w:val="20"/>
                <w:szCs w:val="20"/>
                <w:lang w:eastAsia="es-MX"/>
              </w:rPr>
              <w:t>300870287</w:t>
            </w:r>
          </w:p>
        </w:tc>
        <w:tc>
          <w:tcPr>
            <w:tcW w:w="1237" w:type="dxa"/>
            <w:tcBorders>
              <w:top w:val="nil"/>
              <w:left w:val="nil"/>
              <w:bottom w:val="single" w:sz="8" w:space="0" w:color="95B3D7"/>
              <w:right w:val="single" w:sz="8" w:space="0" w:color="95B3D7"/>
            </w:tcBorders>
            <w:shd w:val="clear" w:color="000000" w:fill="DBE5F1"/>
            <w:vAlign w:val="center"/>
            <w:hideMark/>
          </w:tcPr>
          <w:p w:rsidR="00927A51" w:rsidRPr="00407D91" w:rsidRDefault="00927A51" w:rsidP="00162D55">
            <w:pPr>
              <w:spacing w:after="0" w:line="240" w:lineRule="auto"/>
              <w:jc w:val="center"/>
              <w:rPr>
                <w:rFonts w:ascii="Calibri" w:eastAsia="Times New Roman" w:hAnsi="Calibri" w:cs="Calibri"/>
                <w:color w:val="000000"/>
                <w:sz w:val="20"/>
                <w:szCs w:val="20"/>
                <w:lang w:eastAsia="es-MX"/>
              </w:rPr>
            </w:pPr>
            <w:r w:rsidRPr="00407D91">
              <w:rPr>
                <w:rFonts w:ascii="Calibri" w:eastAsia="Times New Roman" w:hAnsi="Calibri" w:cs="Calibri"/>
                <w:color w:val="000000"/>
                <w:sz w:val="20"/>
                <w:szCs w:val="20"/>
                <w:lang w:eastAsia="es-MX"/>
              </w:rPr>
              <w:t>105</w:t>
            </w:r>
          </w:p>
        </w:tc>
        <w:tc>
          <w:tcPr>
            <w:tcW w:w="1239" w:type="dxa"/>
            <w:tcBorders>
              <w:top w:val="nil"/>
              <w:left w:val="nil"/>
              <w:bottom w:val="single" w:sz="8" w:space="0" w:color="95B3D7"/>
              <w:right w:val="single" w:sz="8" w:space="0" w:color="95B3D7"/>
            </w:tcBorders>
            <w:shd w:val="clear" w:color="000000" w:fill="DBE5F1"/>
            <w:vAlign w:val="center"/>
            <w:hideMark/>
          </w:tcPr>
          <w:p w:rsidR="00927A51" w:rsidRPr="00407D91" w:rsidRDefault="00927A51" w:rsidP="00162D55">
            <w:pPr>
              <w:spacing w:after="0" w:line="240" w:lineRule="auto"/>
              <w:jc w:val="center"/>
              <w:rPr>
                <w:rFonts w:ascii="Calibri" w:eastAsia="Times New Roman" w:hAnsi="Calibri" w:cs="Calibri"/>
                <w:color w:val="000000"/>
                <w:sz w:val="20"/>
                <w:szCs w:val="20"/>
                <w:lang w:eastAsia="es-MX"/>
              </w:rPr>
            </w:pPr>
            <w:r w:rsidRPr="00407D91">
              <w:rPr>
                <w:rFonts w:ascii="Calibri" w:eastAsia="Times New Roman" w:hAnsi="Calibri" w:cs="Calibri"/>
                <w:color w:val="000000"/>
                <w:sz w:val="20"/>
                <w:szCs w:val="20"/>
                <w:lang w:eastAsia="es-MX"/>
              </w:rPr>
              <w:t>Bajo</w:t>
            </w:r>
          </w:p>
        </w:tc>
      </w:tr>
    </w:tbl>
    <w:p w:rsidR="00927A51" w:rsidRPr="009340EB" w:rsidRDefault="00927A51" w:rsidP="00927A51">
      <w:pPr>
        <w:jc w:val="center"/>
        <w:rPr>
          <w:sz w:val="16"/>
          <w:lang w:val="es-ES_tradnl"/>
        </w:rPr>
      </w:pPr>
      <w:r w:rsidRPr="009340EB">
        <w:rPr>
          <w:sz w:val="16"/>
          <w:szCs w:val="16"/>
          <w:lang w:val="es-ES_tradnl"/>
        </w:rPr>
        <w:t xml:space="preserve">Fuente: Elaboración propia con información del </w:t>
      </w:r>
      <w:r w:rsidRPr="009340EB">
        <w:rPr>
          <w:sz w:val="16"/>
          <w:lang w:val="es-ES_tradnl"/>
        </w:rPr>
        <w:t>CONEVAL</w:t>
      </w:r>
    </w:p>
    <w:p w:rsidR="00927A51" w:rsidRPr="009340EB" w:rsidRDefault="00927A51" w:rsidP="00927A51">
      <w:pPr>
        <w:spacing w:after="0"/>
        <w:rPr>
          <w:lang w:val="es-ES_tradnl"/>
        </w:rPr>
      </w:pPr>
    </w:p>
    <w:p w:rsidR="00927A51" w:rsidRPr="009340EB" w:rsidRDefault="00927A51" w:rsidP="00927A51">
      <w:pPr>
        <w:rPr>
          <w:lang w:val="es-ES_tradnl"/>
        </w:rPr>
      </w:pPr>
      <w:bookmarkStart w:id="119" w:name="_Toc456781809"/>
      <w:r w:rsidRPr="00407D91">
        <w:t xml:space="preserve">Figura </w:t>
      </w:r>
      <w:r w:rsidRPr="00407D91">
        <w:fldChar w:fldCharType="begin"/>
      </w:r>
      <w:r w:rsidRPr="00407D91">
        <w:instrText xml:space="preserve"> STYLEREF 1 \s </w:instrText>
      </w:r>
      <w:r w:rsidRPr="00407D91">
        <w:fldChar w:fldCharType="separate"/>
      </w:r>
      <w:r>
        <w:rPr>
          <w:b/>
          <w:bCs/>
          <w:noProof/>
        </w:rPr>
        <w:t>Error! 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sidRPr="009340EB">
        <w:rPr>
          <w:noProof/>
          <w:lang w:val="es-ES_tradnl"/>
        </w:rPr>
        <w:t>39</w:t>
      </w:r>
      <w:r w:rsidRPr="00407D91">
        <w:rPr>
          <w:noProof/>
        </w:rPr>
        <w:fldChar w:fldCharType="end"/>
      </w:r>
      <w:r w:rsidRPr="009340EB">
        <w:rPr>
          <w:lang w:val="es-ES_tradnl"/>
        </w:rPr>
        <w:t xml:space="preserve"> Rezago Social de la Población entorno al predio La Tranca.</w:t>
      </w:r>
      <w:bookmarkEnd w:id="119"/>
    </w:p>
    <w:p w:rsidR="00927A51" w:rsidRPr="00407D91" w:rsidRDefault="00927A51" w:rsidP="00927A51">
      <w:pPr>
        <w:spacing w:after="0"/>
        <w:jc w:val="center"/>
      </w:pPr>
      <w:r w:rsidRPr="00407D91">
        <w:rPr>
          <w:noProof/>
          <w:color w:val="000000" w:themeColor="text1"/>
        </w:rPr>
        <mc:AlternateContent>
          <mc:Choice Requires="wpg">
            <w:drawing>
              <wp:anchor distT="0" distB="0" distL="114300" distR="114300" simplePos="0" relativeHeight="251675648" behindDoc="0" locked="0" layoutInCell="1" allowOverlap="1" wp14:anchorId="171B1A16" wp14:editId="05C4888D">
                <wp:simplePos x="0" y="0"/>
                <wp:positionH relativeFrom="column">
                  <wp:posOffset>3298047</wp:posOffset>
                </wp:positionH>
                <wp:positionV relativeFrom="paragraph">
                  <wp:posOffset>282395</wp:posOffset>
                </wp:positionV>
                <wp:extent cx="1964019" cy="350520"/>
                <wp:effectExtent l="38100" t="0" r="0" b="87630"/>
                <wp:wrapNone/>
                <wp:docPr id="85" name="85 Grupo"/>
                <wp:cNvGraphicFramePr/>
                <a:graphic xmlns:a="http://schemas.openxmlformats.org/drawingml/2006/main">
                  <a:graphicData uri="http://schemas.microsoft.com/office/word/2010/wordprocessingGroup">
                    <wpg:wgp>
                      <wpg:cNvGrpSpPr/>
                      <wpg:grpSpPr>
                        <a:xfrm>
                          <a:off x="0" y="0"/>
                          <a:ext cx="1964019" cy="350520"/>
                          <a:chOff x="1697264" y="99720"/>
                          <a:chExt cx="1964732" cy="350777"/>
                        </a:xfrm>
                      </wpg:grpSpPr>
                      <wps:wsp>
                        <wps:cNvPr id="86" name="86 Cuadro de texto"/>
                        <wps:cNvSpPr txBox="1"/>
                        <wps:spPr>
                          <a:xfrm>
                            <a:off x="2151966" y="99720"/>
                            <a:ext cx="1510030" cy="269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27A51" w:rsidRPr="007B7A13" w:rsidRDefault="00927A51" w:rsidP="00927A51">
                              <w:pPr>
                                <w:rPr>
                                  <w:b/>
                                  <w:color w:val="FFFFFF" w:themeColor="background1"/>
                                </w:rPr>
                              </w:pPr>
                              <w:r w:rsidRPr="007B7A13">
                                <w:rPr>
                                  <w:b/>
                                  <w:color w:val="FFFFFF" w:themeColor="background1"/>
                                </w:rPr>
                                <w:t>Predio “La Tranca”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 name="87 Conector recto de flecha"/>
                        <wps:cNvCnPr/>
                        <wps:spPr>
                          <a:xfrm flipH="1">
                            <a:off x="1697264" y="287428"/>
                            <a:ext cx="558611" cy="163069"/>
                          </a:xfrm>
                          <a:prstGeom prst="straightConnector1">
                            <a:avLst/>
                          </a:prstGeom>
                          <a:ln>
                            <a:solidFill>
                              <a:schemeClr val="bg1"/>
                            </a:solidFill>
                            <a:tailEnd type="arrow"/>
                          </a:ln>
                        </wps:spPr>
                        <wps:style>
                          <a:lnRef idx="1">
                            <a:schemeClr val="dk1"/>
                          </a:lnRef>
                          <a:fillRef idx="0">
                            <a:schemeClr val="dk1"/>
                          </a:fillRef>
                          <a:effectRef idx="0">
                            <a:schemeClr val="dk1"/>
                          </a:effectRef>
                          <a:fontRef idx="minor">
                            <a:schemeClr val="tx1"/>
                          </a:fontRef>
                        </wps:style>
                        <wps:bodyPr/>
                      </wps:wsp>
                      <wps:wsp>
                        <wps:cNvPr id="88" name="88 Conector recto"/>
                        <wps:cNvCnPr/>
                        <wps:spPr>
                          <a:xfrm>
                            <a:off x="2255778" y="287428"/>
                            <a:ext cx="1059815" cy="0"/>
                          </a:xfrm>
                          <a:prstGeom prst="line">
                            <a:avLst/>
                          </a:prstGeom>
                          <a:ln>
                            <a:solidFill>
                              <a:schemeClr val="bg1"/>
                            </a:solidFill>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85 Grupo" o:spid="_x0000_s1065" style="position:absolute;left:0;text-align:left;margin-left:259.7pt;margin-top:22.25pt;width:154.65pt;height:27.6pt;z-index:251675648;mso-width-relative:margin;mso-height-relative:margin" coordorigin="16972,997" coordsize="19647,3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">
                <v:shape id="86 Cuadro de texto" o:spid="_x0000_s1066" type="#_x0000_t202" style="position:absolute;left:21519;top:997;width:15100;height:2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iy58YA&#10;AADbAAAADwAAAGRycy9kb3ducmV2LnhtbESPQWvCQBSE70L/w/IK3sxGoRLSrCIBaSn2oM2lt9fs&#10;Mwlm36bZbZL213cFweMwM98w2XYyrRiod41lBcsoBkFcWt1wpaD42C8SEM4ja2wtk4JfcrDdPMwy&#10;TLUd+UjDyVciQNilqKD2vkuldGVNBl1kO+LgnW1v0AfZV1L3OAa4aeUqjtfSYMNhocaO8prKy+nH&#10;KHjL9+94/FqZ5K/NXw7nXfddfD4pNX+cds8gPE3+Hr61X7WCZA3XL+EHy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Liy58YAAADbAAAADwAAAAAAAAAAAAAAAACYAgAAZHJz&#10;L2Rvd25yZXYueG1sUEsFBgAAAAAEAAQA9QAAAIsDAAAAAA==&#10;" filled="f" stroked="f" strokeweight=".5pt">
                  <v:textbox>
                    <w:txbxContent>
                      <w:p w:rsidR="00927A51" w:rsidRPr="007B7A13" w:rsidRDefault="00927A51" w:rsidP="00927A51">
                        <w:pPr>
                          <w:rPr>
                            <w:b/>
                            <w:color w:val="FFFFFF" w:themeColor="background1"/>
                          </w:rPr>
                        </w:pPr>
                        <w:r w:rsidRPr="007B7A13">
                          <w:rPr>
                            <w:b/>
                            <w:color w:val="FFFFFF" w:themeColor="background1"/>
                          </w:rPr>
                          <w:t>Predio “La Tranca”</w:t>
                        </w:r>
                      </w:p>
                    </w:txbxContent>
                  </v:textbox>
                </v:shape>
                <v:shape id="87 Conector recto de flecha" o:spid="_x0000_s1067" type="#_x0000_t32" style="position:absolute;left:16972;top:2874;width:5586;height:163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Ls3sQAAADbAAAADwAAAGRycy9kb3ducmV2LnhtbESPT2vCQBTE74V+h+UVetNNxWqIrtIq&#10;QtWTf8DrI/tMQrNvw+4aUz+9Kwg9DjPzG2Y670wtWnK+sqzgo5+AIM6trrhQcDyseikIH5A11pZJ&#10;wR95mM9eX6aYaXvlHbX7UIgIYZ+hgjKEJpPS5yUZ9H3bEEfvbJ3BEKUrpHZ4jXBTy0GSjKTBiuNC&#10;iQ0tSsp/9xej4NuFbi1v+eoz3QyXo+2lPa2Ts1Lvb93XBESgLvyHn+0frSAdw+NL/AFyd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AuzexAAAANsAAAAPAAAAAAAAAAAA&#10;AAAAAKECAABkcnMvZG93bnJldi54bWxQSwUGAAAAAAQABAD5AAAAkgMAAAAA&#10;" strokecolor="white [3212]">
                  <v:stroke endarrow="open"/>
                </v:shape>
                <v:line id="88 Conector recto" o:spid="_x0000_s1068" style="position:absolute;visibility:visible;mso-wrap-style:square" from="22557,2874" to="33155,2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3kbwAAADbAAAADwAAAGRycy9kb3ducmV2LnhtbERPyw7BQBTdS/zD5ErsmCJByhDxCFsq&#10;YXnTudpG5051BvX3ZiGxPDnv+bIxpXhR7QrLCgb9CARxanXBmYJzsutNQTiPrLG0TAo+5GC5aLfm&#10;GGv75iO9Tj4TIYRdjApy76tYSpfmZND1bUUcuJutDfoA60zqGt8h3JRyGEVjabDg0JBjReuc0vvp&#10;aRTc/CNxW5pMjpdom14P9/2GRhelup1mNQPhqfF/8c990AqmYWz4En6AXHwB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w+J3kbwAAADbAAAADwAAAAAAAAAAAAAAAAChAgAA&#10;ZHJzL2Rvd25yZXYueG1sUEsFBgAAAAAEAAQA+QAAAIoDAAAAAA==&#10;" strokecolor="white [3212]"/>
              </v:group>
            </w:pict>
          </mc:Fallback>
        </mc:AlternateContent>
      </w:r>
      <w:r w:rsidRPr="00407D91">
        <w:rPr>
          <w:noProof/>
        </w:rPr>
        <w:drawing>
          <wp:inline distT="0" distB="0" distL="0" distR="0" wp14:anchorId="5FB7326E" wp14:editId="1216A26C">
            <wp:extent cx="4680000" cy="2596839"/>
            <wp:effectExtent l="19050" t="19050" r="25400" b="1333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80000" cy="2596839"/>
                    </a:xfrm>
                    <a:prstGeom prst="rect">
                      <a:avLst/>
                    </a:prstGeom>
                    <a:noFill/>
                    <a:ln>
                      <a:solidFill>
                        <a:schemeClr val="tx1"/>
                      </a:solidFill>
                    </a:ln>
                  </pic:spPr>
                </pic:pic>
              </a:graphicData>
            </a:graphic>
          </wp:inline>
        </w:drawing>
      </w:r>
    </w:p>
    <w:p w:rsidR="00927A51" w:rsidRPr="009340EB" w:rsidRDefault="00927A51" w:rsidP="00927A51">
      <w:pPr>
        <w:jc w:val="center"/>
        <w:rPr>
          <w:sz w:val="16"/>
          <w:szCs w:val="16"/>
          <w:lang w:val="es-ES_tradnl"/>
        </w:rPr>
      </w:pPr>
      <w:r w:rsidRPr="009340EB">
        <w:rPr>
          <w:sz w:val="16"/>
          <w:szCs w:val="16"/>
          <w:lang w:val="es-ES_tradnl"/>
        </w:rPr>
        <w:t>Fuente: Elaboración propia con aplicación de Gaia, INEGI, 2016.</w:t>
      </w:r>
    </w:p>
    <w:p w:rsidR="00927A51" w:rsidRPr="009340EB" w:rsidRDefault="00927A51" w:rsidP="00927A51">
      <w:pPr>
        <w:rPr>
          <w:lang w:val="es-ES_tradnl"/>
        </w:rPr>
      </w:pPr>
    </w:p>
    <w:p w:rsidR="00927A51" w:rsidRPr="009340EB" w:rsidRDefault="00927A51" w:rsidP="00927A51">
      <w:pPr>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rPr>
          <w:lang w:val="es-ES_tradnl"/>
        </w:rPr>
      </w:pPr>
      <w:bookmarkStart w:id="120" w:name="_Toc456781936"/>
      <w:r w:rsidRPr="009340EB">
        <w:rPr>
          <w:lang w:val="es-ES_tradnl"/>
        </w:rPr>
        <w:lastRenderedPageBreak/>
        <w:t>Análisis Legislativo y Consideraciones Regulatorias.</w:t>
      </w:r>
      <w:bookmarkEnd w:id="120"/>
    </w:p>
    <w:p w:rsidR="00927A51" w:rsidRPr="009340EB" w:rsidRDefault="00927A51" w:rsidP="00927A51">
      <w:pPr>
        <w:spacing w:after="0"/>
        <w:rPr>
          <w:lang w:val="es-ES_tradnl"/>
        </w:rPr>
      </w:pPr>
      <w:r w:rsidRPr="009340EB">
        <w:rPr>
          <w:lang w:val="es-ES_tradnl"/>
        </w:rPr>
        <w:t>Cuando se refiere al marco jurídico mexicano en materia de prevención y gestión integral de los residuos de la entidades federativas así como de los reglamentos municipales en dicha materia, ya que tales normas, deben responder ya no sólo a resolver los problemas ambientales que un manejo inadecuado de RME y RSU genera, sino además de incorporar el respeto a los derechos humanos como un indicador de eficiencia y eficacia en sus legislaciones, reglamento y políticas públicas que de los mismos emanen.</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 xml:space="preserve">Ante la creciente demanda al cumplimiento del derecho humano a un ambiente sano, toda autoridad está obligada a garantizar su protección,  en su caso investigar y reparar el daño por violación a los mismos; por tal motivo las autoridades ambientales se ven en la necesidad de conformar un marco legal que les permita dar cumplimiento a este mandato constitucional; una herramienta para lograrlo es potencializar el establecimiento de infraestructura para el manejo integral de residuos, y disminuir la disposición final a través del aprovechamiento de los mismos, en el caso que nos ocupa el aprovechamiento energético. Lo anterior permite que Entidades Federativas y los Municipios del país logren: </w:t>
      </w:r>
    </w:p>
    <w:p w:rsidR="00927A51" w:rsidRPr="009340EB" w:rsidRDefault="00927A51" w:rsidP="00927A51">
      <w:pPr>
        <w:spacing w:after="0"/>
        <w:rPr>
          <w:rFonts w:cstheme="minorHAnsi"/>
          <w:lang w:val="es-ES_tradnl"/>
        </w:rPr>
      </w:pPr>
    </w:p>
    <w:p w:rsidR="00927A51" w:rsidRPr="00407D91" w:rsidRDefault="00927A51" w:rsidP="00927A51">
      <w:pPr>
        <w:numPr>
          <w:ilvl w:val="0"/>
          <w:numId w:val="5"/>
        </w:numPr>
        <w:jc w:val="both"/>
        <w:rPr>
          <w:rFonts w:cstheme="minorHAnsi"/>
          <w:lang w:val="es-ES"/>
        </w:rPr>
      </w:pPr>
      <w:r w:rsidRPr="00407D91">
        <w:rPr>
          <w:rFonts w:cstheme="minorHAnsi"/>
          <w:lang w:val="es-ES"/>
        </w:rPr>
        <w:t>La protección de los derechos humanos respecto al derecho a un medio ambiente sano y la salud, derivados de la prevención y gestión integral de los residuos, como eje rector en todo el ordenamiento.</w:t>
      </w:r>
    </w:p>
    <w:p w:rsidR="00927A51" w:rsidRPr="00407D91" w:rsidRDefault="00927A51" w:rsidP="00927A51">
      <w:pPr>
        <w:numPr>
          <w:ilvl w:val="0"/>
          <w:numId w:val="5"/>
        </w:numPr>
        <w:jc w:val="both"/>
        <w:rPr>
          <w:rFonts w:cstheme="minorHAnsi"/>
          <w:lang w:val="es-ES"/>
        </w:rPr>
      </w:pPr>
      <w:r w:rsidRPr="00407D91">
        <w:rPr>
          <w:rFonts w:cstheme="minorHAnsi"/>
          <w:lang w:val="es-ES"/>
        </w:rPr>
        <w:t>El cumplimiento de los indicadores y líneas estratégicas, establecidas en los  programas estatales, municipales o intermunicipales de PyGIR con un enfoque de protección del principio “pro persona”, aplicando los indicadores de evaluación.</w:t>
      </w:r>
    </w:p>
    <w:p w:rsidR="00927A51" w:rsidRPr="00407D91" w:rsidRDefault="00927A51" w:rsidP="00927A51">
      <w:pPr>
        <w:numPr>
          <w:ilvl w:val="0"/>
          <w:numId w:val="5"/>
        </w:numPr>
        <w:jc w:val="both"/>
        <w:rPr>
          <w:rFonts w:cstheme="minorHAnsi"/>
          <w:lang w:val="es-ES"/>
        </w:rPr>
      </w:pPr>
      <w:r w:rsidRPr="00407D91">
        <w:rPr>
          <w:rFonts w:cstheme="minorHAnsi"/>
          <w:lang w:val="es-ES"/>
        </w:rPr>
        <w:t>El fortalecimiento de capacidades, por medio de infraestructura que permita potencializar el aprovechamiento de los residuos, disminuyendo los pasivos ambientales.</w:t>
      </w:r>
    </w:p>
    <w:p w:rsidR="00927A51" w:rsidRPr="00407D91" w:rsidRDefault="00927A51" w:rsidP="00927A51">
      <w:pPr>
        <w:numPr>
          <w:ilvl w:val="0"/>
          <w:numId w:val="5"/>
        </w:numPr>
        <w:jc w:val="both"/>
        <w:rPr>
          <w:rFonts w:cstheme="minorHAnsi"/>
          <w:lang w:val="es-ES"/>
        </w:rPr>
      </w:pPr>
      <w:r w:rsidRPr="00407D91">
        <w:rPr>
          <w:rFonts w:cstheme="minorHAnsi"/>
          <w:lang w:val="es-ES"/>
        </w:rPr>
        <w:t xml:space="preserve">Cogenerar beneficios ambientales, sociales y económicos a partir del aprovechamiento energético de los residuos. </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Este estudio está sustentado en las disposiciones constitucionales relativas al cumplimiento de la protección del derecho humano a un ambiente sano, así como lo relativo al desarrollo sostenible, generación de energías limpias a partir de la valorización de los residuos y la planeación democrática equitativa, disposiciones contenidas en los numerales 1º , 4º , 25, 27 y 134 de la Carta Fundamental</w:t>
      </w:r>
      <w:r w:rsidRPr="00407D91">
        <w:rPr>
          <w:vertAlign w:val="superscript"/>
        </w:rPr>
        <w:footnoteReference w:id="22"/>
      </w:r>
      <w:r w:rsidRPr="009340EB">
        <w:rPr>
          <w:lang w:val="es-ES_tradnl"/>
        </w:rPr>
        <w:t>. De dichas disposiciones se desprenden las leyes reglamentarias correspondientes a:</w:t>
      </w: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rPr>
          <w:lang w:val="es-ES_tradnl"/>
        </w:rPr>
      </w:pPr>
      <w:bookmarkStart w:id="121" w:name="_Toc456781937"/>
      <w:r w:rsidRPr="009340EB">
        <w:rPr>
          <w:lang w:val="es-ES_tradnl"/>
        </w:rPr>
        <w:lastRenderedPageBreak/>
        <w:t>Leyes Reglamentarias</w:t>
      </w:r>
      <w:bookmarkEnd w:id="121"/>
    </w:p>
    <w:p w:rsidR="00927A51" w:rsidRPr="009340EB" w:rsidRDefault="00927A51" w:rsidP="00927A51">
      <w:pPr>
        <w:spacing w:after="0"/>
        <w:rPr>
          <w:lang w:val="es-ES_tradnl"/>
        </w:rPr>
      </w:pPr>
    </w:p>
    <w:p w:rsidR="00927A51" w:rsidRPr="009340EB" w:rsidRDefault="00927A51" w:rsidP="00927A51">
      <w:pPr>
        <w:rPr>
          <w:lang w:val="es-ES_tradnl"/>
        </w:rPr>
      </w:pPr>
      <w:bookmarkStart w:id="122" w:name="_Toc456781938"/>
      <w:r w:rsidRPr="009340EB">
        <w:rPr>
          <w:lang w:val="es-ES_tradnl"/>
        </w:rPr>
        <w:t>Ley de Planeación.</w:t>
      </w:r>
      <w:bookmarkEnd w:id="122"/>
    </w:p>
    <w:p w:rsidR="00927A51" w:rsidRPr="009340EB" w:rsidRDefault="00927A51" w:rsidP="00927A51">
      <w:pPr>
        <w:spacing w:after="0"/>
        <w:rPr>
          <w:lang w:val="es-ES_tradnl"/>
        </w:rPr>
      </w:pPr>
      <w:r w:rsidRPr="009340EB">
        <w:rPr>
          <w:lang w:val="es-ES_tradnl"/>
        </w:rPr>
        <w:t>Ordenamiento reglamentario del artículo 25 de la Carta Fundamental, en el que se establece en su numeral 2º  que la planeación deberá llevarse a cabo como un medio para el eficaz desempeño de la responsabilidad del Estado sobre el desarrollo integral y sustentable del país y deberá tender a la consecución de los fines y objetivos políticos, sociales, culturales y económicos contenidos en la Constitución Política de los Estados Unidos Mexicanos –última reforma 6 de junio del 2015-.</w:t>
      </w:r>
      <w:r w:rsidRPr="00407D91">
        <w:rPr>
          <w:vertAlign w:val="superscript"/>
        </w:rPr>
        <w:footnoteReference w:id="23"/>
      </w:r>
    </w:p>
    <w:p w:rsidR="00927A51" w:rsidRPr="009340EB" w:rsidRDefault="00927A51" w:rsidP="00927A51">
      <w:pPr>
        <w:spacing w:after="0"/>
        <w:rPr>
          <w:lang w:val="es-ES_tradnl"/>
        </w:rPr>
      </w:pPr>
    </w:p>
    <w:p w:rsidR="00927A51" w:rsidRPr="009340EB" w:rsidRDefault="00927A51" w:rsidP="00927A51">
      <w:pPr>
        <w:rPr>
          <w:lang w:val="es-ES_tradnl"/>
        </w:rPr>
      </w:pPr>
      <w:bookmarkStart w:id="123" w:name="_Toc456781939"/>
      <w:r w:rsidRPr="009340EB">
        <w:rPr>
          <w:lang w:val="es-ES_tradnl"/>
        </w:rPr>
        <w:t>Ley General del Equilibrio Ecológico y Protección al Ambiente.</w:t>
      </w:r>
      <w:bookmarkEnd w:id="123"/>
      <w:r w:rsidRPr="009340EB">
        <w:rPr>
          <w:lang w:val="es-ES_tradnl"/>
        </w:rPr>
        <w:t xml:space="preserve"> </w:t>
      </w:r>
    </w:p>
    <w:p w:rsidR="00927A51" w:rsidRPr="009340EB" w:rsidRDefault="00927A51" w:rsidP="00927A51">
      <w:pPr>
        <w:spacing w:after="0"/>
        <w:rPr>
          <w:vertAlign w:val="superscript"/>
          <w:lang w:val="es-ES_tradnl"/>
        </w:rPr>
      </w:pPr>
      <w:r w:rsidRPr="009340EB">
        <w:rPr>
          <w:lang w:val="es-ES_tradnl"/>
        </w:rPr>
        <w:t>Ordenamiento reglamentario de lo dispuesto en el numeral 4º  de la Carta Fundamental y se refieren a la preservación y restauración del equilibrio ecológico, así como a la protección al ambiente, en el territorio nacional y las zonas sobre las que la nación ejercer su soberanía y jurisdicción.</w:t>
      </w:r>
      <w:r w:rsidRPr="00407D91">
        <w:rPr>
          <w:vertAlign w:val="superscript"/>
        </w:rPr>
        <w:footnoteReference w:id="24"/>
      </w:r>
      <w:r w:rsidRPr="009340EB">
        <w:rPr>
          <w:vertAlign w:val="superscript"/>
          <w:lang w:val="es-ES_tradnl"/>
        </w:rPr>
        <w:t xml:space="preserve"> </w:t>
      </w: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rPr>
          <w:lang w:val="es-ES_tradnl"/>
        </w:rPr>
      </w:pPr>
      <w:bookmarkStart w:id="124" w:name="_Toc456781940"/>
      <w:r w:rsidRPr="009340EB">
        <w:rPr>
          <w:lang w:val="es-ES_tradnl"/>
        </w:rPr>
        <w:lastRenderedPageBreak/>
        <w:t>Ley General para la Prevención y Gestión Integral de los Residuos.</w:t>
      </w:r>
      <w:bookmarkEnd w:id="124"/>
    </w:p>
    <w:p w:rsidR="00927A51" w:rsidRPr="009340EB" w:rsidRDefault="00927A51" w:rsidP="00927A51">
      <w:pPr>
        <w:spacing w:after="0"/>
        <w:rPr>
          <w:lang w:val="es-ES_tradnl"/>
        </w:rPr>
      </w:pPr>
      <w:r w:rsidRPr="009340EB">
        <w:rPr>
          <w:lang w:val="es-ES_tradnl"/>
        </w:rPr>
        <w:t>Ordenamiento que se regula  la protección al ambiente en materia de prevención y gestión integral de residuos, en el territorio nacional. Sus disposiciones son de orden público e interés social y tienen por objeto garantizar el derecho de toda persona al medio ambiente sano y propiciar el desarrollo sustentable a través de la prevención de la generación, la valorización y la gestión integral de los residuos peligrosos, de los residuos sólidos urbanos y de manejo especial; prevenir la contaminación de sitios con estos residuos y llevar a cabo su remediación.</w:t>
      </w:r>
      <w:r w:rsidRPr="00407D91">
        <w:rPr>
          <w:vertAlign w:val="superscript"/>
        </w:rPr>
        <w:footnoteReference w:id="25"/>
      </w:r>
    </w:p>
    <w:p w:rsidR="00927A51" w:rsidRPr="009340EB" w:rsidRDefault="00927A51" w:rsidP="00927A51">
      <w:pPr>
        <w:spacing w:after="0"/>
        <w:rPr>
          <w:lang w:val="es-ES_tradnl"/>
        </w:rPr>
      </w:pPr>
    </w:p>
    <w:p w:rsidR="00927A51" w:rsidRPr="009340EB" w:rsidRDefault="00927A51" w:rsidP="00927A51">
      <w:pPr>
        <w:rPr>
          <w:lang w:val="es-ES_tradnl"/>
        </w:rPr>
      </w:pPr>
      <w:bookmarkStart w:id="125" w:name="_Toc456781941"/>
      <w:r w:rsidRPr="009340EB">
        <w:rPr>
          <w:lang w:val="es-ES_tradnl"/>
        </w:rPr>
        <w:t>Ley para el Aprovechamiento de Energías Renovables y Financiamiento de la Transición Energética.</w:t>
      </w:r>
      <w:bookmarkEnd w:id="125"/>
    </w:p>
    <w:p w:rsidR="00927A51" w:rsidRPr="009340EB" w:rsidRDefault="00927A51" w:rsidP="00927A51">
      <w:pPr>
        <w:spacing w:after="0"/>
        <w:rPr>
          <w:lang w:val="es-ES_tradnl"/>
        </w:rPr>
      </w:pPr>
      <w:r w:rsidRPr="009340EB">
        <w:rPr>
          <w:lang w:val="es-ES_tradnl"/>
        </w:rPr>
        <w:t>Ordenamiento jurídico que tiene por objeto regular el aprovechamiento de fuentes de energía renovables y las tecnologías limpias para generar electricidad con fines distintos a la prestación del servicio público de energía eléctrica, así como establecer la estrategia nacional y los instrumentos financieros de la transición energética</w:t>
      </w:r>
      <w:r w:rsidRPr="00407D91">
        <w:rPr>
          <w:vertAlign w:val="superscript"/>
        </w:rPr>
        <w:footnoteReference w:id="26"/>
      </w:r>
      <w:r w:rsidRPr="009340EB">
        <w:rPr>
          <w:lang w:val="es-ES_tradnl"/>
        </w:rPr>
        <w:t>.</w:t>
      </w:r>
    </w:p>
    <w:p w:rsidR="00927A51" w:rsidRPr="009340EB" w:rsidRDefault="00927A51" w:rsidP="00927A51">
      <w:pPr>
        <w:spacing w:after="0"/>
        <w:rPr>
          <w:lang w:val="es-ES_tradnl"/>
        </w:rPr>
      </w:pPr>
    </w:p>
    <w:p w:rsidR="00927A51" w:rsidRPr="009340EB" w:rsidRDefault="00927A51" w:rsidP="00927A51">
      <w:pPr>
        <w:rPr>
          <w:lang w:val="es-ES_tradnl"/>
        </w:rPr>
      </w:pPr>
      <w:bookmarkStart w:id="126" w:name="_Toc456781942"/>
      <w:r w:rsidRPr="009340EB">
        <w:rPr>
          <w:lang w:val="es-ES_tradnl"/>
        </w:rPr>
        <w:t>Ley de Transición Energética.</w:t>
      </w:r>
      <w:bookmarkEnd w:id="126"/>
    </w:p>
    <w:p w:rsidR="00927A51" w:rsidRPr="009340EB" w:rsidRDefault="00927A51" w:rsidP="00927A51">
      <w:pPr>
        <w:spacing w:after="0"/>
        <w:rPr>
          <w:lang w:val="es-ES_tradnl"/>
        </w:rPr>
      </w:pPr>
      <w:r w:rsidRPr="009340EB">
        <w:rPr>
          <w:lang w:val="es-ES_tradnl"/>
        </w:rPr>
        <w:t xml:space="preserve">Legislación que tiene por objeto regular el aprovechamiento sustentable de la energía, así como las obligaciones en materia de Energías Limpias y de reducción de emisiones contaminantes de la Industria Eléctrica, manteniendo la competitividad de los sectores productivos. </w:t>
      </w:r>
      <w:r w:rsidRPr="00407D91">
        <w:rPr>
          <w:vertAlign w:val="superscript"/>
        </w:rPr>
        <w:footnoteReference w:id="27"/>
      </w:r>
    </w:p>
    <w:p w:rsidR="00927A51" w:rsidRPr="009340EB" w:rsidRDefault="00927A51" w:rsidP="00927A51">
      <w:pPr>
        <w:spacing w:after="0"/>
        <w:rPr>
          <w:lang w:val="es-ES_tradnl"/>
        </w:rPr>
      </w:pPr>
    </w:p>
    <w:p w:rsidR="00927A51" w:rsidRPr="009340EB" w:rsidRDefault="00927A51" w:rsidP="00927A51">
      <w:pPr>
        <w:rPr>
          <w:lang w:val="es-ES_tradnl"/>
        </w:rPr>
      </w:pPr>
      <w:bookmarkStart w:id="127" w:name="_Toc456781943"/>
      <w:r w:rsidRPr="009340EB">
        <w:rPr>
          <w:lang w:val="es-ES_tradnl"/>
        </w:rPr>
        <w:t>Ley de la Industria Eléctrica.</w:t>
      </w:r>
      <w:bookmarkEnd w:id="127"/>
    </w:p>
    <w:p w:rsidR="00927A51" w:rsidRPr="009340EB" w:rsidRDefault="00927A51" w:rsidP="00927A51">
      <w:pPr>
        <w:spacing w:after="0"/>
        <w:rPr>
          <w:lang w:val="es-ES_tradnl"/>
        </w:rPr>
      </w:pPr>
      <w:r w:rsidRPr="009340EB">
        <w:rPr>
          <w:lang w:val="es-ES_tradnl"/>
        </w:rPr>
        <w:t>Esta Ley es reglamentaria de los artículos 25, párrafo cuarto; 27 párrafo sexto y 28, párrafo cuarto de la Constitución Política de los Estados Unidos Mexicanos y tiene por objeto regular la planeación y el control del Sistema Eléctrico Nacional, el Servicio Público de Transmisión y Distribución de Energía Eléctrica y las demás actividades de la industria eléctrica; tiene por finalidad promover el desarrollo sustentable de la industria eléctrica y garantizar su operación continua, eficiente y segura en beneficio de los usuarios, así como el cumplimiento de las obligaciones de servicio público y universal, de Energías Limpias y de reducción de emisiones contaminantes.</w:t>
      </w:r>
      <w:r w:rsidRPr="00407D91">
        <w:rPr>
          <w:vertAlign w:val="superscript"/>
        </w:rPr>
        <w:footnoteReference w:id="28"/>
      </w: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lastRenderedPageBreak/>
        <w:br w:type="page"/>
      </w:r>
    </w:p>
    <w:p w:rsidR="00927A51" w:rsidRPr="009340EB" w:rsidRDefault="00927A51" w:rsidP="00927A51">
      <w:pPr>
        <w:rPr>
          <w:lang w:val="es-ES_tradnl"/>
        </w:rPr>
      </w:pPr>
      <w:bookmarkStart w:id="128" w:name="_Toc456781944"/>
      <w:r w:rsidRPr="009340EB">
        <w:rPr>
          <w:lang w:val="es-ES_tradnl"/>
        </w:rPr>
        <w:lastRenderedPageBreak/>
        <w:t>Ley de la Comisión Federal de Electricidad.</w:t>
      </w:r>
      <w:bookmarkEnd w:id="128"/>
    </w:p>
    <w:p w:rsidR="00927A51" w:rsidRPr="009340EB" w:rsidRDefault="00927A51" w:rsidP="00927A51">
      <w:pPr>
        <w:spacing w:after="0"/>
        <w:rPr>
          <w:lang w:val="es-ES_tradnl"/>
        </w:rPr>
      </w:pPr>
      <w:r w:rsidRPr="009340EB">
        <w:rPr>
          <w:lang w:val="es-ES_tradnl"/>
        </w:rPr>
        <w:t>Ordenamiento reglamentario del artículo 25, párrafo cuarto, de la Constitución y del Transitorio Vigésimo del Decreto por el que se reforman y adicionan diversas disposiciones de la Constitución Política de los Estados Unidos Mexicanos, en Materia de Energía, publicado en el Diario Oficial de la Federación el 20 de diciembre de 2013, es de interés público y tiene por objeto regular la organización, administración, funcionamiento, operación, control, evaluación y rendición de cuentas de la empresa productiva del Estado Comisión Federal de Electricidad en Empresas productivas subsidiarias y empresas filiales; respecto de:</w:t>
      </w:r>
    </w:p>
    <w:p w:rsidR="00927A51" w:rsidRPr="009340EB" w:rsidRDefault="00927A51" w:rsidP="00927A51">
      <w:pPr>
        <w:spacing w:after="0"/>
        <w:rPr>
          <w:lang w:val="es-ES_tradnl"/>
        </w:rPr>
      </w:pPr>
    </w:p>
    <w:p w:rsidR="00927A51" w:rsidRPr="00407D91" w:rsidRDefault="00927A51" w:rsidP="00927A51">
      <w:pPr>
        <w:numPr>
          <w:ilvl w:val="0"/>
          <w:numId w:val="6"/>
        </w:numPr>
        <w:spacing w:after="0"/>
        <w:rPr>
          <w:rFonts w:cstheme="minorHAnsi"/>
        </w:rPr>
      </w:pPr>
      <w:r w:rsidRPr="00407D91">
        <w:rPr>
          <w:rFonts w:cstheme="minorHAnsi"/>
        </w:rPr>
        <w:t xml:space="preserve">Remuneraciones; </w:t>
      </w:r>
    </w:p>
    <w:p w:rsidR="00927A51" w:rsidRPr="009340EB" w:rsidRDefault="00927A51" w:rsidP="00927A51">
      <w:pPr>
        <w:numPr>
          <w:ilvl w:val="0"/>
          <w:numId w:val="6"/>
        </w:numPr>
        <w:spacing w:after="0"/>
        <w:rPr>
          <w:rFonts w:cstheme="minorHAnsi"/>
          <w:lang w:val="es-ES_tradnl"/>
        </w:rPr>
      </w:pPr>
      <w:r w:rsidRPr="009340EB">
        <w:rPr>
          <w:rFonts w:cstheme="minorHAnsi"/>
          <w:lang w:val="es-ES_tradnl"/>
        </w:rPr>
        <w:t xml:space="preserve">Adquisiciones, arrendamientos, servicios y obras; </w:t>
      </w:r>
    </w:p>
    <w:p w:rsidR="00927A51" w:rsidRPr="00407D91" w:rsidRDefault="00927A51" w:rsidP="00927A51">
      <w:pPr>
        <w:numPr>
          <w:ilvl w:val="0"/>
          <w:numId w:val="6"/>
        </w:numPr>
        <w:spacing w:after="0"/>
        <w:rPr>
          <w:rFonts w:cstheme="minorHAnsi"/>
        </w:rPr>
      </w:pPr>
      <w:r w:rsidRPr="00407D91">
        <w:rPr>
          <w:rFonts w:cstheme="minorHAnsi"/>
        </w:rPr>
        <w:t xml:space="preserve">Bienes; </w:t>
      </w:r>
    </w:p>
    <w:p w:rsidR="00927A51" w:rsidRPr="00407D91" w:rsidRDefault="00927A51" w:rsidP="00927A51">
      <w:pPr>
        <w:numPr>
          <w:ilvl w:val="0"/>
          <w:numId w:val="6"/>
        </w:numPr>
        <w:spacing w:after="0"/>
        <w:rPr>
          <w:rFonts w:cstheme="minorHAnsi"/>
        </w:rPr>
      </w:pPr>
      <w:r w:rsidRPr="00407D91">
        <w:rPr>
          <w:rFonts w:cstheme="minorHAnsi"/>
        </w:rPr>
        <w:t xml:space="preserve">Responsabilidades; </w:t>
      </w:r>
    </w:p>
    <w:p w:rsidR="00927A51" w:rsidRPr="00407D91" w:rsidRDefault="00927A51" w:rsidP="00927A51">
      <w:pPr>
        <w:numPr>
          <w:ilvl w:val="0"/>
          <w:numId w:val="6"/>
        </w:numPr>
        <w:spacing w:after="0"/>
        <w:rPr>
          <w:rFonts w:cstheme="minorHAnsi"/>
        </w:rPr>
      </w:pPr>
      <w:r w:rsidRPr="00407D91">
        <w:rPr>
          <w:rFonts w:cstheme="minorHAnsi"/>
        </w:rPr>
        <w:t>Dividendo Estatal;</w:t>
      </w:r>
    </w:p>
    <w:p w:rsidR="00927A51" w:rsidRPr="00407D91" w:rsidRDefault="00927A51" w:rsidP="00927A51">
      <w:pPr>
        <w:numPr>
          <w:ilvl w:val="0"/>
          <w:numId w:val="6"/>
        </w:numPr>
        <w:spacing w:after="0"/>
        <w:rPr>
          <w:rFonts w:cstheme="minorHAnsi"/>
        </w:rPr>
      </w:pPr>
      <w:r w:rsidRPr="00407D91">
        <w:rPr>
          <w:rFonts w:cstheme="minorHAnsi"/>
        </w:rPr>
        <w:t xml:space="preserve">Presupuesto, y </w:t>
      </w:r>
    </w:p>
    <w:p w:rsidR="00927A51" w:rsidRPr="00407D91" w:rsidRDefault="00927A51" w:rsidP="00927A51">
      <w:pPr>
        <w:numPr>
          <w:ilvl w:val="0"/>
          <w:numId w:val="6"/>
        </w:numPr>
        <w:spacing w:after="0"/>
        <w:rPr>
          <w:rFonts w:cstheme="minorHAnsi"/>
        </w:rPr>
      </w:pPr>
      <w:r w:rsidRPr="00407D91">
        <w:rPr>
          <w:rFonts w:cstheme="minorHAnsi"/>
        </w:rPr>
        <w:t xml:space="preserve">Deuda. </w:t>
      </w:r>
      <w:r w:rsidRPr="00407D91">
        <w:rPr>
          <w:rFonts w:cstheme="minorHAnsi"/>
        </w:rPr>
        <w:footnoteReference w:id="29"/>
      </w:r>
    </w:p>
    <w:p w:rsidR="00927A51" w:rsidRPr="00407D91" w:rsidRDefault="00927A51" w:rsidP="00927A51">
      <w:pPr>
        <w:spacing w:after="0"/>
      </w:pPr>
    </w:p>
    <w:p w:rsidR="00927A51" w:rsidRPr="009340EB" w:rsidRDefault="00927A51" w:rsidP="00927A51">
      <w:pPr>
        <w:rPr>
          <w:lang w:val="es-ES_tradnl"/>
        </w:rPr>
      </w:pPr>
      <w:bookmarkStart w:id="129" w:name="_Toc456781945"/>
      <w:r w:rsidRPr="009340EB">
        <w:rPr>
          <w:lang w:val="es-ES_tradnl"/>
        </w:rPr>
        <w:t>Ley General de Desarrollo Social.</w:t>
      </w:r>
      <w:bookmarkEnd w:id="129"/>
    </w:p>
    <w:p w:rsidR="00927A51" w:rsidRPr="009340EB" w:rsidRDefault="00927A51" w:rsidP="00927A51">
      <w:pPr>
        <w:spacing w:after="0"/>
        <w:rPr>
          <w:lang w:val="es-ES_tradnl"/>
        </w:rPr>
      </w:pPr>
      <w:r w:rsidRPr="009340EB">
        <w:rPr>
          <w:lang w:val="es-ES_tradnl"/>
        </w:rPr>
        <w:t>Legislación que tiene por objeto tiene por objeto garantizar el pleno ejercicio de los derechos sociales consagrados en la Constitución Política de los Estados Unidos Mexicanos, asegurando el acceso de toda la población al desarrollo social, sujetándose a la Política Nacional de Desarrollo Social, por lo cual se establecerá un Sistema Nacional de Desarrollo Social en el que participen los gobiernos municipales, de las entidades federativas y el federal, para fomentar el sector social de la economía; la participación social y privada en la materia, así como establecer mecanismos de evaluación y seguimiento de los programas y acciones de la Política Nacional de Desarrollo Social.</w:t>
      </w:r>
      <w:r w:rsidRPr="00407D91">
        <w:rPr>
          <w:vertAlign w:val="superscript"/>
        </w:rPr>
        <w:footnoteReference w:id="30"/>
      </w:r>
    </w:p>
    <w:p w:rsidR="00927A51" w:rsidRPr="009340EB" w:rsidRDefault="00927A51" w:rsidP="00927A51">
      <w:pPr>
        <w:spacing w:after="0"/>
        <w:rPr>
          <w:lang w:val="es-ES_tradnl"/>
        </w:rPr>
      </w:pPr>
    </w:p>
    <w:p w:rsidR="00927A51" w:rsidRPr="009340EB" w:rsidRDefault="00927A51" w:rsidP="00927A51">
      <w:pPr>
        <w:rPr>
          <w:lang w:val="es-ES_tradnl"/>
        </w:rPr>
      </w:pPr>
      <w:bookmarkStart w:id="130" w:name="_Toc456781946"/>
      <w:r w:rsidRPr="009340EB">
        <w:rPr>
          <w:lang w:val="es-ES_tradnl"/>
        </w:rPr>
        <w:t>Ley de Asociaciones Público Privadas.</w:t>
      </w:r>
      <w:bookmarkEnd w:id="130"/>
    </w:p>
    <w:p w:rsidR="00927A51" w:rsidRPr="009340EB" w:rsidRDefault="00927A51" w:rsidP="00927A51">
      <w:pPr>
        <w:spacing w:after="0"/>
        <w:rPr>
          <w:lang w:val="es-ES_tradnl"/>
        </w:rPr>
      </w:pPr>
      <w:r w:rsidRPr="009340EB">
        <w:rPr>
          <w:lang w:val="es-ES_tradnl"/>
        </w:rPr>
        <w:t xml:space="preserve">Legislación reglamentaria de los numerales 25 y 134 de la Constitución Política de los Estados Unidos Mexicanos y en el que se establece La legislación en la que se basa la planeación del desarrollo nacional, de las entidades federativas y de los municipios, reconociendo la importancia de los derechos humanos; respecto a la materia ambiental la producción y consumo sustentable es la pauta para garantizar el derecho humano a un ambienta sano, es por ello que los tres </w:t>
      </w:r>
      <w:r w:rsidRPr="009340EB">
        <w:rPr>
          <w:lang w:val="es-ES_tradnl"/>
        </w:rPr>
        <w:lastRenderedPageBreak/>
        <w:t>ámbitos de gobierno requieren de estrategias para planear el rumbo a seguir durante su gestión, así como su consolidación en sus respectivos programas.</w:t>
      </w:r>
      <w:r w:rsidRPr="00407D91">
        <w:rPr>
          <w:vertAlign w:val="superscript"/>
        </w:rPr>
        <w:footnoteReference w:id="31"/>
      </w:r>
    </w:p>
    <w:p w:rsidR="00927A51" w:rsidRPr="009340EB" w:rsidRDefault="00927A51" w:rsidP="00927A51">
      <w:pPr>
        <w:spacing w:after="0"/>
        <w:rPr>
          <w:lang w:val="es-ES_tradnl"/>
        </w:rPr>
      </w:pPr>
    </w:p>
    <w:p w:rsidR="00927A51" w:rsidRPr="009340EB" w:rsidRDefault="00927A51" w:rsidP="00927A51">
      <w:pPr>
        <w:rPr>
          <w:lang w:val="es-ES_tradnl"/>
        </w:rPr>
      </w:pPr>
      <w:bookmarkStart w:id="131" w:name="_Toc456781947"/>
      <w:r w:rsidRPr="009340EB">
        <w:rPr>
          <w:lang w:val="es-ES_tradnl"/>
        </w:rPr>
        <w:t>Ley de Adquisiciones, Arrendamientos y Servicios del Sector Público.</w:t>
      </w:r>
      <w:bookmarkEnd w:id="131"/>
    </w:p>
    <w:p w:rsidR="00927A51" w:rsidRPr="009340EB" w:rsidRDefault="00927A51" w:rsidP="00927A51">
      <w:pPr>
        <w:spacing w:after="0"/>
        <w:rPr>
          <w:lang w:val="es-ES_tradnl"/>
        </w:rPr>
      </w:pPr>
      <w:r w:rsidRPr="009340EB">
        <w:rPr>
          <w:lang w:val="es-ES_tradnl"/>
        </w:rPr>
        <w:t>Legislación reglamentaria del numeral 134 de la carta Fundamental, que tiene por objeto regular las adquisiciones, arrendamientos de bienes muebles y prestación de servicios de cualquier naturaleza que realicen las unidades administrativas de la Presidencia de la República; las Secretarías de Estado y la Consejería Jurídica del Ejecutivo Federal; la Procuraduría General de la República; los organismos descentralizados; las empresas de participación estatal mayoritaria y los fideicomisos en los que el fideicomitente sea el gobierno federal o una entidad paraestatal, y las entidades federativas, los municipios y los entes públicos de unas y otros, con cargo total o parcial a recursos federales, conforme a los convenios que celebren con el Ejecutivo Federal.</w:t>
      </w:r>
      <w:r w:rsidRPr="00407D91">
        <w:rPr>
          <w:vertAlign w:val="superscript"/>
        </w:rPr>
        <w:footnoteReference w:id="32"/>
      </w:r>
    </w:p>
    <w:p w:rsidR="00927A51" w:rsidRPr="009340EB" w:rsidRDefault="00927A51" w:rsidP="00927A51">
      <w:pPr>
        <w:spacing w:after="0"/>
        <w:rPr>
          <w:lang w:val="es-ES_tradnl"/>
        </w:rPr>
      </w:pPr>
    </w:p>
    <w:p w:rsidR="00927A51" w:rsidRPr="009340EB" w:rsidRDefault="00927A51" w:rsidP="00927A51">
      <w:pPr>
        <w:rPr>
          <w:lang w:val="es-ES_tradnl"/>
        </w:rPr>
      </w:pPr>
      <w:bookmarkStart w:id="132" w:name="_Toc456781948"/>
      <w:r w:rsidRPr="009340EB">
        <w:rPr>
          <w:lang w:val="es-ES_tradnl"/>
        </w:rPr>
        <w:t>Marco Programático Nacional.</w:t>
      </w:r>
      <w:bookmarkEnd w:id="132"/>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De igual forma se toman en consideración los siguientes programas, a efecto de construir los escenarios de sostenibilidad y factibilidad legal para la generación de energía a partir de biodigestión:</w:t>
      </w:r>
    </w:p>
    <w:p w:rsidR="00927A51" w:rsidRPr="009340EB" w:rsidRDefault="00927A51" w:rsidP="00927A51">
      <w:pPr>
        <w:spacing w:after="0"/>
        <w:rPr>
          <w:lang w:val="es-ES_tradnl"/>
        </w:rPr>
      </w:pPr>
    </w:p>
    <w:p w:rsidR="00927A51" w:rsidRPr="009340EB" w:rsidRDefault="00927A51" w:rsidP="00927A51">
      <w:pPr>
        <w:rPr>
          <w:lang w:val="es-ES_tradnl"/>
        </w:rPr>
      </w:pPr>
      <w:bookmarkStart w:id="133" w:name="_Toc456781949"/>
      <w:r w:rsidRPr="009340EB">
        <w:rPr>
          <w:lang w:val="es-ES_tradnl"/>
        </w:rPr>
        <w:t>Plan Nacional de Desarrollo 2012-2018.</w:t>
      </w:r>
      <w:bookmarkEnd w:id="133"/>
    </w:p>
    <w:p w:rsidR="00927A51" w:rsidRPr="009340EB" w:rsidRDefault="00927A51" w:rsidP="00927A51">
      <w:pPr>
        <w:spacing w:after="0"/>
        <w:rPr>
          <w:lang w:val="es-ES_tradnl"/>
        </w:rPr>
      </w:pPr>
      <w:r w:rsidRPr="009340EB">
        <w:rPr>
          <w:lang w:val="es-ES_tradnl"/>
        </w:rPr>
        <w:t>Aplicable el capítulo IV relativo a “México Prospero”, capítulo en que se establecen indicadores que reflejen la situación del país en relación con los temas considerados como prioritarios para darles puntual seguimiento y conocer el avance en la consecución de las metas establecidas y, en su caso, hacer los ajustes necesarios para asegurar su cumplimiento.</w:t>
      </w:r>
      <w:r w:rsidRPr="00407D91">
        <w:rPr>
          <w:vertAlign w:val="superscript"/>
        </w:rPr>
        <w:footnoteReference w:id="33"/>
      </w:r>
    </w:p>
    <w:p w:rsidR="00927A51" w:rsidRPr="009340EB" w:rsidRDefault="00927A51" w:rsidP="00927A51">
      <w:pPr>
        <w:spacing w:after="0"/>
        <w:rPr>
          <w:lang w:val="es-ES_tradnl"/>
        </w:rPr>
      </w:pPr>
    </w:p>
    <w:p w:rsidR="00927A51" w:rsidRPr="009340EB" w:rsidRDefault="00927A51" w:rsidP="00927A51">
      <w:pPr>
        <w:rPr>
          <w:lang w:val="es-ES_tradnl"/>
        </w:rPr>
      </w:pPr>
      <w:bookmarkStart w:id="134" w:name="_Toc456781950"/>
      <w:r w:rsidRPr="009340EB">
        <w:rPr>
          <w:lang w:val="es-ES_tradnl"/>
        </w:rPr>
        <w:t>Programa Nacional de Infraestructura 2014-2018.</w:t>
      </w:r>
      <w:bookmarkEnd w:id="134"/>
    </w:p>
    <w:p w:rsidR="00927A51" w:rsidRPr="009340EB" w:rsidRDefault="00927A51" w:rsidP="00927A51">
      <w:pPr>
        <w:spacing w:after="0"/>
        <w:rPr>
          <w:lang w:val="es-ES_tradnl"/>
        </w:rPr>
      </w:pPr>
      <w:r w:rsidRPr="009340EB">
        <w:rPr>
          <w:lang w:val="es-ES_tradnl"/>
        </w:rPr>
        <w:t xml:space="preserve">Instrumento de Política Pública, diseñado acorde a lo dispuesto en el Plan Nacional de Desarrollo, en el cual se considera que la inversión en infraestructura es un tema estratégico y prioritario para México porque representa el medio para generar desarrollo y crecimiento económico y es la pieza clave para incrementar la competitividad. Por esta razón, y con el objeto de elevar el nivel de bienestar de la sociedad, se deben crear las condiciones necesarias que hagan posible el desarrollo </w:t>
      </w:r>
      <w:r w:rsidRPr="009340EB">
        <w:rPr>
          <w:lang w:val="es-ES_tradnl"/>
        </w:rPr>
        <w:lastRenderedPageBreak/>
        <w:t>integral de todas las regiones y sectores del país, a fin de que todos los mexicanos puedan desarrollar su potencial productivo conforme a las metas que se hayan propuesto.</w:t>
      </w:r>
      <w:r w:rsidRPr="00407D91">
        <w:rPr>
          <w:vertAlign w:val="superscript"/>
        </w:rPr>
        <w:footnoteReference w:id="34"/>
      </w:r>
    </w:p>
    <w:p w:rsidR="00927A51" w:rsidRPr="009340EB" w:rsidRDefault="00927A51" w:rsidP="00927A51">
      <w:pPr>
        <w:spacing w:after="0"/>
        <w:rPr>
          <w:lang w:val="es-ES_tradnl"/>
        </w:rPr>
      </w:pPr>
    </w:p>
    <w:p w:rsidR="00927A51" w:rsidRPr="009340EB" w:rsidRDefault="00927A51" w:rsidP="00927A51">
      <w:pPr>
        <w:rPr>
          <w:lang w:val="es-ES_tradnl"/>
        </w:rPr>
      </w:pPr>
      <w:bookmarkStart w:id="135" w:name="_Toc456781951"/>
      <w:r w:rsidRPr="009340EB">
        <w:rPr>
          <w:lang w:val="es-ES_tradnl"/>
        </w:rPr>
        <w:t>Programa Nacional para la Prevención y Gestión Integral de los Residuos.</w:t>
      </w:r>
      <w:bookmarkEnd w:id="135"/>
    </w:p>
    <w:p w:rsidR="00927A51" w:rsidRPr="009340EB" w:rsidRDefault="00927A51" w:rsidP="00927A51">
      <w:pPr>
        <w:spacing w:after="0"/>
        <w:rPr>
          <w:lang w:val="es-ES_tradnl"/>
        </w:rPr>
      </w:pPr>
      <w:r w:rsidRPr="009340EB">
        <w:rPr>
          <w:lang w:val="es-ES_tradnl"/>
        </w:rPr>
        <w:t xml:space="preserve">La aplicación del PNPGIR busca contribuir de una manera sólida a la solución de los problemas ambientales asociados a los residuos, a través de la integralidad en la planeación, desarrollo y aplicación de acciones en los rubros jurídicos, técnicos, financieros, ambientales, sociales, educativos, de acceso a la información, y de desarrollo tecnológico, entre otros que constituyen la gestión integral de los residuos. El PNPGIR establece la necesidad de generar y publicar información objetiva y confiable en la materia; definir la responsabilidad compartida de todos los actores; una producción más limpia y el consumo sustentable; una coordinación intersectorial y principalmente la coordinación con los Gobiernos Estatales y Municipales; el derecho a la información para toda la población y el fomento a la participación activa de los diferentes sectores de la sociedad. </w:t>
      </w:r>
      <w:r w:rsidRPr="00407D91">
        <w:rPr>
          <w:vertAlign w:val="superscript"/>
        </w:rPr>
        <w:footnoteReference w:id="35"/>
      </w:r>
    </w:p>
    <w:p w:rsidR="00927A51" w:rsidRPr="009340EB" w:rsidRDefault="00927A51" w:rsidP="00927A51">
      <w:pPr>
        <w:spacing w:after="0"/>
        <w:rPr>
          <w:lang w:val="es-ES_tradnl"/>
        </w:rPr>
      </w:pPr>
    </w:p>
    <w:p w:rsidR="00927A51" w:rsidRPr="009340EB" w:rsidRDefault="00927A51" w:rsidP="00927A51">
      <w:pPr>
        <w:rPr>
          <w:lang w:val="es-ES_tradnl"/>
        </w:rPr>
      </w:pPr>
      <w:bookmarkStart w:id="136" w:name="_Toc456781952"/>
      <w:r w:rsidRPr="009340EB">
        <w:rPr>
          <w:lang w:val="es-ES_tradnl"/>
        </w:rPr>
        <w:t>Programa de Desarrollo del Sistema Eléctrico Nacional.</w:t>
      </w:r>
      <w:bookmarkEnd w:id="136"/>
    </w:p>
    <w:p w:rsidR="00927A51" w:rsidRPr="009340EB" w:rsidRDefault="00927A51" w:rsidP="00927A51">
      <w:pPr>
        <w:spacing w:after="0"/>
        <w:rPr>
          <w:lang w:val="es-ES_tradnl"/>
        </w:rPr>
      </w:pPr>
      <w:r w:rsidRPr="009340EB">
        <w:rPr>
          <w:lang w:val="es-ES_tradnl"/>
        </w:rPr>
        <w:t>Documento expedido por la Secretaría de Energía que contiene la planeación del Sistema Eléctrico Nacional, y que reúne los elementos relevantes de los programas indicativos para la instalación y retiro de Centrales Eléctricas, así como los programas de ampliación y modernización de la Red Nacional de Transmisión y de las Redes Generales de Distribución.</w:t>
      </w:r>
      <w:r w:rsidRPr="00407D91">
        <w:rPr>
          <w:vertAlign w:val="superscript"/>
        </w:rPr>
        <w:footnoteReference w:id="36"/>
      </w:r>
    </w:p>
    <w:p w:rsidR="00927A51" w:rsidRPr="009340EB" w:rsidRDefault="00927A51" w:rsidP="00927A51">
      <w:pPr>
        <w:spacing w:after="0"/>
        <w:rPr>
          <w:lang w:val="es-ES_tradnl"/>
        </w:rPr>
      </w:pPr>
    </w:p>
    <w:p w:rsidR="00927A51" w:rsidRPr="009340EB" w:rsidRDefault="00927A51" w:rsidP="00927A51">
      <w:pPr>
        <w:rPr>
          <w:lang w:val="es-ES_tradnl"/>
        </w:rPr>
      </w:pPr>
      <w:bookmarkStart w:id="137" w:name="_Toc456781953"/>
      <w:r w:rsidRPr="009340EB">
        <w:rPr>
          <w:lang w:val="es-ES_tradnl"/>
        </w:rPr>
        <w:t>Programa Sectorial de Energía.</w:t>
      </w:r>
      <w:bookmarkEnd w:id="137"/>
    </w:p>
    <w:p w:rsidR="00927A51" w:rsidRPr="009340EB" w:rsidRDefault="00927A51" w:rsidP="00927A51">
      <w:pPr>
        <w:spacing w:after="0"/>
        <w:rPr>
          <w:lang w:val="es-ES_tradnl"/>
        </w:rPr>
      </w:pPr>
      <w:r w:rsidRPr="009340EB">
        <w:rPr>
          <w:lang w:val="es-ES_tradnl"/>
        </w:rPr>
        <w:t>Documento emitido por la Secretaría de Energía que contiene los lineamientos para incrementar la capacidad, productividad y expansión de la infraestructura para la generación de energía, así como mecanismos para ser eficiente y eficaz el transporte y cobertura de los usuarios, proponiendo la generación de energías limpias y renovables, con responsabilidad social y ambiental.</w:t>
      </w:r>
      <w:r w:rsidRPr="00407D91">
        <w:rPr>
          <w:vertAlign w:val="superscript"/>
        </w:rPr>
        <w:footnoteReference w:id="37"/>
      </w: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rPr>
          <w:lang w:val="es-ES_tradnl"/>
        </w:rPr>
      </w:pPr>
      <w:bookmarkStart w:id="138" w:name="_Toc456172509"/>
      <w:bookmarkStart w:id="139" w:name="_Toc456781954"/>
      <w:r w:rsidRPr="009340EB">
        <w:rPr>
          <w:lang w:val="es-ES_tradnl"/>
        </w:rPr>
        <w:lastRenderedPageBreak/>
        <w:t>Requisitos Legales y Normativos</w:t>
      </w:r>
      <w:bookmarkStart w:id="140" w:name="_Toc456018329"/>
      <w:bookmarkStart w:id="141" w:name="_Toc456018330"/>
      <w:bookmarkEnd w:id="138"/>
      <w:bookmarkEnd w:id="140"/>
      <w:bookmarkEnd w:id="141"/>
      <w:r w:rsidRPr="009340EB">
        <w:rPr>
          <w:lang w:val="es-ES_tradnl"/>
        </w:rPr>
        <w:t>.</w:t>
      </w:r>
      <w:bookmarkEnd w:id="139"/>
    </w:p>
    <w:p w:rsidR="00927A51" w:rsidRPr="009340EB" w:rsidRDefault="00927A51" w:rsidP="00927A51">
      <w:pPr>
        <w:spacing w:after="0"/>
        <w:rPr>
          <w:lang w:val="es-ES_tradnl"/>
        </w:rPr>
      </w:pPr>
      <w:r w:rsidRPr="009340EB">
        <w:rPr>
          <w:lang w:val="es-ES_tradnl"/>
        </w:rPr>
        <w:t>El análisis jurídico permite verificar que las leyes aplicables al proyecto objeto del presente estudio sean tomadas en consideración y se cumpla con todas y cada una de las disposiciones legales emitidas para tal efecto, lo que evitará en el futuro la aplicación de sanciones – multa, clausura- o suspensiones temporales o definitivas, por parte de la autoridad competente o el inicio de procedimientos de algún particular que se crea afectado por el proyecto, permitiendo realizar una adecuada defensa ya que se ha dado cumplimiento con toda la normatividad como son Ley de la Industria Eléctrica, Ley de la Comisión Reguladora de Energía, Ley de Transición Energética, entre otras.</w:t>
      </w:r>
    </w:p>
    <w:p w:rsidR="00927A51" w:rsidRPr="009340EB" w:rsidRDefault="00927A51" w:rsidP="00927A51">
      <w:pPr>
        <w:spacing w:after="0"/>
        <w:rPr>
          <w:lang w:val="es-ES_tradnl"/>
        </w:rPr>
      </w:pPr>
    </w:p>
    <w:p w:rsidR="00927A51" w:rsidRPr="009340EB" w:rsidRDefault="00927A51" w:rsidP="00927A51">
      <w:pPr>
        <w:rPr>
          <w:lang w:val="es-ES_tradnl"/>
        </w:rPr>
      </w:pPr>
      <w:bookmarkStart w:id="142" w:name="_Toc456172510"/>
      <w:bookmarkStart w:id="143" w:name="_Toc456781955"/>
      <w:r w:rsidRPr="009340EB">
        <w:rPr>
          <w:lang w:val="es-ES_tradnl"/>
        </w:rPr>
        <w:t>Impacto Ambiental</w:t>
      </w:r>
      <w:bookmarkEnd w:id="142"/>
      <w:r w:rsidRPr="009340EB">
        <w:rPr>
          <w:lang w:val="es-ES_tradnl"/>
        </w:rPr>
        <w:t>.</w:t>
      </w:r>
      <w:bookmarkEnd w:id="143"/>
    </w:p>
    <w:p w:rsidR="00927A51" w:rsidRPr="009340EB" w:rsidRDefault="00927A51" w:rsidP="00927A51">
      <w:pPr>
        <w:spacing w:after="0"/>
        <w:rPr>
          <w:lang w:val="es-ES_tradnl"/>
        </w:rPr>
      </w:pPr>
      <w:r w:rsidRPr="009340EB">
        <w:rPr>
          <w:lang w:val="es-ES_tradnl"/>
        </w:rPr>
        <w:t>Para el presente proyecto es necesario presentar el Estudio de Impacto Ambiental, ya que se actualizan los supuestos de los artículos 28 fracción II de la Ley General del Equilibrio Ecológico y la Protección al Ambiente y 5 inciso K fracción I del Reglamento de la Ley General del Equilibrio Ecológico y la Protección al Ambiente.</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La Secretaría de Medio Ambiente y Recursos Naturales establece como objetivo de la evaluación del impacto ambiental la sustentabilidad, considerando como parte del proyecto la factibilidad económica, el beneficio social y el aprovechamiento razonable de los recursos naturales.</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La Manifestación de Impacto Ambiental es un documento técnico en el cual se analizan y describen las condiciones ambientales previas al proyecto con la finalidad de avaluar los impactos potenciales que la construcción y operación del proyecto, así como las actividades del mismo podría causar al ambiente, en el cual se proponen las medidas necesarias para prevenir o mitigar éstas.</w:t>
      </w:r>
    </w:p>
    <w:p w:rsidR="00927A51" w:rsidRPr="009340EB" w:rsidRDefault="00927A51" w:rsidP="00927A51">
      <w:pPr>
        <w:spacing w:after="0"/>
        <w:rPr>
          <w:lang w:val="es-ES_tradnl"/>
        </w:rPr>
      </w:pPr>
    </w:p>
    <w:p w:rsidR="00927A51" w:rsidRPr="009340EB" w:rsidRDefault="00927A51" w:rsidP="00927A51">
      <w:pPr>
        <w:rPr>
          <w:lang w:val="es-ES_tradnl"/>
        </w:rPr>
      </w:pPr>
      <w:bookmarkStart w:id="144" w:name="_Toc456172511"/>
      <w:bookmarkStart w:id="145" w:name="_Toc456781956"/>
      <w:r w:rsidRPr="009340EB">
        <w:rPr>
          <w:lang w:val="es-ES_tradnl"/>
        </w:rPr>
        <w:t>Impacto Social</w:t>
      </w:r>
      <w:bookmarkEnd w:id="144"/>
      <w:r w:rsidRPr="009340EB">
        <w:rPr>
          <w:lang w:val="es-ES_tradnl"/>
        </w:rPr>
        <w:t>.</w:t>
      </w:r>
      <w:bookmarkEnd w:id="145"/>
    </w:p>
    <w:p w:rsidR="00927A51" w:rsidRPr="009340EB" w:rsidRDefault="00927A51" w:rsidP="00927A51">
      <w:pPr>
        <w:spacing w:after="0"/>
        <w:rPr>
          <w:lang w:val="es-ES_tradnl"/>
        </w:rPr>
      </w:pPr>
      <w:r w:rsidRPr="009340EB">
        <w:rPr>
          <w:lang w:val="es-ES_tradnl"/>
        </w:rPr>
        <w:t>Documento previo a la autorización de generación de energía eléctrica, el cual deberá ser solicitado ante la Secretaría de Energía, mismo que encuentra su sustento legal en el artículo 120 de la Ley de la Industria Eléctrica.</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Es un documento técnico en el cual deberá especificarse entre otros: el espacio físico, la comunidad en la cual se desarrollará, la identificación de grupos indígenas o poblaciones vulnerables, las medidas de mitigación y gestión social, plan de trabajo, planos, área de influencia directa, área de influencia indirecta.</w:t>
      </w: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rPr>
          <w:lang w:val="es-ES_tradnl"/>
        </w:rPr>
      </w:pPr>
      <w:bookmarkStart w:id="146" w:name="_Toc456781957"/>
      <w:r w:rsidRPr="009340EB">
        <w:rPr>
          <w:lang w:val="es-ES_tradnl"/>
        </w:rPr>
        <w:lastRenderedPageBreak/>
        <w:t>Determinación de Posibles Impactos.</w:t>
      </w:r>
      <w:bookmarkEnd w:id="146"/>
    </w:p>
    <w:p w:rsidR="00927A51" w:rsidRPr="009340EB" w:rsidRDefault="00927A51" w:rsidP="00927A51">
      <w:pPr>
        <w:spacing w:after="0"/>
        <w:rPr>
          <w:lang w:val="es-ES_tradnl"/>
        </w:rPr>
      </w:pPr>
      <w:r w:rsidRPr="009340EB">
        <w:rPr>
          <w:lang w:val="es-ES_tradnl"/>
        </w:rPr>
        <w:t>En este apartado se integran los posibles impactos ambientales que puede generar el sistema de tratamiento de residuos sólidos municipales con generación eléctrica asociada para la Ciudad de Xalapa, con base en documentos técnicos y guías para la caracterización y desarrollo de proyectos para la generación de energía eléctrica a partir de biogás desarrollados en otros países de América Latina.</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Los impactos ambientales están vinculados</w:t>
      </w:r>
      <w:r w:rsidRPr="00407D91">
        <w:footnoteReference w:id="38"/>
      </w:r>
      <w:r w:rsidRPr="009340EB">
        <w:rPr>
          <w:lang w:val="es-ES_tradnl"/>
        </w:rPr>
        <w:t xml:space="preserve"> a:</w:t>
      </w:r>
    </w:p>
    <w:p w:rsidR="00927A51" w:rsidRPr="009340EB" w:rsidRDefault="00927A51" w:rsidP="00927A51">
      <w:pPr>
        <w:numPr>
          <w:ilvl w:val="0"/>
          <w:numId w:val="7"/>
        </w:numPr>
        <w:spacing w:after="0"/>
        <w:rPr>
          <w:lang w:val="es-ES_tradnl"/>
        </w:rPr>
      </w:pPr>
      <w:r w:rsidRPr="009340EB">
        <w:rPr>
          <w:lang w:val="es-ES_tradnl"/>
        </w:rPr>
        <w:t>El lugar de emplazamiento de las partes y obras físicas del proyecto y la ejecución de sus acciones.</w:t>
      </w:r>
    </w:p>
    <w:p w:rsidR="00927A51" w:rsidRPr="009340EB" w:rsidRDefault="00927A51" w:rsidP="00927A51">
      <w:pPr>
        <w:numPr>
          <w:ilvl w:val="0"/>
          <w:numId w:val="7"/>
        </w:numPr>
        <w:spacing w:after="0"/>
        <w:rPr>
          <w:lang w:val="es-ES_tradnl"/>
        </w:rPr>
      </w:pPr>
      <w:r w:rsidRPr="009340EB">
        <w:rPr>
          <w:lang w:val="es-ES_tradnl"/>
        </w:rPr>
        <w:t>Las emisiones, descargas y residuos del proyecto.</w:t>
      </w:r>
    </w:p>
    <w:p w:rsidR="00927A51" w:rsidRPr="009340EB" w:rsidRDefault="00927A51" w:rsidP="00927A51">
      <w:pPr>
        <w:numPr>
          <w:ilvl w:val="0"/>
          <w:numId w:val="7"/>
        </w:numPr>
        <w:spacing w:after="0"/>
        <w:rPr>
          <w:lang w:val="es-ES_tradnl"/>
        </w:rPr>
      </w:pPr>
      <w:r w:rsidRPr="009340EB">
        <w:rPr>
          <w:lang w:val="es-ES_tradnl"/>
        </w:rPr>
        <w:t>La extracción, explotación, uso e intervención de recursos naturales renovables para satisfacer las necesidades del proyecto.</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Para reconocer las posibles modificaciones del ambiente que puede generar el desarrollo del sistema, éstas se diferencian en las siguientes etapas: construcción, operación y cierre.</w:t>
      </w:r>
    </w:p>
    <w:p w:rsidR="00927A51" w:rsidRPr="009340EB" w:rsidRDefault="00927A51" w:rsidP="00927A51">
      <w:pPr>
        <w:spacing w:after="0"/>
        <w:rPr>
          <w:lang w:val="es-ES_tradnl"/>
        </w:rPr>
      </w:pPr>
    </w:p>
    <w:p w:rsidR="00927A51" w:rsidRPr="009340EB" w:rsidRDefault="00927A51" w:rsidP="00927A51">
      <w:pPr>
        <w:rPr>
          <w:lang w:val="es-ES_tradnl"/>
        </w:rPr>
      </w:pPr>
      <w:bookmarkStart w:id="147" w:name="_Toc456781958"/>
      <w:r w:rsidRPr="009340EB">
        <w:rPr>
          <w:lang w:val="es-ES_tradnl"/>
        </w:rPr>
        <w:t>Posibles Impactos Ambientales en la Etapa de Construcción.</w:t>
      </w:r>
      <w:bookmarkEnd w:id="147"/>
    </w:p>
    <w:p w:rsidR="00927A51" w:rsidRPr="009340EB" w:rsidRDefault="00927A51" w:rsidP="00927A51">
      <w:pPr>
        <w:spacing w:after="0"/>
        <w:rPr>
          <w:lang w:val="es-ES_tradnl"/>
        </w:rPr>
      </w:pPr>
      <w:r w:rsidRPr="009340EB">
        <w:rPr>
          <w:lang w:val="es-ES_tradnl"/>
        </w:rPr>
        <w:t>Una vez iniciados los trabajos para la construcción del sistema, las modificaciones pueden ser las siguientes:</w:t>
      </w:r>
    </w:p>
    <w:p w:rsidR="00927A51" w:rsidRPr="009340EB" w:rsidRDefault="00927A51" w:rsidP="00927A51">
      <w:pPr>
        <w:spacing w:after="0"/>
        <w:rPr>
          <w:lang w:val="es-ES_tradnl"/>
        </w:rPr>
      </w:pPr>
    </w:p>
    <w:p w:rsidR="00927A51" w:rsidRPr="00407D91" w:rsidRDefault="00927A51" w:rsidP="00927A51">
      <w:bookmarkStart w:id="148" w:name="_Toc456781832"/>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Pr>
          <w:noProof/>
        </w:rPr>
        <w:t>16</w:t>
      </w:r>
      <w:r>
        <w:rPr>
          <w:noProof/>
        </w:rPr>
        <w:fldChar w:fldCharType="end"/>
      </w:r>
      <w:r w:rsidRPr="00407D91">
        <w:t xml:space="preserve"> Posibles Impactos Ambientales en la Etapa de Construcción.</w:t>
      </w:r>
      <w:bookmarkEnd w:id="148"/>
    </w:p>
    <w:tbl>
      <w:tblPr>
        <w:tblW w:w="5000" w:type="pct"/>
        <w:tblInd w:w="10" w:type="dxa"/>
        <w:tblLayout w:type="fixed"/>
        <w:tblCellMar>
          <w:left w:w="10" w:type="dxa"/>
          <w:right w:w="10" w:type="dxa"/>
        </w:tblCellMar>
        <w:tblLook w:val="04A0" w:firstRow="1" w:lastRow="0" w:firstColumn="1" w:lastColumn="0" w:noHBand="0" w:noVBand="1"/>
      </w:tblPr>
      <w:tblGrid>
        <w:gridCol w:w="4429"/>
        <w:gridCol w:w="4429"/>
      </w:tblGrid>
      <w:tr w:rsidR="00927A51" w:rsidRPr="00407D91" w:rsidTr="00162D55">
        <w:trPr>
          <w:trHeight w:val="315"/>
          <w:tblHeader/>
        </w:trPr>
        <w:tc>
          <w:tcPr>
            <w:tcW w:w="2500" w:type="pct"/>
            <w:noWrap/>
            <w:vAlign w:val="center"/>
          </w:tcPr>
          <w:p w:rsidR="00927A51" w:rsidRPr="009340EB" w:rsidRDefault="00927A51" w:rsidP="00162D55">
            <w:pPr>
              <w:jc w:val="center"/>
              <w:rPr>
                <w:lang w:val="es-ES_tradnl" w:eastAsia="es-MX"/>
              </w:rPr>
            </w:pPr>
            <w:r w:rsidRPr="009340EB">
              <w:rPr>
                <w:lang w:val="es-ES_tradnl" w:eastAsia="es-MX"/>
              </w:rPr>
              <w:t>Acciones o actividades que pueden causar impactos</w:t>
            </w:r>
          </w:p>
        </w:tc>
        <w:tc>
          <w:tcPr>
            <w:tcW w:w="2500" w:type="pct"/>
          </w:tcPr>
          <w:p w:rsidR="00927A51" w:rsidRPr="00407D91" w:rsidRDefault="00927A51" w:rsidP="00162D55">
            <w:pPr>
              <w:jc w:val="center"/>
              <w:rPr>
                <w:lang w:eastAsia="es-MX"/>
              </w:rPr>
            </w:pPr>
            <w:r w:rsidRPr="00407D91">
              <w:rPr>
                <w:lang w:eastAsia="es-MX"/>
              </w:rPr>
              <w:t>Potenciales impactos ambientales.</w:t>
            </w:r>
          </w:p>
        </w:tc>
      </w:tr>
      <w:tr w:rsidR="00927A51" w:rsidRPr="009340EB" w:rsidTr="00162D55">
        <w:trPr>
          <w:trHeight w:val="300"/>
        </w:trPr>
        <w:tc>
          <w:tcPr>
            <w:tcW w:w="2500" w:type="pct"/>
            <w:noWrap/>
            <w:vAlign w:val="center"/>
          </w:tcPr>
          <w:p w:rsidR="00927A51" w:rsidRPr="009340EB" w:rsidRDefault="00927A51" w:rsidP="00162D55">
            <w:pPr>
              <w:rPr>
                <w:color w:val="000000"/>
                <w:lang w:val="es-ES_tradnl" w:eastAsia="es-MX"/>
              </w:rPr>
            </w:pPr>
            <w:r w:rsidRPr="009340EB">
              <w:rPr>
                <w:color w:val="000000"/>
                <w:lang w:val="es-ES_tradnl" w:eastAsia="es-MX"/>
              </w:rPr>
              <w:t>Transporte de insumos, residuos y mano de obra.</w:t>
            </w: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r w:rsidRPr="009340EB">
              <w:rPr>
                <w:color w:val="000000"/>
                <w:lang w:val="es-ES_tradnl" w:eastAsia="es-MX"/>
              </w:rPr>
              <w:t>- Emisiones de material particulado (MP)</w:t>
            </w:r>
            <w:r w:rsidRPr="00407D91">
              <w:rPr>
                <w:rFonts w:eastAsia="Times New Roman" w:cstheme="minorHAnsi"/>
                <w:color w:val="000000"/>
                <w:sz w:val="20"/>
                <w:lang w:eastAsia="es-MX"/>
              </w:rPr>
              <w:footnoteReference w:id="39"/>
            </w:r>
            <w:r w:rsidRPr="009340EB">
              <w:rPr>
                <w:color w:val="000000"/>
                <w:lang w:val="es-ES_tradnl" w:eastAsia="es-MX"/>
              </w:rPr>
              <w:t xml:space="preserve"> y gases.</w:t>
            </w:r>
          </w:p>
          <w:p w:rsidR="00927A51" w:rsidRPr="00407D91" w:rsidRDefault="00927A51" w:rsidP="00162D55">
            <w:pPr>
              <w:rPr>
                <w:color w:val="000000"/>
                <w:lang w:eastAsia="es-MX"/>
              </w:rPr>
            </w:pPr>
            <w:r w:rsidRPr="00407D91">
              <w:rPr>
                <w:color w:val="000000"/>
                <w:lang w:eastAsia="es-MX"/>
              </w:rPr>
              <w:lastRenderedPageBreak/>
              <w:t>- Emisión de ruido</w:t>
            </w:r>
          </w:p>
        </w:tc>
        <w:tc>
          <w:tcPr>
            <w:tcW w:w="2500" w:type="pct"/>
          </w:tcPr>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r w:rsidRPr="009340EB">
              <w:rPr>
                <w:color w:val="000000"/>
                <w:lang w:val="es-ES_tradnl" w:eastAsia="es-MX"/>
              </w:rPr>
              <w:t xml:space="preserve">- Aumento de la concentración ambiental de MP </w:t>
            </w:r>
            <w:r w:rsidRPr="009340EB">
              <w:rPr>
                <w:color w:val="000000"/>
                <w:lang w:val="es-ES_tradnl" w:eastAsia="es-MX"/>
              </w:rPr>
              <w:lastRenderedPageBreak/>
              <w:t>y gases.</w:t>
            </w:r>
          </w:p>
          <w:p w:rsidR="00927A51" w:rsidRPr="009340EB" w:rsidRDefault="00927A51" w:rsidP="00162D55">
            <w:pPr>
              <w:rPr>
                <w:color w:val="000000"/>
                <w:lang w:val="es-ES_tradnl" w:eastAsia="es-MX"/>
              </w:rPr>
            </w:pPr>
            <w:r w:rsidRPr="009340EB">
              <w:rPr>
                <w:color w:val="000000"/>
                <w:lang w:val="es-ES_tradnl" w:eastAsia="es-MX"/>
              </w:rPr>
              <w:t>- Aumento de los niveles de ruido en el entorno del proyecto.</w:t>
            </w:r>
          </w:p>
        </w:tc>
      </w:tr>
      <w:tr w:rsidR="00927A51" w:rsidRPr="009340EB" w:rsidTr="00162D55">
        <w:trPr>
          <w:trHeight w:val="300"/>
        </w:trPr>
        <w:tc>
          <w:tcPr>
            <w:tcW w:w="2500" w:type="pct"/>
            <w:noWrap/>
            <w:vAlign w:val="center"/>
          </w:tcPr>
          <w:p w:rsidR="00927A51" w:rsidRPr="009340EB" w:rsidRDefault="00927A51" w:rsidP="00162D55">
            <w:pPr>
              <w:rPr>
                <w:color w:val="000000"/>
                <w:lang w:val="es-ES_tradnl" w:eastAsia="es-MX"/>
              </w:rPr>
            </w:pPr>
            <w:r w:rsidRPr="009340EB">
              <w:rPr>
                <w:color w:val="000000"/>
                <w:lang w:val="es-ES_tradnl" w:eastAsia="es-MX"/>
              </w:rPr>
              <w:lastRenderedPageBreak/>
              <w:t>Operación de la instalación para la producción de hormigón (concreto):</w:t>
            </w:r>
          </w:p>
          <w:p w:rsidR="00927A51" w:rsidRPr="00407D91" w:rsidRDefault="00927A51" w:rsidP="00162D55">
            <w:pPr>
              <w:rPr>
                <w:color w:val="000000"/>
                <w:lang w:eastAsia="es-MX"/>
              </w:rPr>
            </w:pPr>
            <w:r w:rsidRPr="00407D91">
              <w:rPr>
                <w:color w:val="000000"/>
                <w:lang w:eastAsia="es-MX"/>
              </w:rPr>
              <w:t>- Emisiones líquidas.</w:t>
            </w:r>
          </w:p>
          <w:p w:rsidR="00927A51" w:rsidRPr="00407D91" w:rsidRDefault="00927A51" w:rsidP="00162D55">
            <w:pPr>
              <w:rPr>
                <w:color w:val="000000"/>
                <w:lang w:eastAsia="es-MX"/>
              </w:rPr>
            </w:pPr>
            <w:r w:rsidRPr="00407D91">
              <w:rPr>
                <w:color w:val="000000"/>
                <w:lang w:eastAsia="es-MX"/>
              </w:rPr>
              <w:t>- Emisiones de ruido.</w:t>
            </w:r>
          </w:p>
        </w:tc>
        <w:tc>
          <w:tcPr>
            <w:tcW w:w="2500" w:type="pct"/>
          </w:tcPr>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r w:rsidRPr="009340EB">
              <w:rPr>
                <w:color w:val="000000"/>
                <w:lang w:val="es-ES_tradnl" w:eastAsia="es-MX"/>
              </w:rPr>
              <w:t>- Efectos en recursos naturales renovables: suelo, agua.</w:t>
            </w:r>
          </w:p>
          <w:p w:rsidR="00927A51" w:rsidRPr="009340EB" w:rsidRDefault="00927A51" w:rsidP="00162D55">
            <w:pPr>
              <w:rPr>
                <w:color w:val="000000"/>
                <w:lang w:val="es-ES_tradnl" w:eastAsia="es-MX"/>
              </w:rPr>
            </w:pPr>
            <w:r w:rsidRPr="009340EB">
              <w:rPr>
                <w:color w:val="000000"/>
                <w:lang w:val="es-ES_tradnl" w:eastAsia="es-MX"/>
              </w:rPr>
              <w:t>- Efectos por emisiones líquidas (depende de su manejo)</w:t>
            </w:r>
          </w:p>
          <w:p w:rsidR="00927A51" w:rsidRPr="009340EB" w:rsidRDefault="00927A51" w:rsidP="00162D55">
            <w:pPr>
              <w:rPr>
                <w:color w:val="000000"/>
                <w:lang w:val="es-ES_tradnl" w:eastAsia="es-MX"/>
              </w:rPr>
            </w:pPr>
            <w:r w:rsidRPr="009340EB">
              <w:rPr>
                <w:color w:val="000000"/>
                <w:lang w:val="es-ES_tradnl" w:eastAsia="es-MX"/>
              </w:rPr>
              <w:t>- Aumento de los niveles de ruido en el entorno del proyecto.</w:t>
            </w:r>
          </w:p>
        </w:tc>
      </w:tr>
      <w:tr w:rsidR="00927A51" w:rsidRPr="009340EB" w:rsidTr="00162D55">
        <w:trPr>
          <w:trHeight w:val="300"/>
        </w:trPr>
        <w:tc>
          <w:tcPr>
            <w:tcW w:w="2500" w:type="pct"/>
            <w:noWrap/>
            <w:vAlign w:val="center"/>
          </w:tcPr>
          <w:p w:rsidR="00927A51" w:rsidRPr="009340EB" w:rsidRDefault="00927A51" w:rsidP="00162D55">
            <w:pPr>
              <w:rPr>
                <w:color w:val="000000"/>
                <w:lang w:val="es-ES_tradnl" w:eastAsia="es-MX"/>
              </w:rPr>
            </w:pPr>
            <w:r w:rsidRPr="009340EB">
              <w:rPr>
                <w:color w:val="000000"/>
                <w:lang w:val="es-ES_tradnl" w:eastAsia="es-MX"/>
              </w:rPr>
              <w:t>Construcción de caminos de acceso.</w:t>
            </w:r>
          </w:p>
          <w:p w:rsidR="00927A51" w:rsidRPr="00407D91" w:rsidRDefault="00927A51" w:rsidP="00162D55">
            <w:pPr>
              <w:rPr>
                <w:color w:val="000000"/>
                <w:lang w:eastAsia="es-MX"/>
              </w:rPr>
            </w:pPr>
            <w:r w:rsidRPr="00407D91">
              <w:rPr>
                <w:color w:val="000000"/>
                <w:lang w:eastAsia="es-MX"/>
              </w:rPr>
              <w:t>- Atraviesos de causes, vegas, otros recursos hídricos.</w:t>
            </w:r>
          </w:p>
        </w:tc>
        <w:tc>
          <w:tcPr>
            <w:tcW w:w="2500" w:type="pct"/>
          </w:tcPr>
          <w:p w:rsidR="00927A51" w:rsidRPr="009340EB" w:rsidRDefault="00927A51" w:rsidP="00162D55">
            <w:pPr>
              <w:rPr>
                <w:color w:val="000000"/>
                <w:lang w:val="es-ES_tradnl" w:eastAsia="es-MX"/>
              </w:rPr>
            </w:pPr>
            <w:r w:rsidRPr="009340EB">
              <w:rPr>
                <w:color w:val="000000"/>
                <w:lang w:val="es-ES_tradnl" w:eastAsia="es-MX"/>
              </w:rPr>
              <w:t>Efectos en recursos naturales renovables:</w:t>
            </w:r>
          </w:p>
          <w:p w:rsidR="00927A51" w:rsidRPr="009340EB" w:rsidRDefault="00927A51" w:rsidP="00162D55">
            <w:pPr>
              <w:rPr>
                <w:color w:val="000000"/>
                <w:lang w:val="es-ES_tradnl" w:eastAsia="es-MX"/>
              </w:rPr>
            </w:pPr>
            <w:r w:rsidRPr="009340EB">
              <w:rPr>
                <w:color w:val="000000"/>
                <w:lang w:val="es-ES_tradnl" w:eastAsia="es-MX"/>
              </w:rPr>
              <w:t>- Recursos hídricos: cambio en las condiciones de escorrentía superficial.</w:t>
            </w:r>
          </w:p>
          <w:p w:rsidR="00927A51" w:rsidRPr="009340EB" w:rsidRDefault="00927A51" w:rsidP="00162D55">
            <w:pPr>
              <w:rPr>
                <w:color w:val="000000"/>
                <w:lang w:val="es-ES_tradnl" w:eastAsia="es-MX"/>
              </w:rPr>
            </w:pPr>
            <w:r w:rsidRPr="009340EB">
              <w:rPr>
                <w:color w:val="000000"/>
                <w:lang w:val="es-ES_tradnl" w:eastAsia="es-MX"/>
              </w:rPr>
              <w:t>- Impactos en la biota asociada al ecosistema hídrico.</w:t>
            </w:r>
          </w:p>
        </w:tc>
      </w:tr>
      <w:tr w:rsidR="00927A51" w:rsidRPr="009340EB" w:rsidTr="00162D55">
        <w:trPr>
          <w:trHeight w:val="300"/>
        </w:trPr>
        <w:tc>
          <w:tcPr>
            <w:tcW w:w="2500" w:type="pct"/>
            <w:noWrap/>
            <w:vAlign w:val="center"/>
          </w:tcPr>
          <w:p w:rsidR="00927A51" w:rsidRPr="009340EB" w:rsidRDefault="00927A51" w:rsidP="00162D55">
            <w:pPr>
              <w:rPr>
                <w:color w:val="000000"/>
                <w:lang w:val="es-ES_tradnl" w:eastAsia="es-MX"/>
              </w:rPr>
            </w:pPr>
            <w:r w:rsidRPr="009340EB">
              <w:rPr>
                <w:color w:val="000000"/>
                <w:lang w:val="es-ES_tradnl" w:eastAsia="es-MX"/>
              </w:rPr>
              <w:t>Acondicionamientos del terreno para construir o habilitar o habilitar todas las partes y obras del proyecto.</w:t>
            </w:r>
          </w:p>
          <w:p w:rsidR="00927A51" w:rsidRPr="009340EB" w:rsidRDefault="00927A51" w:rsidP="00162D55">
            <w:pPr>
              <w:rPr>
                <w:color w:val="000000"/>
                <w:lang w:val="es-ES_tradnl" w:eastAsia="es-MX"/>
              </w:rPr>
            </w:pPr>
            <w:r w:rsidRPr="009340EB">
              <w:rPr>
                <w:color w:val="000000"/>
                <w:lang w:val="es-ES_tradnl" w:eastAsia="es-MX"/>
              </w:rPr>
              <w:t>- Escarpe, corta de vegetación.</w:t>
            </w: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r w:rsidRPr="009340EB">
              <w:rPr>
                <w:color w:val="000000"/>
                <w:lang w:val="es-ES_tradnl" w:eastAsia="es-MX"/>
              </w:rPr>
              <w:t>- Movimiento de tierra: emisiones de MP.</w:t>
            </w: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r w:rsidRPr="009340EB">
              <w:rPr>
                <w:color w:val="000000"/>
                <w:lang w:val="es-ES_tradnl" w:eastAsia="es-MX"/>
              </w:rPr>
              <w:t>- Tronaduras: emisiones de ruido y vibraciones.</w:t>
            </w:r>
          </w:p>
        </w:tc>
        <w:tc>
          <w:tcPr>
            <w:tcW w:w="2500" w:type="pct"/>
          </w:tcPr>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r w:rsidRPr="009340EB">
              <w:rPr>
                <w:color w:val="000000"/>
                <w:lang w:val="es-ES_tradnl" w:eastAsia="es-MX"/>
              </w:rPr>
              <w:t>Efectos en recursos naturales renovables:</w:t>
            </w:r>
          </w:p>
          <w:p w:rsidR="00927A51" w:rsidRPr="009340EB" w:rsidRDefault="00927A51" w:rsidP="00162D55">
            <w:pPr>
              <w:rPr>
                <w:color w:val="000000"/>
                <w:lang w:val="es-ES_tradnl" w:eastAsia="es-MX"/>
              </w:rPr>
            </w:pPr>
            <w:r w:rsidRPr="009340EB">
              <w:rPr>
                <w:color w:val="000000"/>
                <w:lang w:val="es-ES_tradnl" w:eastAsia="es-MX"/>
              </w:rPr>
              <w:t>- Pérdida o destrucción de suelos.</w:t>
            </w:r>
          </w:p>
          <w:p w:rsidR="00927A51" w:rsidRPr="009340EB" w:rsidRDefault="00927A51" w:rsidP="00162D55">
            <w:pPr>
              <w:rPr>
                <w:color w:val="000000"/>
                <w:lang w:val="es-ES_tradnl" w:eastAsia="es-MX"/>
              </w:rPr>
            </w:pPr>
            <w:r w:rsidRPr="009340EB">
              <w:rPr>
                <w:color w:val="000000"/>
                <w:lang w:val="es-ES_tradnl" w:eastAsia="es-MX"/>
              </w:rPr>
              <w:t>- Pérdida o fragmentación de la vegetación-</w:t>
            </w:r>
          </w:p>
          <w:p w:rsidR="00927A51" w:rsidRPr="009340EB" w:rsidRDefault="00927A51" w:rsidP="00162D55">
            <w:pPr>
              <w:rPr>
                <w:color w:val="000000"/>
                <w:lang w:val="es-ES_tradnl" w:eastAsia="es-MX"/>
              </w:rPr>
            </w:pPr>
            <w:r w:rsidRPr="009340EB">
              <w:rPr>
                <w:color w:val="000000"/>
                <w:lang w:val="es-ES_tradnl" w:eastAsia="es-MX"/>
              </w:rPr>
              <w:lastRenderedPageBreak/>
              <w:t>- Pérdida de especies de flora en estado de conservación.</w:t>
            </w:r>
          </w:p>
          <w:p w:rsidR="00927A51" w:rsidRPr="009340EB" w:rsidRDefault="00927A51" w:rsidP="00162D55">
            <w:pPr>
              <w:rPr>
                <w:color w:val="000000"/>
                <w:lang w:val="es-ES_tradnl" w:eastAsia="es-MX"/>
              </w:rPr>
            </w:pPr>
            <w:r w:rsidRPr="009340EB">
              <w:rPr>
                <w:color w:val="000000"/>
                <w:lang w:val="es-ES_tradnl" w:eastAsia="es-MX"/>
              </w:rPr>
              <w:t>- Pérdida/ modificación de ambientes para la fauna terrestre.</w:t>
            </w:r>
          </w:p>
          <w:p w:rsidR="00927A51" w:rsidRPr="009340EB" w:rsidRDefault="00927A51" w:rsidP="00162D55">
            <w:pPr>
              <w:rPr>
                <w:color w:val="000000"/>
                <w:lang w:val="es-ES_tradnl" w:eastAsia="es-MX"/>
              </w:rPr>
            </w:pPr>
            <w:r w:rsidRPr="009340EB">
              <w:rPr>
                <w:color w:val="000000"/>
                <w:lang w:val="es-ES_tradnl" w:eastAsia="es-MX"/>
              </w:rPr>
              <w:t>- Perturbación de la fauna terrestre.</w:t>
            </w: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r w:rsidRPr="009340EB">
              <w:rPr>
                <w:color w:val="000000"/>
                <w:lang w:val="es-ES_tradnl" w:eastAsia="es-MX"/>
              </w:rPr>
              <w:t>Aumento de la concentración ambiental de MP.</w:t>
            </w: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r w:rsidRPr="009340EB">
              <w:rPr>
                <w:color w:val="000000"/>
                <w:lang w:val="es-ES_tradnl" w:eastAsia="es-MX"/>
              </w:rPr>
              <w:t>Aumento de los niveles de ruido o vibraciones en el entorno del proyecto.</w:t>
            </w:r>
          </w:p>
        </w:tc>
      </w:tr>
      <w:tr w:rsidR="00927A51" w:rsidRPr="009340EB" w:rsidTr="00162D55">
        <w:trPr>
          <w:trHeight w:val="300"/>
        </w:trPr>
        <w:tc>
          <w:tcPr>
            <w:tcW w:w="2500" w:type="pct"/>
            <w:noWrap/>
            <w:vAlign w:val="center"/>
          </w:tcPr>
          <w:p w:rsidR="00927A51" w:rsidRPr="009340EB" w:rsidRDefault="00927A51" w:rsidP="00162D55">
            <w:pPr>
              <w:tabs>
                <w:tab w:val="left" w:pos="3231"/>
              </w:tabs>
              <w:rPr>
                <w:color w:val="000000"/>
                <w:lang w:val="es-ES_tradnl" w:eastAsia="es-MX"/>
              </w:rPr>
            </w:pPr>
            <w:r w:rsidRPr="009340EB">
              <w:rPr>
                <w:color w:val="000000"/>
                <w:lang w:val="es-ES_tradnl" w:eastAsia="es-MX"/>
              </w:rPr>
              <w:lastRenderedPageBreak/>
              <w:t>Construcción de las líneas o tendidos eléctricos.</w:t>
            </w:r>
          </w:p>
        </w:tc>
        <w:tc>
          <w:tcPr>
            <w:tcW w:w="2500" w:type="pct"/>
          </w:tcPr>
          <w:p w:rsidR="00927A51" w:rsidRPr="009340EB" w:rsidRDefault="00927A51" w:rsidP="00162D55">
            <w:pPr>
              <w:rPr>
                <w:color w:val="000000"/>
                <w:lang w:val="es-ES_tradnl" w:eastAsia="es-MX"/>
              </w:rPr>
            </w:pPr>
            <w:r w:rsidRPr="009340EB">
              <w:rPr>
                <w:color w:val="000000"/>
                <w:lang w:val="es-ES_tradnl" w:eastAsia="es-MX"/>
              </w:rPr>
              <w:t>Efectos en recursos naturales renovables:</w:t>
            </w: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r w:rsidRPr="009340EB">
              <w:rPr>
                <w:color w:val="000000"/>
                <w:lang w:val="es-ES_tradnl" w:eastAsia="es-MX"/>
              </w:rPr>
              <w:t>- Pérdida o destrucción de suelos.</w:t>
            </w:r>
          </w:p>
          <w:p w:rsidR="00927A51" w:rsidRPr="009340EB" w:rsidRDefault="00927A51" w:rsidP="00162D55">
            <w:pPr>
              <w:rPr>
                <w:color w:val="000000"/>
                <w:lang w:val="es-ES_tradnl" w:eastAsia="es-MX"/>
              </w:rPr>
            </w:pPr>
            <w:r w:rsidRPr="009340EB">
              <w:rPr>
                <w:color w:val="000000"/>
                <w:lang w:val="es-ES_tradnl" w:eastAsia="es-MX"/>
              </w:rPr>
              <w:t>- Pérdida o fragmentación de la vegetación.</w:t>
            </w:r>
          </w:p>
          <w:p w:rsidR="00927A51" w:rsidRPr="009340EB" w:rsidRDefault="00927A51" w:rsidP="00162D55">
            <w:pPr>
              <w:rPr>
                <w:color w:val="000000"/>
                <w:lang w:val="es-ES_tradnl" w:eastAsia="es-MX"/>
              </w:rPr>
            </w:pPr>
            <w:r w:rsidRPr="009340EB">
              <w:rPr>
                <w:color w:val="000000"/>
                <w:lang w:val="es-ES_tradnl" w:eastAsia="es-MX"/>
              </w:rPr>
              <w:t>- Pérdida de especies de flora en estado de conservación.</w:t>
            </w:r>
          </w:p>
          <w:p w:rsidR="00927A51" w:rsidRPr="009340EB" w:rsidRDefault="00927A51" w:rsidP="00162D55">
            <w:pPr>
              <w:rPr>
                <w:color w:val="000000"/>
                <w:lang w:val="es-ES_tradnl" w:eastAsia="es-MX"/>
              </w:rPr>
            </w:pPr>
            <w:r w:rsidRPr="009340EB">
              <w:rPr>
                <w:color w:val="000000"/>
                <w:lang w:val="es-ES_tradnl" w:eastAsia="es-MX"/>
              </w:rPr>
              <w:t>- Pérdida/ modificación de ambientes para la fauna terrestre.</w:t>
            </w:r>
          </w:p>
          <w:p w:rsidR="00927A51" w:rsidRPr="009340EB" w:rsidRDefault="00927A51" w:rsidP="00162D55">
            <w:pPr>
              <w:rPr>
                <w:color w:val="000000"/>
                <w:lang w:val="es-ES_tradnl" w:eastAsia="es-MX"/>
              </w:rPr>
            </w:pPr>
            <w:r w:rsidRPr="009340EB">
              <w:rPr>
                <w:color w:val="000000"/>
                <w:lang w:val="es-ES_tradnl" w:eastAsia="es-MX"/>
              </w:rPr>
              <w:t>- Perturbación de la fauna terrestre.</w:t>
            </w:r>
          </w:p>
        </w:tc>
      </w:tr>
      <w:tr w:rsidR="00927A51" w:rsidRPr="00407D91" w:rsidTr="00162D55">
        <w:trPr>
          <w:trHeight w:val="300"/>
        </w:trPr>
        <w:tc>
          <w:tcPr>
            <w:tcW w:w="2500" w:type="pct"/>
            <w:noWrap/>
            <w:vAlign w:val="center"/>
          </w:tcPr>
          <w:p w:rsidR="00927A51" w:rsidRPr="009340EB" w:rsidRDefault="00927A51" w:rsidP="00162D55">
            <w:pPr>
              <w:rPr>
                <w:color w:val="000000"/>
                <w:lang w:val="es-ES_tradnl" w:eastAsia="es-MX"/>
              </w:rPr>
            </w:pPr>
            <w:r w:rsidRPr="009340EB">
              <w:rPr>
                <w:color w:val="000000"/>
                <w:lang w:val="es-ES_tradnl" w:eastAsia="es-MX"/>
              </w:rPr>
              <w:t>Generación de residuos de la construcción, industriales y domiciliarios.</w:t>
            </w:r>
          </w:p>
        </w:tc>
        <w:tc>
          <w:tcPr>
            <w:tcW w:w="2500" w:type="pct"/>
          </w:tcPr>
          <w:p w:rsidR="00927A51" w:rsidRPr="00407D91" w:rsidRDefault="00927A51" w:rsidP="00162D55">
            <w:pPr>
              <w:rPr>
                <w:color w:val="000000"/>
                <w:lang w:eastAsia="es-MX"/>
              </w:rPr>
            </w:pPr>
            <w:r w:rsidRPr="00407D91">
              <w:rPr>
                <w:color w:val="000000"/>
                <w:lang w:eastAsia="es-MX"/>
              </w:rPr>
              <w:t>Depende de su manejo.</w:t>
            </w:r>
          </w:p>
        </w:tc>
      </w:tr>
    </w:tbl>
    <w:p w:rsidR="00927A51" w:rsidRPr="009340EB" w:rsidRDefault="00927A51" w:rsidP="00927A51">
      <w:pPr>
        <w:jc w:val="center"/>
        <w:rPr>
          <w:sz w:val="16"/>
          <w:szCs w:val="16"/>
          <w:lang w:val="es-ES_tradnl"/>
        </w:rPr>
      </w:pPr>
      <w:r w:rsidRPr="009340EB">
        <w:rPr>
          <w:sz w:val="16"/>
          <w:szCs w:val="16"/>
          <w:lang w:val="es-ES_tradnl"/>
        </w:rPr>
        <w:t>Fuente: Ministerio de Energía, 2012; Guía para la Evaluación de Impacto Ambiental de Centrales de Generación de Energía Eléctrica Con Biomas y Biogás, p. 52 y 53.</w:t>
      </w: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rPr>
          <w:lang w:val="es-ES_tradnl"/>
        </w:rPr>
      </w:pPr>
      <w:bookmarkStart w:id="149" w:name="_Toc456781959"/>
      <w:r w:rsidRPr="009340EB">
        <w:rPr>
          <w:lang w:val="es-ES_tradnl"/>
        </w:rPr>
        <w:lastRenderedPageBreak/>
        <w:t>Posibles Impactos Ambientales en la Etapa de Operación.</w:t>
      </w:r>
      <w:bookmarkEnd w:id="149"/>
    </w:p>
    <w:p w:rsidR="00927A51" w:rsidRPr="009340EB" w:rsidRDefault="00927A51" w:rsidP="00927A51">
      <w:pPr>
        <w:spacing w:after="0"/>
        <w:rPr>
          <w:lang w:val="es-ES_tradnl"/>
        </w:rPr>
      </w:pPr>
      <w:r w:rsidRPr="009340EB">
        <w:rPr>
          <w:lang w:val="es-ES_tradnl"/>
        </w:rPr>
        <w:t>En cuanto a la etapa de operación, los impactos ambientales pueden ser los que se enlistan en la siguiente tabla:</w:t>
      </w:r>
    </w:p>
    <w:p w:rsidR="00927A51" w:rsidRPr="009340EB" w:rsidRDefault="00927A51" w:rsidP="00927A51">
      <w:pPr>
        <w:spacing w:after="0"/>
        <w:rPr>
          <w:lang w:val="es-ES_tradnl"/>
        </w:rPr>
      </w:pPr>
    </w:p>
    <w:p w:rsidR="00927A51" w:rsidRPr="00407D91" w:rsidRDefault="00927A51" w:rsidP="00927A51">
      <w:bookmarkStart w:id="150" w:name="_Toc456781833"/>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Pr>
          <w:noProof/>
        </w:rPr>
        <w:t>17</w:t>
      </w:r>
      <w:r>
        <w:rPr>
          <w:noProof/>
        </w:rPr>
        <w:fldChar w:fldCharType="end"/>
      </w:r>
      <w:r w:rsidRPr="00407D91">
        <w:t xml:space="preserve"> Posibles Impactos Ambientales en la Etapa de Operación.</w:t>
      </w:r>
      <w:bookmarkEnd w:id="150"/>
    </w:p>
    <w:tbl>
      <w:tblPr>
        <w:tblW w:w="5000" w:type="pct"/>
        <w:tblInd w:w="10" w:type="dxa"/>
        <w:tblLayout w:type="fixed"/>
        <w:tblCellMar>
          <w:left w:w="10" w:type="dxa"/>
          <w:right w:w="10" w:type="dxa"/>
        </w:tblCellMar>
        <w:tblLook w:val="04A0" w:firstRow="1" w:lastRow="0" w:firstColumn="1" w:lastColumn="0" w:noHBand="0" w:noVBand="1"/>
      </w:tblPr>
      <w:tblGrid>
        <w:gridCol w:w="4429"/>
        <w:gridCol w:w="4429"/>
      </w:tblGrid>
      <w:tr w:rsidR="00927A51" w:rsidRPr="00407D91" w:rsidTr="00162D55">
        <w:trPr>
          <w:trHeight w:val="315"/>
          <w:tblHeader/>
        </w:trPr>
        <w:tc>
          <w:tcPr>
            <w:tcW w:w="2500" w:type="pct"/>
            <w:noWrap/>
          </w:tcPr>
          <w:p w:rsidR="00927A51" w:rsidRPr="009340EB" w:rsidRDefault="00927A51" w:rsidP="00162D55">
            <w:pPr>
              <w:jc w:val="center"/>
              <w:rPr>
                <w:lang w:val="es-ES_tradnl" w:eastAsia="es-MX"/>
              </w:rPr>
            </w:pPr>
            <w:r w:rsidRPr="009340EB">
              <w:rPr>
                <w:lang w:val="es-ES_tradnl" w:eastAsia="es-MX"/>
              </w:rPr>
              <w:t>Acciones o actividades que pueden causar impactos</w:t>
            </w:r>
          </w:p>
        </w:tc>
        <w:tc>
          <w:tcPr>
            <w:tcW w:w="2500" w:type="pct"/>
          </w:tcPr>
          <w:p w:rsidR="00927A51" w:rsidRPr="00407D91" w:rsidRDefault="00927A51" w:rsidP="00162D55">
            <w:pPr>
              <w:jc w:val="center"/>
              <w:rPr>
                <w:lang w:eastAsia="es-MX"/>
              </w:rPr>
            </w:pPr>
            <w:r w:rsidRPr="00407D91">
              <w:rPr>
                <w:lang w:eastAsia="es-MX"/>
              </w:rPr>
              <w:t>Potenciales impactos ambientales.</w:t>
            </w:r>
          </w:p>
        </w:tc>
      </w:tr>
      <w:tr w:rsidR="00927A51" w:rsidRPr="00407D91" w:rsidTr="00162D55">
        <w:trPr>
          <w:trHeight w:val="300"/>
        </w:trPr>
        <w:tc>
          <w:tcPr>
            <w:tcW w:w="2500" w:type="pct"/>
            <w:noWrap/>
          </w:tcPr>
          <w:p w:rsidR="00927A51" w:rsidRPr="009340EB" w:rsidRDefault="00927A51" w:rsidP="00162D55">
            <w:pPr>
              <w:rPr>
                <w:color w:val="000000"/>
                <w:lang w:val="es-ES_tradnl" w:eastAsia="es-MX"/>
              </w:rPr>
            </w:pPr>
            <w:r w:rsidRPr="009340EB">
              <w:rPr>
                <w:color w:val="000000"/>
                <w:lang w:val="es-ES_tradnl" w:eastAsia="es-MX"/>
              </w:rPr>
              <w:t>Generación de residuos de la construcción, industriales y domiciliarios.</w:t>
            </w:r>
          </w:p>
        </w:tc>
        <w:tc>
          <w:tcPr>
            <w:tcW w:w="2500" w:type="pct"/>
          </w:tcPr>
          <w:p w:rsidR="00927A51" w:rsidRPr="00407D91" w:rsidRDefault="00927A51" w:rsidP="00162D55">
            <w:pPr>
              <w:rPr>
                <w:color w:val="000000"/>
                <w:lang w:eastAsia="es-MX"/>
              </w:rPr>
            </w:pPr>
            <w:r w:rsidRPr="00407D91">
              <w:rPr>
                <w:color w:val="000000"/>
                <w:lang w:eastAsia="es-MX"/>
              </w:rPr>
              <w:t>Depende de su manejo.</w:t>
            </w:r>
          </w:p>
        </w:tc>
      </w:tr>
      <w:tr w:rsidR="00927A51" w:rsidRPr="009340EB" w:rsidTr="00162D55">
        <w:trPr>
          <w:trHeight w:val="300"/>
        </w:trPr>
        <w:tc>
          <w:tcPr>
            <w:tcW w:w="2500" w:type="pct"/>
            <w:noWrap/>
          </w:tcPr>
          <w:p w:rsidR="00927A51" w:rsidRPr="009340EB" w:rsidRDefault="00927A51" w:rsidP="00162D55">
            <w:pPr>
              <w:rPr>
                <w:color w:val="000000"/>
                <w:lang w:val="es-ES_tradnl" w:eastAsia="es-MX"/>
              </w:rPr>
            </w:pPr>
            <w:r w:rsidRPr="009340EB">
              <w:rPr>
                <w:color w:val="000000"/>
                <w:lang w:val="es-ES_tradnl" w:eastAsia="es-MX"/>
              </w:rPr>
              <w:t>Emplazamiento de las partes del Proyecto, incluyendo tendido eléctrico.</w:t>
            </w:r>
          </w:p>
        </w:tc>
        <w:tc>
          <w:tcPr>
            <w:tcW w:w="2500" w:type="pct"/>
          </w:tcPr>
          <w:p w:rsidR="00927A51" w:rsidRPr="009340EB" w:rsidRDefault="00927A51" w:rsidP="00162D55">
            <w:pPr>
              <w:rPr>
                <w:color w:val="000000"/>
                <w:lang w:val="es-ES_tradnl" w:eastAsia="es-MX"/>
              </w:rPr>
            </w:pPr>
            <w:r w:rsidRPr="009340EB">
              <w:rPr>
                <w:color w:val="000000"/>
                <w:lang w:val="es-ES_tradnl" w:eastAsia="es-MX"/>
              </w:rPr>
              <w:t>Afectación del valor paisajístico y turístico de la zona.</w:t>
            </w:r>
          </w:p>
        </w:tc>
      </w:tr>
      <w:tr w:rsidR="00927A51" w:rsidRPr="009340EB" w:rsidTr="00162D55">
        <w:trPr>
          <w:trHeight w:val="300"/>
        </w:trPr>
        <w:tc>
          <w:tcPr>
            <w:tcW w:w="2500" w:type="pct"/>
            <w:noWrap/>
          </w:tcPr>
          <w:p w:rsidR="00927A51" w:rsidRPr="009340EB" w:rsidRDefault="00927A51" w:rsidP="00162D55">
            <w:pPr>
              <w:rPr>
                <w:color w:val="000000"/>
                <w:lang w:val="es-ES_tradnl" w:eastAsia="es-MX"/>
              </w:rPr>
            </w:pPr>
            <w:r w:rsidRPr="009340EB">
              <w:rPr>
                <w:color w:val="000000"/>
                <w:lang w:val="es-ES_tradnl" w:eastAsia="es-MX"/>
              </w:rPr>
              <w:t>Transporte de biomasa.</w:t>
            </w: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r w:rsidRPr="009340EB">
              <w:rPr>
                <w:color w:val="000000"/>
                <w:lang w:val="es-ES_tradnl" w:eastAsia="es-MX"/>
              </w:rPr>
              <w:t>- Emisiones de material particulado (MP) y gases.</w:t>
            </w:r>
          </w:p>
          <w:p w:rsidR="00927A51" w:rsidRPr="009340EB" w:rsidRDefault="00927A51" w:rsidP="00162D55">
            <w:pPr>
              <w:rPr>
                <w:color w:val="000000"/>
                <w:lang w:val="es-ES_tradnl" w:eastAsia="es-MX"/>
              </w:rPr>
            </w:pPr>
            <w:r w:rsidRPr="009340EB">
              <w:rPr>
                <w:color w:val="000000"/>
                <w:lang w:val="es-ES_tradnl" w:eastAsia="es-MX"/>
              </w:rPr>
              <w:t>- Emisión de ruido.</w:t>
            </w:r>
          </w:p>
        </w:tc>
        <w:tc>
          <w:tcPr>
            <w:tcW w:w="2500" w:type="pct"/>
          </w:tcPr>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r w:rsidRPr="009340EB">
              <w:rPr>
                <w:color w:val="000000"/>
                <w:lang w:val="es-ES_tradnl" w:eastAsia="es-MX"/>
              </w:rPr>
              <w:t>Aumento de la concentración ambiental de MP y gases.</w:t>
            </w:r>
          </w:p>
          <w:p w:rsidR="00927A51" w:rsidRPr="009340EB" w:rsidRDefault="00927A51" w:rsidP="00162D55">
            <w:pPr>
              <w:rPr>
                <w:color w:val="000000"/>
                <w:lang w:val="es-ES_tradnl" w:eastAsia="es-MX"/>
              </w:rPr>
            </w:pPr>
            <w:r w:rsidRPr="009340EB">
              <w:rPr>
                <w:color w:val="000000"/>
                <w:lang w:val="es-ES_tradnl" w:eastAsia="es-MX"/>
              </w:rPr>
              <w:t>Aumento de los niveles de ruido en el entorno del proyecto.</w:t>
            </w:r>
          </w:p>
        </w:tc>
      </w:tr>
      <w:tr w:rsidR="00927A51" w:rsidRPr="009340EB" w:rsidTr="00162D55">
        <w:trPr>
          <w:trHeight w:val="300"/>
        </w:trPr>
        <w:tc>
          <w:tcPr>
            <w:tcW w:w="2500" w:type="pct"/>
            <w:noWrap/>
          </w:tcPr>
          <w:p w:rsidR="00927A51" w:rsidRPr="009340EB" w:rsidRDefault="00927A51" w:rsidP="00162D55">
            <w:pPr>
              <w:rPr>
                <w:color w:val="000000"/>
                <w:lang w:val="es-ES_tradnl" w:eastAsia="es-MX"/>
              </w:rPr>
            </w:pPr>
            <w:r w:rsidRPr="009340EB">
              <w:rPr>
                <w:color w:val="000000"/>
                <w:lang w:val="es-ES_tradnl" w:eastAsia="es-MX"/>
              </w:rPr>
              <w:t>Manejo del combustible biomasa.</w:t>
            </w: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r w:rsidRPr="009340EB">
              <w:rPr>
                <w:color w:val="000000"/>
                <w:lang w:val="es-ES_tradnl" w:eastAsia="es-MX"/>
              </w:rPr>
              <w:t>- Emisiones de olores.</w:t>
            </w:r>
          </w:p>
        </w:tc>
        <w:tc>
          <w:tcPr>
            <w:tcW w:w="2500" w:type="pct"/>
          </w:tcPr>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r w:rsidRPr="009340EB">
              <w:rPr>
                <w:color w:val="000000"/>
                <w:lang w:val="es-ES_tradnl" w:eastAsia="es-MX"/>
              </w:rPr>
              <w:t>Aumento de la concentración ambiental de gases odoríficos.</w:t>
            </w:r>
          </w:p>
        </w:tc>
      </w:tr>
      <w:tr w:rsidR="00927A51" w:rsidRPr="009340EB" w:rsidTr="00162D55">
        <w:trPr>
          <w:trHeight w:val="300"/>
        </w:trPr>
        <w:tc>
          <w:tcPr>
            <w:tcW w:w="2500" w:type="pct"/>
            <w:noWrap/>
          </w:tcPr>
          <w:p w:rsidR="00927A51" w:rsidRPr="009340EB" w:rsidRDefault="00927A51" w:rsidP="00162D55">
            <w:pPr>
              <w:rPr>
                <w:color w:val="000000"/>
                <w:lang w:val="es-ES_tradnl" w:eastAsia="es-MX"/>
              </w:rPr>
            </w:pPr>
            <w:r w:rsidRPr="009340EB">
              <w:rPr>
                <w:color w:val="000000"/>
                <w:lang w:val="es-ES_tradnl" w:eastAsia="es-MX"/>
              </w:rPr>
              <w:t>Operación de la generación eléctrica con biogás.</w:t>
            </w: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r w:rsidRPr="009340EB">
              <w:rPr>
                <w:color w:val="000000"/>
                <w:lang w:val="es-ES_tradnl" w:eastAsia="es-MX"/>
              </w:rPr>
              <w:t>- Emisiones líquidas generadas por el control del biogás.</w:t>
            </w:r>
          </w:p>
          <w:p w:rsidR="00927A51" w:rsidRPr="009340EB" w:rsidRDefault="00927A51" w:rsidP="00162D55">
            <w:pPr>
              <w:rPr>
                <w:color w:val="000000"/>
                <w:lang w:val="es-ES_tradnl" w:eastAsia="es-MX"/>
              </w:rPr>
            </w:pPr>
            <w:r w:rsidRPr="009340EB">
              <w:rPr>
                <w:color w:val="000000"/>
                <w:lang w:val="es-ES_tradnl" w:eastAsia="es-MX"/>
              </w:rPr>
              <w:t>- Residuos (filtros) generados por el control de biogás.</w:t>
            </w:r>
          </w:p>
          <w:p w:rsidR="00927A51" w:rsidRPr="009340EB" w:rsidRDefault="00927A51" w:rsidP="00162D55">
            <w:pPr>
              <w:rPr>
                <w:color w:val="000000"/>
                <w:lang w:val="es-ES_tradnl" w:eastAsia="es-MX"/>
              </w:rPr>
            </w:pPr>
            <w:r w:rsidRPr="009340EB">
              <w:rPr>
                <w:color w:val="000000"/>
                <w:lang w:val="es-ES_tradnl" w:eastAsia="es-MX"/>
              </w:rPr>
              <w:lastRenderedPageBreak/>
              <w:t>- Emisiones de gases por combustión.</w:t>
            </w:r>
          </w:p>
        </w:tc>
        <w:tc>
          <w:tcPr>
            <w:tcW w:w="2500" w:type="pct"/>
          </w:tcPr>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r w:rsidRPr="009340EB">
              <w:rPr>
                <w:color w:val="000000"/>
                <w:lang w:val="es-ES_tradnl" w:eastAsia="es-MX"/>
              </w:rPr>
              <w:t>Depende de su manejo.</w:t>
            </w: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r w:rsidRPr="009340EB">
              <w:rPr>
                <w:color w:val="000000"/>
                <w:lang w:val="es-ES_tradnl" w:eastAsia="es-MX"/>
              </w:rPr>
              <w:t>Depende de su manejo.</w:t>
            </w: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r w:rsidRPr="009340EB">
              <w:rPr>
                <w:color w:val="000000"/>
                <w:lang w:val="es-ES_tradnl" w:eastAsia="es-MX"/>
              </w:rPr>
              <w:t>Aumento de la concentración ambiental de gases.</w:t>
            </w:r>
          </w:p>
        </w:tc>
      </w:tr>
      <w:tr w:rsidR="00927A51" w:rsidRPr="009340EB" w:rsidTr="00162D55">
        <w:trPr>
          <w:trHeight w:val="300"/>
        </w:trPr>
        <w:tc>
          <w:tcPr>
            <w:tcW w:w="2500" w:type="pct"/>
            <w:noWrap/>
          </w:tcPr>
          <w:p w:rsidR="00927A51" w:rsidRPr="009340EB" w:rsidRDefault="00927A51" w:rsidP="00162D55">
            <w:pPr>
              <w:rPr>
                <w:color w:val="000000"/>
                <w:lang w:val="es-ES_tradnl" w:eastAsia="es-MX"/>
              </w:rPr>
            </w:pPr>
            <w:r w:rsidRPr="009340EB">
              <w:rPr>
                <w:color w:val="000000"/>
                <w:lang w:val="es-ES_tradnl" w:eastAsia="es-MX"/>
              </w:rPr>
              <w:lastRenderedPageBreak/>
              <w:t>Operación de tendidos eléctricos.</w:t>
            </w: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r w:rsidRPr="009340EB">
              <w:rPr>
                <w:color w:val="000000"/>
                <w:lang w:val="es-ES_tradnl" w:eastAsia="es-MX"/>
              </w:rPr>
              <w:t>- Emisión de ruido.</w:t>
            </w:r>
          </w:p>
          <w:p w:rsidR="00927A51" w:rsidRPr="009340EB" w:rsidRDefault="00927A51" w:rsidP="00162D55">
            <w:pPr>
              <w:rPr>
                <w:color w:val="000000"/>
                <w:lang w:val="es-ES_tradnl" w:eastAsia="es-MX"/>
              </w:rPr>
            </w:pPr>
          </w:p>
          <w:p w:rsidR="00927A51" w:rsidRPr="00407D91" w:rsidRDefault="00927A51" w:rsidP="00162D55">
            <w:pPr>
              <w:rPr>
                <w:color w:val="000000"/>
                <w:lang w:eastAsia="es-MX"/>
              </w:rPr>
            </w:pPr>
            <w:r w:rsidRPr="00407D91">
              <w:rPr>
                <w:color w:val="000000"/>
                <w:lang w:eastAsia="es-MX"/>
              </w:rPr>
              <w:t>- Emisiones electromagnéticas.</w:t>
            </w:r>
          </w:p>
        </w:tc>
        <w:tc>
          <w:tcPr>
            <w:tcW w:w="2500" w:type="pct"/>
          </w:tcPr>
          <w:p w:rsidR="00927A51" w:rsidRPr="009340EB" w:rsidRDefault="00927A51" w:rsidP="00162D55">
            <w:pPr>
              <w:rPr>
                <w:color w:val="000000"/>
                <w:lang w:val="es-ES_tradnl" w:eastAsia="es-MX"/>
              </w:rPr>
            </w:pPr>
            <w:r w:rsidRPr="009340EB">
              <w:rPr>
                <w:color w:val="000000"/>
                <w:lang w:val="es-ES_tradnl" w:eastAsia="es-MX"/>
              </w:rPr>
              <w:t>Efectos en recursos naturales renovables: perturbación y/o pérdida de fauna (colisión de aves).</w:t>
            </w: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r w:rsidRPr="009340EB">
              <w:rPr>
                <w:color w:val="000000"/>
                <w:lang w:val="es-ES_tradnl" w:eastAsia="es-MX"/>
              </w:rPr>
              <w:t>Aumento de los niveles de ruido en el entorno del proyecto.</w:t>
            </w:r>
          </w:p>
          <w:p w:rsidR="00927A51" w:rsidRPr="009340EB" w:rsidRDefault="00927A51" w:rsidP="00162D55">
            <w:pPr>
              <w:rPr>
                <w:color w:val="000000"/>
                <w:lang w:val="es-ES_tradnl" w:eastAsia="es-MX"/>
              </w:rPr>
            </w:pPr>
            <w:r w:rsidRPr="009340EB">
              <w:rPr>
                <w:color w:val="000000"/>
                <w:lang w:val="es-ES_tradnl" w:eastAsia="es-MX"/>
              </w:rPr>
              <w:t>Aumento del nivel ambiental de radiación electromagnética.</w:t>
            </w:r>
          </w:p>
        </w:tc>
      </w:tr>
    </w:tbl>
    <w:p w:rsidR="00927A51" w:rsidRPr="009340EB" w:rsidRDefault="00927A51" w:rsidP="00927A51">
      <w:pPr>
        <w:jc w:val="center"/>
        <w:rPr>
          <w:sz w:val="16"/>
          <w:szCs w:val="16"/>
          <w:lang w:val="es-ES_tradnl"/>
        </w:rPr>
      </w:pPr>
      <w:r w:rsidRPr="009340EB">
        <w:rPr>
          <w:sz w:val="16"/>
          <w:szCs w:val="16"/>
          <w:lang w:val="es-ES_tradnl"/>
        </w:rPr>
        <w:t>Fuente: Ministerio de Energía, 2012; Guía para la Evaluación de Impacto Ambiental de Centrales de Generación de Energía Eléctrica Con Biomas y Biogás, p. 53 y 54.</w:t>
      </w: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spacing w:after="0"/>
        <w:rPr>
          <w:lang w:val="es-ES_tradnl"/>
        </w:rPr>
      </w:pPr>
      <w:r w:rsidRPr="009340EB">
        <w:rPr>
          <w:lang w:val="es-ES_tradnl"/>
        </w:rPr>
        <w:lastRenderedPageBreak/>
        <w:t>Estos impactos ambientales potenciales corresponden a la emisión de olores, generación de lodos digeridos, emisión de contaminantes atmosféricos y ruido, con las consideraciones que se muestran en la siguiente figura:</w:t>
      </w:r>
    </w:p>
    <w:p w:rsidR="00927A51" w:rsidRPr="009340EB" w:rsidRDefault="00927A51" w:rsidP="00927A51">
      <w:pPr>
        <w:spacing w:after="0"/>
        <w:rPr>
          <w:lang w:val="es-ES_tradnl"/>
        </w:rPr>
      </w:pPr>
    </w:p>
    <w:p w:rsidR="00927A51" w:rsidRPr="009340EB" w:rsidRDefault="00927A51" w:rsidP="00927A51">
      <w:pPr>
        <w:rPr>
          <w:lang w:val="es-ES_tradnl"/>
        </w:rPr>
      </w:pPr>
      <w:bookmarkStart w:id="151" w:name="_Toc456781810"/>
      <w:r w:rsidRPr="00407D91">
        <w:t xml:space="preserve">Figura </w:t>
      </w:r>
      <w:r w:rsidRPr="00407D91">
        <w:fldChar w:fldCharType="begin"/>
      </w:r>
      <w:r w:rsidRPr="00407D91">
        <w:instrText xml:space="preserve"> STYLEREF 1 \s </w:instrText>
      </w:r>
      <w:r w:rsidRPr="00407D91">
        <w:fldChar w:fldCharType="separate"/>
      </w:r>
      <w:r>
        <w:rPr>
          <w:b/>
          <w:bCs/>
          <w:noProof/>
        </w:rPr>
        <w:t>Error! 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sidRPr="009340EB">
        <w:rPr>
          <w:noProof/>
          <w:lang w:val="es-ES_tradnl"/>
        </w:rPr>
        <w:t>40</w:t>
      </w:r>
      <w:r w:rsidRPr="00407D91">
        <w:rPr>
          <w:noProof/>
        </w:rPr>
        <w:fldChar w:fldCharType="end"/>
      </w:r>
      <w:r w:rsidRPr="009340EB">
        <w:rPr>
          <w:lang w:val="es-ES_tradnl"/>
        </w:rPr>
        <w:t xml:space="preserve"> Impactos Ambientales Potencialmente Asociados a la Implementación de los Proyectos de Biogás.</w:t>
      </w:r>
      <w:bookmarkEnd w:id="151"/>
    </w:p>
    <w:p w:rsidR="00927A51" w:rsidRPr="00407D91" w:rsidRDefault="00927A51" w:rsidP="00927A51">
      <w:pPr>
        <w:spacing w:after="0"/>
        <w:jc w:val="center"/>
      </w:pPr>
      <w:r w:rsidRPr="00407D91">
        <w:rPr>
          <w:noProof/>
        </w:rPr>
        <w:drawing>
          <wp:inline distT="0" distB="0" distL="0" distR="0" wp14:anchorId="2030A2AF" wp14:editId="04DDC6FB">
            <wp:extent cx="5580000" cy="4142530"/>
            <wp:effectExtent l="0" t="0" r="190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80000" cy="4142530"/>
                    </a:xfrm>
                    <a:prstGeom prst="rect">
                      <a:avLst/>
                    </a:prstGeom>
                    <a:noFill/>
                    <a:ln>
                      <a:noFill/>
                    </a:ln>
                  </pic:spPr>
                </pic:pic>
              </a:graphicData>
            </a:graphic>
          </wp:inline>
        </w:drawing>
      </w:r>
    </w:p>
    <w:p w:rsidR="00927A51" w:rsidRPr="009340EB" w:rsidRDefault="00927A51" w:rsidP="00927A51">
      <w:pPr>
        <w:ind w:left="708" w:hanging="708"/>
        <w:jc w:val="center"/>
        <w:rPr>
          <w:sz w:val="16"/>
          <w:szCs w:val="16"/>
          <w:lang w:val="es-ES_tradnl"/>
        </w:rPr>
      </w:pPr>
      <w:r w:rsidRPr="009340EB">
        <w:rPr>
          <w:sz w:val="16"/>
          <w:szCs w:val="16"/>
          <w:lang w:val="es-ES_tradnl"/>
        </w:rPr>
        <w:t>Fuente: Elaboración propia con información del Ministerio de Energía 2012, en Guía de Planificación para Proyectos de Biogás en Chile, p. 106 y 107.</w:t>
      </w:r>
    </w:p>
    <w:p w:rsidR="00927A51" w:rsidRPr="009340EB" w:rsidRDefault="00927A51" w:rsidP="00927A51">
      <w:pPr>
        <w:spacing w:after="0"/>
        <w:rPr>
          <w:lang w:val="es-ES_tradnl"/>
        </w:rPr>
      </w:pP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rPr>
          <w:lang w:val="es-ES_tradnl"/>
        </w:rPr>
      </w:pPr>
      <w:bookmarkStart w:id="152" w:name="_Toc456781960"/>
      <w:r w:rsidRPr="009340EB">
        <w:rPr>
          <w:lang w:val="es-ES_tradnl"/>
        </w:rPr>
        <w:lastRenderedPageBreak/>
        <w:t>Posibles Impactos Ambientales en la Etapa de Cierre.</w:t>
      </w:r>
      <w:bookmarkEnd w:id="152"/>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En la etapa de cierre, las posibles modificaciones del ambiente se muestran en la siguiente tabla:</w:t>
      </w:r>
    </w:p>
    <w:p w:rsidR="00927A51" w:rsidRPr="009340EB" w:rsidRDefault="00927A51" w:rsidP="00927A51">
      <w:pPr>
        <w:spacing w:after="0"/>
        <w:rPr>
          <w:lang w:val="es-ES_tradnl"/>
        </w:rPr>
      </w:pPr>
    </w:p>
    <w:p w:rsidR="00927A51" w:rsidRPr="00407D91" w:rsidRDefault="00927A51" w:rsidP="00927A51">
      <w:bookmarkStart w:id="153" w:name="_Toc456781834"/>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Pr>
          <w:noProof/>
        </w:rPr>
        <w:t>18</w:t>
      </w:r>
      <w:r>
        <w:rPr>
          <w:noProof/>
        </w:rPr>
        <w:fldChar w:fldCharType="end"/>
      </w:r>
      <w:r w:rsidRPr="00407D91">
        <w:t xml:space="preserve"> Posibles Impactos Ambientales en la Etapa de Cierre.</w:t>
      </w:r>
      <w:bookmarkEnd w:id="153"/>
    </w:p>
    <w:tbl>
      <w:tblPr>
        <w:tblW w:w="5000" w:type="pct"/>
        <w:tblInd w:w="10" w:type="dxa"/>
        <w:tblLayout w:type="fixed"/>
        <w:tblCellMar>
          <w:left w:w="10" w:type="dxa"/>
          <w:right w:w="10" w:type="dxa"/>
        </w:tblCellMar>
        <w:tblLook w:val="04A0" w:firstRow="1" w:lastRow="0" w:firstColumn="1" w:lastColumn="0" w:noHBand="0" w:noVBand="1"/>
      </w:tblPr>
      <w:tblGrid>
        <w:gridCol w:w="4429"/>
        <w:gridCol w:w="4429"/>
      </w:tblGrid>
      <w:tr w:rsidR="00927A51" w:rsidRPr="00407D91" w:rsidTr="00162D55">
        <w:trPr>
          <w:trHeight w:val="315"/>
          <w:tblHeader/>
        </w:trPr>
        <w:tc>
          <w:tcPr>
            <w:tcW w:w="2500" w:type="pct"/>
            <w:noWrap/>
          </w:tcPr>
          <w:p w:rsidR="00927A51" w:rsidRPr="009340EB" w:rsidRDefault="00927A51" w:rsidP="00162D55">
            <w:pPr>
              <w:jc w:val="center"/>
              <w:rPr>
                <w:lang w:val="es-ES_tradnl" w:eastAsia="es-MX"/>
              </w:rPr>
            </w:pPr>
            <w:r w:rsidRPr="009340EB">
              <w:rPr>
                <w:lang w:val="es-ES_tradnl" w:eastAsia="es-MX"/>
              </w:rPr>
              <w:t>Acciones o actividades que pueden causar impactos</w:t>
            </w:r>
          </w:p>
        </w:tc>
        <w:tc>
          <w:tcPr>
            <w:tcW w:w="2500" w:type="pct"/>
          </w:tcPr>
          <w:p w:rsidR="00927A51" w:rsidRPr="00407D91" w:rsidRDefault="00927A51" w:rsidP="00162D55">
            <w:pPr>
              <w:jc w:val="center"/>
              <w:rPr>
                <w:lang w:eastAsia="es-MX"/>
              </w:rPr>
            </w:pPr>
            <w:r w:rsidRPr="00407D91">
              <w:rPr>
                <w:lang w:eastAsia="es-MX"/>
              </w:rPr>
              <w:t>Potenciales impactos ambientales.</w:t>
            </w:r>
          </w:p>
        </w:tc>
      </w:tr>
      <w:tr w:rsidR="00927A51" w:rsidRPr="009340EB" w:rsidTr="00162D55">
        <w:trPr>
          <w:trHeight w:val="300"/>
        </w:trPr>
        <w:tc>
          <w:tcPr>
            <w:tcW w:w="2500" w:type="pct"/>
            <w:noWrap/>
          </w:tcPr>
          <w:p w:rsidR="00927A51" w:rsidRPr="009340EB" w:rsidRDefault="00927A51" w:rsidP="00162D55">
            <w:pPr>
              <w:rPr>
                <w:color w:val="000000"/>
                <w:lang w:val="es-ES_tradnl" w:eastAsia="es-MX"/>
              </w:rPr>
            </w:pPr>
            <w:r w:rsidRPr="009340EB">
              <w:rPr>
                <w:color w:val="000000"/>
                <w:lang w:val="es-ES_tradnl" w:eastAsia="es-MX"/>
              </w:rPr>
              <w:t>Tránsito y funcionamiento de camiones y de maquinaria a combustión.</w:t>
            </w:r>
          </w:p>
          <w:p w:rsidR="00927A51" w:rsidRPr="009340EB" w:rsidRDefault="00927A51" w:rsidP="00162D55">
            <w:pPr>
              <w:rPr>
                <w:color w:val="000000"/>
                <w:lang w:val="es-ES_tradnl" w:eastAsia="es-MX"/>
              </w:rPr>
            </w:pPr>
            <w:r w:rsidRPr="009340EB">
              <w:rPr>
                <w:color w:val="000000"/>
                <w:lang w:val="es-ES_tradnl" w:eastAsia="es-MX"/>
              </w:rPr>
              <w:t>Transferencia de material escombros, carga y volteo de camiones.</w:t>
            </w: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r w:rsidRPr="009340EB">
              <w:rPr>
                <w:color w:val="000000"/>
                <w:lang w:val="es-ES_tradnl" w:eastAsia="es-MX"/>
              </w:rPr>
              <w:t>- Emisiones de MP y gases por motores de combustión interna.</w:t>
            </w:r>
          </w:p>
          <w:p w:rsidR="00927A51" w:rsidRPr="009340EB" w:rsidRDefault="00927A51" w:rsidP="00162D55">
            <w:pPr>
              <w:rPr>
                <w:color w:val="000000"/>
                <w:lang w:val="es-ES_tradnl" w:eastAsia="es-MX"/>
              </w:rPr>
            </w:pPr>
            <w:r w:rsidRPr="009340EB">
              <w:rPr>
                <w:color w:val="000000"/>
                <w:lang w:val="es-ES_tradnl" w:eastAsia="es-MX"/>
              </w:rPr>
              <w:t>- Emisiones de MP suspendido.</w:t>
            </w:r>
          </w:p>
          <w:p w:rsidR="00927A51" w:rsidRPr="009340EB" w:rsidRDefault="00927A51" w:rsidP="00162D55">
            <w:pPr>
              <w:rPr>
                <w:color w:val="000000"/>
                <w:lang w:val="es-ES_tradnl" w:eastAsia="es-MX"/>
              </w:rPr>
            </w:pPr>
            <w:r w:rsidRPr="009340EB">
              <w:rPr>
                <w:color w:val="000000"/>
                <w:lang w:val="es-ES_tradnl" w:eastAsia="es-MX"/>
              </w:rPr>
              <w:t>- Emisiones de ruido.</w:t>
            </w:r>
          </w:p>
        </w:tc>
        <w:tc>
          <w:tcPr>
            <w:tcW w:w="2500" w:type="pct"/>
          </w:tcPr>
          <w:p w:rsidR="00927A51" w:rsidRPr="009340EB" w:rsidRDefault="00927A51" w:rsidP="00162D55">
            <w:pPr>
              <w:rPr>
                <w:color w:val="000000"/>
                <w:lang w:val="es-ES_tradnl" w:eastAsia="es-MX"/>
              </w:rPr>
            </w:pPr>
            <w:r w:rsidRPr="009340EB">
              <w:rPr>
                <w:color w:val="000000"/>
                <w:lang w:val="es-ES_tradnl" w:eastAsia="es-MX"/>
              </w:rPr>
              <w:t>Efectos en recursos naturales renovables: perturbación y/o pérdida de fauna (colisión de aves).</w:t>
            </w: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p>
          <w:p w:rsidR="00927A51" w:rsidRPr="009340EB" w:rsidRDefault="00927A51" w:rsidP="00162D55">
            <w:pPr>
              <w:rPr>
                <w:color w:val="000000"/>
                <w:lang w:val="es-ES_tradnl" w:eastAsia="es-MX"/>
              </w:rPr>
            </w:pPr>
            <w:r w:rsidRPr="009340EB">
              <w:rPr>
                <w:color w:val="000000"/>
                <w:lang w:val="es-ES_tradnl" w:eastAsia="es-MX"/>
              </w:rPr>
              <w:t>Aumento del nivel ambiental de radiación electromagnética.</w:t>
            </w:r>
          </w:p>
          <w:p w:rsidR="00927A51" w:rsidRPr="009340EB" w:rsidRDefault="00927A51" w:rsidP="00162D55">
            <w:pPr>
              <w:rPr>
                <w:color w:val="000000"/>
                <w:lang w:val="es-ES_tradnl" w:eastAsia="es-MX"/>
              </w:rPr>
            </w:pPr>
            <w:r w:rsidRPr="009340EB">
              <w:rPr>
                <w:color w:val="000000"/>
                <w:lang w:val="es-ES_tradnl" w:eastAsia="es-MX"/>
              </w:rPr>
              <w:t>Aumento de los niveles de ruido en el entorno del proyecto.</w:t>
            </w:r>
          </w:p>
        </w:tc>
      </w:tr>
    </w:tbl>
    <w:p w:rsidR="00927A51" w:rsidRPr="009340EB" w:rsidRDefault="00927A51" w:rsidP="00927A51">
      <w:pPr>
        <w:jc w:val="center"/>
        <w:rPr>
          <w:sz w:val="16"/>
          <w:szCs w:val="16"/>
          <w:lang w:val="es-ES_tradnl"/>
        </w:rPr>
      </w:pPr>
      <w:r w:rsidRPr="009340EB">
        <w:rPr>
          <w:sz w:val="16"/>
          <w:szCs w:val="16"/>
          <w:lang w:val="es-ES_tradnl"/>
        </w:rPr>
        <w:t>Fuente: Ministerio de Energía, 2012; Guía para la Evaluación de Impacto Ambiental de Centrales de Generación de Energía Eléctrica Con Biomas y Biogás, p. 54.</w:t>
      </w: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rPr>
          <w:lang w:val="es-ES_tradnl"/>
        </w:rPr>
      </w:pPr>
      <w:bookmarkStart w:id="154" w:name="_Toc456781961"/>
      <w:r w:rsidRPr="009340EB">
        <w:rPr>
          <w:lang w:val="es-ES_tradnl"/>
        </w:rPr>
        <w:lastRenderedPageBreak/>
        <w:t>Análisis de Alternativas al Proyecto Propuesto.</w:t>
      </w:r>
      <w:bookmarkEnd w:id="154"/>
    </w:p>
    <w:p w:rsidR="00927A51" w:rsidRPr="009340EB" w:rsidRDefault="00927A51" w:rsidP="00927A51">
      <w:pPr>
        <w:spacing w:after="0"/>
        <w:rPr>
          <w:lang w:val="es-ES_tradnl"/>
        </w:rPr>
      </w:pPr>
      <w:r w:rsidRPr="009340EB">
        <w:rPr>
          <w:lang w:val="es-ES_tradnl"/>
        </w:rPr>
        <w:t>El análisis de alternativas se realizó en dos aspectos: ubicación de predio y tecnologías para tratamiento de residuos.</w:t>
      </w:r>
    </w:p>
    <w:p w:rsidR="00927A51" w:rsidRPr="009340EB" w:rsidRDefault="00927A51" w:rsidP="00927A51">
      <w:pPr>
        <w:spacing w:after="0"/>
        <w:rPr>
          <w:lang w:val="es-ES_tradnl"/>
        </w:rPr>
      </w:pPr>
    </w:p>
    <w:p w:rsidR="00927A51" w:rsidRPr="009340EB" w:rsidRDefault="00927A51" w:rsidP="00927A51">
      <w:pPr>
        <w:rPr>
          <w:lang w:val="es-ES_tradnl"/>
        </w:rPr>
      </w:pPr>
      <w:bookmarkStart w:id="155" w:name="_Toc456781962"/>
      <w:r w:rsidRPr="009340EB">
        <w:rPr>
          <w:lang w:val="es-ES_tradnl"/>
        </w:rPr>
        <w:t>Alternativas de Ubicación.</w:t>
      </w:r>
      <w:bookmarkEnd w:id="155"/>
    </w:p>
    <w:p w:rsidR="00927A51" w:rsidRPr="009340EB" w:rsidRDefault="00927A51" w:rsidP="00927A51">
      <w:pPr>
        <w:spacing w:after="0"/>
        <w:rPr>
          <w:lang w:val="es-ES_tradnl"/>
        </w:rPr>
      </w:pPr>
      <w:r w:rsidRPr="009340EB">
        <w:rPr>
          <w:lang w:val="es-ES_tradnl"/>
        </w:rPr>
        <w:t>La selección del predio La Tranca para la construcción del sistema de tratamiento de residuos, es la opción viable desde el punto de vista de reservas territoriales con que cuenta el Ayuntamiento de Xalapa.</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Las otras opciones prospectadas son: el actual sitio de disposición final El Tronconal y el Patio de Composta, ubicado en las instalaciones del Velódromo de Xalapa.</w:t>
      </w:r>
    </w:p>
    <w:p w:rsidR="00927A51" w:rsidRPr="009340EB" w:rsidRDefault="00927A51" w:rsidP="00927A51">
      <w:pPr>
        <w:spacing w:after="0"/>
        <w:rPr>
          <w:lang w:val="es-ES_tradnl"/>
        </w:rPr>
      </w:pPr>
    </w:p>
    <w:p w:rsidR="00927A51" w:rsidRPr="009340EB" w:rsidRDefault="00927A51" w:rsidP="00927A51">
      <w:pPr>
        <w:rPr>
          <w:lang w:val="es-ES_tradnl"/>
        </w:rPr>
      </w:pPr>
      <w:bookmarkStart w:id="156" w:name="_Toc456781963"/>
      <w:r w:rsidRPr="009340EB">
        <w:rPr>
          <w:lang w:val="es-ES_tradnl"/>
        </w:rPr>
        <w:t>Sitio de Disposición Final El Tronconal.</w:t>
      </w:r>
      <w:bookmarkEnd w:id="156"/>
    </w:p>
    <w:p w:rsidR="00927A51" w:rsidRPr="009340EB" w:rsidRDefault="00927A51" w:rsidP="00927A51">
      <w:pPr>
        <w:spacing w:after="0"/>
        <w:rPr>
          <w:lang w:val="es-ES_tradnl"/>
        </w:rPr>
      </w:pPr>
      <w:r w:rsidRPr="009340EB">
        <w:rPr>
          <w:lang w:val="es-ES_tradnl"/>
        </w:rPr>
        <w:t>Actualmente el sitio El Tronconal no cuenta con espacio remanente para la construcción de sistema de tratamiento de residuos.</w:t>
      </w:r>
    </w:p>
    <w:p w:rsidR="00927A51" w:rsidRPr="009340EB" w:rsidRDefault="00927A51" w:rsidP="00927A51">
      <w:pPr>
        <w:spacing w:after="0"/>
        <w:rPr>
          <w:lang w:val="es-ES_tradnl"/>
        </w:rPr>
      </w:pPr>
    </w:p>
    <w:p w:rsidR="00927A51" w:rsidRPr="00407D91" w:rsidRDefault="00927A51" w:rsidP="00927A51">
      <w:bookmarkStart w:id="157" w:name="_Toc456781811"/>
      <w:r w:rsidRPr="00407D91">
        <w:t xml:space="preserve">Figura </w:t>
      </w:r>
      <w:r w:rsidRPr="00407D91">
        <w:fldChar w:fldCharType="begin"/>
      </w:r>
      <w:r w:rsidRPr="00407D91">
        <w:instrText xml:space="preserve"> STYLEREF 1 \s </w:instrText>
      </w:r>
      <w:r w:rsidRPr="00407D91">
        <w:fldChar w:fldCharType="separate"/>
      </w:r>
      <w:r>
        <w:rPr>
          <w:b/>
          <w:bCs/>
          <w:noProof/>
        </w:rPr>
        <w:t>Error! 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Pr>
          <w:noProof/>
        </w:rPr>
        <w:t>41</w:t>
      </w:r>
      <w:r w:rsidRPr="00407D91">
        <w:rPr>
          <w:noProof/>
        </w:rPr>
        <w:fldChar w:fldCharType="end"/>
      </w:r>
      <w:r w:rsidRPr="00407D91">
        <w:t xml:space="preserve"> Límite del Sitio de Disposición Final El Tronconal.</w:t>
      </w:r>
      <w:bookmarkEnd w:id="157"/>
    </w:p>
    <w:p w:rsidR="00927A51" w:rsidRPr="00407D91" w:rsidRDefault="00927A51" w:rsidP="00927A51">
      <w:pPr>
        <w:spacing w:after="0"/>
        <w:jc w:val="center"/>
      </w:pPr>
      <w:r w:rsidRPr="00407D91">
        <w:rPr>
          <w:noProof/>
        </w:rPr>
        <w:drawing>
          <wp:inline distT="0" distB="0" distL="0" distR="0" wp14:anchorId="59B432E4" wp14:editId="71113D20">
            <wp:extent cx="3240000" cy="3453413"/>
            <wp:effectExtent l="0" t="0" r="0" b="0"/>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40000" cy="3453413"/>
                    </a:xfrm>
                    <a:prstGeom prst="rect">
                      <a:avLst/>
                    </a:prstGeom>
                    <a:noFill/>
                  </pic:spPr>
                </pic:pic>
              </a:graphicData>
            </a:graphic>
          </wp:inline>
        </w:drawing>
      </w:r>
    </w:p>
    <w:p w:rsidR="00927A51" w:rsidRPr="009340EB" w:rsidRDefault="00927A51" w:rsidP="00927A51">
      <w:pPr>
        <w:jc w:val="center"/>
        <w:rPr>
          <w:sz w:val="16"/>
          <w:szCs w:val="16"/>
          <w:lang w:val="es-ES_tradnl"/>
        </w:rPr>
      </w:pPr>
      <w:r w:rsidRPr="009340EB">
        <w:rPr>
          <w:sz w:val="16"/>
          <w:szCs w:val="16"/>
          <w:lang w:val="es-ES_tradnl"/>
        </w:rPr>
        <w:t>Fuente: Elaboración propia con aplicación de Google Earth, 2016.</w:t>
      </w:r>
    </w:p>
    <w:p w:rsidR="00927A51" w:rsidRPr="009340EB" w:rsidRDefault="00927A51" w:rsidP="00927A51">
      <w:pPr>
        <w:rPr>
          <w:lang w:val="es-ES_tradnl"/>
        </w:rPr>
      </w:pPr>
      <w:r w:rsidRPr="009340EB">
        <w:rPr>
          <w:lang w:val="es-ES_tradnl"/>
        </w:rPr>
        <w:lastRenderedPageBreak/>
        <w:br w:type="page"/>
      </w:r>
    </w:p>
    <w:p w:rsidR="00927A51" w:rsidRPr="009340EB" w:rsidRDefault="00927A51" w:rsidP="00927A51">
      <w:pPr>
        <w:rPr>
          <w:lang w:val="es-ES_tradnl"/>
        </w:rPr>
      </w:pPr>
      <w:bookmarkStart w:id="158" w:name="_Toc456781964"/>
      <w:r w:rsidRPr="009340EB">
        <w:rPr>
          <w:lang w:val="es-ES_tradnl"/>
        </w:rPr>
        <w:lastRenderedPageBreak/>
        <w:t>Patio de Composta en Inmediaciones del Velódromo de Xalapa.</w:t>
      </w:r>
      <w:bookmarkEnd w:id="158"/>
    </w:p>
    <w:p w:rsidR="00927A51" w:rsidRPr="00407D91" w:rsidRDefault="00927A51" w:rsidP="00927A51">
      <w:pPr>
        <w:rPr>
          <w:lang w:val="es-ES"/>
        </w:rPr>
      </w:pPr>
      <w:r w:rsidRPr="00407D91">
        <w:rPr>
          <w:lang w:val="es-ES"/>
        </w:rPr>
        <w:t>El Ayuntamiento de Xalapa cuenta con un patio para realizar compostaje, ubicado en las inmediaciones del Velódromo Internacional de la Ciudad, el cual fue visitado en el mes de mayo de 2016 en conjunto con la representación de la Dirección de Servicios Municipales, y que de acuerdo a la información que se proporcionó, el predio tiene una superficie total de 3 ha., de las cuales sólo 4,000 m</w:t>
      </w:r>
      <w:r w:rsidRPr="00407D91">
        <w:rPr>
          <w:vertAlign w:val="superscript"/>
          <w:lang w:val="es-ES"/>
        </w:rPr>
        <w:t>2</w:t>
      </w:r>
      <w:r w:rsidRPr="00407D91">
        <w:rPr>
          <w:lang w:val="es-ES"/>
        </w:rPr>
        <w:t xml:space="preserve"> se emplean para dar el tratamiento a la materia orgánica ya que el resto de la superficie aún se conserva con cubierta forestal, y que en promedio se reciben entre 5 y 15 toneladas de residuos de poda.</w:t>
      </w:r>
    </w:p>
    <w:p w:rsidR="00927A51" w:rsidRPr="00407D91" w:rsidRDefault="00927A51" w:rsidP="00927A51">
      <w:pPr>
        <w:rPr>
          <w:lang w:val="es-ES"/>
        </w:rPr>
      </w:pPr>
    </w:p>
    <w:p w:rsidR="00927A51" w:rsidRPr="009340EB" w:rsidRDefault="00927A51" w:rsidP="00927A51">
      <w:pPr>
        <w:rPr>
          <w:lang w:val="es-ES_tradnl"/>
        </w:rPr>
      </w:pPr>
      <w:bookmarkStart w:id="159" w:name="_Toc456781812"/>
      <w:r w:rsidRPr="00407D91">
        <w:t xml:space="preserve">Figura </w:t>
      </w:r>
      <w:r w:rsidRPr="00407D91">
        <w:fldChar w:fldCharType="begin"/>
      </w:r>
      <w:r w:rsidRPr="00407D91">
        <w:instrText xml:space="preserve"> STYLEREF 1 \s </w:instrText>
      </w:r>
      <w:r w:rsidRPr="00407D91">
        <w:fldChar w:fldCharType="separate"/>
      </w:r>
      <w:r>
        <w:rPr>
          <w:b/>
          <w:bCs/>
          <w:noProof/>
        </w:rPr>
        <w:t>Error! 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sidRPr="009340EB">
        <w:rPr>
          <w:noProof/>
          <w:lang w:val="es-ES_tradnl"/>
        </w:rPr>
        <w:t>42</w:t>
      </w:r>
      <w:r w:rsidRPr="00407D91">
        <w:rPr>
          <w:noProof/>
        </w:rPr>
        <w:fldChar w:fldCharType="end"/>
      </w:r>
      <w:r w:rsidRPr="009340EB">
        <w:rPr>
          <w:lang w:val="es-ES_tradnl"/>
        </w:rPr>
        <w:t xml:space="preserve"> Patio de Compostaje en Inmediaciones del Velódromo Internacional de Xalapa.</w:t>
      </w:r>
      <w:bookmarkEnd w:id="159"/>
    </w:p>
    <w:p w:rsidR="00927A51" w:rsidRPr="009340EB" w:rsidRDefault="00927A51" w:rsidP="00927A51">
      <w:pPr>
        <w:rPr>
          <w:lang w:val="es-ES_tradnl"/>
        </w:rPr>
      </w:pPr>
    </w:p>
    <w:p w:rsidR="00927A51" w:rsidRPr="00407D91" w:rsidRDefault="00927A51" w:rsidP="00927A51">
      <w:pPr>
        <w:jc w:val="center"/>
        <w:rPr>
          <w:lang w:val="es-ES"/>
        </w:rPr>
      </w:pPr>
      <w:r w:rsidRPr="00407D91">
        <w:rPr>
          <w:noProof/>
        </w:rPr>
        <w:drawing>
          <wp:inline distT="0" distB="0" distL="0" distR="0" wp14:anchorId="3D62EED5" wp14:editId="1771451C">
            <wp:extent cx="2311127" cy="1980000"/>
            <wp:effectExtent l="0" t="0" r="0" b="1270"/>
            <wp:docPr id="341" name="Imagen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11127" cy="1980000"/>
                    </a:xfrm>
                    <a:prstGeom prst="rect">
                      <a:avLst/>
                    </a:prstGeom>
                    <a:noFill/>
                  </pic:spPr>
                </pic:pic>
              </a:graphicData>
            </a:graphic>
          </wp:inline>
        </w:drawing>
      </w:r>
      <w:r w:rsidRPr="00407D91">
        <w:rPr>
          <w:noProof/>
        </w:rPr>
        <w:drawing>
          <wp:inline distT="0" distB="0" distL="0" distR="0" wp14:anchorId="6F7513F1" wp14:editId="798AFD68">
            <wp:extent cx="2635495" cy="1980000"/>
            <wp:effectExtent l="0" t="0" r="0" b="1270"/>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35495" cy="1980000"/>
                    </a:xfrm>
                    <a:prstGeom prst="rect">
                      <a:avLst/>
                    </a:prstGeom>
                    <a:noFill/>
                  </pic:spPr>
                </pic:pic>
              </a:graphicData>
            </a:graphic>
          </wp:inline>
        </w:drawing>
      </w:r>
    </w:p>
    <w:p w:rsidR="00927A51" w:rsidRPr="00407D91" w:rsidRDefault="00927A51" w:rsidP="00927A51">
      <w:pPr>
        <w:jc w:val="center"/>
        <w:rPr>
          <w:lang w:val="es-ES"/>
        </w:rPr>
      </w:pPr>
      <w:r w:rsidRPr="00407D91">
        <w:rPr>
          <w:noProof/>
        </w:rPr>
        <w:drawing>
          <wp:inline distT="0" distB="0" distL="0" distR="0" wp14:anchorId="64287E88" wp14:editId="008B1C13">
            <wp:extent cx="2422785" cy="1972101"/>
            <wp:effectExtent l="0" t="0" r="0" b="9525"/>
            <wp:docPr id="344" name="Imagen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6">
                      <a:extLst>
                        <a:ext uri="{28A0092B-C50C-407E-A947-70E740481C1C}">
                          <a14:useLocalDpi xmlns:a14="http://schemas.microsoft.com/office/drawing/2010/main" val="0"/>
                        </a:ext>
                      </a:extLst>
                    </a:blip>
                    <a:srcRect l="7776"/>
                    <a:stretch/>
                  </pic:blipFill>
                  <pic:spPr bwMode="auto">
                    <a:xfrm>
                      <a:off x="0" y="0"/>
                      <a:ext cx="2432489" cy="1980000"/>
                    </a:xfrm>
                    <a:prstGeom prst="rect">
                      <a:avLst/>
                    </a:prstGeom>
                    <a:noFill/>
                    <a:ln>
                      <a:noFill/>
                    </a:ln>
                    <a:extLst>
                      <a:ext uri="{53640926-AAD7-44D8-BBD7-CCE9431645EC}">
                        <a14:shadowObscured xmlns:a14="http://schemas.microsoft.com/office/drawing/2010/main"/>
                      </a:ext>
                    </a:extLst>
                  </pic:spPr>
                </pic:pic>
              </a:graphicData>
            </a:graphic>
          </wp:inline>
        </w:drawing>
      </w:r>
      <w:r w:rsidRPr="00407D91">
        <w:rPr>
          <w:noProof/>
        </w:rPr>
        <w:drawing>
          <wp:inline distT="0" distB="0" distL="0" distR="0" wp14:anchorId="73C0B142" wp14:editId="425D1F33">
            <wp:extent cx="2497540" cy="1972101"/>
            <wp:effectExtent l="0" t="0" r="0" b="9525"/>
            <wp:docPr id="350" name="Imagen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7">
                      <a:extLst>
                        <a:ext uri="{28A0092B-C50C-407E-A947-70E740481C1C}">
                          <a14:useLocalDpi xmlns:a14="http://schemas.microsoft.com/office/drawing/2010/main" val="0"/>
                        </a:ext>
                      </a:extLst>
                    </a:blip>
                    <a:srcRect r="4931"/>
                    <a:stretch/>
                  </pic:blipFill>
                  <pic:spPr bwMode="auto">
                    <a:xfrm>
                      <a:off x="0" y="0"/>
                      <a:ext cx="2507544" cy="1980000"/>
                    </a:xfrm>
                    <a:prstGeom prst="rect">
                      <a:avLst/>
                    </a:prstGeom>
                    <a:noFill/>
                    <a:ln>
                      <a:noFill/>
                    </a:ln>
                    <a:extLst>
                      <a:ext uri="{53640926-AAD7-44D8-BBD7-CCE9431645EC}">
                        <a14:shadowObscured xmlns:a14="http://schemas.microsoft.com/office/drawing/2010/main"/>
                      </a:ext>
                    </a:extLst>
                  </pic:spPr>
                </pic:pic>
              </a:graphicData>
            </a:graphic>
          </wp:inline>
        </w:drawing>
      </w:r>
    </w:p>
    <w:p w:rsidR="00927A51" w:rsidRPr="009340EB" w:rsidRDefault="00927A51" w:rsidP="00927A51">
      <w:pPr>
        <w:jc w:val="center"/>
        <w:rPr>
          <w:sz w:val="16"/>
          <w:szCs w:val="16"/>
          <w:lang w:val="es-ES_tradnl"/>
        </w:rPr>
      </w:pPr>
      <w:r w:rsidRPr="009340EB">
        <w:rPr>
          <w:sz w:val="16"/>
          <w:szCs w:val="16"/>
          <w:lang w:val="es-ES_tradnl"/>
        </w:rPr>
        <w:t>Fuente: Elaboración propia.</w:t>
      </w:r>
    </w:p>
    <w:p w:rsidR="00927A51" w:rsidRPr="00407D91" w:rsidRDefault="00927A51" w:rsidP="00927A51">
      <w:pPr>
        <w:rPr>
          <w:lang w:val="es-ES"/>
        </w:rPr>
      </w:pPr>
      <w:r w:rsidRPr="00407D91">
        <w:rPr>
          <w:lang w:val="es-ES"/>
        </w:rPr>
        <w:lastRenderedPageBreak/>
        <w:t>Durante la visita, fue manifestado por parte del personal del Ayuntamiento que esta actividad se suspenderá a partir de agosto de 2016, considerando que dará inicio la construcción de un deportivo que se instalará en ese predio.</w:t>
      </w:r>
      <w:r w:rsidRPr="00407D91">
        <w:rPr>
          <w:lang w:val="es-ES"/>
        </w:rPr>
        <w:br w:type="page"/>
      </w:r>
    </w:p>
    <w:p w:rsidR="00927A51" w:rsidRPr="009340EB" w:rsidRDefault="00927A51" w:rsidP="00927A51">
      <w:pPr>
        <w:rPr>
          <w:lang w:val="es-ES_tradnl"/>
        </w:rPr>
      </w:pPr>
      <w:bookmarkStart w:id="160" w:name="_Toc456781965"/>
      <w:r w:rsidRPr="009340EB">
        <w:rPr>
          <w:lang w:val="es-ES_tradnl"/>
        </w:rPr>
        <w:lastRenderedPageBreak/>
        <w:t>Alternativas Tecnológicas.</w:t>
      </w:r>
      <w:bookmarkEnd w:id="160"/>
    </w:p>
    <w:p w:rsidR="00927A51" w:rsidRPr="009340EB" w:rsidRDefault="00927A51" w:rsidP="00927A51">
      <w:pPr>
        <w:spacing w:after="0"/>
        <w:rPr>
          <w:lang w:val="es-ES_tradnl"/>
        </w:rPr>
      </w:pPr>
      <w:r w:rsidRPr="009340EB">
        <w:rPr>
          <w:lang w:val="es-ES_tradnl"/>
        </w:rPr>
        <w:t>Para desarrollar el diseño conceptual del sistema de tratamiento de residuos, se partió de la revisión del estado del arte en tecnologías para sistemas de tratamiento con generación eléctrica asociada en tres tecnologías diferentes: Relleno Sanitario con Aprovechamiento de Biogás, Incineración de RSU-WTE y Digestión Anaerobia.</w:t>
      </w:r>
    </w:p>
    <w:p w:rsidR="00927A51" w:rsidRPr="009340EB" w:rsidRDefault="00927A51" w:rsidP="00927A51">
      <w:pPr>
        <w:spacing w:after="0"/>
        <w:rPr>
          <w:lang w:val="es-ES_tradnl"/>
        </w:rPr>
      </w:pPr>
    </w:p>
    <w:p w:rsidR="00927A51" w:rsidRPr="00407D91" w:rsidRDefault="00927A51" w:rsidP="00927A51">
      <w:bookmarkStart w:id="161" w:name="_Toc456781813"/>
      <w:r w:rsidRPr="00407D91">
        <w:t xml:space="preserve">Figura </w:t>
      </w:r>
      <w:r w:rsidRPr="00407D91">
        <w:fldChar w:fldCharType="begin"/>
      </w:r>
      <w:r w:rsidRPr="00407D91">
        <w:instrText xml:space="preserve"> STYLEREF 1 \s </w:instrText>
      </w:r>
      <w:r w:rsidRPr="00407D91">
        <w:fldChar w:fldCharType="separate"/>
      </w:r>
      <w:r>
        <w:rPr>
          <w:b/>
          <w:bCs/>
          <w:noProof/>
        </w:rPr>
        <w:t>Error! 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Pr>
          <w:noProof/>
        </w:rPr>
        <w:t>43</w:t>
      </w:r>
      <w:r w:rsidRPr="00407D91">
        <w:rPr>
          <w:noProof/>
        </w:rPr>
        <w:fldChar w:fldCharType="end"/>
      </w:r>
      <w:r w:rsidRPr="00407D91">
        <w:t xml:space="preserve"> Tecnologías para Sistemas de Tratamiento con Generación Eléctrica Asociada.</w:t>
      </w:r>
      <w:bookmarkEnd w:id="161"/>
    </w:p>
    <w:p w:rsidR="00927A51" w:rsidRPr="00407D91" w:rsidRDefault="00927A51" w:rsidP="00927A51">
      <w:pPr>
        <w:spacing w:after="0"/>
      </w:pPr>
      <w:r w:rsidRPr="00407D91">
        <w:rPr>
          <w:noProof/>
        </w:rPr>
        <w:drawing>
          <wp:inline distT="0" distB="0" distL="0" distR="0" wp14:anchorId="0982ADE3" wp14:editId="7555A671">
            <wp:extent cx="5580000" cy="2003255"/>
            <wp:effectExtent l="0" t="0" r="1905" b="0"/>
            <wp:docPr id="367" name="Imagen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8">
                      <a:extLst>
                        <a:ext uri="{28A0092B-C50C-407E-A947-70E740481C1C}">
                          <a14:useLocalDpi xmlns:a14="http://schemas.microsoft.com/office/drawing/2010/main" val="0"/>
                        </a:ext>
                      </a:extLst>
                    </a:blip>
                    <a:srcRect l="734" r="734"/>
                    <a:stretch/>
                  </pic:blipFill>
                  <pic:spPr bwMode="auto">
                    <a:xfrm>
                      <a:off x="0" y="0"/>
                      <a:ext cx="5580000" cy="2003255"/>
                    </a:xfrm>
                    <a:prstGeom prst="rect">
                      <a:avLst/>
                    </a:prstGeom>
                    <a:noFill/>
                    <a:ln>
                      <a:noFill/>
                    </a:ln>
                    <a:extLst>
                      <a:ext uri="{53640926-AAD7-44D8-BBD7-CCE9431645EC}">
                        <a14:shadowObscured xmlns:a14="http://schemas.microsoft.com/office/drawing/2010/main"/>
                      </a:ext>
                    </a:extLst>
                  </pic:spPr>
                </pic:pic>
              </a:graphicData>
            </a:graphic>
          </wp:inline>
        </w:drawing>
      </w:r>
    </w:p>
    <w:p w:rsidR="00927A51" w:rsidRPr="00407D91" w:rsidRDefault="00927A51" w:rsidP="00927A51">
      <w:pPr>
        <w:spacing w:after="0"/>
      </w:pPr>
    </w:p>
    <w:p w:rsidR="00927A51" w:rsidRPr="009340EB" w:rsidRDefault="00927A51" w:rsidP="00927A51">
      <w:pPr>
        <w:spacing w:after="0"/>
        <w:rPr>
          <w:lang w:val="es-ES_tradnl"/>
        </w:rPr>
      </w:pPr>
      <w:r w:rsidRPr="009340EB">
        <w:rPr>
          <w:lang w:val="es-ES_tradnl"/>
        </w:rPr>
        <w:t>A partir de la identificación de las características de cada tecnología, se realizó una comparación de los perfiles desarrollados por el Banco Mundial</w:t>
      </w:r>
      <w:r w:rsidRPr="00407D91">
        <w:footnoteReference w:id="40"/>
      </w:r>
      <w:r w:rsidRPr="009340EB">
        <w:rPr>
          <w:lang w:val="es-ES_tradnl"/>
        </w:rPr>
        <w:t xml:space="preserve"> para caracterizar los atributos de sostenibilidad, medioambiente, económicos e institucionales de cada una de ellas; para posteriormente valorar la factibilidad de su implementación como el sistema de tratamiento con generación de energía eléctrica considerado para la ciudad de Xalapa</w:t>
      </w:r>
    </w:p>
    <w:p w:rsidR="00927A51" w:rsidRPr="009340EB" w:rsidRDefault="00927A51" w:rsidP="00927A51">
      <w:pPr>
        <w:spacing w:after="0"/>
        <w:rPr>
          <w:lang w:val="es-ES_tradnl"/>
        </w:rPr>
      </w:pPr>
    </w:p>
    <w:p w:rsidR="00927A51" w:rsidRPr="00407D91" w:rsidRDefault="00927A51" w:rsidP="00927A51">
      <w:bookmarkStart w:id="162" w:name="_Toc456781814"/>
      <w:r w:rsidRPr="00407D91">
        <w:t xml:space="preserve">Figura </w:t>
      </w:r>
      <w:r w:rsidRPr="00407D91">
        <w:fldChar w:fldCharType="begin"/>
      </w:r>
      <w:r w:rsidRPr="00407D91">
        <w:instrText xml:space="preserve"> STYLEREF 1 \s </w:instrText>
      </w:r>
      <w:r w:rsidRPr="00407D91">
        <w:fldChar w:fldCharType="separate"/>
      </w:r>
      <w:r>
        <w:rPr>
          <w:b/>
          <w:bCs/>
          <w:noProof/>
        </w:rPr>
        <w:t>Error! 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Pr>
          <w:noProof/>
        </w:rPr>
        <w:t>44</w:t>
      </w:r>
      <w:r w:rsidRPr="00407D91">
        <w:rPr>
          <w:noProof/>
        </w:rPr>
        <w:fldChar w:fldCharType="end"/>
      </w:r>
      <w:r w:rsidRPr="00407D91">
        <w:t xml:space="preserve"> Atributos Comparados entre las Tres Alternativas Tecnologías.</w:t>
      </w:r>
      <w:bookmarkEnd w:id="162"/>
    </w:p>
    <w:p w:rsidR="00927A51" w:rsidRPr="00407D91" w:rsidRDefault="00927A51" w:rsidP="00927A51">
      <w:pPr>
        <w:spacing w:after="0"/>
        <w:jc w:val="center"/>
      </w:pPr>
      <w:r w:rsidRPr="00407D91">
        <w:rPr>
          <w:noProof/>
        </w:rPr>
        <w:lastRenderedPageBreak/>
        <w:drawing>
          <wp:inline distT="0" distB="0" distL="0" distR="0" wp14:anchorId="71DF3A1A" wp14:editId="1BC4FDCB">
            <wp:extent cx="5580000" cy="1881901"/>
            <wp:effectExtent l="0" t="0" r="1905" b="4445"/>
            <wp:docPr id="377" name="Imagen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80000" cy="1881901"/>
                    </a:xfrm>
                    <a:prstGeom prst="rect">
                      <a:avLst/>
                    </a:prstGeom>
                    <a:noFill/>
                  </pic:spPr>
                </pic:pic>
              </a:graphicData>
            </a:graphic>
          </wp:inline>
        </w:drawing>
      </w:r>
    </w:p>
    <w:p w:rsidR="00927A51" w:rsidRPr="009340EB" w:rsidRDefault="00927A51" w:rsidP="00927A51">
      <w:pPr>
        <w:jc w:val="center"/>
        <w:rPr>
          <w:sz w:val="16"/>
          <w:szCs w:val="16"/>
          <w:lang w:val="es-ES_tradnl"/>
        </w:rPr>
      </w:pPr>
      <w:r w:rsidRPr="009340EB">
        <w:rPr>
          <w:sz w:val="16"/>
          <w:szCs w:val="16"/>
          <w:lang w:val="es-ES_tradnl"/>
        </w:rPr>
        <w:t>Fuente: Elaboración propia.</w:t>
      </w:r>
      <w:r w:rsidRPr="009340EB">
        <w:rPr>
          <w:sz w:val="16"/>
          <w:szCs w:val="16"/>
          <w:lang w:val="es-ES_tradnl"/>
        </w:rPr>
        <w:br w:type="page"/>
      </w:r>
    </w:p>
    <w:p w:rsidR="00927A51" w:rsidRPr="009340EB" w:rsidRDefault="00927A51" w:rsidP="00927A51">
      <w:pPr>
        <w:spacing w:after="0"/>
        <w:rPr>
          <w:lang w:val="es-ES_tradnl"/>
        </w:rPr>
      </w:pPr>
      <w:r w:rsidRPr="009340EB">
        <w:rPr>
          <w:lang w:val="es-ES_tradnl"/>
        </w:rPr>
        <w:lastRenderedPageBreak/>
        <w:t xml:space="preserve">Como resultado del análisis de alternativas, resultó que </w:t>
      </w:r>
      <w:r w:rsidRPr="00407D91">
        <w:rPr>
          <w:lang w:val="es-ES"/>
        </w:rPr>
        <w:t>el proceso de Digestión Anaerobia para RSU se destaca como una alternativa intermedia, presentando generalmente atributos de sostenibilidad, medioambiente, económicos e institucionales posicionados en rangos favorables a muy favorables; así como contando con referencias en el país de plantas construidas recientemente o en proceso de implementación</w:t>
      </w:r>
      <w:r w:rsidRPr="00407D91">
        <w:rPr>
          <w:lang w:val="es-ES"/>
        </w:rPr>
        <w:footnoteReference w:id="41"/>
      </w:r>
      <w:r w:rsidRPr="00407D91">
        <w:rPr>
          <w:lang w:val="es-ES"/>
        </w:rPr>
        <w:t>, ello como parte de la política nacional de la Secretaría de Medio Ambiente y Recursos Naturales para fomentar infraestructura ambiental que contribuya a cumplir los compromisos nacionales en materia de reducción de emisiones del sector residuos</w:t>
      </w:r>
      <w:r w:rsidRPr="00407D91">
        <w:rPr>
          <w:lang w:val="es-ES"/>
        </w:rPr>
        <w:footnoteReference w:id="42"/>
      </w:r>
      <w:r w:rsidRPr="00407D91">
        <w:rPr>
          <w:lang w:val="es-ES"/>
        </w:rPr>
        <w:t>.</w:t>
      </w:r>
    </w:p>
    <w:p w:rsidR="00927A51" w:rsidRPr="009340EB" w:rsidRDefault="00927A51" w:rsidP="00927A51">
      <w:pPr>
        <w:spacing w:after="0"/>
        <w:rPr>
          <w:lang w:val="es-ES_tradnl"/>
        </w:rPr>
      </w:pPr>
    </w:p>
    <w:p w:rsidR="00927A51" w:rsidRPr="00407D91" w:rsidRDefault="00927A51" w:rsidP="00927A51">
      <w:bookmarkStart w:id="163" w:name="_Toc456781815"/>
      <w:r w:rsidRPr="00407D91">
        <w:t xml:space="preserve">Figura </w:t>
      </w:r>
      <w:r w:rsidRPr="00407D91">
        <w:fldChar w:fldCharType="begin"/>
      </w:r>
      <w:r w:rsidRPr="00407D91">
        <w:instrText xml:space="preserve"> STYLEREF 1 \s </w:instrText>
      </w:r>
      <w:r w:rsidRPr="00407D91">
        <w:fldChar w:fldCharType="separate"/>
      </w:r>
      <w:r>
        <w:rPr>
          <w:b/>
          <w:bCs/>
          <w:noProof/>
        </w:rPr>
        <w:t>Error! 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Pr>
          <w:noProof/>
        </w:rPr>
        <w:t>45</w:t>
      </w:r>
      <w:r w:rsidRPr="00407D91">
        <w:rPr>
          <w:noProof/>
        </w:rPr>
        <w:fldChar w:fldCharType="end"/>
      </w:r>
      <w:r w:rsidRPr="00407D91">
        <w:t xml:space="preserve"> Comparación de la Digestión Anaerobia con Otras Tecnologías.</w:t>
      </w:r>
      <w:bookmarkEnd w:id="163"/>
    </w:p>
    <w:p w:rsidR="00927A51" w:rsidRPr="00407D91" w:rsidRDefault="00927A51" w:rsidP="00927A51">
      <w:pPr>
        <w:spacing w:after="0"/>
        <w:jc w:val="center"/>
      </w:pPr>
      <w:r w:rsidRPr="00407D91">
        <w:rPr>
          <w:noProof/>
        </w:rPr>
        <w:drawing>
          <wp:inline distT="0" distB="0" distL="0" distR="0" wp14:anchorId="6F492272" wp14:editId="63BB571D">
            <wp:extent cx="5580000" cy="3123910"/>
            <wp:effectExtent l="19050" t="19050" r="20955" b="19685"/>
            <wp:docPr id="378" name="Imagen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0">
                      <a:extLst>
                        <a:ext uri="{28A0092B-C50C-407E-A947-70E740481C1C}">
                          <a14:useLocalDpi xmlns:a14="http://schemas.microsoft.com/office/drawing/2010/main" val="0"/>
                        </a:ext>
                      </a:extLst>
                    </a:blip>
                    <a:srcRect l="656" t="2996" r="742"/>
                    <a:stretch/>
                  </pic:blipFill>
                  <pic:spPr bwMode="auto">
                    <a:xfrm>
                      <a:off x="0" y="0"/>
                      <a:ext cx="5580000" cy="3123910"/>
                    </a:xfrm>
                    <a:prstGeom prst="rect">
                      <a:avLst/>
                    </a:prstGeom>
                    <a:noFill/>
                    <a:ln>
                      <a:solidFill>
                        <a:schemeClr val="bg1">
                          <a:lumMod val="75000"/>
                        </a:schemeClr>
                      </a:solidFill>
                    </a:ln>
                    <a:extLst>
                      <a:ext uri="{53640926-AAD7-44D8-BBD7-CCE9431645EC}">
                        <a14:shadowObscured xmlns:a14="http://schemas.microsoft.com/office/drawing/2010/main"/>
                      </a:ext>
                    </a:extLst>
                  </pic:spPr>
                </pic:pic>
              </a:graphicData>
            </a:graphic>
          </wp:inline>
        </w:drawing>
      </w:r>
    </w:p>
    <w:p w:rsidR="00927A51" w:rsidRPr="009340EB" w:rsidRDefault="00927A51" w:rsidP="00927A51">
      <w:pPr>
        <w:jc w:val="center"/>
        <w:rPr>
          <w:sz w:val="16"/>
          <w:szCs w:val="16"/>
          <w:lang w:val="es-ES_tradnl"/>
        </w:rPr>
      </w:pPr>
      <w:r w:rsidRPr="009340EB">
        <w:rPr>
          <w:sz w:val="16"/>
          <w:szCs w:val="16"/>
          <w:lang w:val="es-ES_tradnl"/>
        </w:rPr>
        <w:t>Fuente: The World Bank, 2011.</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lastRenderedPageBreak/>
        <w:t>Una vez seleccionada la tecnología más conveniente para las condiciones de Xalapa, se realizó el dimensionamiento del sistema de tratamiento partiendo de la identificación de algunos criterios de diseño y su variación en los siguientes factores:</w:t>
      </w:r>
    </w:p>
    <w:p w:rsidR="00927A51" w:rsidRPr="009340EB" w:rsidRDefault="00927A51" w:rsidP="00927A51">
      <w:pPr>
        <w:rPr>
          <w:lang w:val="es-ES_tradnl"/>
        </w:rPr>
      </w:pPr>
      <w:r w:rsidRPr="009340EB">
        <w:rPr>
          <w:lang w:val="es-ES_tradnl"/>
        </w:rPr>
        <w:br w:type="page"/>
      </w:r>
    </w:p>
    <w:p w:rsidR="00927A51" w:rsidRPr="009340EB" w:rsidRDefault="00927A51" w:rsidP="00927A51">
      <w:pPr>
        <w:numPr>
          <w:ilvl w:val="0"/>
          <w:numId w:val="3"/>
        </w:numPr>
        <w:rPr>
          <w:lang w:val="es-ES_tradnl"/>
        </w:rPr>
      </w:pPr>
      <w:r w:rsidRPr="009340EB">
        <w:rPr>
          <w:b/>
          <w:lang w:val="es-ES_tradnl"/>
        </w:rPr>
        <w:lastRenderedPageBreak/>
        <w:t>Tiempo de retención</w:t>
      </w:r>
      <w:r w:rsidRPr="009340EB">
        <w:rPr>
          <w:lang w:val="es-ES_tradnl"/>
        </w:rPr>
        <w:t xml:space="preserve"> de la materia prima de entrada en el digestor, variando generalmente entre 10 y 25 días.</w:t>
      </w:r>
    </w:p>
    <w:p w:rsidR="00927A51" w:rsidRPr="009340EB" w:rsidRDefault="00927A51" w:rsidP="00927A51">
      <w:pPr>
        <w:numPr>
          <w:ilvl w:val="0"/>
          <w:numId w:val="3"/>
        </w:numPr>
        <w:rPr>
          <w:lang w:val="es-ES_tradnl"/>
        </w:rPr>
      </w:pPr>
      <w:r w:rsidRPr="009340EB">
        <w:rPr>
          <w:b/>
          <w:lang w:val="es-ES_tradnl"/>
        </w:rPr>
        <w:t>Contenido de humedad</w:t>
      </w:r>
      <w:r w:rsidRPr="009340EB">
        <w:rPr>
          <w:lang w:val="es-ES_tradnl"/>
        </w:rPr>
        <w:t xml:space="preserve"> de la materia prima en el digestor, presentándose diseños de tipo húmedo y seco.</w:t>
      </w:r>
    </w:p>
    <w:p w:rsidR="00927A51" w:rsidRPr="009340EB" w:rsidRDefault="00927A51" w:rsidP="00927A51">
      <w:pPr>
        <w:numPr>
          <w:ilvl w:val="0"/>
          <w:numId w:val="3"/>
        </w:numPr>
        <w:rPr>
          <w:lang w:val="es-ES_tradnl"/>
        </w:rPr>
      </w:pPr>
      <w:r w:rsidRPr="009340EB">
        <w:rPr>
          <w:b/>
          <w:lang w:val="es-ES_tradnl"/>
        </w:rPr>
        <w:t>Temperatura de operación</w:t>
      </w:r>
      <w:r w:rsidRPr="009340EB">
        <w:rPr>
          <w:lang w:val="es-ES_tradnl"/>
        </w:rPr>
        <w:t xml:space="preserve"> durante la digestión, pudiendo existir dos tipos de regímenes: alta temperatura (termófilo) o baja temperatura (mesófilo).</w:t>
      </w:r>
    </w:p>
    <w:p w:rsidR="00927A51" w:rsidRPr="00407D91" w:rsidRDefault="00927A51" w:rsidP="00927A51">
      <w:pPr>
        <w:numPr>
          <w:ilvl w:val="0"/>
          <w:numId w:val="3"/>
        </w:numPr>
      </w:pPr>
      <w:r w:rsidRPr="009340EB">
        <w:rPr>
          <w:lang w:val="es-ES_tradnl"/>
        </w:rPr>
        <w:t xml:space="preserve"> </w:t>
      </w:r>
      <w:r w:rsidRPr="00407D91">
        <w:rPr>
          <w:b/>
        </w:rPr>
        <w:t>Número de etapas</w:t>
      </w:r>
      <w:r w:rsidRPr="00407D91">
        <w:t xml:space="preserve"> de digestión, generalmente única o multi-etapa. </w:t>
      </w:r>
    </w:p>
    <w:p w:rsidR="00927A51" w:rsidRPr="00407D91" w:rsidRDefault="00927A51" w:rsidP="00927A51">
      <w:pPr>
        <w:spacing w:after="0"/>
      </w:pPr>
    </w:p>
    <w:p w:rsidR="00927A51" w:rsidRPr="009340EB" w:rsidRDefault="00927A51" w:rsidP="00927A51">
      <w:pPr>
        <w:spacing w:after="0"/>
        <w:rPr>
          <w:lang w:val="es-ES_tradnl"/>
        </w:rPr>
      </w:pPr>
      <w:r w:rsidRPr="009340EB">
        <w:rPr>
          <w:lang w:val="es-ES_tradnl"/>
        </w:rPr>
        <w:t>Se identificaron los elementos que intervienen en una planta de Digestión Anaerobia (multi-fase), éstos comprenden tres fases secuenciales: pre-tratamiento, digestión y generación de energía, así como post-tratamiento.</w:t>
      </w:r>
    </w:p>
    <w:p w:rsidR="00927A51" w:rsidRPr="009340EB" w:rsidRDefault="00927A51" w:rsidP="00927A51">
      <w:pPr>
        <w:spacing w:after="0"/>
        <w:rPr>
          <w:lang w:val="es-ES_tradnl"/>
        </w:rPr>
      </w:pPr>
    </w:p>
    <w:p w:rsidR="00927A51" w:rsidRPr="00407D91" w:rsidRDefault="00927A51" w:rsidP="00927A51">
      <w:bookmarkStart w:id="164" w:name="_Toc456781816"/>
      <w:r w:rsidRPr="00407D91">
        <w:t xml:space="preserve">Figura </w:t>
      </w:r>
      <w:r w:rsidRPr="00407D91">
        <w:fldChar w:fldCharType="begin"/>
      </w:r>
      <w:r w:rsidRPr="00407D91">
        <w:instrText xml:space="preserve"> STYLEREF 1 \s </w:instrText>
      </w:r>
      <w:r w:rsidRPr="00407D91">
        <w:fldChar w:fldCharType="separate"/>
      </w:r>
      <w:r>
        <w:rPr>
          <w:b/>
          <w:bCs/>
          <w:noProof/>
        </w:rPr>
        <w:t>Error! No text of specified style in document.</w:t>
      </w:r>
      <w:r w:rsidRPr="00407D91">
        <w:rPr>
          <w:noProof/>
        </w:rPr>
        <w:fldChar w:fldCharType="end"/>
      </w:r>
      <w:r w:rsidRPr="00407D91">
        <w:t>.</w:t>
      </w:r>
      <w:r w:rsidRPr="00407D91">
        <w:fldChar w:fldCharType="begin"/>
      </w:r>
      <w:r w:rsidRPr="00407D91">
        <w:instrText xml:space="preserve"> SEQ Figura_ \* ARABIC \s 1 </w:instrText>
      </w:r>
      <w:r w:rsidRPr="00407D91">
        <w:fldChar w:fldCharType="separate"/>
      </w:r>
      <w:r>
        <w:rPr>
          <w:noProof/>
        </w:rPr>
        <w:t>46</w:t>
      </w:r>
      <w:r w:rsidRPr="00407D91">
        <w:rPr>
          <w:noProof/>
        </w:rPr>
        <w:fldChar w:fldCharType="end"/>
      </w:r>
      <w:r w:rsidRPr="00407D91">
        <w:t xml:space="preserve"> Diagrama de Flujo General para Sistema de Digestión Anaerobia.</w:t>
      </w:r>
      <w:bookmarkEnd w:id="164"/>
    </w:p>
    <w:p w:rsidR="00927A51" w:rsidRPr="00407D91" w:rsidRDefault="00927A51" w:rsidP="00927A51">
      <w:pPr>
        <w:spacing w:after="0"/>
      </w:pPr>
      <w:r w:rsidRPr="00407D91">
        <w:rPr>
          <w:noProof/>
        </w:rPr>
        <w:drawing>
          <wp:inline distT="0" distB="0" distL="0" distR="0" wp14:anchorId="2509DC5D" wp14:editId="065793AF">
            <wp:extent cx="5580000" cy="4182559"/>
            <wp:effectExtent l="0" t="0" r="1905" b="8890"/>
            <wp:docPr id="379" name="Imagen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80000" cy="4182559"/>
                    </a:xfrm>
                    <a:prstGeom prst="rect">
                      <a:avLst/>
                    </a:prstGeom>
                    <a:noFill/>
                    <a:ln>
                      <a:noFill/>
                    </a:ln>
                  </pic:spPr>
                </pic:pic>
              </a:graphicData>
            </a:graphic>
          </wp:inline>
        </w:drawing>
      </w:r>
    </w:p>
    <w:p w:rsidR="00927A51" w:rsidRPr="009340EB" w:rsidRDefault="00927A51" w:rsidP="00927A51">
      <w:pPr>
        <w:jc w:val="center"/>
        <w:rPr>
          <w:sz w:val="16"/>
          <w:szCs w:val="16"/>
          <w:lang w:val="es-ES_tradnl"/>
        </w:rPr>
      </w:pPr>
      <w:r w:rsidRPr="009340EB">
        <w:rPr>
          <w:sz w:val="16"/>
          <w:szCs w:val="16"/>
          <w:lang w:val="es-ES_tradnl"/>
        </w:rPr>
        <w:t>Fuente: Adaptado de World Bank, (Mayo, 2011).</w:t>
      </w:r>
    </w:p>
    <w:p w:rsidR="00927A51" w:rsidRPr="009340EB" w:rsidRDefault="00927A51" w:rsidP="00927A51">
      <w:pPr>
        <w:rPr>
          <w:lang w:val="es-ES_tradnl"/>
        </w:rPr>
      </w:pPr>
      <w:r w:rsidRPr="009340EB">
        <w:rPr>
          <w:lang w:val="es-ES_tradnl"/>
        </w:rPr>
        <w:lastRenderedPageBreak/>
        <w:br w:type="page"/>
      </w:r>
    </w:p>
    <w:p w:rsidR="00927A51" w:rsidRPr="009340EB" w:rsidRDefault="00927A51" w:rsidP="00927A51">
      <w:pPr>
        <w:rPr>
          <w:lang w:val="es-ES_tradnl"/>
        </w:rPr>
      </w:pPr>
      <w:bookmarkStart w:id="165" w:name="_Toc456781966"/>
      <w:r w:rsidRPr="009340EB">
        <w:rPr>
          <w:lang w:val="es-ES_tradnl"/>
        </w:rPr>
        <w:lastRenderedPageBreak/>
        <w:t>Evaluación Interinstitucional de Coordinación y Participación Pública.</w:t>
      </w:r>
      <w:bookmarkEnd w:id="165"/>
    </w:p>
    <w:p w:rsidR="00927A51" w:rsidRPr="009340EB" w:rsidRDefault="00927A51" w:rsidP="00927A51">
      <w:pPr>
        <w:spacing w:after="0"/>
        <w:rPr>
          <w:lang w:val="es-ES_tradnl"/>
        </w:rPr>
      </w:pPr>
      <w:r w:rsidRPr="009340EB">
        <w:rPr>
          <w:lang w:val="es-ES_tradnl"/>
        </w:rPr>
        <w:t>La coordinación interinstitucional implica la articulación de estructuras y procesos entre distintas organizaciones con el fin de lograr un objetivo común (CONEVAL, 2015; 13). Para lograr la coordinación interinstitucional y participación pública de las dependencias que tienen alguna relación en el desarrollo del sistema de tratamiento de residuos en cualquiera de las fases constructiva, operativa y de cierre, va a requerir de la identificación, documentación y fortalecimiento de tres factores que facilitarán la coordinación:</w:t>
      </w:r>
    </w:p>
    <w:p w:rsidR="00927A51" w:rsidRPr="009340EB" w:rsidRDefault="00927A51" w:rsidP="00927A51">
      <w:pPr>
        <w:spacing w:after="0"/>
        <w:rPr>
          <w:lang w:val="es-ES_tradnl"/>
        </w:rPr>
      </w:pPr>
    </w:p>
    <w:p w:rsidR="00927A51" w:rsidRPr="009340EB" w:rsidRDefault="00927A51" w:rsidP="00927A51">
      <w:pPr>
        <w:numPr>
          <w:ilvl w:val="0"/>
          <w:numId w:val="4"/>
        </w:numPr>
        <w:spacing w:after="0"/>
        <w:rPr>
          <w:lang w:val="es-ES_tradnl"/>
        </w:rPr>
      </w:pPr>
      <w:r w:rsidRPr="009340EB">
        <w:rPr>
          <w:lang w:val="es-ES_tradnl"/>
        </w:rPr>
        <w:t>Grado de interdependencia entre las organizaciones.</w:t>
      </w:r>
    </w:p>
    <w:p w:rsidR="00927A51" w:rsidRPr="009340EB" w:rsidRDefault="00927A51" w:rsidP="00927A51">
      <w:pPr>
        <w:numPr>
          <w:ilvl w:val="0"/>
          <w:numId w:val="4"/>
        </w:numPr>
        <w:spacing w:after="0"/>
        <w:rPr>
          <w:lang w:val="es-ES_tradnl"/>
        </w:rPr>
      </w:pPr>
      <w:r w:rsidRPr="009340EB">
        <w:rPr>
          <w:lang w:val="es-ES_tradnl"/>
        </w:rPr>
        <w:t>Mecanismos para el intercambio de información.</w:t>
      </w:r>
    </w:p>
    <w:p w:rsidR="00927A51" w:rsidRPr="009340EB" w:rsidRDefault="00927A51" w:rsidP="00927A51">
      <w:pPr>
        <w:numPr>
          <w:ilvl w:val="0"/>
          <w:numId w:val="4"/>
        </w:numPr>
        <w:spacing w:after="0"/>
        <w:rPr>
          <w:lang w:val="es-ES_tradnl"/>
        </w:rPr>
      </w:pPr>
      <w:r w:rsidRPr="009340EB">
        <w:rPr>
          <w:lang w:val="es-ES_tradnl"/>
        </w:rPr>
        <w:t>Reglas claras para llevar a cabo dicha coordinación.</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Si bien se requiere que una organización necesite de la otra para llevar a cabo una tarea de interés común, es fundamental que existan estructuras y procesos cuyo funcionamiento esté normado de una manera que permita el intercambio de información (CONEVAL, 2015; 13).</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En este contexto, el objetivo común es la construcción y operación del Sistema de Tratamiento de Residuos Sólidos Municipales con Generación Eléctrica Asociada para la Ciudad de Xalapa; para ello el Ayuntamiento como interesado y promovente del proyecto deberá crear el área dentro de su estructura organizacional, que se encargará de la gestión del sistema a lo largo de las etapas de construcción, operación y cierre.</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La coordinación interinstitucional que deberá emprender el Ayuntamiento con diversas instituciones del sector público estatal y federal, será primordial para lograr el objetivo común.</w:t>
      </w:r>
    </w:p>
    <w:p w:rsidR="00927A51" w:rsidRPr="009340EB" w:rsidRDefault="00927A51" w:rsidP="00927A51">
      <w:pPr>
        <w:spacing w:after="0"/>
        <w:rPr>
          <w:lang w:val="es-ES_tradnl"/>
        </w:rPr>
      </w:pPr>
    </w:p>
    <w:p w:rsidR="00927A51" w:rsidRPr="009340EB" w:rsidRDefault="00927A51" w:rsidP="00927A51">
      <w:pPr>
        <w:rPr>
          <w:lang w:val="es-ES_tradnl"/>
        </w:rPr>
      </w:pPr>
      <w:bookmarkStart w:id="166" w:name="_Toc456781967"/>
      <w:r w:rsidRPr="009340EB">
        <w:rPr>
          <w:lang w:val="es-ES_tradnl"/>
        </w:rPr>
        <w:t>Ámbito Municipal.</w:t>
      </w:r>
      <w:bookmarkEnd w:id="166"/>
    </w:p>
    <w:p w:rsidR="00927A51" w:rsidRPr="009340EB" w:rsidRDefault="00927A51" w:rsidP="00927A51">
      <w:pPr>
        <w:spacing w:after="0"/>
        <w:rPr>
          <w:lang w:val="es-ES_tradnl"/>
        </w:rPr>
      </w:pPr>
      <w:r w:rsidRPr="009340EB">
        <w:rPr>
          <w:lang w:val="es-ES_tradnl"/>
        </w:rPr>
        <w:t>A nivel local el Ayuntamiento tiene la responsabilidad de brindar el servicio público de limpia, recolección, traslado, tratamiento y disposición final de residuos.</w:t>
      </w:r>
    </w:p>
    <w:p w:rsidR="00927A51" w:rsidRPr="009340EB" w:rsidRDefault="00927A51" w:rsidP="00927A51">
      <w:pPr>
        <w:spacing w:after="0"/>
        <w:rPr>
          <w:lang w:val="es-ES_tradnl"/>
        </w:rPr>
      </w:pPr>
    </w:p>
    <w:p w:rsidR="00927A51" w:rsidRPr="009340EB" w:rsidRDefault="00927A51" w:rsidP="00927A51">
      <w:pPr>
        <w:rPr>
          <w:lang w:val="es-ES_tradnl"/>
        </w:rPr>
      </w:pPr>
      <w:bookmarkStart w:id="167" w:name="_Toc456781968"/>
      <w:r w:rsidRPr="009340EB">
        <w:rPr>
          <w:lang w:val="es-ES_tradnl"/>
        </w:rPr>
        <w:t>Ayuntamiento de Xalapa</w:t>
      </w:r>
      <w:bookmarkEnd w:id="167"/>
    </w:p>
    <w:p w:rsidR="00927A51" w:rsidRPr="009340EB" w:rsidRDefault="00927A51" w:rsidP="00927A51">
      <w:pPr>
        <w:spacing w:after="0"/>
        <w:rPr>
          <w:lang w:val="es-ES_tradnl"/>
        </w:rPr>
      </w:pPr>
      <w:r w:rsidRPr="009340EB">
        <w:rPr>
          <w:lang w:val="es-ES_tradnl"/>
        </w:rPr>
        <w:t>En la actual administración municipal el sistema de aseo urbano está a cargo de la Dirección de Servicios Municipales, que a su vez cuenta con la Subdirección de Limpia Pública, integrada por dos Departamentos: Conservación Ecológica y Limpieza, así como el de Recolección y Operación Logística.</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 xml:space="preserve">El Ayuntamiento, brinda de forma directa los servicios de barrido y recolección de residuos sólidos a través de los departamentos antes descritos, mientras que la disposición final está concesionada </w:t>
      </w:r>
      <w:r w:rsidRPr="009340EB">
        <w:rPr>
          <w:lang w:val="es-ES_tradnl"/>
        </w:rPr>
        <w:lastRenderedPageBreak/>
        <w:t>a la empresa Proactiva, encargada de las operaciones del relleno sanitario “El Tronconal” que presta este servicio a 6 municipios la Zona Conurbada de Xalapa, que son Banderilla, Coatepec, Emiliano Zapata, Tlalnelhuayocan y Xico, además de Xalapa.</w:t>
      </w:r>
    </w:p>
    <w:p w:rsidR="00927A51" w:rsidRPr="009340EB" w:rsidRDefault="00927A51" w:rsidP="00927A51">
      <w:pPr>
        <w:spacing w:after="0"/>
        <w:rPr>
          <w:lang w:val="es-ES_tradnl"/>
        </w:rPr>
      </w:pPr>
    </w:p>
    <w:p w:rsidR="00927A51" w:rsidRPr="009340EB" w:rsidRDefault="00927A51" w:rsidP="00927A51">
      <w:pPr>
        <w:rPr>
          <w:lang w:val="es-ES_tradnl"/>
        </w:rPr>
      </w:pPr>
      <w:bookmarkStart w:id="168" w:name="_Toc456781969"/>
      <w:r w:rsidRPr="009340EB">
        <w:rPr>
          <w:lang w:val="es-ES_tradnl"/>
        </w:rPr>
        <w:t>Ámbito Estatal.</w:t>
      </w:r>
      <w:bookmarkEnd w:id="168"/>
    </w:p>
    <w:p w:rsidR="00927A51" w:rsidRPr="009340EB" w:rsidRDefault="00927A51" w:rsidP="00927A51">
      <w:pPr>
        <w:spacing w:after="0"/>
        <w:rPr>
          <w:lang w:val="es-ES_tradnl"/>
        </w:rPr>
      </w:pPr>
      <w:r w:rsidRPr="009340EB">
        <w:rPr>
          <w:lang w:val="es-ES_tradnl"/>
        </w:rPr>
        <w:t>En este ámbito gubernamental, el Ayuntamiento de Xalapa deberá buscar la asistencia técnica, jurídica y regulatoria de al menos dos dependencias, la Secretaría de Medio Ambiente del Estado de Veracruz y la Procuraduría Estatal de Protección al Medio Ambiente para someter el sistema de tratamiento de residuos al procedimiento de evaluación de impacto ambiental.</w:t>
      </w:r>
    </w:p>
    <w:p w:rsidR="00927A51" w:rsidRPr="009340EB" w:rsidRDefault="00927A51" w:rsidP="00927A51">
      <w:pPr>
        <w:spacing w:after="0"/>
        <w:rPr>
          <w:lang w:val="es-ES_tradnl"/>
        </w:rPr>
      </w:pPr>
    </w:p>
    <w:p w:rsidR="00927A51" w:rsidRPr="009340EB" w:rsidRDefault="00927A51" w:rsidP="00927A51">
      <w:pPr>
        <w:rPr>
          <w:lang w:val="es-ES_tradnl"/>
        </w:rPr>
      </w:pPr>
      <w:bookmarkStart w:id="169" w:name="_Toc456781970"/>
      <w:r w:rsidRPr="009340EB">
        <w:rPr>
          <w:lang w:val="es-ES_tradnl"/>
        </w:rPr>
        <w:t>Secretaría de Medio Ambiente del Estado de Veracruz.</w:t>
      </w:r>
      <w:bookmarkEnd w:id="169"/>
    </w:p>
    <w:p w:rsidR="00927A51" w:rsidRDefault="00927A51" w:rsidP="00927A51">
      <w:pPr>
        <w:spacing w:after="0"/>
      </w:pPr>
      <w:r w:rsidRPr="009340EB">
        <w:rPr>
          <w:lang w:val="es-ES_tradnl"/>
        </w:rPr>
        <w:t>Esta Secretaría es la dependencia responsable de coordinar las políticas de preservación y restauración del equilibrio ecológico, cambio climático y protección del medio ambiente en el Estado.</w:t>
      </w:r>
      <w:r>
        <w:footnoteReference w:id="43"/>
      </w:r>
      <w:r w:rsidRPr="009340EB">
        <w:rPr>
          <w:lang w:val="es-ES_tradnl"/>
        </w:rPr>
        <w:t xml:space="preserve"> </w:t>
      </w:r>
      <w:r>
        <w:t>y tiene entre otras, las siguientes facultades:</w:t>
      </w:r>
    </w:p>
    <w:p w:rsidR="00927A51" w:rsidRDefault="00927A51" w:rsidP="00927A51">
      <w:pPr>
        <w:spacing w:after="0"/>
      </w:pPr>
    </w:p>
    <w:p w:rsidR="00927A51" w:rsidRPr="009340EB" w:rsidRDefault="00927A51" w:rsidP="00927A51">
      <w:pPr>
        <w:numPr>
          <w:ilvl w:val="0"/>
          <w:numId w:val="8"/>
        </w:numPr>
        <w:spacing w:after="0"/>
        <w:rPr>
          <w:lang w:val="es-ES_tradnl"/>
        </w:rPr>
      </w:pPr>
      <w:r w:rsidRPr="009340EB">
        <w:rPr>
          <w:lang w:val="es-ES_tradnl"/>
        </w:rPr>
        <w:t>Impulsar el desarrollo y uso de tecnologías para aprovechar los recursos naturales y la protección del entorno ecológico bajo criterios de sustentabilidad.</w:t>
      </w:r>
    </w:p>
    <w:p w:rsidR="00927A51" w:rsidRPr="009340EB" w:rsidRDefault="00927A51" w:rsidP="00927A51">
      <w:pPr>
        <w:numPr>
          <w:ilvl w:val="0"/>
          <w:numId w:val="8"/>
        </w:numPr>
        <w:spacing w:after="0"/>
        <w:rPr>
          <w:lang w:val="es-ES_tradnl"/>
        </w:rPr>
      </w:pPr>
      <w:r w:rsidRPr="009340EB">
        <w:rPr>
          <w:lang w:val="es-ES_tradnl"/>
        </w:rPr>
        <w:t>Atender los asuntos relativos a la preservación, conservación y restauración del equilibrio ecológico y protección al ambiente, así como aplicar los instrumentos de política ambiental de conformidad con las leyes, normas y demás disposiciones aplicables, en el ámbito de su competencia.</w:t>
      </w:r>
    </w:p>
    <w:p w:rsidR="00927A51" w:rsidRPr="009340EB" w:rsidRDefault="00927A51" w:rsidP="00927A51">
      <w:pPr>
        <w:numPr>
          <w:ilvl w:val="0"/>
          <w:numId w:val="8"/>
        </w:numPr>
        <w:spacing w:after="0"/>
        <w:rPr>
          <w:lang w:val="es-ES_tradnl"/>
        </w:rPr>
      </w:pPr>
      <w:r w:rsidRPr="009340EB">
        <w:rPr>
          <w:lang w:val="es-ES_tradnl"/>
        </w:rPr>
        <w:t>Promover, establecer, instrumentar y coordinar las acciones encaminadas a prevenir y controlar según corresponda, en el marco de su competencia, la contaminación del agua, aire y suelo, así como el registro de contaminantes y su monitoreo.</w:t>
      </w:r>
    </w:p>
    <w:p w:rsidR="00927A51" w:rsidRPr="009340EB" w:rsidRDefault="00927A51" w:rsidP="00927A51">
      <w:pPr>
        <w:numPr>
          <w:ilvl w:val="0"/>
          <w:numId w:val="8"/>
        </w:numPr>
        <w:spacing w:after="0"/>
        <w:rPr>
          <w:lang w:val="es-ES_tradnl"/>
        </w:rPr>
      </w:pPr>
      <w:r w:rsidRPr="009340EB">
        <w:rPr>
          <w:lang w:val="es-ES_tradnl"/>
        </w:rPr>
        <w:t>Evaluar el impacto ambiental generado por la realización de obras o actividades, así como, en su caso, los estudios de riesgo que le correspondan, siempre que no sean expresamente reservados a la Federación o a los municipios, otorgando la expedición de las autorizaciones correspondientes, de conformidad con la normatividad aplicable.</w:t>
      </w:r>
    </w:p>
    <w:p w:rsidR="00927A51" w:rsidRPr="009340EB" w:rsidRDefault="00927A51" w:rsidP="00927A51">
      <w:pPr>
        <w:numPr>
          <w:ilvl w:val="0"/>
          <w:numId w:val="8"/>
        </w:numPr>
        <w:spacing w:after="0"/>
        <w:rPr>
          <w:lang w:val="es-ES_tradnl"/>
        </w:rPr>
      </w:pPr>
      <w:r w:rsidRPr="009340EB">
        <w:rPr>
          <w:lang w:val="es-ES_tradnl"/>
        </w:rPr>
        <w:t>Participar, en el ámbito de su competencia, en las acciones que realicen otras autoridades federales, estatales y municipales.</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En la estructura orgánica, la Secretaría cuenta con la Dirección General de Control de la Contaminación y Evaluación Ambiental la cual tiene entre una de sus atribuciones: evaluar, dictaminar y emitir el resolutivo de las manifestaciones de impacto ambiental</w:t>
      </w:r>
      <w:r>
        <w:footnoteReference w:id="44"/>
      </w:r>
      <w:r w:rsidRPr="009340EB">
        <w:rPr>
          <w:lang w:val="es-ES_tradnl"/>
        </w:rPr>
        <w:t xml:space="preserve">. </w:t>
      </w:r>
      <w:r w:rsidRPr="009340EB">
        <w:rPr>
          <w:lang w:val="es-ES_tradnl"/>
        </w:rPr>
        <w:br w:type="page"/>
      </w:r>
    </w:p>
    <w:p w:rsidR="00927A51" w:rsidRPr="009340EB" w:rsidRDefault="00927A51" w:rsidP="00927A51">
      <w:pPr>
        <w:rPr>
          <w:lang w:val="es-ES_tradnl"/>
        </w:rPr>
      </w:pPr>
      <w:bookmarkStart w:id="170" w:name="_Toc456781971"/>
      <w:r w:rsidRPr="009340EB">
        <w:rPr>
          <w:lang w:val="es-ES_tradnl"/>
        </w:rPr>
        <w:lastRenderedPageBreak/>
        <w:t>Procuraduría Estatal de Protección al Medio Ambiente</w:t>
      </w:r>
      <w:r>
        <w:footnoteReference w:id="45"/>
      </w:r>
      <w:r w:rsidRPr="009340EB">
        <w:rPr>
          <w:lang w:val="es-ES_tradnl"/>
        </w:rPr>
        <w:t>.</w:t>
      </w:r>
      <w:bookmarkEnd w:id="170"/>
    </w:p>
    <w:p w:rsidR="00927A51" w:rsidRPr="009340EB" w:rsidRDefault="00927A51" w:rsidP="00927A51">
      <w:pPr>
        <w:spacing w:after="0"/>
        <w:rPr>
          <w:lang w:val="es-ES_tradnl"/>
        </w:rPr>
      </w:pPr>
      <w:r w:rsidRPr="009340EB">
        <w:rPr>
          <w:lang w:val="es-ES_tradnl"/>
        </w:rPr>
        <w:t xml:space="preserve">Es un el organismo público descentralizado denominado Procuraduría Estatal de Protección al Medio Ambiente, con personalidad jurídica y patrimonio propios y tiene por objeto garantizar el derecho de toda persona a un ambiente adecuado para su desarrollo, salud y bienestar, mediante la procuración, vigilancia y difusión de la normatividad ambiental aplicable al ámbito estatal, y en su caso mediante la imposición de las sanciones correspondientes a quienes la infrinjan; </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Así como iniciar las acciones necesarias ante las autoridades competentes, cuando tenga conocimiento de actos, hechos u omisiones que produzcan desequilibrios ecológicos o daños al ambiente, así como por violación a las disposiciones jurídicas en materia ambiental.</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Una de sus atribuciones es, verificar el cumplimiento de las leyes, reglamentos y normas técnicas estatales en materia ambiental y coadyuvar en la vigilancia del cumplimiento de las normas oficiales mexicanas.</w:t>
      </w:r>
    </w:p>
    <w:p w:rsidR="00927A51" w:rsidRPr="009340EB" w:rsidRDefault="00927A51" w:rsidP="00927A51">
      <w:pPr>
        <w:spacing w:after="0"/>
        <w:rPr>
          <w:lang w:val="es-ES_tradnl"/>
        </w:rPr>
      </w:pPr>
    </w:p>
    <w:p w:rsidR="00927A51" w:rsidRPr="009340EB" w:rsidRDefault="00927A51" w:rsidP="00927A51">
      <w:pPr>
        <w:rPr>
          <w:lang w:val="es-ES_tradnl"/>
        </w:rPr>
      </w:pPr>
      <w:bookmarkStart w:id="171" w:name="_Toc456781972"/>
      <w:r w:rsidRPr="009340EB">
        <w:rPr>
          <w:lang w:val="es-ES_tradnl"/>
        </w:rPr>
        <w:t>Ámbito Federal.</w:t>
      </w:r>
      <w:bookmarkEnd w:id="171"/>
    </w:p>
    <w:p w:rsidR="00927A51" w:rsidRPr="009340EB" w:rsidRDefault="00927A51" w:rsidP="00927A51">
      <w:pPr>
        <w:spacing w:after="0"/>
        <w:rPr>
          <w:lang w:val="es-ES_tradnl"/>
        </w:rPr>
      </w:pPr>
      <w:r w:rsidRPr="009340EB">
        <w:rPr>
          <w:lang w:val="es-ES_tradnl"/>
        </w:rPr>
        <w:t xml:space="preserve">En este ámbito, temas como el cambio de uso de suelo, ocupación de espacios bajo administración de la autoridad encarga de la gestión del agua, regulación de la producción y suministro de energía eléctrica, implica la coordinación interinstitucional con dependencias como la SEMARANT, la CONAGUA, la CRE y la CFE. </w:t>
      </w:r>
    </w:p>
    <w:p w:rsidR="00927A51" w:rsidRPr="009340EB" w:rsidRDefault="00927A51" w:rsidP="00927A51">
      <w:pPr>
        <w:spacing w:after="0"/>
        <w:rPr>
          <w:lang w:val="es-ES_tradnl"/>
        </w:rPr>
      </w:pPr>
    </w:p>
    <w:p w:rsidR="00927A51" w:rsidRPr="009340EB" w:rsidRDefault="00927A51" w:rsidP="00927A51">
      <w:pPr>
        <w:rPr>
          <w:lang w:val="es-ES_tradnl"/>
        </w:rPr>
      </w:pPr>
      <w:bookmarkStart w:id="172" w:name="_Toc456781973"/>
      <w:r w:rsidRPr="009340EB">
        <w:rPr>
          <w:lang w:val="es-ES_tradnl"/>
        </w:rPr>
        <w:t>Secretaría de Medio Ambiente y Recursos Naturales</w:t>
      </w:r>
      <w:bookmarkEnd w:id="172"/>
    </w:p>
    <w:p w:rsidR="00927A51" w:rsidRPr="00505518" w:rsidRDefault="00927A51" w:rsidP="00927A51">
      <w:pPr>
        <w:spacing w:after="0"/>
        <w:rPr>
          <w:lang w:val="es-ES"/>
        </w:rPr>
      </w:pPr>
      <w:r>
        <w:rPr>
          <w:lang w:val="es-ES"/>
        </w:rPr>
        <w:t xml:space="preserve">Es la </w:t>
      </w:r>
      <w:r w:rsidRPr="00505518">
        <w:rPr>
          <w:lang w:val="es-ES"/>
        </w:rPr>
        <w:t xml:space="preserve">dependencia del Poder Ejecutivo Federal, </w:t>
      </w:r>
      <w:r>
        <w:rPr>
          <w:lang w:val="es-ES"/>
        </w:rPr>
        <w:t xml:space="preserve">que </w:t>
      </w:r>
      <w:r w:rsidRPr="00505518">
        <w:rPr>
          <w:lang w:val="es-ES"/>
        </w:rPr>
        <w:t xml:space="preserve">tiene a su cargo el ejercicio de </w:t>
      </w:r>
      <w:r>
        <w:rPr>
          <w:lang w:val="es-ES"/>
        </w:rPr>
        <w:t xml:space="preserve">entre otras </w:t>
      </w:r>
      <w:r w:rsidRPr="00505518">
        <w:rPr>
          <w:lang w:val="es-ES"/>
        </w:rPr>
        <w:t>atribuciones</w:t>
      </w:r>
      <w:r>
        <w:rPr>
          <w:lang w:val="es-ES"/>
        </w:rPr>
        <w:t xml:space="preserve">, </w:t>
      </w:r>
      <w:r w:rsidRPr="00505518">
        <w:rPr>
          <w:lang w:val="es-ES"/>
        </w:rPr>
        <w:t>evaluar y dictaminar las manifestaciones de impacto ambiental de proyectos de desarrollo que</w:t>
      </w:r>
      <w:r>
        <w:rPr>
          <w:lang w:val="es-ES"/>
        </w:rPr>
        <w:t xml:space="preserve"> </w:t>
      </w:r>
      <w:r w:rsidRPr="00505518">
        <w:rPr>
          <w:lang w:val="es-ES"/>
        </w:rPr>
        <w:t>le presenten los sectores público, social y privado; resolver sobre los estudios de riesgo</w:t>
      </w:r>
      <w:r>
        <w:rPr>
          <w:lang w:val="es-ES"/>
        </w:rPr>
        <w:t xml:space="preserve"> </w:t>
      </w:r>
      <w:r w:rsidRPr="00505518">
        <w:rPr>
          <w:lang w:val="es-ES"/>
        </w:rPr>
        <w:t>ambiental, así como sobre los programas para la prevención de accidentes con incidencia</w:t>
      </w:r>
      <w:r>
        <w:rPr>
          <w:lang w:val="es-ES"/>
        </w:rPr>
        <w:t xml:space="preserve"> </w:t>
      </w:r>
      <w:r w:rsidRPr="00505518">
        <w:rPr>
          <w:lang w:val="es-ES"/>
        </w:rPr>
        <w:t>ecológica</w:t>
      </w:r>
      <w:r>
        <w:rPr>
          <w:lang w:val="es-ES"/>
        </w:rPr>
        <w:footnoteReference w:id="46"/>
      </w:r>
      <w:r>
        <w:rPr>
          <w:lang w:val="es-ES"/>
        </w:rPr>
        <w:t>.</w:t>
      </w:r>
    </w:p>
    <w:p w:rsidR="00927A51" w:rsidRDefault="00927A51" w:rsidP="00927A51">
      <w:pPr>
        <w:spacing w:after="0"/>
        <w:rPr>
          <w:lang w:val="es-ES"/>
        </w:rPr>
      </w:pPr>
    </w:p>
    <w:p w:rsidR="00927A51" w:rsidRDefault="00927A51" w:rsidP="00927A51">
      <w:pPr>
        <w:spacing w:after="0"/>
        <w:rPr>
          <w:lang w:val="es-ES"/>
        </w:rPr>
      </w:pPr>
      <w:r w:rsidRPr="0040687D">
        <w:rPr>
          <w:lang w:val="es-ES"/>
        </w:rPr>
        <w:lastRenderedPageBreak/>
        <w:t>La evaluación del impacto ambiental es el procedimiento a través del cual la</w:t>
      </w:r>
      <w:r>
        <w:rPr>
          <w:lang w:val="es-ES"/>
        </w:rPr>
        <w:t xml:space="preserve"> </w:t>
      </w:r>
      <w:r w:rsidRPr="0040687D">
        <w:rPr>
          <w:lang w:val="es-ES"/>
        </w:rPr>
        <w:t>Secretaría establece las condiciones a que se sujetará la realización de obras y actividades que puedan</w:t>
      </w:r>
      <w:r>
        <w:rPr>
          <w:lang w:val="es-ES"/>
        </w:rPr>
        <w:t xml:space="preserve"> </w:t>
      </w:r>
      <w:r w:rsidRPr="0040687D">
        <w:rPr>
          <w:lang w:val="es-ES"/>
        </w:rPr>
        <w:t>causar desequilibrio ecológico o rebasar los límites y condiciones establecidos en las disposiciones</w:t>
      </w:r>
      <w:r>
        <w:rPr>
          <w:lang w:val="es-ES"/>
        </w:rPr>
        <w:t xml:space="preserve"> </w:t>
      </w:r>
      <w:r w:rsidRPr="0040687D">
        <w:rPr>
          <w:lang w:val="es-ES"/>
        </w:rPr>
        <w:t>aplicables para proteger el ambiente y preservar y restaurar los ecosistemas, a fin de evitar o reducir al</w:t>
      </w:r>
      <w:r>
        <w:rPr>
          <w:lang w:val="es-ES"/>
        </w:rPr>
        <w:t xml:space="preserve"> </w:t>
      </w:r>
      <w:r w:rsidRPr="0040687D">
        <w:rPr>
          <w:lang w:val="es-ES"/>
        </w:rPr>
        <w:t>mínimo sus efectos negativos sobre el medio ambiente</w:t>
      </w:r>
      <w:r>
        <w:rPr>
          <w:lang w:val="es-ES"/>
        </w:rPr>
        <w:t xml:space="preserve"> (Artículo 28, LGEEPA)</w:t>
      </w:r>
      <w:r w:rsidRPr="0040687D">
        <w:rPr>
          <w:lang w:val="es-ES"/>
        </w:rPr>
        <w:t>.</w:t>
      </w:r>
    </w:p>
    <w:p w:rsidR="00927A51" w:rsidRDefault="00927A51" w:rsidP="00927A51">
      <w:pPr>
        <w:spacing w:after="0"/>
        <w:rPr>
          <w:lang w:val="es-ES"/>
        </w:rPr>
      </w:pPr>
    </w:p>
    <w:p w:rsidR="00927A51" w:rsidRPr="00505518" w:rsidRDefault="00927A51" w:rsidP="00927A51">
      <w:pPr>
        <w:spacing w:after="0"/>
        <w:rPr>
          <w:lang w:val="es-ES"/>
        </w:rPr>
      </w:pPr>
      <w:r>
        <w:rPr>
          <w:lang w:val="es-ES"/>
        </w:rPr>
        <w:t xml:space="preserve">Entre las </w:t>
      </w:r>
      <w:r w:rsidRPr="00FC4E0B">
        <w:rPr>
          <w:lang w:val="es-ES"/>
        </w:rPr>
        <w:t>obras o</w:t>
      </w:r>
      <w:r>
        <w:rPr>
          <w:lang w:val="es-ES"/>
        </w:rPr>
        <w:t xml:space="preserve"> </w:t>
      </w:r>
      <w:r w:rsidRPr="00FC4E0B">
        <w:rPr>
          <w:lang w:val="es-ES"/>
        </w:rPr>
        <w:t xml:space="preserve">actividades, requerirán previamente la autorización en materia de impacto ambiental </w:t>
      </w:r>
      <w:r>
        <w:rPr>
          <w:lang w:val="es-ES"/>
        </w:rPr>
        <w:t xml:space="preserve">se encuentra, los </w:t>
      </w:r>
      <w:r w:rsidRPr="00FC4E0B">
        <w:rPr>
          <w:lang w:val="es-ES"/>
        </w:rPr>
        <w:t>cambios de uso del suelo de áreas forestales, así como en selvas y zonas áridas</w:t>
      </w:r>
      <w:r>
        <w:rPr>
          <w:lang w:val="es-ES"/>
        </w:rPr>
        <w:t xml:space="preserve"> (Fracción VII del Artículo 28 de la LGEEPA, e inciso O) del Artículo 5 del Reglamento</w:t>
      </w:r>
      <w:r>
        <w:rPr>
          <w:lang w:val="es-ES"/>
        </w:rPr>
        <w:footnoteReference w:id="47"/>
      </w:r>
      <w:r>
        <w:rPr>
          <w:lang w:val="es-ES"/>
        </w:rPr>
        <w:t xml:space="preserve"> de la LGEEPA en materia de Evaluación de Impacto Ambiental).</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 xml:space="preserve">Para acceder al trámite, la Comisión Federal de Mejora Regulatoria (COFEMER), ha puesto a disposición de los interesados en el apartado de Trámites de su portal electrónico </w:t>
      </w:r>
      <w:hyperlink r:id="rId61" w:history="1">
        <w:r w:rsidRPr="009340EB">
          <w:rPr>
            <w:lang w:val="es-ES_tradnl"/>
          </w:rPr>
          <w:t>http://www.cofemer.gob.mx/</w:t>
        </w:r>
      </w:hyperlink>
      <w:r w:rsidRPr="009340EB">
        <w:rPr>
          <w:lang w:val="es-ES_tradnl"/>
        </w:rPr>
        <w:t xml:space="preserve">, el trámite con la Homoclave: </w:t>
      </w:r>
      <w:r w:rsidRPr="009340EB">
        <w:rPr>
          <w:b/>
          <w:lang w:val="es-ES_tradnl"/>
        </w:rPr>
        <w:t>SEMARNAT-02-001</w:t>
      </w:r>
      <w:r w:rsidRPr="009340EB">
        <w:rPr>
          <w:lang w:val="es-ES_tradnl"/>
        </w:rPr>
        <w:t xml:space="preserve"> para el procedimiento denominado “</w:t>
      </w:r>
      <w:r w:rsidRPr="009340EB">
        <w:rPr>
          <w:b/>
          <w:lang w:val="es-ES_tradnl"/>
        </w:rPr>
        <w:t>Solicitud de cambio de uso de suelo en terrenos forestales</w:t>
      </w:r>
      <w:r w:rsidRPr="009340EB">
        <w:rPr>
          <w:lang w:val="es-ES_tradnl"/>
        </w:rPr>
        <w:t>”.</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Los trámites</w:t>
      </w:r>
      <w:r>
        <w:footnoteReference w:id="48"/>
      </w:r>
      <w:r w:rsidRPr="009340EB">
        <w:rPr>
          <w:lang w:val="es-ES_tradnl"/>
        </w:rPr>
        <w:t xml:space="preserve"> necesarios ante la SEMARNAT, son:</w:t>
      </w:r>
    </w:p>
    <w:p w:rsidR="00927A51" w:rsidRPr="009340EB" w:rsidRDefault="00927A51" w:rsidP="00927A51">
      <w:pPr>
        <w:spacing w:after="0"/>
        <w:rPr>
          <w:lang w:val="es-ES_tradnl"/>
        </w:rPr>
      </w:pPr>
    </w:p>
    <w:p w:rsidR="00927A51" w:rsidRPr="009340EB" w:rsidRDefault="00927A51" w:rsidP="00927A51">
      <w:pPr>
        <w:numPr>
          <w:ilvl w:val="1"/>
          <w:numId w:val="7"/>
        </w:numPr>
        <w:spacing w:after="0"/>
        <w:ind w:left="567"/>
        <w:rPr>
          <w:lang w:val="es-ES_tradnl"/>
        </w:rPr>
      </w:pPr>
      <w:r w:rsidRPr="009340EB">
        <w:rPr>
          <w:lang w:val="es-ES_tradnl"/>
        </w:rPr>
        <w:t>Trámite unificado de cambio de uso de suelo forestal. Tienecomo objetivo unificar los procesos de la autorización de la manifestación de impacto ambiental del cambio de uso de suelo forestal. Para iniciar este trámite es necesario contar con el poder, propiedad o similar, para el uso del suelo que será afectado. El trámite toma 60 días hábiles y el entregable es el resolutivo del trámite unificado.</w:t>
      </w:r>
    </w:p>
    <w:p w:rsidR="00927A51" w:rsidRDefault="00927A51" w:rsidP="00927A51">
      <w:pPr>
        <w:numPr>
          <w:ilvl w:val="1"/>
          <w:numId w:val="7"/>
        </w:numPr>
        <w:spacing w:after="0"/>
        <w:ind w:left="567"/>
      </w:pPr>
      <w:r w:rsidRPr="009340EB">
        <w:rPr>
          <w:lang w:val="es-ES_tradnl"/>
        </w:rPr>
        <w:t xml:space="preserve">Solicitud de autorización de cambio de uso de suelo en terrenos forestales. Para iniciar este trámite es necesario contar con el poder, propiedad o similar, para el uso de suelo que será afectado. El trámite toma 60 días hábiles y el entregable es el resolutivo de cambio de uso de suelo en terrenos forestales. </w:t>
      </w:r>
      <w:r>
        <w:t>El proceso no tiene afirmativa, ni negativa ficta.</w:t>
      </w:r>
    </w:p>
    <w:p w:rsidR="00927A51" w:rsidRPr="009340EB" w:rsidRDefault="00927A51" w:rsidP="00927A51">
      <w:pPr>
        <w:numPr>
          <w:ilvl w:val="1"/>
          <w:numId w:val="7"/>
        </w:numPr>
        <w:spacing w:after="0"/>
        <w:ind w:left="567"/>
        <w:rPr>
          <w:lang w:val="es-ES_tradnl"/>
        </w:rPr>
      </w:pPr>
      <w:r w:rsidRPr="009340EB">
        <w:rPr>
          <w:lang w:val="es-ES_tradnl"/>
        </w:rPr>
        <w:t>Recepción, evaluación y resolución de la manifestación de impacto ambiental (regional o particular. Tiene como objetivo evaluar y resolver sobre el estudio de impacto ambiental (regional o particular) del proyecto. El trámite toma 60 días hábiles y el entregable es la resolución de la manifestación de impacto ambiental.</w:t>
      </w:r>
    </w:p>
    <w:p w:rsidR="00927A51" w:rsidRPr="009340EB" w:rsidRDefault="00927A51" w:rsidP="00927A51">
      <w:pPr>
        <w:numPr>
          <w:ilvl w:val="1"/>
          <w:numId w:val="7"/>
        </w:numPr>
        <w:spacing w:after="0"/>
        <w:ind w:left="567"/>
        <w:rPr>
          <w:lang w:val="es-ES_tradnl"/>
        </w:rPr>
      </w:pPr>
      <w:r w:rsidRPr="009340EB">
        <w:rPr>
          <w:lang w:val="es-ES_tradnl"/>
        </w:rPr>
        <w:lastRenderedPageBreak/>
        <w:t>Registro de alta de generadores de residuos peligrosos. Tiene como objetivo integrar una base de datos de todos los generadores de residuos peligrosos para monitorear su producción y disposición final conforme a la normativa aplicable. El trámite  tiene plazo de 60 días hábiles y el entregable es el propio registro como generador de residuos peligrosos.</w:t>
      </w:r>
    </w:p>
    <w:p w:rsidR="00927A51" w:rsidRPr="009340EB" w:rsidRDefault="00927A51" w:rsidP="00927A51">
      <w:pPr>
        <w:numPr>
          <w:ilvl w:val="1"/>
          <w:numId w:val="7"/>
        </w:numPr>
        <w:spacing w:after="0"/>
        <w:ind w:left="567"/>
        <w:rPr>
          <w:lang w:val="es-ES_tradnl"/>
        </w:rPr>
      </w:pPr>
      <w:r w:rsidRPr="009340EB">
        <w:rPr>
          <w:lang w:val="es-ES_tradnl"/>
        </w:rPr>
        <w:t>Licencia Ambiental Única. Tiene como objetivo expedir la licencia e integrar un registro de la operación de proyectos que generarán algún tipo de emisión a la atmósfera. Este trámite no debe realizarse si el proyecto ya cuenta con una Licencia de Funcionamiento, en cuyo caso se deberá realizar la actualización de la misma. El trámite tiene un plazo de 40 días hábiles y el entregable es la resolución de la Licencia Ambiental Única.</w:t>
      </w:r>
    </w:p>
    <w:p w:rsidR="00927A51" w:rsidRPr="009340EB" w:rsidRDefault="00927A51" w:rsidP="00927A51">
      <w:pPr>
        <w:spacing w:after="0"/>
        <w:rPr>
          <w:lang w:val="es-ES_tradnl"/>
        </w:rPr>
      </w:pPr>
    </w:p>
    <w:p w:rsidR="00927A51" w:rsidRPr="009340EB" w:rsidRDefault="00927A51" w:rsidP="00927A51">
      <w:pPr>
        <w:rPr>
          <w:lang w:val="es-ES_tradnl"/>
        </w:rPr>
      </w:pPr>
      <w:bookmarkStart w:id="173" w:name="_Toc456781974"/>
      <w:r w:rsidRPr="009340EB">
        <w:rPr>
          <w:lang w:val="es-ES_tradnl"/>
        </w:rPr>
        <w:t>Comisión Nacional del Agua</w:t>
      </w:r>
      <w:bookmarkEnd w:id="173"/>
    </w:p>
    <w:p w:rsidR="00927A51" w:rsidRPr="009340EB" w:rsidRDefault="00927A51" w:rsidP="00927A51">
      <w:pPr>
        <w:spacing w:after="0"/>
        <w:rPr>
          <w:lang w:val="es-ES_tradnl"/>
        </w:rPr>
      </w:pPr>
      <w:r w:rsidRPr="009340EB">
        <w:rPr>
          <w:lang w:val="es-ES_tradnl"/>
        </w:rPr>
        <w:t>Es el órgano administrativo desconcentrado de la Secretaría de Medio Ambiente y Recursos Naturales, tiene a su cargo el ejercicio de las facultades y el despacho de los asuntos que le encomiendan la Ley de Aguas Nacionales, la cual establece en su Artículo 9, Fracción XXXII, que son atribuciones de la CONAGUA entre otras, emitir disposiciones sobre la expedición de títulos de concesión, asignación o permiso de descarga.</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 xml:space="preserve">Para acceder al trámite, la Comisión Federal de Mejora Regulatoria (COFEMER), ha puesto a disposición de los interesados en el apartado de Trámites de su portal electrónico </w:t>
      </w:r>
      <w:hyperlink r:id="rId62" w:history="1">
        <w:r w:rsidRPr="009340EB">
          <w:rPr>
            <w:lang w:val="es-ES_tradnl"/>
          </w:rPr>
          <w:t>http://www.cofemer.gob.mx/</w:t>
        </w:r>
      </w:hyperlink>
      <w:r w:rsidRPr="009340EB">
        <w:rPr>
          <w:lang w:val="es-ES_tradnl"/>
        </w:rPr>
        <w:t xml:space="preserve">, el trámite con la Homoclave: </w:t>
      </w:r>
      <w:r w:rsidRPr="009340EB">
        <w:rPr>
          <w:b/>
          <w:lang w:val="es-ES_tradnl"/>
        </w:rPr>
        <w:t>CONAGUA-01-001</w:t>
      </w:r>
      <w:r w:rsidRPr="009340EB">
        <w:rPr>
          <w:lang w:val="es-ES_tradnl"/>
        </w:rPr>
        <w:t xml:space="preserve"> para el procedimiento denominado “</w:t>
      </w:r>
      <w:r w:rsidRPr="009340EB">
        <w:rPr>
          <w:b/>
          <w:lang w:val="es-ES_tradnl"/>
        </w:rPr>
        <w:t>Permiso para descargar las aguas residuales</w:t>
      </w:r>
      <w:r w:rsidRPr="009340EB">
        <w:rPr>
          <w:lang w:val="es-ES_tradnl"/>
        </w:rPr>
        <w:t>”.</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Los trámites de CONAGUA se enumeran a continuación y se realizan de manera conjunta, por lo que es necesario ingresarlos al mismo tiempo con la solicitud debidamente requisitada y la información soporte anexada:</w:t>
      </w:r>
    </w:p>
    <w:p w:rsidR="00927A51" w:rsidRPr="009340EB" w:rsidRDefault="00927A51" w:rsidP="00927A51">
      <w:pPr>
        <w:spacing w:after="0"/>
        <w:rPr>
          <w:lang w:val="es-ES_tradnl"/>
        </w:rPr>
      </w:pPr>
    </w:p>
    <w:p w:rsidR="00927A51" w:rsidRDefault="00927A51" w:rsidP="00927A51">
      <w:pPr>
        <w:numPr>
          <w:ilvl w:val="1"/>
          <w:numId w:val="7"/>
        </w:numPr>
        <w:spacing w:after="0"/>
        <w:ind w:left="567"/>
      </w:pPr>
      <w:r w:rsidRPr="009340EB">
        <w:rPr>
          <w:lang w:val="es-ES_tradnl"/>
        </w:rPr>
        <w:t xml:space="preserve">Concesión de aprovechamiento de aguas superficiales. Este trámite es un requisito para los proyectos de más de 30 MW y aquéllos que no están previstos en los supuestos del artículo 120 del Reglamento de la Ley de Aguas Nacionales. Para iniciar este proceso es necesario contar con el trámite unificado de cambio de uso de suelo forestal, o la autorización o exención de la manifestación de impacto ambiental (regional o particular), y el título de permiso de generación eléctrica aplicable. El trámite tiene un plazo de 60 días hábiles y el entregable es el título de concesión de aprovechamiento de aguas superficiales. </w:t>
      </w:r>
      <w:r>
        <w:t>El proceso no tiene afirmativa, ni negativa ficta.</w:t>
      </w:r>
    </w:p>
    <w:p w:rsidR="00927A51" w:rsidRDefault="00927A51" w:rsidP="00927A51">
      <w:pPr>
        <w:numPr>
          <w:ilvl w:val="1"/>
          <w:numId w:val="7"/>
        </w:numPr>
        <w:spacing w:after="0"/>
        <w:ind w:left="567"/>
      </w:pPr>
      <w:r w:rsidRPr="009340EB">
        <w:rPr>
          <w:lang w:val="es-ES_tradnl"/>
        </w:rPr>
        <w:t xml:space="preserve">Permiso para realizar obras de infraestructura hidráulica. Este proceso busca gestionar el trámite del permiso para realizar obras de infraestructura hidráulica, cuya administración competa a la CONAGUA. Para iniciar este proceso es necesario contar con el trámite unificado de cambio de uso de suelo forestal, o la autorización o exención de la manifestación de impacto ambiental (regional o particular), y el título de permiso de </w:t>
      </w:r>
      <w:r w:rsidRPr="009340EB">
        <w:rPr>
          <w:lang w:val="es-ES_tradnl"/>
        </w:rPr>
        <w:lastRenderedPageBreak/>
        <w:t xml:space="preserve">generación eléctrica aplicable. El trámite tiene un plazo de 60 días hábiles y el entregable es el permiso para realizar obras de infraestructura hidráulica. </w:t>
      </w:r>
      <w:r>
        <w:t>El proceso no tiene afirmativa, ni negativa ficta.</w:t>
      </w:r>
      <w:r>
        <w:br w:type="page"/>
      </w:r>
    </w:p>
    <w:p w:rsidR="00927A51" w:rsidRPr="009340EB" w:rsidRDefault="00927A51" w:rsidP="00927A51">
      <w:pPr>
        <w:numPr>
          <w:ilvl w:val="1"/>
          <w:numId w:val="7"/>
        </w:numPr>
        <w:spacing w:after="0"/>
        <w:ind w:left="567"/>
        <w:rPr>
          <w:lang w:val="es-ES_tradnl"/>
        </w:rPr>
      </w:pPr>
      <w:r w:rsidRPr="009340EB">
        <w:rPr>
          <w:lang w:val="es-ES_tradnl"/>
        </w:rPr>
        <w:lastRenderedPageBreak/>
        <w:t>Concesión para la ocupación de terrenos federales, cuya administración competa a la CONAGUA. Este proceso busca gestionar el trámite de la concesión para la ocupación de terrenos federales para un proyecto hidroeléctrico, cuya administración competa a la CONAGUA. Para iniciar este proceso, es necesario contar con el trámite unificado de cambio de uso forestal, o la autorización o exención de la manifestación de impacto ambiental (regional o particular), y el título que permiso de generación eléctrica aplicable. El trámite tiene un plazo de 60 días hábiles y el entregable el título de concesión para la ocupación de terrenos federales.</w:t>
      </w:r>
    </w:p>
    <w:p w:rsidR="00927A51" w:rsidRPr="009340EB" w:rsidRDefault="00927A51" w:rsidP="00927A51">
      <w:pPr>
        <w:spacing w:after="0"/>
        <w:rPr>
          <w:lang w:val="es-ES_tradnl"/>
        </w:rPr>
      </w:pPr>
    </w:p>
    <w:p w:rsidR="00927A51" w:rsidRPr="009340EB" w:rsidRDefault="00927A51" w:rsidP="00927A51">
      <w:pPr>
        <w:rPr>
          <w:lang w:val="es-ES_tradnl"/>
        </w:rPr>
      </w:pPr>
      <w:bookmarkStart w:id="174" w:name="_Toc456781975"/>
      <w:r w:rsidRPr="009340EB">
        <w:rPr>
          <w:lang w:val="es-ES_tradnl"/>
        </w:rPr>
        <w:t>Comisión Reguladora de Energía</w:t>
      </w:r>
      <w:bookmarkEnd w:id="174"/>
    </w:p>
    <w:p w:rsidR="00927A51" w:rsidRPr="009340EB" w:rsidRDefault="00927A51" w:rsidP="00927A51">
      <w:pPr>
        <w:spacing w:after="0"/>
        <w:rPr>
          <w:lang w:val="es-ES_tradnl"/>
        </w:rPr>
      </w:pPr>
      <w:r w:rsidRPr="009340EB">
        <w:rPr>
          <w:lang w:val="es-ES_tradnl"/>
        </w:rPr>
        <w:t>La Comisión Reguladora de Energía (CRE) es una dependencia de la Administración Pública Federal Centralizada, con carácter de Órgano Regulador Coordinado en Materia Energética del Poder Ejecutivo Federal.</w:t>
      </w:r>
      <w:r>
        <w:footnoteReference w:id="49"/>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La CRE tiene personalidad jurídica propia y cuenta con autonomía técnica, operativa y de gestión, así como capacidad para disponer de los ingresos que deriven de los derechos y aprovechamientos establecidos por los servicios que preste conforme a sus atribuciones y facultades.</w:t>
      </w:r>
      <w:r>
        <w:footnoteReference w:id="50"/>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En la Resolución por la que la Comisión Reguladora de Energía expide las Reglas generales de interconexión al sistema eléctrico nacional para generadores o permisionarios con fuentes de energías renovables o cogeneración eficiente</w:t>
      </w:r>
      <w:r>
        <w:footnoteReference w:id="51"/>
      </w:r>
      <w:r w:rsidRPr="009340EB">
        <w:rPr>
          <w:lang w:val="es-ES_tradnl"/>
        </w:rPr>
        <w:t>, se establece los conceptos de aplicación de los modelos de contratos de interconexión para fuentes de energías renovables o cogeneración eficiente, mismos que se muestran en la siguiente tabla:</w:t>
      </w:r>
    </w:p>
    <w:p w:rsidR="00927A51" w:rsidRPr="009340EB" w:rsidRDefault="00927A51" w:rsidP="00927A51">
      <w:pPr>
        <w:spacing w:after="0"/>
        <w:rPr>
          <w:lang w:val="es-ES_tradnl"/>
        </w:rPr>
      </w:pPr>
    </w:p>
    <w:p w:rsidR="00927A51" w:rsidRPr="00407D91" w:rsidRDefault="00927A51" w:rsidP="00927A51">
      <w:bookmarkStart w:id="175" w:name="_Toc456781835"/>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Pr>
          <w:noProof/>
        </w:rPr>
        <w:t>19</w:t>
      </w:r>
      <w:r>
        <w:rPr>
          <w:noProof/>
        </w:rPr>
        <w:fldChar w:fldCharType="end"/>
      </w:r>
      <w:r w:rsidRPr="00407D91">
        <w:t xml:space="preserve"> </w:t>
      </w:r>
      <w:r w:rsidRPr="003C36A1">
        <w:t xml:space="preserve">Modelo de Contrato de </w:t>
      </w:r>
      <w:r>
        <w:t>Interconexió</w:t>
      </w:r>
      <w:r w:rsidRPr="003C36A1">
        <w:t>n</w:t>
      </w:r>
      <w:r w:rsidRPr="00407D91">
        <w:t>.</w:t>
      </w:r>
      <w:bookmarkEnd w:id="175"/>
    </w:p>
    <w:tbl>
      <w:tblPr>
        <w:tblW w:w="5000" w:type="pct"/>
        <w:tblInd w:w="10" w:type="dxa"/>
        <w:tblCellMar>
          <w:left w:w="10" w:type="dxa"/>
          <w:right w:w="10" w:type="dxa"/>
        </w:tblCellMar>
        <w:tblLook w:val="04A0" w:firstRow="1" w:lastRow="0" w:firstColumn="1" w:lastColumn="0" w:noHBand="0" w:noVBand="1"/>
      </w:tblPr>
      <w:tblGrid>
        <w:gridCol w:w="4429"/>
        <w:gridCol w:w="4429"/>
      </w:tblGrid>
      <w:tr w:rsidR="00927A51" w:rsidRPr="009340EB" w:rsidTr="00162D55">
        <w:trPr>
          <w:trHeight w:val="537"/>
          <w:tblHeader/>
        </w:trPr>
        <w:tc>
          <w:tcPr>
            <w:tcW w:w="2500" w:type="pct"/>
            <w:vAlign w:val="center"/>
          </w:tcPr>
          <w:p w:rsidR="00927A51" w:rsidRPr="003C36A1" w:rsidRDefault="00927A51" w:rsidP="00162D55">
            <w:pPr>
              <w:jc w:val="center"/>
            </w:pPr>
            <w:r w:rsidRPr="003C36A1">
              <w:t>Concepto</w:t>
            </w:r>
          </w:p>
        </w:tc>
        <w:tc>
          <w:tcPr>
            <w:tcW w:w="2500" w:type="pct"/>
            <w:vAlign w:val="center"/>
          </w:tcPr>
          <w:p w:rsidR="00927A51" w:rsidRPr="009340EB" w:rsidRDefault="00927A51" w:rsidP="00162D55">
            <w:pPr>
              <w:jc w:val="center"/>
              <w:rPr>
                <w:lang w:val="es-ES_tradnl"/>
              </w:rPr>
            </w:pPr>
            <w:r w:rsidRPr="009340EB">
              <w:rPr>
                <w:lang w:val="es-ES_tradnl"/>
              </w:rPr>
              <w:t>Fuente de Energía Renovable o Sistema de Cogeneración en Mediana Escala.</w:t>
            </w:r>
          </w:p>
        </w:tc>
      </w:tr>
      <w:tr w:rsidR="00927A51" w:rsidRPr="003C36A1" w:rsidTr="00162D55">
        <w:trPr>
          <w:trHeight w:val="537"/>
        </w:trPr>
        <w:tc>
          <w:tcPr>
            <w:tcW w:w="2500" w:type="pct"/>
            <w:shd w:val="clear" w:color="auto" w:fill="auto"/>
            <w:vAlign w:val="center"/>
          </w:tcPr>
          <w:p w:rsidR="00927A51" w:rsidRPr="003C36A1" w:rsidRDefault="00927A51" w:rsidP="00162D55">
            <w:pPr>
              <w:rPr>
                <w:rFonts w:cstheme="minorHAnsi"/>
              </w:rPr>
            </w:pPr>
            <w:r w:rsidRPr="003C36A1">
              <w:rPr>
                <w:rFonts w:cstheme="minorHAnsi"/>
              </w:rPr>
              <w:t>Resolución de la CRE</w:t>
            </w:r>
            <w:r>
              <w:rPr>
                <w:rFonts w:cstheme="minorHAnsi"/>
              </w:rPr>
              <w:t>.</w:t>
            </w:r>
          </w:p>
        </w:tc>
        <w:tc>
          <w:tcPr>
            <w:tcW w:w="2500" w:type="pct"/>
            <w:shd w:val="clear" w:color="auto" w:fill="auto"/>
            <w:vAlign w:val="center"/>
          </w:tcPr>
          <w:p w:rsidR="00927A51" w:rsidRPr="003C36A1" w:rsidRDefault="00927A51" w:rsidP="00162D55">
            <w:pPr>
              <w:rPr>
                <w:rFonts w:cstheme="minorHAnsi"/>
              </w:rPr>
            </w:pPr>
            <w:r w:rsidRPr="003C36A1">
              <w:rPr>
                <w:rFonts w:cstheme="minorHAnsi"/>
              </w:rPr>
              <w:t>Res/054/2010</w:t>
            </w:r>
            <w:r>
              <w:rPr>
                <w:rFonts w:cstheme="minorHAnsi"/>
              </w:rPr>
              <w:t>.</w:t>
            </w:r>
          </w:p>
        </w:tc>
      </w:tr>
      <w:tr w:rsidR="00927A51" w:rsidRPr="009340EB" w:rsidTr="00162D55">
        <w:trPr>
          <w:trHeight w:val="537"/>
        </w:trPr>
        <w:tc>
          <w:tcPr>
            <w:tcW w:w="2500" w:type="pct"/>
            <w:shd w:val="clear" w:color="auto" w:fill="auto"/>
            <w:vAlign w:val="center"/>
          </w:tcPr>
          <w:p w:rsidR="00927A51" w:rsidRPr="003C36A1" w:rsidRDefault="00927A51" w:rsidP="00162D55">
            <w:pPr>
              <w:rPr>
                <w:rFonts w:cstheme="minorHAnsi"/>
              </w:rPr>
            </w:pPr>
            <w:r w:rsidRPr="003C36A1">
              <w:rPr>
                <w:rFonts w:cstheme="minorHAnsi"/>
              </w:rPr>
              <w:lastRenderedPageBreak/>
              <w:t>Tensión de suministro</w:t>
            </w:r>
            <w:r>
              <w:rPr>
                <w:rFonts w:cstheme="minorHAnsi"/>
              </w:rPr>
              <w:t>.</w:t>
            </w:r>
          </w:p>
        </w:tc>
        <w:tc>
          <w:tcPr>
            <w:tcW w:w="2500" w:type="pct"/>
            <w:shd w:val="clear" w:color="auto" w:fill="auto"/>
            <w:vAlign w:val="center"/>
          </w:tcPr>
          <w:p w:rsidR="00927A51" w:rsidRPr="009340EB" w:rsidRDefault="00927A51" w:rsidP="00162D55">
            <w:pPr>
              <w:rPr>
                <w:rFonts w:cstheme="minorHAnsi"/>
                <w:lang w:val="es-ES_tradnl"/>
              </w:rPr>
            </w:pPr>
            <w:r w:rsidRPr="009340EB">
              <w:rPr>
                <w:rFonts w:cstheme="minorHAnsi"/>
                <w:lang w:val="es-ES_tradnl"/>
              </w:rPr>
              <w:t>Mayores a 1 kv y menores a 69 kv.</w:t>
            </w:r>
          </w:p>
        </w:tc>
      </w:tr>
      <w:tr w:rsidR="00927A51" w:rsidRPr="003C36A1" w:rsidTr="00162D55">
        <w:trPr>
          <w:trHeight w:val="537"/>
        </w:trPr>
        <w:tc>
          <w:tcPr>
            <w:tcW w:w="2500" w:type="pct"/>
            <w:shd w:val="clear" w:color="auto" w:fill="auto"/>
            <w:vAlign w:val="center"/>
          </w:tcPr>
          <w:p w:rsidR="00927A51" w:rsidRPr="009340EB" w:rsidRDefault="00927A51" w:rsidP="00162D55">
            <w:pPr>
              <w:rPr>
                <w:rFonts w:cstheme="minorHAnsi"/>
                <w:lang w:val="es-ES_tradnl"/>
              </w:rPr>
            </w:pPr>
            <w:r w:rsidRPr="009340EB">
              <w:rPr>
                <w:rFonts w:cstheme="minorHAnsi"/>
                <w:lang w:val="es-ES_tradnl"/>
              </w:rPr>
              <w:t>Capacidad de la central generadora.</w:t>
            </w:r>
          </w:p>
        </w:tc>
        <w:tc>
          <w:tcPr>
            <w:tcW w:w="2500" w:type="pct"/>
            <w:shd w:val="clear" w:color="auto" w:fill="auto"/>
            <w:vAlign w:val="center"/>
          </w:tcPr>
          <w:p w:rsidR="00927A51" w:rsidRPr="003C36A1" w:rsidRDefault="00927A51" w:rsidP="00162D55">
            <w:pPr>
              <w:rPr>
                <w:rFonts w:cstheme="minorHAnsi"/>
              </w:rPr>
            </w:pPr>
            <w:r w:rsidRPr="003C36A1">
              <w:rPr>
                <w:rFonts w:cstheme="minorHAnsi"/>
              </w:rPr>
              <w:t>Hasta 500 kw</w:t>
            </w:r>
            <w:r>
              <w:rPr>
                <w:rFonts w:cstheme="minorHAnsi"/>
              </w:rPr>
              <w:t>.</w:t>
            </w:r>
          </w:p>
        </w:tc>
      </w:tr>
      <w:tr w:rsidR="00927A51" w:rsidRPr="003C36A1" w:rsidTr="00162D55">
        <w:trPr>
          <w:trHeight w:val="537"/>
        </w:trPr>
        <w:tc>
          <w:tcPr>
            <w:tcW w:w="2500" w:type="pct"/>
            <w:shd w:val="clear" w:color="auto" w:fill="auto"/>
            <w:vAlign w:val="center"/>
          </w:tcPr>
          <w:p w:rsidR="00927A51" w:rsidRPr="009340EB" w:rsidRDefault="00927A51" w:rsidP="00162D55">
            <w:pPr>
              <w:rPr>
                <w:rFonts w:cstheme="minorHAnsi"/>
                <w:lang w:val="es-ES_tradnl"/>
              </w:rPr>
            </w:pPr>
            <w:r w:rsidRPr="009340EB">
              <w:rPr>
                <w:rFonts w:cstheme="minorHAnsi"/>
                <w:lang w:val="es-ES_tradnl"/>
              </w:rPr>
              <w:t>Determinación de los cargos por servicios de transmisión.</w:t>
            </w:r>
          </w:p>
        </w:tc>
        <w:tc>
          <w:tcPr>
            <w:tcW w:w="2500" w:type="pct"/>
            <w:shd w:val="clear" w:color="auto" w:fill="auto"/>
            <w:vAlign w:val="center"/>
          </w:tcPr>
          <w:p w:rsidR="00927A51" w:rsidRPr="003C36A1" w:rsidRDefault="00927A51" w:rsidP="00162D55">
            <w:pPr>
              <w:rPr>
                <w:rFonts w:cstheme="minorHAnsi"/>
              </w:rPr>
            </w:pPr>
            <w:r w:rsidRPr="003C36A1">
              <w:rPr>
                <w:rFonts w:cstheme="minorHAnsi"/>
              </w:rPr>
              <w:t>No aplica</w:t>
            </w:r>
            <w:r>
              <w:rPr>
                <w:rFonts w:cstheme="minorHAnsi"/>
              </w:rPr>
              <w:t>.</w:t>
            </w:r>
          </w:p>
        </w:tc>
      </w:tr>
      <w:tr w:rsidR="00927A51" w:rsidRPr="003C36A1" w:rsidTr="00162D55">
        <w:trPr>
          <w:trHeight w:val="537"/>
        </w:trPr>
        <w:tc>
          <w:tcPr>
            <w:tcW w:w="2500" w:type="pct"/>
            <w:shd w:val="clear" w:color="auto" w:fill="auto"/>
            <w:vAlign w:val="center"/>
          </w:tcPr>
          <w:p w:rsidR="00927A51" w:rsidRPr="003C36A1" w:rsidRDefault="00927A51" w:rsidP="00162D55">
            <w:pPr>
              <w:rPr>
                <w:rFonts w:cstheme="minorHAnsi"/>
              </w:rPr>
            </w:pPr>
            <w:r w:rsidRPr="003C36A1">
              <w:rPr>
                <w:rFonts w:cstheme="minorHAnsi"/>
              </w:rPr>
              <w:t>Oficio resolutivo</w:t>
            </w:r>
            <w:r>
              <w:rPr>
                <w:rFonts w:cstheme="minorHAnsi"/>
              </w:rPr>
              <w:t>.</w:t>
            </w:r>
          </w:p>
        </w:tc>
        <w:tc>
          <w:tcPr>
            <w:tcW w:w="2500" w:type="pct"/>
            <w:shd w:val="clear" w:color="auto" w:fill="auto"/>
            <w:vAlign w:val="center"/>
          </w:tcPr>
          <w:p w:rsidR="00927A51" w:rsidRPr="003C36A1" w:rsidRDefault="00927A51" w:rsidP="00162D55">
            <w:pPr>
              <w:rPr>
                <w:rFonts w:cstheme="minorHAnsi"/>
              </w:rPr>
            </w:pPr>
            <w:r w:rsidRPr="003C36A1">
              <w:rPr>
                <w:rFonts w:cstheme="minorHAnsi"/>
              </w:rPr>
              <w:t>Zona de distribución</w:t>
            </w:r>
            <w:r>
              <w:rPr>
                <w:rFonts w:cstheme="minorHAnsi"/>
              </w:rPr>
              <w:t>.</w:t>
            </w:r>
          </w:p>
        </w:tc>
      </w:tr>
      <w:tr w:rsidR="00927A51" w:rsidRPr="003C36A1" w:rsidTr="00162D55">
        <w:trPr>
          <w:trHeight w:val="537"/>
        </w:trPr>
        <w:tc>
          <w:tcPr>
            <w:tcW w:w="2500" w:type="pct"/>
            <w:shd w:val="clear" w:color="auto" w:fill="auto"/>
            <w:vAlign w:val="center"/>
          </w:tcPr>
          <w:p w:rsidR="00927A51" w:rsidRPr="009340EB" w:rsidRDefault="00927A51" w:rsidP="00162D55">
            <w:pPr>
              <w:rPr>
                <w:rFonts w:cstheme="minorHAnsi"/>
                <w:lang w:val="es-ES_tradnl"/>
              </w:rPr>
            </w:pPr>
            <w:r w:rsidRPr="009340EB">
              <w:rPr>
                <w:rFonts w:cstheme="minorHAnsi"/>
                <w:lang w:val="es-ES_tradnl"/>
              </w:rPr>
              <w:t>Permiso de la CRE.</w:t>
            </w:r>
          </w:p>
          <w:p w:rsidR="00927A51" w:rsidRPr="009340EB" w:rsidRDefault="00927A51" w:rsidP="00162D55">
            <w:pPr>
              <w:rPr>
                <w:rFonts w:cstheme="minorHAnsi"/>
                <w:lang w:val="es-ES_tradnl"/>
              </w:rPr>
            </w:pPr>
            <w:r w:rsidRPr="009340EB">
              <w:rPr>
                <w:rFonts w:cstheme="minorHAnsi"/>
                <w:lang w:val="es-ES_tradnl"/>
              </w:rPr>
              <w:t>(Trámites CRE-00-001, 019, 029, 021, 022, 023).</w:t>
            </w:r>
          </w:p>
        </w:tc>
        <w:tc>
          <w:tcPr>
            <w:tcW w:w="2500" w:type="pct"/>
            <w:shd w:val="clear" w:color="auto" w:fill="auto"/>
            <w:vAlign w:val="center"/>
          </w:tcPr>
          <w:p w:rsidR="00927A51" w:rsidRPr="003C36A1" w:rsidRDefault="00927A51" w:rsidP="00162D55">
            <w:pPr>
              <w:rPr>
                <w:rFonts w:cstheme="minorHAnsi"/>
              </w:rPr>
            </w:pPr>
            <w:r w:rsidRPr="003C36A1">
              <w:rPr>
                <w:rFonts w:cstheme="minorHAnsi"/>
              </w:rPr>
              <w:t>No aplica</w:t>
            </w:r>
            <w:r>
              <w:rPr>
                <w:rFonts w:cstheme="minorHAnsi"/>
              </w:rPr>
              <w:t>.</w:t>
            </w:r>
          </w:p>
        </w:tc>
      </w:tr>
      <w:tr w:rsidR="00927A51" w:rsidRPr="003C36A1" w:rsidTr="00162D55">
        <w:trPr>
          <w:trHeight w:val="537"/>
        </w:trPr>
        <w:tc>
          <w:tcPr>
            <w:tcW w:w="2500" w:type="pct"/>
            <w:shd w:val="clear" w:color="auto" w:fill="auto"/>
            <w:vAlign w:val="center"/>
          </w:tcPr>
          <w:p w:rsidR="00927A51" w:rsidRPr="009340EB" w:rsidRDefault="00927A51" w:rsidP="00162D55">
            <w:pPr>
              <w:rPr>
                <w:rFonts w:cstheme="minorHAnsi"/>
                <w:lang w:val="es-ES_tradnl"/>
              </w:rPr>
            </w:pPr>
            <w:r w:rsidRPr="009340EB">
              <w:rPr>
                <w:rFonts w:cstheme="minorHAnsi"/>
                <w:lang w:val="es-ES_tradnl"/>
              </w:rPr>
              <w:t>Solicitud contrato de interconexión.</w:t>
            </w:r>
          </w:p>
          <w:p w:rsidR="00927A51" w:rsidRPr="009340EB" w:rsidRDefault="00927A51" w:rsidP="00162D55">
            <w:pPr>
              <w:rPr>
                <w:rFonts w:cstheme="minorHAnsi"/>
                <w:lang w:val="es-ES_tradnl"/>
              </w:rPr>
            </w:pPr>
            <w:r w:rsidRPr="009340EB">
              <w:rPr>
                <w:rFonts w:cstheme="minorHAnsi"/>
                <w:lang w:val="es-ES_tradnl"/>
              </w:rPr>
              <w:t>(Trámite CFE-00-003-A).</w:t>
            </w:r>
          </w:p>
        </w:tc>
        <w:tc>
          <w:tcPr>
            <w:tcW w:w="2500" w:type="pct"/>
            <w:shd w:val="clear" w:color="auto" w:fill="auto"/>
            <w:vAlign w:val="center"/>
          </w:tcPr>
          <w:p w:rsidR="00927A51" w:rsidRPr="003C36A1" w:rsidRDefault="00927A51" w:rsidP="00162D55">
            <w:pPr>
              <w:autoSpaceDE w:val="0"/>
              <w:autoSpaceDN w:val="0"/>
              <w:adjustRightInd w:val="0"/>
              <w:rPr>
                <w:rFonts w:cstheme="minorHAnsi"/>
              </w:rPr>
            </w:pPr>
            <w:r w:rsidRPr="003C36A1">
              <w:rPr>
                <w:rFonts w:cstheme="minorHAnsi"/>
              </w:rPr>
              <w:t>Zona de distribución</w:t>
            </w:r>
            <w:r>
              <w:rPr>
                <w:rFonts w:cstheme="minorHAnsi"/>
              </w:rPr>
              <w:t>.</w:t>
            </w:r>
          </w:p>
        </w:tc>
      </w:tr>
      <w:tr w:rsidR="00927A51" w:rsidRPr="003C36A1" w:rsidTr="00162D55">
        <w:trPr>
          <w:trHeight w:val="537"/>
        </w:trPr>
        <w:tc>
          <w:tcPr>
            <w:tcW w:w="2500" w:type="pct"/>
            <w:shd w:val="clear" w:color="auto" w:fill="auto"/>
            <w:vAlign w:val="center"/>
          </w:tcPr>
          <w:p w:rsidR="00927A51" w:rsidRPr="003C36A1" w:rsidRDefault="00927A51" w:rsidP="00162D55">
            <w:pPr>
              <w:rPr>
                <w:rFonts w:cstheme="minorHAnsi"/>
              </w:rPr>
            </w:pPr>
            <w:r w:rsidRPr="003C36A1">
              <w:rPr>
                <w:rFonts w:cstheme="minorHAnsi"/>
              </w:rPr>
              <w:t>Contrato de Interconexión</w:t>
            </w:r>
            <w:r>
              <w:rPr>
                <w:rFonts w:cstheme="minorHAnsi"/>
              </w:rPr>
              <w:t>.</w:t>
            </w:r>
          </w:p>
        </w:tc>
        <w:tc>
          <w:tcPr>
            <w:tcW w:w="2500" w:type="pct"/>
            <w:shd w:val="clear" w:color="auto" w:fill="auto"/>
            <w:vAlign w:val="center"/>
          </w:tcPr>
          <w:p w:rsidR="00927A51" w:rsidRPr="003C36A1" w:rsidRDefault="00927A51" w:rsidP="00162D55">
            <w:pPr>
              <w:rPr>
                <w:rFonts w:cstheme="minorHAnsi"/>
              </w:rPr>
            </w:pPr>
            <w:r w:rsidRPr="003C36A1">
              <w:rPr>
                <w:rFonts w:cstheme="minorHAnsi"/>
              </w:rPr>
              <w:t>Modelo de contrato anexo dos de la res/054/2010</w:t>
            </w:r>
            <w:r>
              <w:rPr>
                <w:rFonts w:cstheme="minorHAnsi"/>
              </w:rPr>
              <w:t>.</w:t>
            </w:r>
          </w:p>
        </w:tc>
      </w:tr>
      <w:tr w:rsidR="00927A51" w:rsidRPr="003C36A1" w:rsidTr="00162D55">
        <w:trPr>
          <w:trHeight w:val="537"/>
        </w:trPr>
        <w:tc>
          <w:tcPr>
            <w:tcW w:w="2500" w:type="pct"/>
            <w:shd w:val="clear" w:color="auto" w:fill="auto"/>
            <w:vAlign w:val="center"/>
          </w:tcPr>
          <w:p w:rsidR="00927A51" w:rsidRPr="009340EB" w:rsidRDefault="00927A51" w:rsidP="00162D55">
            <w:pPr>
              <w:rPr>
                <w:rFonts w:cstheme="minorHAnsi"/>
                <w:lang w:val="es-ES_tradnl"/>
              </w:rPr>
            </w:pPr>
            <w:r w:rsidRPr="009340EB">
              <w:rPr>
                <w:rFonts w:cstheme="minorHAnsi"/>
                <w:lang w:val="es-ES_tradnl"/>
              </w:rPr>
              <w:t>Convenio de servicios de transmisión.</w:t>
            </w:r>
          </w:p>
          <w:p w:rsidR="00927A51" w:rsidRPr="003C36A1" w:rsidRDefault="00927A51" w:rsidP="00162D55">
            <w:pPr>
              <w:rPr>
                <w:rFonts w:cstheme="minorHAnsi"/>
              </w:rPr>
            </w:pPr>
            <w:r w:rsidRPr="003C36A1">
              <w:rPr>
                <w:rFonts w:cstheme="minorHAnsi"/>
              </w:rPr>
              <w:t>(Trámite CFE-00-003-D)</w:t>
            </w:r>
            <w:r>
              <w:rPr>
                <w:rFonts w:cstheme="minorHAnsi"/>
              </w:rPr>
              <w:t>.</w:t>
            </w:r>
          </w:p>
        </w:tc>
        <w:tc>
          <w:tcPr>
            <w:tcW w:w="2500" w:type="pct"/>
            <w:shd w:val="clear" w:color="auto" w:fill="auto"/>
            <w:vAlign w:val="center"/>
          </w:tcPr>
          <w:p w:rsidR="00927A51" w:rsidRPr="003C36A1" w:rsidRDefault="00927A51" w:rsidP="00162D55">
            <w:pPr>
              <w:rPr>
                <w:rFonts w:cstheme="minorHAnsi"/>
              </w:rPr>
            </w:pPr>
            <w:r w:rsidRPr="003C36A1">
              <w:rPr>
                <w:rFonts w:cstheme="minorHAnsi"/>
              </w:rPr>
              <w:t>No aplica</w:t>
            </w:r>
            <w:r>
              <w:rPr>
                <w:rFonts w:cstheme="minorHAnsi"/>
              </w:rPr>
              <w:t>.</w:t>
            </w:r>
          </w:p>
        </w:tc>
      </w:tr>
      <w:tr w:rsidR="00927A51" w:rsidRPr="003C36A1" w:rsidTr="00162D55">
        <w:trPr>
          <w:trHeight w:val="537"/>
        </w:trPr>
        <w:tc>
          <w:tcPr>
            <w:tcW w:w="2500" w:type="pct"/>
            <w:shd w:val="clear" w:color="auto" w:fill="auto"/>
            <w:vAlign w:val="center"/>
          </w:tcPr>
          <w:p w:rsidR="00927A51" w:rsidRPr="009340EB" w:rsidRDefault="00927A51" w:rsidP="00162D55">
            <w:pPr>
              <w:rPr>
                <w:rFonts w:cstheme="minorHAnsi"/>
                <w:lang w:val="es-ES_tradnl"/>
              </w:rPr>
            </w:pPr>
            <w:r w:rsidRPr="009340EB">
              <w:rPr>
                <w:rFonts w:cstheme="minorHAnsi"/>
                <w:lang w:val="es-ES_tradnl"/>
              </w:rPr>
              <w:t>Elaboración del contrato de interconexión.</w:t>
            </w:r>
          </w:p>
        </w:tc>
        <w:tc>
          <w:tcPr>
            <w:tcW w:w="2500" w:type="pct"/>
            <w:shd w:val="clear" w:color="auto" w:fill="auto"/>
            <w:vAlign w:val="center"/>
          </w:tcPr>
          <w:p w:rsidR="00927A51" w:rsidRPr="003C36A1" w:rsidRDefault="00927A51" w:rsidP="00162D55">
            <w:pPr>
              <w:rPr>
                <w:rFonts w:cstheme="minorHAnsi"/>
              </w:rPr>
            </w:pPr>
            <w:r w:rsidRPr="003C36A1">
              <w:rPr>
                <w:rFonts w:cstheme="minorHAnsi"/>
              </w:rPr>
              <w:t>Zona de distribución</w:t>
            </w:r>
            <w:r>
              <w:rPr>
                <w:rFonts w:cstheme="minorHAnsi"/>
              </w:rPr>
              <w:t>.</w:t>
            </w:r>
          </w:p>
        </w:tc>
      </w:tr>
      <w:tr w:rsidR="00927A51" w:rsidRPr="003C36A1" w:rsidTr="00162D55">
        <w:trPr>
          <w:trHeight w:val="537"/>
        </w:trPr>
        <w:tc>
          <w:tcPr>
            <w:tcW w:w="2500" w:type="pct"/>
            <w:shd w:val="clear" w:color="auto" w:fill="auto"/>
            <w:vAlign w:val="center"/>
          </w:tcPr>
          <w:p w:rsidR="00927A51" w:rsidRPr="009340EB" w:rsidRDefault="00927A51" w:rsidP="00162D55">
            <w:pPr>
              <w:rPr>
                <w:rFonts w:cstheme="minorHAnsi"/>
                <w:lang w:val="es-ES_tradnl"/>
              </w:rPr>
            </w:pPr>
            <w:r w:rsidRPr="009340EB">
              <w:rPr>
                <w:rFonts w:cstheme="minorHAnsi"/>
                <w:lang w:val="es-ES_tradnl"/>
              </w:rPr>
              <w:t>Elaboración del convenio de servicios de transmisión.</w:t>
            </w:r>
          </w:p>
        </w:tc>
        <w:tc>
          <w:tcPr>
            <w:tcW w:w="2500" w:type="pct"/>
            <w:shd w:val="clear" w:color="auto" w:fill="auto"/>
            <w:vAlign w:val="center"/>
          </w:tcPr>
          <w:p w:rsidR="00927A51" w:rsidRPr="003C36A1" w:rsidRDefault="00927A51" w:rsidP="00162D55">
            <w:pPr>
              <w:rPr>
                <w:rFonts w:cstheme="minorHAnsi"/>
              </w:rPr>
            </w:pPr>
            <w:r w:rsidRPr="003C36A1">
              <w:rPr>
                <w:rFonts w:cstheme="minorHAnsi"/>
              </w:rPr>
              <w:t>No aplica</w:t>
            </w:r>
            <w:r>
              <w:rPr>
                <w:rFonts w:cstheme="minorHAnsi"/>
              </w:rPr>
              <w:t>.</w:t>
            </w:r>
          </w:p>
        </w:tc>
      </w:tr>
      <w:tr w:rsidR="00927A51" w:rsidRPr="003C36A1" w:rsidTr="00162D55">
        <w:trPr>
          <w:trHeight w:val="538"/>
        </w:trPr>
        <w:tc>
          <w:tcPr>
            <w:tcW w:w="2500" w:type="pct"/>
            <w:shd w:val="clear" w:color="auto" w:fill="auto"/>
            <w:vAlign w:val="center"/>
          </w:tcPr>
          <w:p w:rsidR="00927A51" w:rsidRPr="009340EB" w:rsidRDefault="00927A51" w:rsidP="00162D55">
            <w:pPr>
              <w:rPr>
                <w:rFonts w:cstheme="minorHAnsi"/>
                <w:lang w:val="es-ES_tradnl"/>
              </w:rPr>
            </w:pPr>
            <w:r w:rsidRPr="009340EB">
              <w:rPr>
                <w:rFonts w:cstheme="minorHAnsi"/>
                <w:lang w:val="es-ES_tradnl"/>
              </w:rPr>
              <w:t>Coordinación para la interconexión del proyecto.</w:t>
            </w:r>
          </w:p>
        </w:tc>
        <w:tc>
          <w:tcPr>
            <w:tcW w:w="2500" w:type="pct"/>
            <w:shd w:val="clear" w:color="auto" w:fill="auto"/>
            <w:vAlign w:val="center"/>
          </w:tcPr>
          <w:p w:rsidR="00927A51" w:rsidRPr="003C36A1" w:rsidRDefault="00927A51" w:rsidP="00162D55">
            <w:pPr>
              <w:rPr>
                <w:rFonts w:cstheme="minorHAnsi"/>
              </w:rPr>
            </w:pPr>
            <w:r w:rsidRPr="003C36A1">
              <w:rPr>
                <w:rFonts w:cstheme="minorHAnsi"/>
              </w:rPr>
              <w:t>Zona de distribución</w:t>
            </w:r>
            <w:r>
              <w:rPr>
                <w:rFonts w:cstheme="minorHAnsi"/>
              </w:rPr>
              <w:t>.</w:t>
            </w:r>
          </w:p>
        </w:tc>
      </w:tr>
    </w:tbl>
    <w:p w:rsidR="00927A51" w:rsidRPr="009340EB" w:rsidRDefault="00927A51" w:rsidP="00927A51">
      <w:pPr>
        <w:jc w:val="center"/>
        <w:rPr>
          <w:sz w:val="16"/>
          <w:szCs w:val="16"/>
          <w:lang w:val="es-ES_tradnl"/>
        </w:rPr>
      </w:pPr>
      <w:r w:rsidRPr="009340EB">
        <w:rPr>
          <w:sz w:val="16"/>
          <w:szCs w:val="16"/>
          <w:lang w:val="es-ES_tradnl"/>
        </w:rPr>
        <w:t>Fuente: Resolución por la que la Comisión Reguladora de Energía expide las Reglas generales de interconexión al sistema eléctrico nacional para generadores o permisionarios con fuentes de energías renovables o cogeneración eficiente, 2012..</w:t>
      </w:r>
    </w:p>
    <w:p w:rsidR="00927A51" w:rsidRPr="009340EB" w:rsidRDefault="00927A51" w:rsidP="00927A51">
      <w:pPr>
        <w:spacing w:after="0"/>
        <w:rPr>
          <w:lang w:val="es-ES_tradnl"/>
        </w:rPr>
      </w:pPr>
    </w:p>
    <w:p w:rsidR="00927A51" w:rsidRPr="009340EB" w:rsidRDefault="00927A51" w:rsidP="00927A51">
      <w:pPr>
        <w:rPr>
          <w:lang w:val="es-ES_tradnl"/>
        </w:rPr>
      </w:pPr>
      <w:bookmarkStart w:id="176" w:name="_Toc456781976"/>
      <w:r w:rsidRPr="009340EB">
        <w:rPr>
          <w:lang w:val="es-ES_tradnl"/>
        </w:rPr>
        <w:t>Comisión Federal de Electricidad.</w:t>
      </w:r>
      <w:bookmarkEnd w:id="176"/>
    </w:p>
    <w:p w:rsidR="00927A51" w:rsidRPr="009340EB" w:rsidRDefault="00927A51" w:rsidP="00927A51">
      <w:pPr>
        <w:spacing w:after="0"/>
        <w:rPr>
          <w:lang w:val="es-ES_tradnl"/>
        </w:rPr>
      </w:pPr>
      <w:r w:rsidRPr="009340EB">
        <w:rPr>
          <w:lang w:val="es-ES_tradnl"/>
        </w:rPr>
        <w:t xml:space="preserve">La Comisión Federal de Electricidad es una empresa del gobierno mexicano que genera, transmite, distribuye y comercializa energía eléctrica en México. También es la entidad del gobierno federal encargada de la planeación del sistema eléctrico nacional, la cual es plasmada en el Programa de Obras e Inversiones del Sector Eléctrico (POISE), que describe la evolución del mercado eléctrico, </w:t>
      </w:r>
      <w:r w:rsidRPr="009340EB">
        <w:rPr>
          <w:lang w:val="es-ES_tradnl"/>
        </w:rPr>
        <w:lastRenderedPageBreak/>
        <w:t>así como la expansión de la capacidad de generación y transmisión para satisfacer la demanda en los próximos diez años, y se actualiza anualmente.</w:t>
      </w:r>
      <w:r>
        <w:footnoteReference w:id="52"/>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 xml:space="preserve">Para la Solicitud del Contrato de Interconexión (Trámite CFE-00-003-D), la COFEMER ha publicado la ficha del trámite al que ha denominado “Gestión del contrato de interconexión, del convenio de compraventa de excedentes de energía, del convenio de transmisión y de los contratos de respaldo, que regirán las relaciones entre la CFE y los permisionarios de autoabastecimiento, cogeneración, importación y exportación de energía eléctrica” y se encuentra disponible en: </w:t>
      </w:r>
      <w:hyperlink r:id="rId63" w:history="1">
        <w:r w:rsidRPr="009340EB">
          <w:rPr>
            <w:lang w:val="es-ES_tradnl"/>
          </w:rPr>
          <w:t>http://187.191.71.208/tramites/FichaTramite.aspx?val=25496</w:t>
        </w:r>
      </w:hyperlink>
      <w:r w:rsidRPr="009340EB">
        <w:rPr>
          <w:lang w:val="es-ES_tradnl"/>
        </w:rPr>
        <w:t>.</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Adicionalmente la Comisión Reguladora de Energía ha publicado el Modelo de Contrato de Interconexión</w:t>
      </w:r>
      <w:r>
        <w:footnoteReference w:id="53"/>
      </w:r>
      <w:r w:rsidRPr="009340EB">
        <w:rPr>
          <w:lang w:val="es-ES_tradnl"/>
        </w:rPr>
        <w:t xml:space="preserve"> para Fuentes de Energía Renovable o sistema de Cogeneración en Mediana Escala que celebrarán, por una parte, la Comisión Federal de Electricidad o Suministrador y la Persona Física o Moral interesada o Generador.</w:t>
      </w:r>
    </w:p>
    <w:p w:rsidR="00927A51" w:rsidRPr="009340EB" w:rsidRDefault="00927A51" w:rsidP="00927A51">
      <w:pPr>
        <w:spacing w:after="0"/>
        <w:rPr>
          <w:lang w:val="es-ES_tradnl"/>
        </w:rPr>
      </w:pP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rPr>
          <w:lang w:val="es-ES_tradnl"/>
        </w:rPr>
      </w:pPr>
      <w:bookmarkStart w:id="177" w:name="_Toc456781977"/>
      <w:r w:rsidRPr="009340EB">
        <w:rPr>
          <w:lang w:val="es-ES_tradnl"/>
        </w:rPr>
        <w:lastRenderedPageBreak/>
        <w:t>Desarrollo de Plan de Gestión Ambiental y Social (PGAS)</w:t>
      </w:r>
      <w:bookmarkEnd w:id="177"/>
    </w:p>
    <w:p w:rsidR="00927A51" w:rsidRPr="00407D91" w:rsidRDefault="00927A51" w:rsidP="00927A51">
      <w:pPr>
        <w:spacing w:after="0"/>
      </w:pPr>
      <w:r w:rsidRPr="009340EB">
        <w:rPr>
          <w:lang w:val="es-ES_tradnl"/>
        </w:rPr>
        <w:t>De acuerdo al documento de Implementación de la Política de Medio Ambiente y Cumplimiento de Salvaguardias</w:t>
      </w:r>
      <w:r w:rsidRPr="00407D91">
        <w:footnoteReference w:id="54"/>
      </w:r>
      <w:r w:rsidRPr="009340EB">
        <w:rPr>
          <w:lang w:val="es-ES_tradnl"/>
        </w:rPr>
        <w:t xml:space="preserve"> los Planes de Gestión Ambiental y Social “planes describen las medidas de mitigación y requisitos de seguimiento acordados durante la evaluación ambiental y establecen el marco de trabajo para su aplicación en las etapas posteriores del proyecto.” </w:t>
      </w:r>
      <w:r w:rsidRPr="00407D91">
        <w:t>(BID, 2007; 33)</w:t>
      </w:r>
    </w:p>
    <w:p w:rsidR="00927A51" w:rsidRPr="00407D91" w:rsidRDefault="00927A51" w:rsidP="00927A51">
      <w:pPr>
        <w:spacing w:after="0"/>
      </w:pPr>
    </w:p>
    <w:p w:rsidR="00927A51" w:rsidRPr="00407D91" w:rsidRDefault="00927A51" w:rsidP="00927A51">
      <w:pPr>
        <w:spacing w:after="0"/>
      </w:pPr>
      <w:r w:rsidRPr="00407D91">
        <w:t>Algunas de las características</w:t>
      </w:r>
      <w:r w:rsidRPr="00407D91">
        <w:footnoteReference w:id="55"/>
      </w:r>
      <w:r w:rsidRPr="00407D91">
        <w:t xml:space="preserve"> de los PGAS son:</w:t>
      </w:r>
    </w:p>
    <w:p w:rsidR="00927A51" w:rsidRPr="00407D91" w:rsidRDefault="00927A51" w:rsidP="00927A51">
      <w:pPr>
        <w:spacing w:after="0"/>
      </w:pPr>
    </w:p>
    <w:p w:rsidR="00927A51" w:rsidRPr="009340EB" w:rsidRDefault="00927A51" w:rsidP="00927A51">
      <w:pPr>
        <w:numPr>
          <w:ilvl w:val="0"/>
          <w:numId w:val="9"/>
        </w:numPr>
        <w:spacing w:after="0"/>
        <w:rPr>
          <w:lang w:val="es-ES_tradnl"/>
        </w:rPr>
      </w:pPr>
      <w:r w:rsidRPr="009340EB">
        <w:rPr>
          <w:lang w:val="es-ES_tradnl"/>
        </w:rPr>
        <w:t>Describen la organización institucional y la formación de capacidad necesarios para llevar a cabo las medidas de mitigación y refuerzo requeridas y establecer los programas de seguimiento pertinentes.</w:t>
      </w:r>
    </w:p>
    <w:p w:rsidR="00927A51" w:rsidRPr="009340EB" w:rsidRDefault="00927A51" w:rsidP="00927A51">
      <w:pPr>
        <w:numPr>
          <w:ilvl w:val="0"/>
          <w:numId w:val="9"/>
        </w:numPr>
        <w:spacing w:after="0"/>
        <w:rPr>
          <w:lang w:val="es-ES_tradnl"/>
        </w:rPr>
      </w:pPr>
      <w:r w:rsidRPr="009340EB">
        <w:rPr>
          <w:lang w:val="es-ES_tradnl"/>
        </w:rPr>
        <w:t>Describen las responsabilidades de consulta pública y divulgación, así como los mecanismos para obtención de retroinformación y acciones correctivas.</w:t>
      </w:r>
    </w:p>
    <w:p w:rsidR="00927A51" w:rsidRPr="00407D91" w:rsidRDefault="00927A51" w:rsidP="00927A51">
      <w:pPr>
        <w:numPr>
          <w:ilvl w:val="0"/>
          <w:numId w:val="9"/>
        </w:numPr>
        <w:spacing w:after="0"/>
      </w:pPr>
      <w:r w:rsidRPr="00407D91">
        <w:t>Indican los gastos estimados de estas actividades.</w:t>
      </w:r>
    </w:p>
    <w:p w:rsidR="00927A51" w:rsidRPr="00407D91" w:rsidRDefault="00927A51" w:rsidP="00927A51">
      <w:pPr>
        <w:spacing w:after="0"/>
      </w:pPr>
    </w:p>
    <w:p w:rsidR="00927A51" w:rsidRPr="009340EB" w:rsidRDefault="00927A51" w:rsidP="00927A51">
      <w:pPr>
        <w:rPr>
          <w:lang w:val="es-ES_tradnl"/>
        </w:rPr>
      </w:pPr>
      <w:bookmarkStart w:id="178" w:name="_Toc456781978"/>
      <w:r w:rsidRPr="009340EB">
        <w:rPr>
          <w:lang w:val="es-ES_tradnl"/>
        </w:rPr>
        <w:t>Presentación de los Impactos y Riesgos de la Operación Propuesta.</w:t>
      </w:r>
      <w:bookmarkEnd w:id="178"/>
    </w:p>
    <w:p w:rsidR="00927A51" w:rsidRPr="009340EB" w:rsidRDefault="00927A51" w:rsidP="00927A51">
      <w:pPr>
        <w:spacing w:after="0"/>
        <w:rPr>
          <w:lang w:val="es-ES_tradnl"/>
        </w:rPr>
      </w:pPr>
      <w:r w:rsidRPr="009340EB">
        <w:rPr>
          <w:lang w:val="es-ES_tradnl"/>
        </w:rPr>
        <w:t>Como se ha documentado en el apartado de determinación de posibles impactos que puede generar el sistema de tratamiento de residuos, en esta sección del Plan de Gestión se identificarán aquellos impactos directos e indirectos y los riesgos asociados a los mismos, sobre los recursos naturales disponibles en el sitio y su entorno, así como de los habitantes más cercanos al predio.</w:t>
      </w:r>
    </w:p>
    <w:p w:rsidR="00927A51" w:rsidRPr="009340EB" w:rsidRDefault="00927A51" w:rsidP="00927A51">
      <w:pPr>
        <w:spacing w:after="0"/>
        <w:rPr>
          <w:lang w:val="es-ES_tradnl"/>
        </w:rPr>
      </w:pPr>
    </w:p>
    <w:p w:rsidR="00927A51" w:rsidRPr="009340EB" w:rsidRDefault="00927A51" w:rsidP="00927A51">
      <w:pPr>
        <w:rPr>
          <w:lang w:val="es-ES_tradnl"/>
        </w:rPr>
      </w:pPr>
      <w:bookmarkStart w:id="179" w:name="_Toc456781979"/>
      <w:r w:rsidRPr="009340EB">
        <w:rPr>
          <w:lang w:val="es-ES_tradnl"/>
        </w:rPr>
        <w:t>Impactos y Riesgos, Directos e Indirectos en la Etapa de Construcción.</w:t>
      </w:r>
      <w:bookmarkEnd w:id="179"/>
    </w:p>
    <w:p w:rsidR="00927A51" w:rsidRPr="009340EB" w:rsidRDefault="00927A51" w:rsidP="00927A51">
      <w:pPr>
        <w:spacing w:after="0"/>
        <w:rPr>
          <w:lang w:val="es-ES_tradnl"/>
        </w:rPr>
      </w:pPr>
      <w:r w:rsidRPr="009340EB">
        <w:rPr>
          <w:lang w:val="es-ES_tradnl"/>
        </w:rPr>
        <w:t>En la etapa de construcción, se consideran al menos 6 acciones que pueden causar algún impacto:</w:t>
      </w:r>
    </w:p>
    <w:p w:rsidR="00927A51" w:rsidRPr="009340EB" w:rsidRDefault="00927A51" w:rsidP="00927A51">
      <w:pPr>
        <w:spacing w:after="0"/>
        <w:rPr>
          <w:lang w:val="es-ES_tradnl"/>
        </w:rPr>
      </w:pPr>
    </w:p>
    <w:p w:rsidR="00927A51" w:rsidRPr="009340EB" w:rsidRDefault="00927A51" w:rsidP="00927A51">
      <w:pPr>
        <w:numPr>
          <w:ilvl w:val="0"/>
          <w:numId w:val="10"/>
        </w:numPr>
        <w:spacing w:after="0"/>
        <w:rPr>
          <w:lang w:val="es-ES_tradnl"/>
        </w:rPr>
      </w:pPr>
      <w:r w:rsidRPr="009340EB">
        <w:rPr>
          <w:lang w:val="es-ES_tradnl"/>
        </w:rPr>
        <w:t>Transporte de insumos, residuos y mano de obra.</w:t>
      </w:r>
    </w:p>
    <w:p w:rsidR="00927A51" w:rsidRPr="009340EB" w:rsidRDefault="00927A51" w:rsidP="00927A51">
      <w:pPr>
        <w:numPr>
          <w:ilvl w:val="0"/>
          <w:numId w:val="10"/>
        </w:numPr>
        <w:spacing w:after="0"/>
        <w:rPr>
          <w:lang w:val="es-ES_tradnl"/>
        </w:rPr>
      </w:pPr>
      <w:r w:rsidRPr="009340EB">
        <w:rPr>
          <w:lang w:val="es-ES_tradnl"/>
        </w:rPr>
        <w:t>Operación de la instalación para la producción de concreto.</w:t>
      </w:r>
    </w:p>
    <w:p w:rsidR="00927A51" w:rsidRPr="009340EB" w:rsidRDefault="00927A51" w:rsidP="00927A51">
      <w:pPr>
        <w:numPr>
          <w:ilvl w:val="0"/>
          <w:numId w:val="10"/>
        </w:numPr>
        <w:spacing w:after="0"/>
        <w:rPr>
          <w:lang w:val="es-ES_tradnl"/>
        </w:rPr>
      </w:pPr>
      <w:r w:rsidRPr="009340EB">
        <w:rPr>
          <w:lang w:val="es-ES_tradnl"/>
        </w:rPr>
        <w:t>Construcción de caminos de acceso.</w:t>
      </w:r>
    </w:p>
    <w:p w:rsidR="00927A51" w:rsidRPr="009340EB" w:rsidRDefault="00927A51" w:rsidP="00927A51">
      <w:pPr>
        <w:numPr>
          <w:ilvl w:val="0"/>
          <w:numId w:val="10"/>
        </w:numPr>
        <w:spacing w:after="0"/>
        <w:rPr>
          <w:lang w:val="es-ES_tradnl"/>
        </w:rPr>
      </w:pPr>
      <w:r w:rsidRPr="009340EB">
        <w:rPr>
          <w:lang w:val="es-ES_tradnl"/>
        </w:rPr>
        <w:t>Acondicionamientos del terreno para construir o habilitar todas las partes y obras del proyecto.</w:t>
      </w:r>
    </w:p>
    <w:p w:rsidR="00927A51" w:rsidRPr="009340EB" w:rsidRDefault="00927A51" w:rsidP="00927A51">
      <w:pPr>
        <w:numPr>
          <w:ilvl w:val="0"/>
          <w:numId w:val="10"/>
        </w:numPr>
        <w:spacing w:after="0"/>
        <w:rPr>
          <w:lang w:val="es-ES_tradnl"/>
        </w:rPr>
      </w:pPr>
      <w:r w:rsidRPr="009340EB">
        <w:rPr>
          <w:lang w:val="es-ES_tradnl"/>
        </w:rPr>
        <w:t>Construcción de las líneas o tendidos eléctricos.</w:t>
      </w:r>
    </w:p>
    <w:p w:rsidR="00927A51" w:rsidRPr="009340EB" w:rsidRDefault="00927A51" w:rsidP="00927A51">
      <w:pPr>
        <w:numPr>
          <w:ilvl w:val="0"/>
          <w:numId w:val="10"/>
        </w:numPr>
        <w:spacing w:after="0"/>
        <w:rPr>
          <w:lang w:val="es-ES_tradnl"/>
        </w:rPr>
      </w:pPr>
      <w:r w:rsidRPr="009340EB">
        <w:rPr>
          <w:lang w:val="es-ES_tradnl"/>
        </w:rPr>
        <w:t>Generación de residuos de la construcción, industriales y domiciliarios.</w:t>
      </w:r>
    </w:p>
    <w:p w:rsidR="00927A51" w:rsidRPr="009340EB" w:rsidRDefault="00927A51" w:rsidP="00927A51">
      <w:pPr>
        <w:rPr>
          <w:lang w:val="es-ES_tradnl"/>
        </w:rPr>
      </w:pPr>
      <w:r w:rsidRPr="009340EB">
        <w:rPr>
          <w:lang w:val="es-ES_tradnl"/>
        </w:rPr>
        <w:br w:type="page"/>
      </w:r>
    </w:p>
    <w:p w:rsidR="00927A51" w:rsidRPr="009340EB" w:rsidRDefault="00927A51" w:rsidP="00927A51">
      <w:pPr>
        <w:spacing w:after="240"/>
        <w:ind w:left="1009" w:hanging="1009"/>
        <w:rPr>
          <w:lang w:val="es-ES_tradnl"/>
        </w:rPr>
      </w:pPr>
      <w:bookmarkStart w:id="180" w:name="_Toc456781980"/>
      <w:r w:rsidRPr="009340EB">
        <w:rPr>
          <w:lang w:val="es-ES_tradnl"/>
        </w:rPr>
        <w:lastRenderedPageBreak/>
        <w:t>Transporte de Insumos, Residuos y Mano de Obra.</w:t>
      </w:r>
      <w:bookmarkEnd w:id="180"/>
    </w:p>
    <w:p w:rsidR="00927A51" w:rsidRPr="00407D91" w:rsidRDefault="00927A51" w:rsidP="00927A51">
      <w:pPr>
        <w:spacing w:after="0"/>
        <w:rPr>
          <w:lang w:val="es-ES"/>
        </w:rPr>
      </w:pPr>
      <w:r w:rsidRPr="00407D91">
        <w:rPr>
          <w:lang w:val="es-ES"/>
        </w:rPr>
        <w:t>La primera acción identificada y en la cual se pueden generar impactos ambientales, se refiere al transporte de insumos, residuos y mano de obra en la etapa de construcción del sistema de tratamiento.</w:t>
      </w:r>
    </w:p>
    <w:p w:rsidR="00927A51" w:rsidRPr="00407D91" w:rsidRDefault="00927A51" w:rsidP="00927A51">
      <w:pPr>
        <w:spacing w:after="0"/>
        <w:rPr>
          <w:lang w:val="es-ES"/>
        </w:rPr>
      </w:pPr>
    </w:p>
    <w:p w:rsidR="00927A51" w:rsidRPr="009340EB" w:rsidRDefault="00927A51" w:rsidP="00927A51">
      <w:pPr>
        <w:rPr>
          <w:lang w:val="es-ES_tradnl"/>
        </w:rPr>
      </w:pPr>
      <w:bookmarkStart w:id="181" w:name="_Toc456781836"/>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20</w:t>
      </w:r>
      <w:r>
        <w:rPr>
          <w:noProof/>
        </w:rPr>
        <w:fldChar w:fldCharType="end"/>
      </w:r>
      <w:r w:rsidRPr="009340EB">
        <w:rPr>
          <w:lang w:val="es-ES_tradnl"/>
        </w:rPr>
        <w:t xml:space="preserve"> Identificación de Impactos y Riesgos de la Acción 1 en la Etapa de Construcción.</w:t>
      </w:r>
      <w:bookmarkEnd w:id="181"/>
    </w:p>
    <w:tbl>
      <w:tblPr>
        <w:tblW w:w="5000" w:type="pct"/>
        <w:tblInd w:w="70"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CellMar>
          <w:left w:w="70" w:type="dxa"/>
          <w:right w:w="70" w:type="dxa"/>
        </w:tblCellMar>
        <w:tblLook w:val="04A0" w:firstRow="1" w:lastRow="0" w:firstColumn="1" w:lastColumn="0" w:noHBand="0" w:noVBand="1"/>
      </w:tblPr>
      <w:tblGrid>
        <w:gridCol w:w="2200"/>
        <w:gridCol w:w="2264"/>
        <w:gridCol w:w="991"/>
        <w:gridCol w:w="991"/>
        <w:gridCol w:w="2532"/>
      </w:tblGrid>
      <w:tr w:rsidR="00927A51" w:rsidRPr="009340EB" w:rsidTr="00162D55">
        <w:trPr>
          <w:trHeight w:val="300"/>
        </w:trPr>
        <w:tc>
          <w:tcPr>
            <w:tcW w:w="5000" w:type="pct"/>
            <w:gridSpan w:val="5"/>
            <w:shd w:val="clear" w:color="000000" w:fill="4F81BD"/>
            <w:noWrap/>
            <w:vAlign w:val="center"/>
          </w:tcPr>
          <w:p w:rsidR="00927A51" w:rsidRPr="009340EB" w:rsidRDefault="00927A51" w:rsidP="00162D55">
            <w:pPr>
              <w:spacing w:after="0" w:line="240" w:lineRule="auto"/>
              <w:jc w:val="center"/>
              <w:rPr>
                <w:rFonts w:eastAsia="Times New Roman" w:cstheme="minorHAnsi"/>
                <w:b/>
                <w:bCs/>
                <w:color w:val="FFFFFF"/>
                <w:sz w:val="20"/>
                <w:szCs w:val="20"/>
                <w:lang w:val="es-ES_tradnl" w:eastAsia="es-MX"/>
              </w:rPr>
            </w:pPr>
            <w:r w:rsidRPr="009340EB">
              <w:rPr>
                <w:rFonts w:eastAsia="Times New Roman" w:cstheme="minorHAnsi"/>
                <w:b/>
                <w:bCs/>
                <w:color w:val="FFFFFF"/>
                <w:sz w:val="20"/>
                <w:szCs w:val="20"/>
                <w:lang w:val="es-ES_tradnl" w:eastAsia="es-MX"/>
              </w:rPr>
              <w:t>Acción 1: Transporte de insumos, residuos y mano de obra.</w:t>
            </w:r>
          </w:p>
        </w:tc>
      </w:tr>
      <w:tr w:rsidR="00927A51" w:rsidRPr="00407D91" w:rsidTr="00162D55">
        <w:trPr>
          <w:trHeight w:val="300"/>
        </w:trPr>
        <w:tc>
          <w:tcPr>
            <w:tcW w:w="1225" w:type="pct"/>
            <w:tcBorders>
              <w:bottom w:val="single" w:sz="4" w:space="0" w:color="4F81BD" w:themeColor="accent1"/>
            </w:tcBorders>
            <w:shd w:val="clear" w:color="000000" w:fill="4F81BD"/>
            <w:noWrap/>
            <w:vAlign w:val="center"/>
            <w:hideMark/>
          </w:tcPr>
          <w:p w:rsidR="00927A51" w:rsidRPr="00407D91" w:rsidRDefault="00927A51" w:rsidP="00162D55">
            <w:pPr>
              <w:spacing w:after="0" w:line="240" w:lineRule="auto"/>
              <w:jc w:val="center"/>
              <w:rPr>
                <w:rFonts w:eastAsia="Times New Roman" w:cstheme="minorHAnsi"/>
                <w:b/>
                <w:bCs/>
                <w:color w:val="FFFFFF"/>
                <w:sz w:val="20"/>
                <w:szCs w:val="20"/>
                <w:lang w:eastAsia="es-MX"/>
              </w:rPr>
            </w:pPr>
            <w:r w:rsidRPr="00407D91">
              <w:rPr>
                <w:rFonts w:eastAsia="Times New Roman" w:cstheme="minorHAnsi"/>
                <w:b/>
                <w:bCs/>
                <w:color w:val="FFFFFF" w:themeColor="background1"/>
                <w:sz w:val="20"/>
                <w:szCs w:val="20"/>
                <w:lang w:eastAsia="es-MX"/>
              </w:rPr>
              <w:t>Acciones o Actividades:</w:t>
            </w:r>
          </w:p>
        </w:tc>
        <w:tc>
          <w:tcPr>
            <w:tcW w:w="1261" w:type="pct"/>
            <w:tcBorders>
              <w:bottom w:val="single" w:sz="4" w:space="0" w:color="4F81BD" w:themeColor="accent1"/>
            </w:tcBorders>
            <w:shd w:val="clear" w:color="000000" w:fill="4F81BD"/>
            <w:vAlign w:val="center"/>
            <w:hideMark/>
          </w:tcPr>
          <w:p w:rsidR="00927A51" w:rsidRPr="00407D91" w:rsidRDefault="00927A51" w:rsidP="00162D55">
            <w:pPr>
              <w:spacing w:after="0" w:line="240" w:lineRule="auto"/>
              <w:jc w:val="center"/>
              <w:rPr>
                <w:rFonts w:eastAsia="Times New Roman" w:cstheme="minorHAnsi"/>
                <w:b/>
                <w:bCs/>
                <w:color w:val="FFFFFF"/>
                <w:sz w:val="20"/>
                <w:szCs w:val="20"/>
                <w:lang w:eastAsia="es-MX"/>
              </w:rPr>
            </w:pPr>
            <w:r w:rsidRPr="00407D91">
              <w:rPr>
                <w:rFonts w:eastAsia="Times New Roman" w:cstheme="minorHAnsi"/>
                <w:b/>
                <w:bCs/>
                <w:color w:val="FFFFFF" w:themeColor="background1"/>
                <w:sz w:val="20"/>
                <w:szCs w:val="20"/>
                <w:lang w:eastAsia="es-MX"/>
              </w:rPr>
              <w:t>Potenciales Impactos:</w:t>
            </w:r>
          </w:p>
        </w:tc>
        <w:tc>
          <w:tcPr>
            <w:tcW w:w="552" w:type="pct"/>
            <w:tcBorders>
              <w:bottom w:val="single" w:sz="4" w:space="0" w:color="4F81BD" w:themeColor="accent1"/>
            </w:tcBorders>
            <w:shd w:val="clear" w:color="000000" w:fill="4F81BD"/>
            <w:vAlign w:val="center"/>
            <w:hideMark/>
          </w:tcPr>
          <w:p w:rsidR="00927A51" w:rsidRPr="00407D91" w:rsidRDefault="00927A51" w:rsidP="00162D55">
            <w:pPr>
              <w:spacing w:after="0" w:line="240" w:lineRule="auto"/>
              <w:jc w:val="center"/>
              <w:rPr>
                <w:rFonts w:eastAsia="Times New Roman" w:cstheme="minorHAnsi"/>
                <w:b/>
                <w:bCs/>
                <w:color w:val="FFFFFF"/>
                <w:sz w:val="20"/>
                <w:szCs w:val="20"/>
                <w:lang w:eastAsia="es-MX"/>
              </w:rPr>
            </w:pPr>
            <w:r w:rsidRPr="00407D91">
              <w:rPr>
                <w:rFonts w:eastAsia="Times New Roman" w:cstheme="minorHAnsi"/>
                <w:b/>
                <w:bCs/>
                <w:color w:val="FFFFFF"/>
                <w:sz w:val="20"/>
                <w:szCs w:val="20"/>
                <w:lang w:eastAsia="es-MX"/>
              </w:rPr>
              <w:t>Directos</w:t>
            </w:r>
          </w:p>
        </w:tc>
        <w:tc>
          <w:tcPr>
            <w:tcW w:w="552" w:type="pct"/>
            <w:tcBorders>
              <w:bottom w:val="single" w:sz="4" w:space="0" w:color="4F81BD" w:themeColor="accent1"/>
            </w:tcBorders>
            <w:shd w:val="clear" w:color="000000" w:fill="4F81BD"/>
            <w:vAlign w:val="center"/>
            <w:hideMark/>
          </w:tcPr>
          <w:p w:rsidR="00927A51" w:rsidRPr="00407D91" w:rsidRDefault="00927A51" w:rsidP="00162D55">
            <w:pPr>
              <w:spacing w:after="0" w:line="240" w:lineRule="auto"/>
              <w:jc w:val="center"/>
              <w:rPr>
                <w:rFonts w:eastAsia="Times New Roman" w:cstheme="minorHAnsi"/>
                <w:b/>
                <w:bCs/>
                <w:color w:val="FFFFFF"/>
                <w:sz w:val="20"/>
                <w:szCs w:val="20"/>
                <w:lang w:eastAsia="es-MX"/>
              </w:rPr>
            </w:pPr>
            <w:r w:rsidRPr="00407D91">
              <w:rPr>
                <w:rFonts w:eastAsia="Times New Roman" w:cstheme="minorHAnsi"/>
                <w:b/>
                <w:bCs/>
                <w:color w:val="FFFFFF"/>
                <w:sz w:val="20"/>
                <w:szCs w:val="20"/>
                <w:lang w:eastAsia="es-MX"/>
              </w:rPr>
              <w:t>Indirectos</w:t>
            </w:r>
          </w:p>
        </w:tc>
        <w:tc>
          <w:tcPr>
            <w:tcW w:w="1410" w:type="pct"/>
            <w:tcBorders>
              <w:bottom w:val="single" w:sz="4" w:space="0" w:color="4F81BD" w:themeColor="accent1"/>
            </w:tcBorders>
            <w:shd w:val="clear" w:color="000000" w:fill="4F81BD"/>
            <w:vAlign w:val="center"/>
            <w:hideMark/>
          </w:tcPr>
          <w:p w:rsidR="00927A51" w:rsidRPr="00407D91" w:rsidRDefault="00927A51" w:rsidP="00162D55">
            <w:pPr>
              <w:spacing w:after="0" w:line="240" w:lineRule="auto"/>
              <w:jc w:val="center"/>
              <w:rPr>
                <w:rFonts w:eastAsia="Times New Roman" w:cstheme="minorHAnsi"/>
                <w:b/>
                <w:bCs/>
                <w:color w:val="FFFFFF"/>
                <w:sz w:val="20"/>
                <w:szCs w:val="20"/>
                <w:lang w:eastAsia="es-MX"/>
              </w:rPr>
            </w:pPr>
            <w:r w:rsidRPr="00407D91">
              <w:rPr>
                <w:rFonts w:eastAsia="Times New Roman" w:cstheme="minorHAnsi"/>
                <w:b/>
                <w:bCs/>
                <w:color w:val="FFFFFF"/>
                <w:sz w:val="20"/>
                <w:szCs w:val="20"/>
                <w:lang w:eastAsia="es-MX"/>
              </w:rPr>
              <w:t>Identificación de Impactos Indirectos:</w:t>
            </w:r>
          </w:p>
        </w:tc>
      </w:tr>
      <w:tr w:rsidR="00927A51" w:rsidRPr="00407D91" w:rsidTr="00162D55">
        <w:trPr>
          <w:trHeight w:val="600"/>
        </w:trPr>
        <w:tc>
          <w:tcPr>
            <w:tcW w:w="1225" w:type="pct"/>
            <w:tcBorders>
              <w:top w:val="single" w:sz="4" w:space="0" w:color="4F81BD" w:themeColor="accent1"/>
            </w:tcBorders>
            <w:shd w:val="clear" w:color="auto" w:fill="auto"/>
            <w:noWrap/>
            <w:vAlign w:val="center"/>
            <w:hideMark/>
          </w:tcPr>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bCs/>
                <w:color w:val="000000"/>
                <w:sz w:val="20"/>
                <w:szCs w:val="20"/>
                <w:lang w:val="es-ES_tradnl" w:eastAsia="es-MX"/>
              </w:rPr>
              <w:t>-Emisiones de material particulado (MP) y gases.</w:t>
            </w:r>
          </w:p>
        </w:tc>
        <w:tc>
          <w:tcPr>
            <w:tcW w:w="1261" w:type="pct"/>
            <w:tcBorders>
              <w:top w:val="single" w:sz="4" w:space="0" w:color="4F81BD" w:themeColor="accent1"/>
            </w:tcBorders>
            <w:shd w:val="clear" w:color="auto" w:fill="auto"/>
            <w:vAlign w:val="center"/>
            <w:hideMark/>
          </w:tcPr>
          <w:p w:rsidR="00927A51" w:rsidRPr="00407D91" w:rsidRDefault="00927A51" w:rsidP="00162D55">
            <w:pPr>
              <w:spacing w:after="0" w:line="240" w:lineRule="auto"/>
              <w:rPr>
                <w:rFonts w:eastAsia="Times New Roman" w:cstheme="minorHAnsi"/>
                <w:color w:val="000000"/>
                <w:sz w:val="20"/>
                <w:szCs w:val="20"/>
                <w:lang w:eastAsia="es-MX"/>
              </w:rPr>
            </w:pPr>
            <w:r w:rsidRPr="009340EB">
              <w:rPr>
                <w:rFonts w:eastAsia="Times New Roman" w:cstheme="minorHAnsi"/>
                <w:color w:val="000000"/>
                <w:sz w:val="20"/>
                <w:szCs w:val="20"/>
                <w:lang w:val="es-ES_tradnl" w:eastAsia="es-MX"/>
              </w:rPr>
              <w:t xml:space="preserve">-Aumento de la concentración ambiental de MP y gases. </w:t>
            </w:r>
            <w:r w:rsidRPr="007E48F5">
              <w:rPr>
                <w:rFonts w:eastAsia="Times New Roman" w:cstheme="minorHAnsi"/>
                <w:b/>
                <w:color w:val="000000"/>
                <w:sz w:val="20"/>
                <w:szCs w:val="20"/>
                <w:lang w:eastAsia="es-MX"/>
              </w:rPr>
              <w:t>IA</w:t>
            </w:r>
          </w:p>
        </w:tc>
        <w:tc>
          <w:tcPr>
            <w:tcW w:w="552" w:type="pct"/>
            <w:tcBorders>
              <w:top w:val="single" w:sz="4" w:space="0" w:color="4F81BD" w:themeColor="accent1"/>
            </w:tcBorders>
            <w:shd w:val="clear" w:color="auto" w:fill="auto"/>
            <w:noWrap/>
            <w:vAlign w:val="center"/>
            <w:hideMark/>
          </w:tcPr>
          <w:p w:rsidR="00927A51" w:rsidRPr="00407D91" w:rsidRDefault="00927A51" w:rsidP="00162D55">
            <w:pPr>
              <w:jc w:val="center"/>
              <w:rPr>
                <w:rFonts w:ascii="Wingdings 2" w:hAnsi="Wingdings 2" w:cs="Calibri"/>
                <w:color w:val="000000"/>
                <w:sz w:val="24"/>
                <w:szCs w:val="24"/>
              </w:rPr>
            </w:pPr>
            <w:r w:rsidRPr="00407D91">
              <w:rPr>
                <w:rFonts w:ascii="Wingdings 2" w:hAnsi="Wingdings 2" w:cs="Calibri"/>
                <w:color w:val="000000"/>
              </w:rPr>
              <w:t></w:t>
            </w:r>
          </w:p>
        </w:tc>
        <w:tc>
          <w:tcPr>
            <w:tcW w:w="552" w:type="pct"/>
            <w:tcBorders>
              <w:top w:val="single" w:sz="4" w:space="0" w:color="4F81BD" w:themeColor="accent1"/>
            </w:tcBorders>
            <w:shd w:val="clear" w:color="auto" w:fill="auto"/>
            <w:noWrap/>
            <w:vAlign w:val="center"/>
            <w:hideMark/>
          </w:tcPr>
          <w:p w:rsidR="00927A51" w:rsidRPr="00407D91" w:rsidRDefault="00927A51" w:rsidP="00162D55">
            <w:pPr>
              <w:jc w:val="center"/>
              <w:rPr>
                <w:rFonts w:ascii="Wingdings 2" w:hAnsi="Wingdings 2" w:cs="Calibri"/>
                <w:color w:val="000000"/>
                <w:sz w:val="24"/>
                <w:szCs w:val="24"/>
              </w:rPr>
            </w:pPr>
            <w:r w:rsidRPr="00407D91">
              <w:rPr>
                <w:rFonts w:ascii="Wingdings 2" w:hAnsi="Wingdings 2" w:cs="Calibri"/>
                <w:color w:val="000000"/>
              </w:rPr>
              <w:t></w:t>
            </w:r>
          </w:p>
        </w:tc>
        <w:tc>
          <w:tcPr>
            <w:tcW w:w="1410" w:type="pct"/>
            <w:tcBorders>
              <w:top w:val="single" w:sz="4" w:space="0" w:color="4F81BD" w:themeColor="accent1"/>
            </w:tcBorders>
            <w:shd w:val="clear" w:color="auto" w:fill="auto"/>
            <w:noWrap/>
            <w:vAlign w:val="center"/>
            <w:hideMark/>
          </w:tcPr>
          <w:p w:rsidR="00927A51" w:rsidRPr="00407D91" w:rsidRDefault="00927A51" w:rsidP="00162D55">
            <w:pPr>
              <w:spacing w:after="0" w:line="240" w:lineRule="auto"/>
              <w:rPr>
                <w:rFonts w:eastAsia="Times New Roman" w:cstheme="minorHAnsi"/>
                <w:color w:val="000000"/>
                <w:sz w:val="20"/>
                <w:szCs w:val="20"/>
                <w:lang w:eastAsia="es-MX"/>
              </w:rPr>
            </w:pPr>
            <w:r w:rsidRPr="009340EB">
              <w:rPr>
                <w:rFonts w:eastAsia="Times New Roman" w:cstheme="minorHAnsi"/>
                <w:color w:val="000000"/>
                <w:sz w:val="20"/>
                <w:szCs w:val="20"/>
                <w:lang w:val="es-ES_tradnl" w:eastAsia="es-MX"/>
              </w:rPr>
              <w:t xml:space="preserve">-Enfermedades respiratorias para personal empleado y población más cercana. </w:t>
            </w:r>
            <w:r w:rsidRPr="007E48F5">
              <w:rPr>
                <w:rFonts w:eastAsia="Times New Roman" w:cstheme="minorHAnsi"/>
                <w:b/>
                <w:color w:val="000000"/>
                <w:sz w:val="20"/>
                <w:szCs w:val="20"/>
                <w:lang w:eastAsia="es-MX"/>
              </w:rPr>
              <w:t>RS</w:t>
            </w:r>
          </w:p>
        </w:tc>
      </w:tr>
      <w:tr w:rsidR="00927A51" w:rsidRPr="00407D91" w:rsidTr="00162D55">
        <w:trPr>
          <w:trHeight w:val="900"/>
        </w:trPr>
        <w:tc>
          <w:tcPr>
            <w:tcW w:w="1225" w:type="pct"/>
            <w:shd w:val="clear" w:color="auto" w:fill="auto"/>
            <w:noWrap/>
            <w:vAlign w:val="center"/>
            <w:hideMark/>
          </w:tcPr>
          <w:p w:rsidR="00927A51" w:rsidRPr="00407D91" w:rsidRDefault="00927A51" w:rsidP="00162D55">
            <w:pPr>
              <w:spacing w:after="0" w:line="240" w:lineRule="auto"/>
              <w:rPr>
                <w:rFonts w:eastAsia="Times New Roman" w:cstheme="minorHAnsi"/>
                <w:color w:val="000000"/>
                <w:sz w:val="20"/>
                <w:szCs w:val="20"/>
                <w:lang w:eastAsia="es-MX"/>
              </w:rPr>
            </w:pPr>
            <w:r w:rsidRPr="00407D91">
              <w:rPr>
                <w:rFonts w:eastAsia="Times New Roman" w:cstheme="minorHAnsi"/>
                <w:bCs/>
                <w:color w:val="000000"/>
                <w:sz w:val="20"/>
                <w:szCs w:val="20"/>
                <w:lang w:eastAsia="es-MX"/>
              </w:rPr>
              <w:t>-Emisión de ruido</w:t>
            </w:r>
            <w:r>
              <w:rPr>
                <w:rFonts w:eastAsia="Times New Roman" w:cstheme="minorHAnsi"/>
                <w:bCs/>
                <w:color w:val="000000"/>
                <w:sz w:val="20"/>
                <w:szCs w:val="20"/>
                <w:lang w:eastAsia="es-MX"/>
              </w:rPr>
              <w:t>.</w:t>
            </w:r>
          </w:p>
        </w:tc>
        <w:tc>
          <w:tcPr>
            <w:tcW w:w="1261" w:type="pct"/>
            <w:shd w:val="clear" w:color="auto" w:fill="auto"/>
            <w:vAlign w:val="center"/>
            <w:hideMark/>
          </w:tcPr>
          <w:p w:rsidR="00927A51" w:rsidRPr="00407D91" w:rsidRDefault="00927A51" w:rsidP="00162D55">
            <w:pPr>
              <w:spacing w:after="0" w:line="240" w:lineRule="auto"/>
              <w:rPr>
                <w:rFonts w:eastAsia="Times New Roman" w:cstheme="minorHAnsi"/>
                <w:color w:val="000000"/>
                <w:sz w:val="20"/>
                <w:szCs w:val="20"/>
                <w:lang w:eastAsia="es-MX"/>
              </w:rPr>
            </w:pPr>
            <w:r w:rsidRPr="009340EB">
              <w:rPr>
                <w:rFonts w:eastAsia="Times New Roman" w:cstheme="minorHAnsi"/>
                <w:color w:val="000000"/>
                <w:sz w:val="20"/>
                <w:szCs w:val="20"/>
                <w:lang w:val="es-ES_tradnl" w:eastAsia="es-MX"/>
              </w:rPr>
              <w:t xml:space="preserve">-Aumento de los niveles de ruido en el entorno del proyecto. </w:t>
            </w:r>
            <w:r w:rsidRPr="007E48F5">
              <w:rPr>
                <w:rFonts w:eastAsia="Times New Roman" w:cstheme="minorHAnsi"/>
                <w:b/>
                <w:color w:val="000000"/>
                <w:sz w:val="20"/>
                <w:szCs w:val="20"/>
                <w:lang w:eastAsia="es-MX"/>
              </w:rPr>
              <w:t>IA-RS</w:t>
            </w:r>
          </w:p>
        </w:tc>
        <w:tc>
          <w:tcPr>
            <w:tcW w:w="552" w:type="pct"/>
            <w:shd w:val="clear" w:color="auto" w:fill="auto"/>
            <w:noWrap/>
            <w:vAlign w:val="center"/>
            <w:hideMark/>
          </w:tcPr>
          <w:p w:rsidR="00927A51" w:rsidRPr="00407D91" w:rsidRDefault="00927A51" w:rsidP="00162D55">
            <w:pPr>
              <w:jc w:val="center"/>
              <w:rPr>
                <w:rFonts w:ascii="Wingdings 2" w:hAnsi="Wingdings 2" w:cs="Calibri"/>
                <w:color w:val="000000"/>
                <w:sz w:val="24"/>
                <w:szCs w:val="24"/>
              </w:rPr>
            </w:pPr>
            <w:r w:rsidRPr="00407D91">
              <w:rPr>
                <w:rFonts w:ascii="Wingdings 2" w:hAnsi="Wingdings 2" w:cs="Calibri"/>
                <w:color w:val="000000"/>
              </w:rPr>
              <w:t></w:t>
            </w:r>
          </w:p>
        </w:tc>
        <w:tc>
          <w:tcPr>
            <w:tcW w:w="552" w:type="pct"/>
            <w:shd w:val="clear" w:color="auto" w:fill="auto"/>
            <w:noWrap/>
            <w:vAlign w:val="center"/>
            <w:hideMark/>
          </w:tcPr>
          <w:p w:rsidR="00927A51" w:rsidRPr="00407D91" w:rsidRDefault="00927A51" w:rsidP="00162D55">
            <w:pPr>
              <w:jc w:val="center"/>
              <w:rPr>
                <w:rFonts w:ascii="Wingdings 2" w:hAnsi="Wingdings 2" w:cs="Calibri"/>
                <w:color w:val="000000"/>
                <w:sz w:val="24"/>
                <w:szCs w:val="24"/>
              </w:rPr>
            </w:pPr>
            <w:r w:rsidRPr="00407D91">
              <w:rPr>
                <w:rFonts w:ascii="Wingdings 2" w:hAnsi="Wingdings 2" w:cs="Calibri"/>
                <w:color w:val="000000"/>
              </w:rPr>
              <w:t></w:t>
            </w:r>
          </w:p>
        </w:tc>
        <w:tc>
          <w:tcPr>
            <w:tcW w:w="1410" w:type="pct"/>
            <w:shd w:val="clear" w:color="auto" w:fill="auto"/>
            <w:noWrap/>
            <w:vAlign w:val="center"/>
            <w:hideMark/>
          </w:tcPr>
          <w:p w:rsidR="00927A51" w:rsidRPr="00407D91" w:rsidRDefault="00927A51" w:rsidP="00162D55">
            <w:pPr>
              <w:spacing w:after="0" w:line="240" w:lineRule="auto"/>
              <w:rPr>
                <w:rFonts w:eastAsia="Times New Roman" w:cstheme="minorHAnsi"/>
                <w:color w:val="000000"/>
                <w:sz w:val="20"/>
                <w:szCs w:val="20"/>
                <w:lang w:eastAsia="es-MX"/>
              </w:rPr>
            </w:pPr>
            <w:r w:rsidRPr="009340EB">
              <w:rPr>
                <w:rFonts w:eastAsia="Times New Roman" w:cstheme="minorHAnsi"/>
                <w:color w:val="000000"/>
                <w:sz w:val="20"/>
                <w:szCs w:val="20"/>
                <w:lang w:val="es-ES_tradnl" w:eastAsia="es-MX"/>
              </w:rPr>
              <w:t xml:space="preserve">-Afectaciones a la salud auditiva e incremento de estés del personal empleado y estrés sobre la población más cercana. </w:t>
            </w:r>
            <w:r w:rsidRPr="007E48F5">
              <w:rPr>
                <w:rFonts w:eastAsia="Times New Roman" w:cstheme="minorHAnsi"/>
                <w:b/>
                <w:color w:val="000000"/>
                <w:sz w:val="20"/>
                <w:szCs w:val="20"/>
                <w:lang w:eastAsia="es-MX"/>
              </w:rPr>
              <w:t>RS</w:t>
            </w:r>
          </w:p>
        </w:tc>
      </w:tr>
      <w:tr w:rsidR="00927A51" w:rsidRPr="009340EB" w:rsidTr="00162D55">
        <w:trPr>
          <w:trHeight w:val="900"/>
        </w:trPr>
        <w:tc>
          <w:tcPr>
            <w:tcW w:w="1225" w:type="pct"/>
            <w:shd w:val="clear" w:color="auto" w:fill="auto"/>
            <w:noWrap/>
            <w:vAlign w:val="center"/>
          </w:tcPr>
          <w:p w:rsidR="00927A51" w:rsidRPr="009340EB" w:rsidRDefault="00927A51" w:rsidP="00162D55">
            <w:pPr>
              <w:spacing w:after="0" w:line="240" w:lineRule="auto"/>
              <w:rPr>
                <w:rFonts w:eastAsia="Times New Roman" w:cstheme="minorHAnsi"/>
                <w:bCs/>
                <w:color w:val="000000"/>
                <w:sz w:val="20"/>
                <w:szCs w:val="20"/>
                <w:lang w:val="es-ES_tradnl" w:eastAsia="es-MX"/>
              </w:rPr>
            </w:pPr>
            <w:r w:rsidRPr="009340EB">
              <w:rPr>
                <w:rFonts w:eastAsia="Times New Roman" w:cstheme="minorHAnsi"/>
                <w:bCs/>
                <w:color w:val="000000"/>
                <w:sz w:val="20"/>
                <w:szCs w:val="20"/>
                <w:lang w:val="es-ES_tradnl" w:eastAsia="es-MX"/>
              </w:rPr>
              <w:t>-Maniobras de entrada y salida de camiones.</w:t>
            </w:r>
          </w:p>
        </w:tc>
        <w:tc>
          <w:tcPr>
            <w:tcW w:w="1261" w:type="pct"/>
            <w:shd w:val="clear" w:color="auto" w:fill="auto"/>
            <w:vAlign w:val="center"/>
          </w:tcPr>
          <w:p w:rsidR="00927A51" w:rsidRPr="00407D91" w:rsidRDefault="00927A51" w:rsidP="00162D55">
            <w:pPr>
              <w:spacing w:after="0" w:line="240" w:lineRule="auto"/>
              <w:rPr>
                <w:rFonts w:eastAsia="Times New Roman" w:cstheme="minorHAnsi"/>
                <w:color w:val="000000"/>
                <w:sz w:val="20"/>
                <w:szCs w:val="20"/>
                <w:lang w:eastAsia="es-MX"/>
              </w:rPr>
            </w:pPr>
            <w:r w:rsidRPr="009340EB">
              <w:rPr>
                <w:rFonts w:eastAsia="Times New Roman" w:cstheme="minorHAnsi"/>
                <w:color w:val="000000"/>
                <w:sz w:val="20"/>
                <w:szCs w:val="20"/>
                <w:lang w:val="es-ES_tradnl" w:eastAsia="es-MX"/>
              </w:rPr>
              <w:t xml:space="preserve">-Aumento del riesgo de accidente por atropellamiento. </w:t>
            </w:r>
            <w:r w:rsidRPr="007E48F5">
              <w:rPr>
                <w:rFonts w:eastAsia="Times New Roman" w:cstheme="minorHAnsi"/>
                <w:b/>
                <w:color w:val="000000"/>
                <w:sz w:val="20"/>
                <w:szCs w:val="20"/>
                <w:lang w:eastAsia="es-MX"/>
              </w:rPr>
              <w:t>RS</w:t>
            </w:r>
          </w:p>
        </w:tc>
        <w:tc>
          <w:tcPr>
            <w:tcW w:w="552" w:type="pct"/>
            <w:shd w:val="clear" w:color="auto" w:fill="auto"/>
            <w:noWrap/>
            <w:vAlign w:val="center"/>
          </w:tcPr>
          <w:p w:rsidR="00927A51" w:rsidRPr="00407D91" w:rsidRDefault="00927A51" w:rsidP="00162D55">
            <w:pPr>
              <w:jc w:val="center"/>
              <w:rPr>
                <w:rFonts w:ascii="Wingdings 2" w:hAnsi="Wingdings 2" w:cs="Calibri"/>
                <w:color w:val="000000"/>
              </w:rPr>
            </w:pPr>
            <w:r w:rsidRPr="00407D91">
              <w:rPr>
                <w:rFonts w:ascii="Wingdings 2" w:hAnsi="Wingdings 2" w:cs="Calibri"/>
                <w:color w:val="000000"/>
              </w:rPr>
              <w:t></w:t>
            </w:r>
          </w:p>
        </w:tc>
        <w:tc>
          <w:tcPr>
            <w:tcW w:w="552" w:type="pct"/>
            <w:shd w:val="clear" w:color="auto" w:fill="auto"/>
            <w:noWrap/>
            <w:vAlign w:val="center"/>
          </w:tcPr>
          <w:p w:rsidR="00927A51" w:rsidRPr="00407D91" w:rsidRDefault="00927A51" w:rsidP="00162D55">
            <w:pPr>
              <w:jc w:val="center"/>
              <w:rPr>
                <w:rFonts w:ascii="Wingdings 2" w:hAnsi="Wingdings 2" w:cs="Calibri"/>
                <w:color w:val="000000"/>
              </w:rPr>
            </w:pPr>
            <w:r w:rsidRPr="00407D91">
              <w:rPr>
                <w:rFonts w:ascii="Wingdings 2" w:hAnsi="Wingdings 2" w:cs="Calibri"/>
                <w:color w:val="000000"/>
              </w:rPr>
              <w:t></w:t>
            </w:r>
          </w:p>
        </w:tc>
        <w:tc>
          <w:tcPr>
            <w:tcW w:w="1410" w:type="pct"/>
            <w:shd w:val="clear" w:color="auto" w:fill="auto"/>
            <w:noWrap/>
            <w:vAlign w:val="center"/>
          </w:tcPr>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-Rechazo social al tránsito de vehículos y camiones.</w:t>
            </w:r>
          </w:p>
        </w:tc>
      </w:tr>
      <w:tr w:rsidR="00927A51" w:rsidRPr="00407D91" w:rsidTr="00162D55">
        <w:trPr>
          <w:trHeight w:val="246"/>
        </w:trPr>
        <w:tc>
          <w:tcPr>
            <w:tcW w:w="5000" w:type="pct"/>
            <w:gridSpan w:val="5"/>
            <w:shd w:val="clear" w:color="auto" w:fill="auto"/>
            <w:noWrap/>
            <w:vAlign w:val="center"/>
          </w:tcPr>
          <w:p w:rsidR="00927A51" w:rsidRPr="00407D91" w:rsidRDefault="00927A51" w:rsidP="00162D55">
            <w:pPr>
              <w:spacing w:after="0" w:line="0" w:lineRule="atLeast"/>
              <w:rPr>
                <w:rFonts w:eastAsia="Times New Roman" w:cstheme="minorHAnsi"/>
                <w:color w:val="000000"/>
                <w:sz w:val="20"/>
                <w:szCs w:val="20"/>
                <w:lang w:eastAsia="es-MX"/>
              </w:rPr>
            </w:pPr>
            <w:r w:rsidRPr="007E48F5">
              <w:rPr>
                <w:b/>
                <w:sz w:val="16"/>
                <w:szCs w:val="16"/>
              </w:rPr>
              <w:t>IA</w:t>
            </w:r>
            <w:r>
              <w:rPr>
                <w:sz w:val="16"/>
                <w:szCs w:val="16"/>
              </w:rPr>
              <w:t xml:space="preserve">: Impacto Ambiental </w:t>
            </w:r>
            <w:r w:rsidRPr="007E48F5">
              <w:rPr>
                <w:b/>
                <w:sz w:val="16"/>
                <w:szCs w:val="16"/>
              </w:rPr>
              <w:t>RS</w:t>
            </w:r>
            <w:r>
              <w:rPr>
                <w:sz w:val="16"/>
                <w:szCs w:val="16"/>
              </w:rPr>
              <w:t>: Riesgo Social</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52 y 53.</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Impacto Directo</w:t>
      </w:r>
      <w:r w:rsidRPr="009340EB">
        <w:rPr>
          <w:lang w:val="es-ES_tradnl"/>
        </w:rPr>
        <w:t>: se da en el sitio de emplazamiento del sistema de tratamiento, por el tránsito de camiones encargados de suministrar los materiales para la construcción de las obras de ingeniería, los residuos generados derivado del proceso de construcción, que por sus características requieren de un manejo especial; así como del traslado del personal contratado para la etapa de construcción de la infraestructura.</w:t>
      </w:r>
    </w:p>
    <w:p w:rsidR="00927A51" w:rsidRPr="009340EB" w:rsidRDefault="00927A51" w:rsidP="00927A51">
      <w:pPr>
        <w:spacing w:after="0"/>
        <w:rPr>
          <w:lang w:val="es-ES_tradnl"/>
        </w:rPr>
      </w:pPr>
    </w:p>
    <w:tbl>
      <w:tblPr>
        <w:tblW w:w="0" w:type="auto"/>
        <w:tblInd w:w="10" w:type="dxa"/>
        <w:tblCellMar>
          <w:left w:w="10" w:type="dxa"/>
          <w:right w:w="10" w:type="dxa"/>
        </w:tblCellMar>
        <w:tblLook w:val="04A0" w:firstRow="1" w:lastRow="0" w:firstColumn="1" w:lastColumn="0" w:noHBand="0" w:noVBand="1"/>
      </w:tblPr>
      <w:tblGrid>
        <w:gridCol w:w="2949"/>
        <w:gridCol w:w="2950"/>
        <w:gridCol w:w="2949"/>
      </w:tblGrid>
      <w:tr w:rsidR="00927A51" w:rsidRPr="00407D91" w:rsidTr="00162D55">
        <w:tc>
          <w:tcPr>
            <w:tcW w:w="3017" w:type="dxa"/>
          </w:tcPr>
          <w:p w:rsidR="00927A51" w:rsidRPr="00407D91" w:rsidRDefault="00927A51" w:rsidP="00162D55">
            <w:pPr>
              <w:jc w:val="center"/>
            </w:pPr>
            <w:r w:rsidRPr="00407D91">
              <w:rPr>
                <w:noProof/>
              </w:rPr>
              <w:drawing>
                <wp:inline distT="0" distB="0" distL="0" distR="0" wp14:anchorId="40D9D71D" wp14:editId="001E38FF">
                  <wp:extent cx="1798320" cy="1021080"/>
                  <wp:effectExtent l="0" t="0" r="0" b="762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798320" cy="1021080"/>
                          </a:xfrm>
                          <a:prstGeom prst="rect">
                            <a:avLst/>
                          </a:prstGeom>
                          <a:noFill/>
                        </pic:spPr>
                      </pic:pic>
                    </a:graphicData>
                  </a:graphic>
                </wp:inline>
              </w:drawing>
            </w:r>
          </w:p>
        </w:tc>
        <w:tc>
          <w:tcPr>
            <w:tcW w:w="3019" w:type="dxa"/>
          </w:tcPr>
          <w:p w:rsidR="00927A51" w:rsidRPr="00407D91" w:rsidRDefault="00927A51" w:rsidP="00162D55">
            <w:pPr>
              <w:jc w:val="center"/>
            </w:pPr>
            <w:r w:rsidRPr="00407D91">
              <w:rPr>
                <w:noProof/>
              </w:rPr>
              <w:drawing>
                <wp:inline distT="0" distB="0" distL="0" distR="0" wp14:anchorId="227D50BA" wp14:editId="3C8EAAFE">
                  <wp:extent cx="1800000" cy="1065223"/>
                  <wp:effectExtent l="0" t="0" r="0" b="190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5">
                            <a:duotone>
                              <a:prstClr val="black"/>
                              <a:schemeClr val="accent1">
                                <a:tint val="45000"/>
                                <a:satMod val="400000"/>
                              </a:schemeClr>
                            </a:duotone>
                            <a:extLst>
                              <a:ext uri="{28A0092B-C50C-407E-A947-70E740481C1C}">
                                <a14:useLocalDpi xmlns:a14="http://schemas.microsoft.com/office/drawing/2010/main" val="0"/>
                              </a:ext>
                            </a:extLst>
                          </a:blip>
                          <a:srcRect t="11043"/>
                          <a:stretch/>
                        </pic:blipFill>
                        <pic:spPr bwMode="auto">
                          <a:xfrm>
                            <a:off x="0" y="0"/>
                            <a:ext cx="1800000" cy="1065223"/>
                          </a:xfrm>
                          <a:prstGeom prst="rect">
                            <a:avLst/>
                          </a:prstGeom>
                          <a:noFill/>
                          <a:extLst>
                            <a:ext uri="{53640926-AAD7-44D8-BBD7-CCE9431645EC}">
                              <a14:shadowObscured xmlns:a14="http://schemas.microsoft.com/office/drawing/2010/main"/>
                            </a:ext>
                          </a:extLst>
                        </pic:spPr>
                      </pic:pic>
                    </a:graphicData>
                  </a:graphic>
                </wp:inline>
              </w:drawing>
            </w:r>
          </w:p>
        </w:tc>
        <w:tc>
          <w:tcPr>
            <w:tcW w:w="3018" w:type="dxa"/>
          </w:tcPr>
          <w:p w:rsidR="00927A51" w:rsidRPr="00407D91" w:rsidRDefault="00927A51" w:rsidP="00162D55">
            <w:pPr>
              <w:jc w:val="center"/>
            </w:pPr>
            <w:r w:rsidRPr="00407D91">
              <w:rPr>
                <w:noProof/>
              </w:rPr>
              <w:drawing>
                <wp:inline distT="0" distB="0" distL="0" distR="0" wp14:anchorId="484295B5" wp14:editId="3D762CE0">
                  <wp:extent cx="1799540" cy="1045244"/>
                  <wp:effectExtent l="0" t="0" r="0" b="2540"/>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6" cstate="print">
                            <a:duotone>
                              <a:prstClr val="black"/>
                              <a:schemeClr val="accent1">
                                <a:tint val="45000"/>
                                <a:satMod val="400000"/>
                              </a:schemeClr>
                            </a:duotone>
                            <a:extLst>
                              <a:ext uri="{28A0092B-C50C-407E-A947-70E740481C1C}">
                                <a14:useLocalDpi xmlns:a14="http://schemas.microsoft.com/office/drawing/2010/main" val="0"/>
                              </a:ext>
                            </a:extLst>
                          </a:blip>
                          <a:srcRect l="-1" t="10592" r="5094" b="15908"/>
                          <a:stretch/>
                        </pic:blipFill>
                        <pic:spPr bwMode="auto">
                          <a:xfrm>
                            <a:off x="0" y="0"/>
                            <a:ext cx="1800000" cy="1045511"/>
                          </a:xfrm>
                          <a:prstGeom prst="rect">
                            <a:avLst/>
                          </a:prstGeom>
                          <a:noFill/>
                          <a:extLst>
                            <a:ext uri="{53640926-AAD7-44D8-BBD7-CCE9431645EC}">
                              <a14:shadowObscured xmlns:a14="http://schemas.microsoft.com/office/drawing/2010/main"/>
                            </a:ext>
                          </a:extLst>
                        </pic:spPr>
                      </pic:pic>
                    </a:graphicData>
                  </a:graphic>
                </wp:inline>
              </w:drawing>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secundara disponible en Google.</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lastRenderedPageBreak/>
        <w:t>Como consecuencia se da un aumento en los niveles de ruido por el tránsito de los vehículos y el funcionamiento de la maquinaria en los horarios de trabajo.</w:t>
      </w:r>
    </w:p>
    <w:p w:rsidR="00927A51" w:rsidRPr="009340EB" w:rsidRDefault="00927A51" w:rsidP="00927A51">
      <w:pPr>
        <w:rPr>
          <w:lang w:val="es-ES_tradnl"/>
        </w:rPr>
      </w:pPr>
      <w:r w:rsidRPr="009340EB">
        <w:rPr>
          <w:lang w:val="es-ES_tradnl"/>
        </w:rPr>
        <w:br w:type="page"/>
      </w:r>
    </w:p>
    <w:p w:rsidR="00927A51" w:rsidRPr="009340EB" w:rsidRDefault="00927A51" w:rsidP="00927A51">
      <w:pPr>
        <w:spacing w:after="0"/>
        <w:rPr>
          <w:lang w:val="es-ES_tradnl"/>
        </w:rPr>
      </w:pPr>
    </w:p>
    <w:tbl>
      <w:tblPr>
        <w:tblW w:w="0" w:type="auto"/>
        <w:tblInd w:w="10" w:type="dxa"/>
        <w:tblCellMar>
          <w:left w:w="10" w:type="dxa"/>
          <w:right w:w="10" w:type="dxa"/>
        </w:tblCellMar>
        <w:tblLook w:val="04A0" w:firstRow="1" w:lastRow="0" w:firstColumn="1" w:lastColumn="0" w:noHBand="0" w:noVBand="1"/>
      </w:tblPr>
      <w:tblGrid>
        <w:gridCol w:w="2950"/>
        <w:gridCol w:w="2949"/>
        <w:gridCol w:w="2949"/>
      </w:tblGrid>
      <w:tr w:rsidR="00927A51" w:rsidRPr="00407D91" w:rsidTr="00162D55">
        <w:tc>
          <w:tcPr>
            <w:tcW w:w="3018" w:type="dxa"/>
          </w:tcPr>
          <w:p w:rsidR="00927A51" w:rsidRPr="00407D91" w:rsidRDefault="00927A51" w:rsidP="00162D55">
            <w:pPr>
              <w:jc w:val="center"/>
            </w:pPr>
            <w:r w:rsidRPr="00407D91">
              <w:rPr>
                <w:noProof/>
              </w:rPr>
              <w:drawing>
                <wp:inline distT="0" distB="0" distL="0" distR="0" wp14:anchorId="2620317C" wp14:editId="3C172BDA">
                  <wp:extent cx="1800000" cy="1350000"/>
                  <wp:effectExtent l="0" t="0" r="0" b="3175"/>
                  <wp:docPr id="313" name="Imagen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pic:spPr>
                      </pic:pic>
                    </a:graphicData>
                  </a:graphic>
                </wp:inline>
              </w:drawing>
            </w:r>
          </w:p>
        </w:tc>
        <w:tc>
          <w:tcPr>
            <w:tcW w:w="3018" w:type="dxa"/>
          </w:tcPr>
          <w:p w:rsidR="00927A51" w:rsidRPr="00407D91" w:rsidRDefault="00927A51" w:rsidP="00162D55">
            <w:pPr>
              <w:jc w:val="center"/>
            </w:pPr>
            <w:r w:rsidRPr="00407D91">
              <w:rPr>
                <w:noProof/>
              </w:rPr>
              <w:drawing>
                <wp:inline distT="0" distB="0" distL="0" distR="0" wp14:anchorId="5FFA20D0" wp14:editId="19C9A481">
                  <wp:extent cx="1800000" cy="1352261"/>
                  <wp:effectExtent l="0" t="0" r="0" b="635"/>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800000" cy="1352261"/>
                          </a:xfrm>
                          <a:prstGeom prst="rect">
                            <a:avLst/>
                          </a:prstGeom>
                          <a:noFill/>
                        </pic:spPr>
                      </pic:pic>
                    </a:graphicData>
                  </a:graphic>
                </wp:inline>
              </w:drawing>
            </w:r>
          </w:p>
        </w:tc>
        <w:tc>
          <w:tcPr>
            <w:tcW w:w="3018" w:type="dxa"/>
          </w:tcPr>
          <w:p w:rsidR="00927A51" w:rsidRPr="00407D91" w:rsidRDefault="00927A51" w:rsidP="00162D55">
            <w:pPr>
              <w:jc w:val="center"/>
            </w:pPr>
            <w:r w:rsidRPr="00407D91">
              <w:rPr>
                <w:noProof/>
              </w:rPr>
              <w:drawing>
                <wp:inline distT="0" distB="0" distL="0" distR="0" wp14:anchorId="67B8B3A4" wp14:editId="33D07F0F">
                  <wp:extent cx="1800000" cy="1350000"/>
                  <wp:effectExtent l="0" t="0" r="0" b="3175"/>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cstate="print">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pic:spPr>
                      </pic:pic>
                    </a:graphicData>
                  </a:graphic>
                </wp:inline>
              </w:drawing>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secundara disponible en Google.</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Impacto indirecto</w:t>
      </w:r>
      <w:r w:rsidRPr="009340EB">
        <w:rPr>
          <w:lang w:val="es-ES_tradnl"/>
        </w:rPr>
        <w:t>: el aumento de la concentración de micro partículas y gases, así como el incremento en los niveles de ruido en el entorno de proyecto, pueden generar impactos secundarios, como generación de enfermedades respiratorias y estrés, tanto a los trabajadores –en mayor medida- como en la población más cercana al predio.</w:t>
      </w:r>
    </w:p>
    <w:p w:rsidR="00927A51" w:rsidRPr="009340EB" w:rsidRDefault="00927A51" w:rsidP="00927A51">
      <w:pPr>
        <w:spacing w:after="0"/>
        <w:rPr>
          <w:lang w:val="es-ES_tradnl"/>
        </w:rPr>
      </w:pPr>
    </w:p>
    <w:tbl>
      <w:tblPr>
        <w:tblW w:w="0" w:type="auto"/>
        <w:tblInd w:w="10" w:type="dxa"/>
        <w:tblCellMar>
          <w:left w:w="10" w:type="dxa"/>
          <w:right w:w="10" w:type="dxa"/>
        </w:tblCellMar>
        <w:tblLook w:val="04A0" w:firstRow="1" w:lastRow="0" w:firstColumn="1" w:lastColumn="0" w:noHBand="0" w:noVBand="1"/>
      </w:tblPr>
      <w:tblGrid>
        <w:gridCol w:w="2949"/>
        <w:gridCol w:w="2949"/>
        <w:gridCol w:w="2950"/>
      </w:tblGrid>
      <w:tr w:rsidR="00927A51" w:rsidRPr="00407D91" w:rsidTr="00162D55">
        <w:tc>
          <w:tcPr>
            <w:tcW w:w="3018" w:type="dxa"/>
            <w:vAlign w:val="center"/>
          </w:tcPr>
          <w:p w:rsidR="00927A51" w:rsidRPr="00407D91" w:rsidRDefault="00927A51" w:rsidP="00162D55">
            <w:pPr>
              <w:jc w:val="center"/>
            </w:pPr>
            <w:r w:rsidRPr="00407D91">
              <w:rPr>
                <w:noProof/>
              </w:rPr>
              <w:drawing>
                <wp:inline distT="0" distB="0" distL="0" distR="0" wp14:anchorId="4A637F8E" wp14:editId="66213477">
                  <wp:extent cx="1798320" cy="1005840"/>
                  <wp:effectExtent l="0" t="0" r="0" b="3810"/>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798320" cy="1005840"/>
                          </a:xfrm>
                          <a:prstGeom prst="rect">
                            <a:avLst/>
                          </a:prstGeom>
                          <a:noFill/>
                        </pic:spPr>
                      </pic:pic>
                    </a:graphicData>
                  </a:graphic>
                </wp:inline>
              </w:drawing>
            </w:r>
          </w:p>
        </w:tc>
        <w:tc>
          <w:tcPr>
            <w:tcW w:w="3017" w:type="dxa"/>
            <w:vAlign w:val="center"/>
          </w:tcPr>
          <w:p w:rsidR="00927A51" w:rsidRPr="00407D91" w:rsidRDefault="00927A51" w:rsidP="00162D55">
            <w:pPr>
              <w:jc w:val="center"/>
            </w:pPr>
            <w:r w:rsidRPr="00407D91">
              <w:rPr>
                <w:noProof/>
              </w:rPr>
              <w:drawing>
                <wp:inline distT="0" distB="0" distL="0" distR="0" wp14:anchorId="22E696D1" wp14:editId="0334A4C0">
                  <wp:extent cx="1799538" cy="1009497"/>
                  <wp:effectExtent l="0" t="0" r="0" b="635"/>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798320" cy="1008814"/>
                          </a:xfrm>
                          <a:prstGeom prst="rect">
                            <a:avLst/>
                          </a:prstGeom>
                          <a:noFill/>
                        </pic:spPr>
                      </pic:pic>
                    </a:graphicData>
                  </a:graphic>
                </wp:inline>
              </w:drawing>
            </w:r>
          </w:p>
        </w:tc>
        <w:tc>
          <w:tcPr>
            <w:tcW w:w="3019" w:type="dxa"/>
            <w:vAlign w:val="center"/>
          </w:tcPr>
          <w:p w:rsidR="00927A51" w:rsidRPr="00407D91" w:rsidRDefault="00927A51" w:rsidP="00162D55">
            <w:pPr>
              <w:jc w:val="center"/>
            </w:pPr>
            <w:r w:rsidRPr="00407D91">
              <w:rPr>
                <w:noProof/>
              </w:rPr>
              <w:drawing>
                <wp:inline distT="0" distB="0" distL="0" distR="0" wp14:anchorId="15A0FE8B" wp14:editId="5C51D517">
                  <wp:extent cx="1800000" cy="987097"/>
                  <wp:effectExtent l="0" t="0" r="0" b="3810"/>
                  <wp:docPr id="327" name="Imagen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cstate="print">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800000" cy="987097"/>
                          </a:xfrm>
                          <a:prstGeom prst="rect">
                            <a:avLst/>
                          </a:prstGeom>
                          <a:noFill/>
                        </pic:spPr>
                      </pic:pic>
                    </a:graphicData>
                  </a:graphic>
                </wp:inline>
              </w:drawing>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secundara disponible en Google.</w:t>
      </w:r>
    </w:p>
    <w:p w:rsidR="00927A51" w:rsidRPr="009340EB" w:rsidRDefault="00927A51" w:rsidP="00927A51">
      <w:pPr>
        <w:spacing w:after="0"/>
        <w:rPr>
          <w:lang w:val="es-ES_tradnl"/>
        </w:rPr>
      </w:pPr>
    </w:p>
    <w:p w:rsidR="00927A51" w:rsidRPr="009340EB" w:rsidRDefault="00927A51" w:rsidP="00927A51">
      <w:pPr>
        <w:spacing w:after="240"/>
        <w:ind w:left="1009" w:hanging="1009"/>
        <w:rPr>
          <w:lang w:val="es-ES_tradnl"/>
        </w:rPr>
      </w:pPr>
      <w:bookmarkStart w:id="182" w:name="_Toc456781981"/>
      <w:r w:rsidRPr="009340EB">
        <w:rPr>
          <w:lang w:val="es-ES_tradnl"/>
        </w:rPr>
        <w:t>Operación de la Instalación para la Producción de Concreto.</w:t>
      </w:r>
      <w:bookmarkEnd w:id="182"/>
    </w:p>
    <w:p w:rsidR="00927A51" w:rsidRPr="009340EB" w:rsidRDefault="00927A51" w:rsidP="00927A51">
      <w:pPr>
        <w:spacing w:after="0"/>
        <w:rPr>
          <w:lang w:val="es-ES_tradnl"/>
        </w:rPr>
      </w:pPr>
      <w:r w:rsidRPr="009340EB">
        <w:rPr>
          <w:lang w:val="es-ES_tradnl"/>
        </w:rPr>
        <w:t>Una acción en la etapa de construcción y que potencialmente puede generar impactos ambientales es la producción del concreto necesario para la construcción de las obras de ingeniería complementarias para el sistema de tratamiento.</w:t>
      </w:r>
    </w:p>
    <w:p w:rsidR="00927A51" w:rsidRPr="009340EB" w:rsidRDefault="00927A51" w:rsidP="00927A51">
      <w:pPr>
        <w:spacing w:after="0"/>
        <w:rPr>
          <w:lang w:val="es-ES_tradnl"/>
        </w:rPr>
      </w:pPr>
    </w:p>
    <w:p w:rsidR="00927A51" w:rsidRPr="009340EB" w:rsidRDefault="00927A51" w:rsidP="00927A51">
      <w:pPr>
        <w:rPr>
          <w:lang w:val="es-ES_tradnl"/>
        </w:rPr>
      </w:pPr>
      <w:bookmarkStart w:id="183" w:name="_Toc456781837"/>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21</w:t>
      </w:r>
      <w:r>
        <w:rPr>
          <w:noProof/>
        </w:rPr>
        <w:fldChar w:fldCharType="end"/>
      </w:r>
      <w:r w:rsidRPr="009340EB">
        <w:rPr>
          <w:lang w:val="es-ES_tradnl"/>
        </w:rPr>
        <w:t xml:space="preserve"> Identificación de Impactos y Riesgos de la Acción 2 en la Etapa de Construcción.</w:t>
      </w:r>
      <w:bookmarkEnd w:id="183"/>
    </w:p>
    <w:tbl>
      <w:tblPr>
        <w:tblW w:w="5000" w:type="pct"/>
        <w:tblInd w:w="10"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CellMar>
          <w:left w:w="10" w:type="dxa"/>
          <w:right w:w="10" w:type="dxa"/>
        </w:tblCellMar>
        <w:tblLook w:val="04A0" w:firstRow="1" w:lastRow="0" w:firstColumn="1" w:lastColumn="0" w:noHBand="0" w:noVBand="1"/>
      </w:tblPr>
      <w:tblGrid>
        <w:gridCol w:w="1631"/>
        <w:gridCol w:w="2082"/>
        <w:gridCol w:w="971"/>
        <w:gridCol w:w="1249"/>
        <w:gridCol w:w="2925"/>
      </w:tblGrid>
      <w:tr w:rsidR="00927A51" w:rsidRPr="009340EB" w:rsidTr="00162D55">
        <w:trPr>
          <w:trHeight w:val="381"/>
          <w:tblHeader/>
        </w:trPr>
        <w:tc>
          <w:tcPr>
            <w:tcW w:w="5000" w:type="pct"/>
            <w:gridSpan w:val="5"/>
            <w:noWrap/>
          </w:tcPr>
          <w:p w:rsidR="00927A51" w:rsidRPr="009340EB" w:rsidRDefault="00927A51" w:rsidP="00162D55">
            <w:pPr>
              <w:jc w:val="center"/>
              <w:rPr>
                <w:rFonts w:ascii="Calibri" w:eastAsia="Times New Roman" w:hAnsi="Calibri" w:cs="Calibri"/>
                <w:lang w:val="es-ES_tradnl" w:eastAsia="es-MX"/>
              </w:rPr>
            </w:pPr>
            <w:r w:rsidRPr="009340EB">
              <w:rPr>
                <w:rFonts w:ascii="Calibri" w:eastAsia="Times New Roman" w:hAnsi="Calibri" w:cs="Calibri"/>
                <w:sz w:val="20"/>
                <w:lang w:val="es-ES_tradnl" w:eastAsia="es-MX"/>
              </w:rPr>
              <w:t>Acción 2: Operación de la instalación para la producción de concreto:</w:t>
            </w:r>
          </w:p>
        </w:tc>
      </w:tr>
      <w:tr w:rsidR="00927A51" w:rsidRPr="00407D91" w:rsidTr="00162D55">
        <w:trPr>
          <w:trHeight w:val="615"/>
          <w:tblHeader/>
        </w:trPr>
        <w:tc>
          <w:tcPr>
            <w:tcW w:w="921" w:type="pct"/>
            <w:noWrap/>
            <w:vAlign w:val="center"/>
            <w:hideMark/>
          </w:tcPr>
          <w:p w:rsidR="00927A51" w:rsidRPr="00407D91" w:rsidRDefault="00927A51" w:rsidP="00162D55">
            <w:pPr>
              <w:jc w:val="center"/>
              <w:rPr>
                <w:rFonts w:eastAsia="Times New Roman" w:cstheme="minorHAnsi"/>
                <w:color w:val="FFFFFF"/>
                <w:sz w:val="20"/>
                <w:szCs w:val="20"/>
                <w:lang w:eastAsia="es-MX"/>
              </w:rPr>
            </w:pPr>
            <w:r w:rsidRPr="00407D91">
              <w:rPr>
                <w:rFonts w:eastAsia="Times New Roman" w:cstheme="minorHAnsi"/>
                <w:sz w:val="20"/>
                <w:szCs w:val="20"/>
                <w:lang w:eastAsia="es-MX"/>
              </w:rPr>
              <w:t xml:space="preserve">Acciones o Actividades </w:t>
            </w:r>
          </w:p>
        </w:tc>
        <w:tc>
          <w:tcPr>
            <w:tcW w:w="1175" w:type="pct"/>
            <w:vAlign w:val="center"/>
            <w:hideMark/>
          </w:tcPr>
          <w:p w:rsidR="00927A51" w:rsidRPr="00407D91" w:rsidRDefault="00927A51" w:rsidP="00162D55">
            <w:pPr>
              <w:jc w:val="center"/>
              <w:rPr>
                <w:rFonts w:eastAsia="Times New Roman" w:cstheme="minorHAnsi"/>
                <w:color w:val="FFFFFF"/>
                <w:sz w:val="20"/>
                <w:szCs w:val="20"/>
                <w:lang w:eastAsia="es-MX"/>
              </w:rPr>
            </w:pPr>
            <w:r w:rsidRPr="00407D91">
              <w:rPr>
                <w:rFonts w:eastAsia="Times New Roman" w:cstheme="minorHAnsi"/>
                <w:sz w:val="20"/>
                <w:szCs w:val="20"/>
                <w:lang w:eastAsia="es-MX"/>
              </w:rPr>
              <w:t>Potenciales Impactos.</w:t>
            </w:r>
          </w:p>
        </w:tc>
        <w:tc>
          <w:tcPr>
            <w:tcW w:w="548" w:type="pct"/>
            <w:noWrap/>
            <w:vAlign w:val="center"/>
            <w:hideMark/>
          </w:tcPr>
          <w:p w:rsidR="00927A51" w:rsidRPr="00407D91" w:rsidRDefault="00927A51" w:rsidP="00162D55">
            <w:pPr>
              <w:jc w:val="center"/>
              <w:rPr>
                <w:rFonts w:eastAsia="Times New Roman" w:cstheme="minorHAnsi"/>
                <w:color w:val="FFFFFF"/>
                <w:sz w:val="20"/>
                <w:szCs w:val="20"/>
                <w:lang w:eastAsia="es-MX"/>
              </w:rPr>
            </w:pPr>
            <w:r w:rsidRPr="00407D91">
              <w:rPr>
                <w:rFonts w:eastAsia="Times New Roman" w:cstheme="minorHAnsi"/>
                <w:color w:val="FFFFFF"/>
                <w:sz w:val="20"/>
                <w:szCs w:val="20"/>
                <w:lang w:eastAsia="es-MX"/>
              </w:rPr>
              <w:t>Directos</w:t>
            </w:r>
          </w:p>
        </w:tc>
        <w:tc>
          <w:tcPr>
            <w:tcW w:w="705" w:type="pct"/>
            <w:noWrap/>
            <w:vAlign w:val="center"/>
            <w:hideMark/>
          </w:tcPr>
          <w:p w:rsidR="00927A51" w:rsidRPr="00407D91" w:rsidRDefault="00927A51" w:rsidP="00162D55">
            <w:pPr>
              <w:jc w:val="center"/>
              <w:rPr>
                <w:rFonts w:eastAsia="Times New Roman" w:cstheme="minorHAnsi"/>
                <w:color w:val="FFFFFF"/>
                <w:sz w:val="20"/>
                <w:szCs w:val="20"/>
                <w:lang w:eastAsia="es-MX"/>
              </w:rPr>
            </w:pPr>
            <w:r w:rsidRPr="00407D91">
              <w:rPr>
                <w:rFonts w:eastAsia="Times New Roman" w:cstheme="minorHAnsi"/>
                <w:color w:val="FFFFFF"/>
                <w:sz w:val="20"/>
                <w:szCs w:val="20"/>
                <w:lang w:eastAsia="es-MX"/>
              </w:rPr>
              <w:t>Indirectos</w:t>
            </w:r>
          </w:p>
        </w:tc>
        <w:tc>
          <w:tcPr>
            <w:tcW w:w="1651" w:type="pct"/>
            <w:noWrap/>
            <w:vAlign w:val="center"/>
            <w:hideMark/>
          </w:tcPr>
          <w:p w:rsidR="00927A51" w:rsidRPr="00407D91" w:rsidRDefault="00927A51" w:rsidP="00162D55">
            <w:pPr>
              <w:jc w:val="center"/>
              <w:rPr>
                <w:rFonts w:eastAsia="Times New Roman" w:cstheme="minorHAnsi"/>
                <w:color w:val="FFFFFF"/>
                <w:sz w:val="20"/>
                <w:szCs w:val="20"/>
                <w:lang w:eastAsia="es-MX"/>
              </w:rPr>
            </w:pPr>
            <w:r w:rsidRPr="00407D91">
              <w:rPr>
                <w:rFonts w:eastAsia="Times New Roman" w:cstheme="minorHAnsi"/>
                <w:color w:val="FFFFFF"/>
                <w:sz w:val="20"/>
                <w:szCs w:val="20"/>
                <w:lang w:eastAsia="es-MX"/>
              </w:rPr>
              <w:t>Identificación de Impactos Indirectos.</w:t>
            </w:r>
          </w:p>
        </w:tc>
      </w:tr>
      <w:tr w:rsidR="00927A51" w:rsidRPr="00407D91" w:rsidTr="00162D55">
        <w:trPr>
          <w:trHeight w:val="900"/>
        </w:trPr>
        <w:tc>
          <w:tcPr>
            <w:tcW w:w="921" w:type="pct"/>
            <w:vMerge w:val="restart"/>
            <w:shd w:val="clear" w:color="auto" w:fill="auto"/>
            <w:noWrap/>
            <w:hideMark/>
          </w:tcPr>
          <w:p w:rsidR="00927A51" w:rsidRPr="00407D91" w:rsidRDefault="00927A51" w:rsidP="00162D55">
            <w:pPr>
              <w:rPr>
                <w:rFonts w:ascii="Calibri" w:eastAsia="Times New Roman" w:hAnsi="Calibri" w:cs="Calibri"/>
                <w:color w:val="000000"/>
                <w:sz w:val="20"/>
                <w:lang w:eastAsia="es-MX"/>
              </w:rPr>
            </w:pPr>
            <w:r w:rsidRPr="00407D91">
              <w:rPr>
                <w:rFonts w:ascii="Calibri" w:eastAsia="Times New Roman" w:hAnsi="Calibri" w:cs="Calibri"/>
                <w:color w:val="000000"/>
                <w:sz w:val="20"/>
                <w:lang w:eastAsia="es-MX"/>
              </w:rPr>
              <w:lastRenderedPageBreak/>
              <w:t>-Emisiones líquidas.</w:t>
            </w:r>
          </w:p>
        </w:tc>
        <w:tc>
          <w:tcPr>
            <w:tcW w:w="1175" w:type="pct"/>
            <w:shd w:val="clear" w:color="auto" w:fill="auto"/>
            <w:hideMark/>
          </w:tcPr>
          <w:p w:rsidR="00927A51" w:rsidRPr="00407D91" w:rsidRDefault="00927A51" w:rsidP="00162D55">
            <w:pPr>
              <w:rPr>
                <w:rFonts w:ascii="Calibri" w:eastAsia="Times New Roman" w:hAnsi="Calibri" w:cs="Calibri"/>
                <w:color w:val="000000"/>
                <w:sz w:val="20"/>
                <w:lang w:eastAsia="es-MX"/>
              </w:rPr>
            </w:pPr>
            <w:r w:rsidRPr="009340EB">
              <w:rPr>
                <w:rFonts w:ascii="Calibri" w:eastAsia="Times New Roman" w:hAnsi="Calibri" w:cs="Calibri"/>
                <w:color w:val="000000"/>
                <w:sz w:val="20"/>
                <w:lang w:val="es-ES_tradnl" w:eastAsia="es-MX"/>
              </w:rPr>
              <w:t xml:space="preserve">-Efectos en recursos naturales renovables: suelo, agua. </w:t>
            </w:r>
            <w:r w:rsidRPr="007E48F5">
              <w:rPr>
                <w:rFonts w:ascii="Calibri" w:eastAsia="Times New Roman" w:hAnsi="Calibri" w:cs="Calibri"/>
                <w:b/>
                <w:color w:val="000000"/>
                <w:sz w:val="20"/>
                <w:lang w:eastAsia="es-MX"/>
              </w:rPr>
              <w:t>IA</w:t>
            </w:r>
          </w:p>
        </w:tc>
        <w:tc>
          <w:tcPr>
            <w:tcW w:w="548"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705"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1651" w:type="pct"/>
            <w:shd w:val="clear" w:color="auto" w:fill="auto"/>
            <w:hideMark/>
          </w:tcPr>
          <w:p w:rsidR="00927A51" w:rsidRPr="00407D91" w:rsidRDefault="00927A51" w:rsidP="00162D55">
            <w:pPr>
              <w:rPr>
                <w:rFonts w:ascii="Calibri" w:eastAsia="Times New Roman" w:hAnsi="Calibri" w:cs="Calibri"/>
                <w:color w:val="000000"/>
                <w:sz w:val="20"/>
                <w:lang w:eastAsia="es-MX"/>
              </w:rPr>
            </w:pPr>
            <w:r w:rsidRPr="009340EB">
              <w:rPr>
                <w:rFonts w:ascii="Calibri" w:eastAsia="Times New Roman" w:hAnsi="Calibri" w:cs="Calibri"/>
                <w:color w:val="000000"/>
                <w:sz w:val="20"/>
                <w:lang w:val="es-ES_tradnl" w:eastAsia="es-MX"/>
              </w:rPr>
              <w:t xml:space="preserve">-Alteración de las condiciones naturales del suelo como: físicas (estructura), químicas (pH) y biológicas (micro fauna). </w:t>
            </w:r>
            <w:r w:rsidRPr="007E48F5">
              <w:rPr>
                <w:rFonts w:ascii="Calibri" w:eastAsia="Times New Roman" w:hAnsi="Calibri" w:cs="Calibri"/>
                <w:b/>
                <w:color w:val="000000"/>
                <w:sz w:val="20"/>
                <w:lang w:eastAsia="es-MX"/>
              </w:rPr>
              <w:t>IA</w:t>
            </w:r>
          </w:p>
        </w:tc>
      </w:tr>
      <w:tr w:rsidR="00927A51" w:rsidRPr="00407D91" w:rsidTr="00162D55">
        <w:trPr>
          <w:trHeight w:val="332"/>
        </w:trPr>
        <w:tc>
          <w:tcPr>
            <w:tcW w:w="921" w:type="pct"/>
            <w:vMerge/>
            <w:shd w:val="clear" w:color="auto" w:fill="auto"/>
            <w:noWrap/>
            <w:hideMark/>
          </w:tcPr>
          <w:p w:rsidR="00927A51" w:rsidRPr="00407D91" w:rsidRDefault="00927A51" w:rsidP="00162D55">
            <w:pPr>
              <w:rPr>
                <w:rFonts w:ascii="Calibri" w:eastAsia="Times New Roman" w:hAnsi="Calibri" w:cs="Calibri"/>
                <w:color w:val="000000"/>
                <w:sz w:val="20"/>
                <w:lang w:eastAsia="es-MX"/>
              </w:rPr>
            </w:pPr>
          </w:p>
        </w:tc>
        <w:tc>
          <w:tcPr>
            <w:tcW w:w="1175" w:type="pct"/>
            <w:shd w:val="clear" w:color="auto" w:fill="auto"/>
            <w:hideMark/>
          </w:tcPr>
          <w:p w:rsidR="00927A51" w:rsidRPr="00407D91" w:rsidRDefault="00927A51" w:rsidP="00162D55">
            <w:pPr>
              <w:rPr>
                <w:rFonts w:ascii="Calibri" w:eastAsia="Times New Roman" w:hAnsi="Calibri" w:cs="Calibri"/>
                <w:color w:val="000000"/>
                <w:sz w:val="20"/>
                <w:lang w:eastAsia="es-MX"/>
              </w:rPr>
            </w:pPr>
            <w:r w:rsidRPr="00407D91">
              <w:rPr>
                <w:rFonts w:ascii="Calibri" w:eastAsia="Times New Roman" w:hAnsi="Calibri" w:cs="Calibri"/>
                <w:color w:val="000000"/>
                <w:sz w:val="20"/>
                <w:lang w:eastAsia="es-MX"/>
              </w:rPr>
              <w:t>-Efectos por emisiones líquidas (depende de su manejo).</w:t>
            </w:r>
            <w:r>
              <w:rPr>
                <w:rFonts w:ascii="Calibri" w:eastAsia="Times New Roman" w:hAnsi="Calibri" w:cs="Calibri"/>
                <w:color w:val="000000"/>
                <w:sz w:val="20"/>
                <w:lang w:eastAsia="es-MX"/>
              </w:rPr>
              <w:t xml:space="preserve"> </w:t>
            </w:r>
            <w:r w:rsidRPr="007E48F5">
              <w:rPr>
                <w:rFonts w:ascii="Calibri" w:eastAsia="Times New Roman" w:hAnsi="Calibri" w:cs="Calibri"/>
                <w:b/>
                <w:color w:val="000000"/>
                <w:sz w:val="20"/>
                <w:lang w:eastAsia="es-MX"/>
              </w:rPr>
              <w:t>IA</w:t>
            </w:r>
          </w:p>
        </w:tc>
        <w:tc>
          <w:tcPr>
            <w:tcW w:w="548"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705"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1651" w:type="pct"/>
            <w:shd w:val="clear" w:color="auto" w:fill="auto"/>
            <w:hideMark/>
          </w:tcPr>
          <w:p w:rsidR="00927A51" w:rsidRPr="00407D91" w:rsidRDefault="00927A51" w:rsidP="00162D55">
            <w:pPr>
              <w:rPr>
                <w:rFonts w:ascii="Calibri" w:eastAsia="Times New Roman" w:hAnsi="Calibri" w:cs="Calibri"/>
                <w:color w:val="000000"/>
                <w:sz w:val="20"/>
                <w:lang w:eastAsia="es-MX"/>
              </w:rPr>
            </w:pPr>
            <w:r w:rsidRPr="009340EB">
              <w:rPr>
                <w:rFonts w:ascii="Calibri" w:eastAsia="Times New Roman" w:hAnsi="Calibri" w:cs="Calibri"/>
                <w:color w:val="000000"/>
                <w:sz w:val="20"/>
                <w:lang w:val="es-ES_tradnl" w:eastAsia="es-MX"/>
              </w:rPr>
              <w:t xml:space="preserve">-Alteración de composición del agua como: físicas (sólidos suspendidos), químicas (pH) y biológicas (DBO). </w:t>
            </w:r>
            <w:r w:rsidRPr="007E48F5">
              <w:rPr>
                <w:rFonts w:ascii="Calibri" w:eastAsia="Times New Roman" w:hAnsi="Calibri" w:cs="Calibri"/>
                <w:b/>
                <w:color w:val="000000"/>
                <w:sz w:val="20"/>
                <w:lang w:eastAsia="es-MX"/>
              </w:rPr>
              <w:t>IA</w:t>
            </w:r>
          </w:p>
        </w:tc>
      </w:tr>
      <w:tr w:rsidR="00927A51" w:rsidRPr="00407D91" w:rsidTr="00162D55">
        <w:trPr>
          <w:trHeight w:val="900"/>
        </w:trPr>
        <w:tc>
          <w:tcPr>
            <w:tcW w:w="921" w:type="pct"/>
            <w:shd w:val="clear" w:color="auto" w:fill="auto"/>
            <w:noWrap/>
            <w:hideMark/>
          </w:tcPr>
          <w:p w:rsidR="00927A51" w:rsidRPr="00407D91" w:rsidRDefault="00927A51" w:rsidP="00162D55">
            <w:pPr>
              <w:rPr>
                <w:rFonts w:ascii="Calibri" w:eastAsia="Times New Roman" w:hAnsi="Calibri" w:cs="Calibri"/>
                <w:color w:val="000000"/>
                <w:sz w:val="20"/>
                <w:lang w:eastAsia="es-MX"/>
              </w:rPr>
            </w:pPr>
            <w:r w:rsidRPr="00407D91">
              <w:rPr>
                <w:rFonts w:ascii="Calibri" w:eastAsia="Times New Roman" w:hAnsi="Calibri" w:cs="Calibri"/>
                <w:color w:val="000000"/>
                <w:sz w:val="20"/>
                <w:lang w:eastAsia="es-MX"/>
              </w:rPr>
              <w:t>-Emisiones de ruido.</w:t>
            </w:r>
          </w:p>
        </w:tc>
        <w:tc>
          <w:tcPr>
            <w:tcW w:w="1175" w:type="pct"/>
            <w:shd w:val="clear" w:color="auto" w:fill="auto"/>
            <w:hideMark/>
          </w:tcPr>
          <w:p w:rsidR="00927A51" w:rsidRPr="00407D91" w:rsidRDefault="00927A51" w:rsidP="00162D55">
            <w:pPr>
              <w:rPr>
                <w:rFonts w:ascii="Calibri" w:eastAsia="Times New Roman" w:hAnsi="Calibri" w:cs="Calibri"/>
                <w:color w:val="000000"/>
                <w:sz w:val="20"/>
                <w:lang w:eastAsia="es-MX"/>
              </w:rPr>
            </w:pPr>
            <w:r w:rsidRPr="009340EB">
              <w:rPr>
                <w:rFonts w:ascii="Calibri" w:eastAsia="Times New Roman" w:hAnsi="Calibri" w:cs="Calibri"/>
                <w:color w:val="000000"/>
                <w:sz w:val="20"/>
                <w:lang w:val="es-ES_tradnl" w:eastAsia="es-MX"/>
              </w:rPr>
              <w:t xml:space="preserve">-Aumento de los niveles de ruido en el entorno del proyecto. </w:t>
            </w:r>
            <w:r w:rsidRPr="007E48F5">
              <w:rPr>
                <w:rFonts w:ascii="Calibri" w:eastAsia="Times New Roman" w:hAnsi="Calibri" w:cs="Calibri"/>
                <w:b/>
                <w:color w:val="000000"/>
                <w:sz w:val="20"/>
                <w:lang w:eastAsia="es-MX"/>
              </w:rPr>
              <w:t>IA</w:t>
            </w:r>
            <w:r w:rsidRPr="007E48F5">
              <w:rPr>
                <w:rFonts w:ascii="Calibri" w:eastAsia="Times New Roman" w:hAnsi="Calibri" w:cs="Calibri"/>
                <w:color w:val="000000"/>
                <w:sz w:val="20"/>
                <w:lang w:eastAsia="es-MX"/>
              </w:rPr>
              <w:t>-</w:t>
            </w:r>
            <w:r w:rsidRPr="007E48F5">
              <w:rPr>
                <w:rFonts w:ascii="Calibri" w:eastAsia="Times New Roman" w:hAnsi="Calibri" w:cs="Calibri"/>
                <w:b/>
                <w:color w:val="000000"/>
                <w:sz w:val="20"/>
                <w:lang w:eastAsia="es-MX"/>
              </w:rPr>
              <w:t>RS</w:t>
            </w:r>
          </w:p>
        </w:tc>
        <w:tc>
          <w:tcPr>
            <w:tcW w:w="548"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705"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1651" w:type="pct"/>
            <w:shd w:val="clear" w:color="auto" w:fill="auto"/>
            <w:hideMark/>
          </w:tcPr>
          <w:p w:rsidR="00927A51" w:rsidRPr="00407D91" w:rsidRDefault="00927A51" w:rsidP="00162D55">
            <w:pPr>
              <w:rPr>
                <w:rFonts w:ascii="Calibri" w:eastAsia="Times New Roman" w:hAnsi="Calibri" w:cs="Calibri"/>
                <w:color w:val="000000"/>
                <w:sz w:val="20"/>
                <w:lang w:eastAsia="es-MX"/>
              </w:rPr>
            </w:pPr>
            <w:r w:rsidRPr="009340EB">
              <w:rPr>
                <w:rFonts w:ascii="Calibri" w:eastAsia="Times New Roman" w:hAnsi="Calibri" w:cs="Calibri"/>
                <w:color w:val="000000"/>
                <w:sz w:val="20"/>
                <w:lang w:val="es-ES_tradnl" w:eastAsia="es-MX"/>
              </w:rPr>
              <w:t xml:space="preserve">-Afectaciones a la salud auditiva e incremento de estés del personal empleado y estrés sobre la población más cercana. </w:t>
            </w:r>
            <w:r w:rsidRPr="007E48F5">
              <w:rPr>
                <w:rFonts w:ascii="Calibri" w:eastAsia="Times New Roman" w:hAnsi="Calibri" w:cs="Calibri"/>
                <w:b/>
                <w:color w:val="000000"/>
                <w:sz w:val="20"/>
                <w:lang w:eastAsia="es-MX"/>
              </w:rPr>
              <w:t>RS</w:t>
            </w:r>
          </w:p>
        </w:tc>
      </w:tr>
      <w:tr w:rsidR="00927A51" w:rsidRPr="007E48F5" w:rsidTr="00162D55">
        <w:trPr>
          <w:trHeight w:val="190"/>
        </w:trPr>
        <w:tc>
          <w:tcPr>
            <w:tcW w:w="5000" w:type="pct"/>
            <w:gridSpan w:val="5"/>
            <w:shd w:val="clear" w:color="auto" w:fill="auto"/>
            <w:noWrap/>
          </w:tcPr>
          <w:p w:rsidR="00927A51" w:rsidRPr="007E48F5" w:rsidRDefault="00927A51" w:rsidP="00162D55">
            <w:pPr>
              <w:rPr>
                <w:rFonts w:ascii="Calibri" w:eastAsia="Times New Roman" w:hAnsi="Calibri" w:cs="Calibri"/>
                <w:color w:val="000000"/>
                <w:sz w:val="20"/>
                <w:lang w:eastAsia="es-MX"/>
              </w:rPr>
            </w:pPr>
            <w:r w:rsidRPr="007E48F5">
              <w:rPr>
                <w:sz w:val="16"/>
                <w:szCs w:val="16"/>
              </w:rPr>
              <w:t>IA: Impacto Ambiental RS: Riesgo Social</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52 y 53.</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Impacto Directo:</w:t>
      </w:r>
      <w:r w:rsidRPr="009340EB">
        <w:rPr>
          <w:lang w:val="es-ES_tradnl"/>
        </w:rPr>
        <w:t xml:space="preserve"> Es de resaltar que este impacto puede ser generado tanto in situ como en el lugar donde es preparado el material previo al suministro en el predio donde se emplazará el sistema de tratamiento. Las emisiones líquidas tendrán efectos sobre suelo y agua, al modificar sus características físicas, químicas y biológicas.</w:t>
      </w:r>
    </w:p>
    <w:p w:rsidR="00927A51" w:rsidRPr="009340EB" w:rsidRDefault="00927A51" w:rsidP="00927A51">
      <w:pPr>
        <w:spacing w:after="0"/>
        <w:rPr>
          <w:lang w:val="es-ES_tradnl"/>
        </w:rPr>
      </w:pPr>
    </w:p>
    <w:tbl>
      <w:tblPr>
        <w:tblW w:w="0" w:type="auto"/>
        <w:tblInd w:w="10" w:type="dxa"/>
        <w:tblCellMar>
          <w:left w:w="10" w:type="dxa"/>
          <w:right w:w="10" w:type="dxa"/>
        </w:tblCellMar>
        <w:tblLook w:val="04A0" w:firstRow="1" w:lastRow="0" w:firstColumn="1" w:lastColumn="0" w:noHBand="0" w:noVBand="1"/>
      </w:tblPr>
      <w:tblGrid>
        <w:gridCol w:w="2943"/>
        <w:gridCol w:w="2952"/>
        <w:gridCol w:w="2953"/>
      </w:tblGrid>
      <w:tr w:rsidR="00927A51" w:rsidRPr="00407D91" w:rsidTr="00162D55">
        <w:tc>
          <w:tcPr>
            <w:tcW w:w="3018" w:type="dxa"/>
            <w:vAlign w:val="center"/>
          </w:tcPr>
          <w:p w:rsidR="00927A51" w:rsidRPr="00407D91" w:rsidRDefault="00927A51" w:rsidP="00162D55">
            <w:pPr>
              <w:jc w:val="center"/>
            </w:pPr>
            <w:r w:rsidRPr="00407D91">
              <w:rPr>
                <w:noProof/>
              </w:rPr>
              <w:drawing>
                <wp:inline distT="0" distB="0" distL="0" distR="0" wp14:anchorId="5AE5736A" wp14:editId="2F899DCC">
                  <wp:extent cx="1794846" cy="1098645"/>
                  <wp:effectExtent l="0" t="0" r="0" b="6350"/>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3" cstate="print">
                            <a:duotone>
                              <a:prstClr val="black"/>
                              <a:schemeClr val="accent1">
                                <a:tint val="45000"/>
                                <a:satMod val="400000"/>
                              </a:schemeClr>
                            </a:duotone>
                            <a:extLst>
                              <a:ext uri="{28A0092B-C50C-407E-A947-70E740481C1C}">
                                <a14:useLocalDpi xmlns:a14="http://schemas.microsoft.com/office/drawing/2010/main" val="0"/>
                              </a:ext>
                            </a:extLst>
                          </a:blip>
                          <a:srcRect t="18274"/>
                          <a:stretch/>
                        </pic:blipFill>
                        <pic:spPr bwMode="auto">
                          <a:xfrm>
                            <a:off x="0" y="0"/>
                            <a:ext cx="1800000" cy="1101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17" w:type="dxa"/>
            <w:vAlign w:val="center"/>
          </w:tcPr>
          <w:p w:rsidR="00927A51" w:rsidRPr="00407D91" w:rsidRDefault="00927A51" w:rsidP="00162D55">
            <w:pPr>
              <w:jc w:val="center"/>
            </w:pPr>
            <w:r w:rsidRPr="00407D91">
              <w:rPr>
                <w:noProof/>
              </w:rPr>
              <w:drawing>
                <wp:inline distT="0" distB="0" distL="0" distR="0" wp14:anchorId="4D77715A" wp14:editId="7A446627">
                  <wp:extent cx="1801504" cy="1125940"/>
                  <wp:effectExtent l="0" t="0" r="8255" b="0"/>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4" cstate="print">
                            <a:duotone>
                              <a:prstClr val="black"/>
                              <a:schemeClr val="accent1">
                                <a:tint val="45000"/>
                                <a:satMod val="400000"/>
                              </a:schemeClr>
                            </a:duotone>
                            <a:extLst>
                              <a:ext uri="{28A0092B-C50C-407E-A947-70E740481C1C}">
                                <a14:useLocalDpi xmlns:a14="http://schemas.microsoft.com/office/drawing/2010/main" val="0"/>
                              </a:ext>
                            </a:extLst>
                          </a:blip>
                          <a:srcRect t="16667"/>
                          <a:stretch/>
                        </pic:blipFill>
                        <pic:spPr bwMode="auto">
                          <a:xfrm>
                            <a:off x="0" y="0"/>
                            <a:ext cx="1800000" cy="1125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19" w:type="dxa"/>
            <w:vAlign w:val="center"/>
          </w:tcPr>
          <w:p w:rsidR="00927A51" w:rsidRPr="00407D91" w:rsidRDefault="00927A51" w:rsidP="00162D55">
            <w:pPr>
              <w:jc w:val="center"/>
            </w:pPr>
            <w:r w:rsidRPr="00407D91">
              <w:rPr>
                <w:noProof/>
              </w:rPr>
              <w:drawing>
                <wp:inline distT="0" distB="0" distL="0" distR="0" wp14:anchorId="2D0FEBEB" wp14:editId="56DA52B0">
                  <wp:extent cx="1801505" cy="1146253"/>
                  <wp:effectExtent l="0" t="0" r="8255" b="0"/>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5">
                            <a:duotone>
                              <a:prstClr val="black"/>
                              <a:schemeClr val="accent1">
                                <a:tint val="45000"/>
                                <a:satMod val="400000"/>
                              </a:schemeClr>
                            </a:duotone>
                            <a:extLst>
                              <a:ext uri="{28A0092B-C50C-407E-A947-70E740481C1C}">
                                <a14:useLocalDpi xmlns:a14="http://schemas.microsoft.com/office/drawing/2010/main" val="0"/>
                              </a:ext>
                            </a:extLst>
                          </a:blip>
                          <a:srcRect t="4001" b="-1"/>
                          <a:stretch/>
                        </pic:blipFill>
                        <pic:spPr bwMode="auto">
                          <a:xfrm>
                            <a:off x="0" y="0"/>
                            <a:ext cx="1800000" cy="114529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secundara disponible en Google.</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Impacto Indirecto</w:t>
      </w:r>
      <w:r w:rsidRPr="009340EB">
        <w:rPr>
          <w:lang w:val="es-ES_tradnl"/>
        </w:rPr>
        <w:t>: hay una pérdida de la capacidad de resiliencia del suelo para recuperar sus condiciones naturales; así mismo, el incremento en los niveles de ruido en el entorno de proyecto, pueden generar impactos secundarios como estrés tanto a los trabajadores –en mayor medida- como en la población más cercana al predio.</w:t>
      </w:r>
    </w:p>
    <w:p w:rsidR="00927A51" w:rsidRPr="009340EB" w:rsidRDefault="00927A51" w:rsidP="00927A51">
      <w:pPr>
        <w:spacing w:after="0"/>
        <w:rPr>
          <w:lang w:val="es-ES_tradnl"/>
        </w:rPr>
      </w:pPr>
    </w:p>
    <w:p w:rsidR="00927A51" w:rsidRPr="009340EB" w:rsidRDefault="00927A51" w:rsidP="00927A51">
      <w:pPr>
        <w:spacing w:after="240"/>
        <w:ind w:left="1009" w:hanging="1009"/>
        <w:rPr>
          <w:lang w:val="es-ES_tradnl"/>
        </w:rPr>
      </w:pPr>
      <w:bookmarkStart w:id="184" w:name="_Toc456781982"/>
      <w:r w:rsidRPr="009340EB">
        <w:rPr>
          <w:lang w:val="es-ES_tradnl"/>
        </w:rPr>
        <w:t>Construcción de Caminos de Acceso.</w:t>
      </w:r>
      <w:bookmarkEnd w:id="184"/>
    </w:p>
    <w:p w:rsidR="00927A51" w:rsidRPr="009340EB" w:rsidRDefault="00927A51" w:rsidP="00927A51">
      <w:pPr>
        <w:spacing w:after="0"/>
        <w:rPr>
          <w:lang w:val="es-ES_tradnl"/>
        </w:rPr>
      </w:pPr>
      <w:r w:rsidRPr="009340EB">
        <w:rPr>
          <w:lang w:val="es-ES_tradnl"/>
        </w:rPr>
        <w:t>Actualmente el predio La Tranca está rodeado por caminos rurales (pequeñas veredas y caminos vecinales), no obstante e la etapa de construcción y dados los requerimientos de acceso de vehículos para el suministro de materiales, acarreo de residuos y transporte de personal, será necesario la rehabilitación del camino de acceso. Por lo tanto se deberán realizar trabajos de despalme, nivelación y compactación de camino de acceso mediante el empleo de maquinaria pesada.</w:t>
      </w: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spacing w:after="0"/>
        <w:rPr>
          <w:lang w:val="es-ES_tradnl"/>
        </w:rPr>
      </w:pPr>
    </w:p>
    <w:p w:rsidR="00927A51" w:rsidRPr="009340EB" w:rsidRDefault="00927A51" w:rsidP="00927A51">
      <w:pPr>
        <w:rPr>
          <w:lang w:val="es-ES_tradnl"/>
        </w:rPr>
      </w:pPr>
      <w:bookmarkStart w:id="185" w:name="_Toc456781838"/>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22</w:t>
      </w:r>
      <w:r>
        <w:rPr>
          <w:noProof/>
        </w:rPr>
        <w:fldChar w:fldCharType="end"/>
      </w:r>
      <w:r w:rsidRPr="009340EB">
        <w:rPr>
          <w:lang w:val="es-ES_tradnl"/>
        </w:rPr>
        <w:t xml:space="preserve"> Identificación de Impactos y Riesgos de la Acción 3 en la Etapa de Construcción.</w:t>
      </w:r>
      <w:bookmarkEnd w:id="185"/>
    </w:p>
    <w:tbl>
      <w:tblPr>
        <w:tblW w:w="5000" w:type="pct"/>
        <w:tblInd w:w="10"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CellMar>
          <w:left w:w="10" w:type="dxa"/>
          <w:right w:w="10" w:type="dxa"/>
        </w:tblCellMar>
        <w:tblLook w:val="04A0" w:firstRow="1" w:lastRow="0" w:firstColumn="1" w:lastColumn="0" w:noHBand="0" w:noVBand="1"/>
      </w:tblPr>
      <w:tblGrid>
        <w:gridCol w:w="1494"/>
        <w:gridCol w:w="1649"/>
        <w:gridCol w:w="981"/>
        <w:gridCol w:w="1540"/>
        <w:gridCol w:w="3194"/>
      </w:tblGrid>
      <w:tr w:rsidR="00927A51" w:rsidRPr="00407D91" w:rsidTr="00162D55">
        <w:trPr>
          <w:trHeight w:val="315"/>
        </w:trPr>
        <w:tc>
          <w:tcPr>
            <w:tcW w:w="5000" w:type="pct"/>
            <w:gridSpan w:val="5"/>
            <w:noWrap/>
          </w:tcPr>
          <w:p w:rsidR="00927A51" w:rsidRPr="00407D91" w:rsidRDefault="00927A51" w:rsidP="00162D55">
            <w:pPr>
              <w:jc w:val="center"/>
              <w:rPr>
                <w:rFonts w:ascii="Calibri" w:eastAsia="Times New Roman" w:hAnsi="Calibri" w:cs="Calibri"/>
                <w:sz w:val="20"/>
                <w:szCs w:val="20"/>
                <w:lang w:eastAsia="es-MX"/>
              </w:rPr>
            </w:pPr>
            <w:r w:rsidRPr="009340EB">
              <w:rPr>
                <w:rFonts w:ascii="Calibri" w:eastAsia="Times New Roman" w:hAnsi="Calibri" w:cs="Calibri"/>
                <w:sz w:val="20"/>
                <w:szCs w:val="20"/>
                <w:lang w:val="es-ES_tradnl" w:eastAsia="es-MX"/>
              </w:rPr>
              <w:t xml:space="preserve">Acción 3: Construcción de Caminos de Acceso. </w:t>
            </w:r>
            <w:r w:rsidRPr="00407D91">
              <w:rPr>
                <w:rFonts w:ascii="Calibri" w:eastAsia="Times New Roman" w:hAnsi="Calibri" w:cs="Calibri"/>
                <w:sz w:val="20"/>
                <w:szCs w:val="20"/>
                <w:lang w:eastAsia="es-MX"/>
              </w:rPr>
              <w:t>(Rehabilitación)</w:t>
            </w:r>
          </w:p>
        </w:tc>
      </w:tr>
      <w:tr w:rsidR="00927A51" w:rsidRPr="00407D91" w:rsidTr="00162D55">
        <w:trPr>
          <w:trHeight w:val="315"/>
        </w:trPr>
        <w:tc>
          <w:tcPr>
            <w:tcW w:w="843" w:type="pct"/>
            <w:shd w:val="clear" w:color="auto" w:fill="4F81BD" w:themeFill="accent1"/>
            <w:noWrap/>
            <w:vAlign w:val="center"/>
          </w:tcPr>
          <w:p w:rsidR="00927A51" w:rsidRPr="00407D91" w:rsidRDefault="00927A51" w:rsidP="00162D55">
            <w:pPr>
              <w:jc w:val="center"/>
              <w:rPr>
                <w:rFonts w:eastAsia="Times New Roman" w:cstheme="minorHAnsi"/>
                <w:color w:val="FFFFFF" w:themeColor="background1"/>
                <w:sz w:val="20"/>
                <w:szCs w:val="20"/>
                <w:lang w:eastAsia="es-MX"/>
              </w:rPr>
            </w:pPr>
            <w:r w:rsidRPr="00407D91">
              <w:rPr>
                <w:rFonts w:eastAsia="Times New Roman" w:cstheme="minorHAnsi"/>
                <w:color w:val="FFFFFF" w:themeColor="background1"/>
                <w:sz w:val="20"/>
                <w:szCs w:val="20"/>
                <w:lang w:eastAsia="es-MX"/>
              </w:rPr>
              <w:t>Acciones o Actividades:</w:t>
            </w:r>
          </w:p>
        </w:tc>
        <w:tc>
          <w:tcPr>
            <w:tcW w:w="931" w:type="pct"/>
            <w:shd w:val="clear" w:color="auto" w:fill="4F81BD" w:themeFill="accent1"/>
            <w:vAlign w:val="center"/>
          </w:tcPr>
          <w:p w:rsidR="00927A51" w:rsidRPr="00407D91" w:rsidRDefault="00927A51" w:rsidP="00162D55">
            <w:pPr>
              <w:jc w:val="center"/>
              <w:rPr>
                <w:rFonts w:eastAsia="Times New Roman" w:cstheme="minorHAnsi"/>
                <w:b/>
                <w:bCs/>
                <w:color w:val="FFFFFF" w:themeColor="background1"/>
                <w:sz w:val="20"/>
                <w:szCs w:val="20"/>
                <w:lang w:eastAsia="es-MX"/>
              </w:rPr>
            </w:pPr>
            <w:r w:rsidRPr="00407D91">
              <w:rPr>
                <w:rFonts w:eastAsia="Times New Roman" w:cstheme="minorHAnsi"/>
                <w:b/>
                <w:bCs/>
                <w:color w:val="FFFFFF" w:themeColor="background1"/>
                <w:sz w:val="20"/>
                <w:szCs w:val="20"/>
                <w:lang w:eastAsia="es-MX"/>
              </w:rPr>
              <w:t xml:space="preserve">Potenciales </w:t>
            </w:r>
            <w:r w:rsidRPr="00407D91">
              <w:rPr>
                <w:rFonts w:eastAsia="Times New Roman" w:cstheme="minorHAnsi"/>
                <w:b/>
                <w:color w:val="FFFFFF" w:themeColor="background1"/>
                <w:sz w:val="20"/>
                <w:szCs w:val="20"/>
                <w:lang w:eastAsia="es-MX"/>
              </w:rPr>
              <w:t>Impactos:</w:t>
            </w:r>
          </w:p>
        </w:tc>
        <w:tc>
          <w:tcPr>
            <w:tcW w:w="554" w:type="pct"/>
            <w:shd w:val="clear" w:color="auto" w:fill="4F81BD" w:themeFill="accent1"/>
            <w:noWrap/>
            <w:vAlign w:val="center"/>
            <w:hideMark/>
          </w:tcPr>
          <w:p w:rsidR="00927A51" w:rsidRPr="00407D91" w:rsidRDefault="00927A51" w:rsidP="00162D55">
            <w:pPr>
              <w:jc w:val="center"/>
              <w:rPr>
                <w:rFonts w:eastAsia="Times New Roman" w:cstheme="minorHAnsi"/>
                <w:b/>
                <w:bCs/>
                <w:color w:val="FFFFFF" w:themeColor="background1"/>
                <w:sz w:val="20"/>
                <w:szCs w:val="20"/>
                <w:lang w:eastAsia="es-MX"/>
              </w:rPr>
            </w:pPr>
            <w:r w:rsidRPr="00407D91">
              <w:rPr>
                <w:rFonts w:eastAsia="Times New Roman" w:cstheme="minorHAnsi"/>
                <w:b/>
                <w:bCs/>
                <w:color w:val="FFFFFF" w:themeColor="background1"/>
                <w:sz w:val="20"/>
                <w:szCs w:val="20"/>
                <w:lang w:eastAsia="es-MX"/>
              </w:rPr>
              <w:t>Directos</w:t>
            </w:r>
          </w:p>
        </w:tc>
        <w:tc>
          <w:tcPr>
            <w:tcW w:w="869" w:type="pct"/>
            <w:shd w:val="clear" w:color="auto" w:fill="4F81BD" w:themeFill="accent1"/>
            <w:noWrap/>
            <w:vAlign w:val="center"/>
            <w:hideMark/>
          </w:tcPr>
          <w:p w:rsidR="00927A51" w:rsidRPr="00407D91" w:rsidRDefault="00927A51" w:rsidP="00162D55">
            <w:pPr>
              <w:jc w:val="center"/>
              <w:rPr>
                <w:rFonts w:eastAsia="Times New Roman" w:cstheme="minorHAnsi"/>
                <w:b/>
                <w:bCs/>
                <w:color w:val="FFFFFF" w:themeColor="background1"/>
                <w:sz w:val="20"/>
                <w:szCs w:val="20"/>
                <w:lang w:eastAsia="es-MX"/>
              </w:rPr>
            </w:pPr>
            <w:r w:rsidRPr="00407D91">
              <w:rPr>
                <w:rFonts w:eastAsia="Times New Roman" w:cstheme="minorHAnsi"/>
                <w:b/>
                <w:bCs/>
                <w:color w:val="FFFFFF" w:themeColor="background1"/>
                <w:sz w:val="20"/>
                <w:szCs w:val="20"/>
                <w:lang w:eastAsia="es-MX"/>
              </w:rPr>
              <w:t>Indirectos</w:t>
            </w:r>
          </w:p>
        </w:tc>
        <w:tc>
          <w:tcPr>
            <w:tcW w:w="1803" w:type="pct"/>
            <w:shd w:val="clear" w:color="auto" w:fill="4F81BD" w:themeFill="accent1"/>
            <w:noWrap/>
            <w:vAlign w:val="center"/>
            <w:hideMark/>
          </w:tcPr>
          <w:p w:rsidR="00927A51" w:rsidRPr="00407D91" w:rsidRDefault="00927A51" w:rsidP="00162D55">
            <w:pPr>
              <w:jc w:val="center"/>
              <w:rPr>
                <w:rFonts w:eastAsia="Times New Roman" w:cstheme="minorHAnsi"/>
                <w:b/>
                <w:bCs/>
                <w:color w:val="FFFFFF" w:themeColor="background1"/>
                <w:sz w:val="20"/>
                <w:szCs w:val="20"/>
                <w:lang w:eastAsia="es-MX"/>
              </w:rPr>
            </w:pPr>
            <w:r w:rsidRPr="00407D91">
              <w:rPr>
                <w:rFonts w:eastAsia="Times New Roman" w:cstheme="minorHAnsi"/>
                <w:b/>
                <w:color w:val="FFFFFF" w:themeColor="background1"/>
                <w:sz w:val="20"/>
                <w:szCs w:val="20"/>
                <w:lang w:eastAsia="es-MX"/>
              </w:rPr>
              <w:t>Identificación de Impactos Indirectos:</w:t>
            </w:r>
          </w:p>
        </w:tc>
      </w:tr>
      <w:tr w:rsidR="00927A51" w:rsidRPr="00407D91" w:rsidTr="00162D55">
        <w:trPr>
          <w:trHeight w:val="600"/>
        </w:trPr>
        <w:tc>
          <w:tcPr>
            <w:tcW w:w="843" w:type="pct"/>
            <w:vMerge w:val="restart"/>
            <w:shd w:val="clear" w:color="auto" w:fill="auto"/>
            <w:vAlign w:val="center"/>
            <w:hideMark/>
          </w:tcPr>
          <w:p w:rsidR="00927A51" w:rsidRPr="009340EB" w:rsidRDefault="00927A51" w:rsidP="00162D55">
            <w:pPr>
              <w:rPr>
                <w:rFonts w:ascii="Calibri" w:eastAsia="Times New Roman" w:hAnsi="Calibri" w:cs="Calibri"/>
                <w:color w:val="000000"/>
                <w:sz w:val="20"/>
                <w:szCs w:val="20"/>
                <w:lang w:val="es-ES_tradnl" w:eastAsia="es-MX"/>
              </w:rPr>
            </w:pPr>
            <w:r w:rsidRPr="009340EB">
              <w:rPr>
                <w:rFonts w:ascii="Calibri" w:eastAsia="Times New Roman" w:hAnsi="Calibri" w:cs="Calibri"/>
                <w:color w:val="000000"/>
                <w:sz w:val="20"/>
                <w:szCs w:val="20"/>
                <w:lang w:val="es-ES_tradnl" w:eastAsia="es-MX"/>
              </w:rPr>
              <w:t>-Rehabilitación de caminos de acceso.</w:t>
            </w:r>
          </w:p>
        </w:tc>
        <w:tc>
          <w:tcPr>
            <w:tcW w:w="931" w:type="pct"/>
            <w:shd w:val="clear" w:color="auto" w:fill="auto"/>
            <w:hideMark/>
          </w:tcPr>
          <w:p w:rsidR="00927A51" w:rsidRPr="00407D91" w:rsidRDefault="00927A51" w:rsidP="00162D55">
            <w:pPr>
              <w:rPr>
                <w:rFonts w:ascii="Calibri" w:eastAsia="Times New Roman" w:hAnsi="Calibri" w:cs="Calibri"/>
                <w:color w:val="000000"/>
                <w:sz w:val="20"/>
                <w:szCs w:val="20"/>
                <w:lang w:eastAsia="es-MX"/>
              </w:rPr>
            </w:pPr>
            <w:r w:rsidRPr="009340EB">
              <w:rPr>
                <w:rFonts w:ascii="Calibri" w:eastAsia="Times New Roman" w:hAnsi="Calibri" w:cs="Calibri"/>
                <w:color w:val="000000"/>
                <w:sz w:val="20"/>
                <w:szCs w:val="20"/>
                <w:lang w:val="es-ES_tradnl" w:eastAsia="es-MX"/>
              </w:rPr>
              <w:t xml:space="preserve">-Aumento de la concentración ambiental de MP. </w:t>
            </w:r>
            <w:r w:rsidRPr="007E48F5">
              <w:rPr>
                <w:rFonts w:ascii="Calibri" w:eastAsia="Times New Roman" w:hAnsi="Calibri" w:cs="Calibri"/>
                <w:b/>
                <w:color w:val="000000"/>
                <w:sz w:val="20"/>
                <w:szCs w:val="20"/>
                <w:lang w:eastAsia="es-MX"/>
              </w:rPr>
              <w:t>IA</w:t>
            </w:r>
          </w:p>
        </w:tc>
        <w:tc>
          <w:tcPr>
            <w:tcW w:w="554"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869"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1803" w:type="pct"/>
            <w:shd w:val="clear" w:color="auto" w:fill="auto"/>
            <w:noWrap/>
            <w:vAlign w:val="center"/>
            <w:hideMark/>
          </w:tcPr>
          <w:p w:rsidR="00927A51" w:rsidRPr="00407D91" w:rsidRDefault="00927A51" w:rsidP="00162D55">
            <w:pPr>
              <w:rPr>
                <w:rFonts w:ascii="Calibri" w:eastAsia="Times New Roman" w:hAnsi="Calibri" w:cs="Calibri"/>
                <w:color w:val="000000"/>
                <w:sz w:val="20"/>
                <w:szCs w:val="20"/>
                <w:lang w:eastAsia="es-MX"/>
              </w:rPr>
            </w:pPr>
            <w:r w:rsidRPr="009340EB">
              <w:rPr>
                <w:rFonts w:ascii="Calibri" w:eastAsia="Times New Roman" w:hAnsi="Calibri" w:cs="Calibri"/>
                <w:color w:val="000000"/>
                <w:sz w:val="20"/>
                <w:szCs w:val="20"/>
                <w:lang w:val="es-ES_tradnl" w:eastAsia="es-MX"/>
              </w:rPr>
              <w:t xml:space="preserve">-Enfermedades respiratorias para personal empleado y población más cercana. </w:t>
            </w:r>
            <w:r w:rsidRPr="007E48F5">
              <w:rPr>
                <w:rFonts w:ascii="Calibri" w:eastAsia="Times New Roman" w:hAnsi="Calibri" w:cs="Calibri"/>
                <w:b/>
                <w:color w:val="000000"/>
                <w:sz w:val="20"/>
                <w:szCs w:val="20"/>
                <w:lang w:eastAsia="es-MX"/>
              </w:rPr>
              <w:t>RS</w:t>
            </w:r>
          </w:p>
        </w:tc>
      </w:tr>
      <w:tr w:rsidR="00927A51" w:rsidRPr="00407D91" w:rsidTr="00162D55">
        <w:trPr>
          <w:trHeight w:val="900"/>
        </w:trPr>
        <w:tc>
          <w:tcPr>
            <w:tcW w:w="843" w:type="pct"/>
            <w:vMerge/>
            <w:shd w:val="clear" w:color="auto" w:fill="auto"/>
            <w:hideMark/>
          </w:tcPr>
          <w:p w:rsidR="00927A51" w:rsidRPr="00407D91" w:rsidRDefault="00927A51" w:rsidP="00162D55">
            <w:pPr>
              <w:rPr>
                <w:rFonts w:ascii="Calibri" w:eastAsia="Times New Roman" w:hAnsi="Calibri" w:cs="Calibri"/>
                <w:color w:val="000000"/>
                <w:sz w:val="20"/>
                <w:szCs w:val="20"/>
                <w:lang w:eastAsia="es-MX"/>
              </w:rPr>
            </w:pPr>
          </w:p>
        </w:tc>
        <w:tc>
          <w:tcPr>
            <w:tcW w:w="931" w:type="pct"/>
            <w:shd w:val="clear" w:color="auto" w:fill="auto"/>
            <w:hideMark/>
          </w:tcPr>
          <w:p w:rsidR="00927A51" w:rsidRPr="00407D91" w:rsidRDefault="00927A51" w:rsidP="00162D55">
            <w:pPr>
              <w:rPr>
                <w:rFonts w:ascii="Calibri" w:eastAsia="Times New Roman" w:hAnsi="Calibri" w:cs="Calibri"/>
                <w:color w:val="000000"/>
                <w:sz w:val="20"/>
                <w:szCs w:val="20"/>
                <w:lang w:eastAsia="es-MX"/>
              </w:rPr>
            </w:pPr>
            <w:r w:rsidRPr="009340EB">
              <w:rPr>
                <w:rFonts w:ascii="Calibri" w:eastAsia="Times New Roman" w:hAnsi="Calibri" w:cs="Calibri"/>
                <w:color w:val="000000"/>
                <w:sz w:val="20"/>
                <w:szCs w:val="20"/>
                <w:lang w:val="es-ES_tradnl" w:eastAsia="es-MX"/>
              </w:rPr>
              <w:t xml:space="preserve">-Aumento de los niveles de ruido en el entorno del proyecto. </w:t>
            </w:r>
            <w:r w:rsidRPr="007E48F5">
              <w:rPr>
                <w:rFonts w:ascii="Calibri" w:eastAsia="Times New Roman" w:hAnsi="Calibri" w:cs="Calibri"/>
                <w:b/>
                <w:color w:val="000000"/>
                <w:sz w:val="20"/>
                <w:szCs w:val="20"/>
                <w:lang w:eastAsia="es-MX"/>
              </w:rPr>
              <w:t>IA</w:t>
            </w:r>
            <w:r>
              <w:rPr>
                <w:rFonts w:ascii="Calibri" w:eastAsia="Times New Roman" w:hAnsi="Calibri" w:cs="Calibri"/>
                <w:color w:val="000000"/>
                <w:sz w:val="20"/>
                <w:szCs w:val="20"/>
                <w:lang w:eastAsia="es-MX"/>
              </w:rPr>
              <w:t>-</w:t>
            </w:r>
            <w:r w:rsidRPr="007E48F5">
              <w:rPr>
                <w:rFonts w:ascii="Calibri" w:eastAsia="Times New Roman" w:hAnsi="Calibri" w:cs="Calibri"/>
                <w:b/>
                <w:color w:val="000000"/>
                <w:sz w:val="20"/>
                <w:szCs w:val="20"/>
                <w:lang w:eastAsia="es-MX"/>
              </w:rPr>
              <w:t>RS</w:t>
            </w:r>
          </w:p>
        </w:tc>
        <w:tc>
          <w:tcPr>
            <w:tcW w:w="554"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869"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1803" w:type="pct"/>
            <w:shd w:val="clear" w:color="auto" w:fill="auto"/>
            <w:noWrap/>
            <w:vAlign w:val="center"/>
            <w:hideMark/>
          </w:tcPr>
          <w:p w:rsidR="00927A51" w:rsidRPr="00407D91" w:rsidRDefault="00927A51" w:rsidP="00162D55">
            <w:pPr>
              <w:rPr>
                <w:rFonts w:ascii="Calibri" w:eastAsia="Times New Roman" w:hAnsi="Calibri" w:cs="Calibri"/>
                <w:color w:val="000000"/>
                <w:sz w:val="20"/>
                <w:szCs w:val="20"/>
                <w:lang w:eastAsia="es-MX"/>
              </w:rPr>
            </w:pPr>
            <w:r w:rsidRPr="009340EB">
              <w:rPr>
                <w:rFonts w:ascii="Calibri" w:eastAsia="Times New Roman" w:hAnsi="Calibri" w:cs="Calibri"/>
                <w:color w:val="000000"/>
                <w:sz w:val="20"/>
                <w:szCs w:val="20"/>
                <w:lang w:val="es-ES_tradnl" w:eastAsia="es-MX"/>
              </w:rPr>
              <w:t xml:space="preserve">-Afectaciones a la salud auditiva e incremento de estés del personal empleado y estrés sobre la población más cercana. </w:t>
            </w:r>
            <w:r w:rsidRPr="007E48F5">
              <w:rPr>
                <w:rFonts w:ascii="Calibri" w:eastAsia="Times New Roman" w:hAnsi="Calibri" w:cs="Calibri"/>
                <w:b/>
                <w:color w:val="000000"/>
                <w:sz w:val="20"/>
                <w:szCs w:val="20"/>
                <w:lang w:eastAsia="es-MX"/>
              </w:rPr>
              <w:t>RS</w:t>
            </w:r>
          </w:p>
        </w:tc>
      </w:tr>
      <w:tr w:rsidR="00927A51" w:rsidRPr="00407D91" w:rsidTr="00162D55">
        <w:trPr>
          <w:trHeight w:val="1381"/>
        </w:trPr>
        <w:tc>
          <w:tcPr>
            <w:tcW w:w="843" w:type="pct"/>
            <w:vMerge/>
            <w:shd w:val="clear" w:color="auto" w:fill="auto"/>
          </w:tcPr>
          <w:p w:rsidR="00927A51" w:rsidRPr="00407D91" w:rsidRDefault="00927A51" w:rsidP="00162D55">
            <w:pPr>
              <w:rPr>
                <w:rFonts w:ascii="Calibri" w:eastAsia="Times New Roman" w:hAnsi="Calibri" w:cs="Calibri"/>
                <w:color w:val="000000"/>
                <w:sz w:val="20"/>
                <w:szCs w:val="20"/>
                <w:lang w:eastAsia="es-MX"/>
              </w:rPr>
            </w:pPr>
          </w:p>
        </w:tc>
        <w:tc>
          <w:tcPr>
            <w:tcW w:w="931" w:type="pct"/>
            <w:shd w:val="clear" w:color="auto" w:fill="auto"/>
            <w:vAlign w:val="center"/>
          </w:tcPr>
          <w:p w:rsidR="00927A51" w:rsidRPr="00407D91" w:rsidRDefault="00927A51" w:rsidP="00162D55">
            <w:pPr>
              <w:rPr>
                <w:rFonts w:ascii="Calibri" w:eastAsia="Times New Roman" w:hAnsi="Calibri" w:cs="Calibri"/>
                <w:color w:val="000000"/>
                <w:sz w:val="20"/>
                <w:szCs w:val="20"/>
                <w:lang w:eastAsia="es-MX"/>
              </w:rPr>
            </w:pPr>
            <w:r w:rsidRPr="009340EB">
              <w:rPr>
                <w:rFonts w:eastAsia="Times New Roman" w:cstheme="minorHAnsi"/>
                <w:color w:val="000000"/>
                <w:sz w:val="20"/>
                <w:szCs w:val="20"/>
                <w:lang w:val="es-ES_tradnl" w:eastAsia="es-MX"/>
              </w:rPr>
              <w:t xml:space="preserve">-Aumento del riesgo de accidente por atropellamiento. </w:t>
            </w:r>
            <w:r w:rsidRPr="007E48F5">
              <w:rPr>
                <w:rFonts w:eastAsia="Times New Roman" w:cstheme="minorHAnsi"/>
                <w:b/>
                <w:color w:val="000000"/>
                <w:sz w:val="20"/>
                <w:szCs w:val="20"/>
                <w:lang w:eastAsia="es-MX"/>
              </w:rPr>
              <w:t>RS</w:t>
            </w:r>
          </w:p>
        </w:tc>
        <w:tc>
          <w:tcPr>
            <w:tcW w:w="554"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869"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1803" w:type="pct"/>
            <w:shd w:val="clear" w:color="auto" w:fill="auto"/>
            <w:noWrap/>
            <w:vAlign w:val="center"/>
          </w:tcPr>
          <w:p w:rsidR="00927A51" w:rsidRPr="00407D91" w:rsidRDefault="00927A51" w:rsidP="00162D55">
            <w:pPr>
              <w:rPr>
                <w:rFonts w:ascii="Calibri" w:eastAsia="Times New Roman" w:hAnsi="Calibri" w:cs="Calibri"/>
                <w:color w:val="000000"/>
                <w:sz w:val="20"/>
                <w:szCs w:val="20"/>
                <w:lang w:eastAsia="es-MX"/>
              </w:rPr>
            </w:pPr>
            <w:r w:rsidRPr="009340EB">
              <w:rPr>
                <w:rFonts w:eastAsia="Times New Roman" w:cstheme="minorHAnsi"/>
                <w:color w:val="000000"/>
                <w:sz w:val="20"/>
                <w:szCs w:val="20"/>
                <w:lang w:val="es-ES_tradnl" w:eastAsia="es-MX"/>
              </w:rPr>
              <w:t xml:space="preserve">-Rechazo social por habilitación y/o a apertura de caminos de acceso. </w:t>
            </w:r>
            <w:r w:rsidRPr="00B96FBF">
              <w:rPr>
                <w:rFonts w:eastAsia="Times New Roman" w:cstheme="minorHAnsi"/>
                <w:b/>
                <w:color w:val="000000"/>
                <w:sz w:val="20"/>
                <w:szCs w:val="20"/>
                <w:lang w:eastAsia="es-MX"/>
              </w:rPr>
              <w:t>RS</w:t>
            </w:r>
          </w:p>
        </w:tc>
      </w:tr>
      <w:tr w:rsidR="00927A51" w:rsidRPr="00407D91" w:rsidTr="00162D55">
        <w:trPr>
          <w:trHeight w:val="174"/>
        </w:trPr>
        <w:tc>
          <w:tcPr>
            <w:tcW w:w="5000" w:type="pct"/>
            <w:gridSpan w:val="5"/>
            <w:shd w:val="clear" w:color="auto" w:fill="auto"/>
          </w:tcPr>
          <w:p w:rsidR="00927A51" w:rsidRPr="00407D91" w:rsidRDefault="00927A51" w:rsidP="00162D55">
            <w:pPr>
              <w:rPr>
                <w:rFonts w:ascii="Calibri" w:eastAsia="Times New Roman" w:hAnsi="Calibri" w:cs="Calibri"/>
                <w:color w:val="000000"/>
                <w:sz w:val="20"/>
                <w:szCs w:val="20"/>
                <w:lang w:eastAsia="es-MX"/>
              </w:rPr>
            </w:pPr>
            <w:r w:rsidRPr="007E48F5">
              <w:rPr>
                <w:sz w:val="16"/>
                <w:szCs w:val="16"/>
              </w:rPr>
              <w:t>IA: Impacto Ambiental RS: Riesgo Social</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52 y 53.</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Impacto Directo</w:t>
      </w:r>
      <w:r w:rsidRPr="009340EB">
        <w:rPr>
          <w:lang w:val="es-ES_tradnl"/>
        </w:rPr>
        <w:t>: el aumento en la concentración ambiental de micro partículas, va a derivar de la remoción y despalme del suelo, así como el aumento de los niveles de ruido por el funcionamiento de la maquinaria empleada para realizar estos trabajos de rehabilitación de caminos.</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Impacto Indirecto</w:t>
      </w:r>
      <w:r w:rsidRPr="009340EB">
        <w:rPr>
          <w:lang w:val="es-ES_tradnl"/>
        </w:rPr>
        <w:t>: un impacto secundario es la propagación de enfermedades respiratorias del personal empleado, así como de la población más cercana al predio; también pueden resultar afectaciones a la salud de los trabajadores y de la población cercana por estrés, derivado de plazos prolongados con altos niveles de ruido.</w:t>
      </w:r>
    </w:p>
    <w:p w:rsidR="00927A51" w:rsidRPr="009340EB" w:rsidRDefault="00927A51" w:rsidP="00927A51">
      <w:pPr>
        <w:spacing w:after="0"/>
        <w:rPr>
          <w:lang w:val="es-ES_tradnl"/>
        </w:rPr>
      </w:pPr>
    </w:p>
    <w:tbl>
      <w:tblPr>
        <w:tblW w:w="0" w:type="auto"/>
        <w:tblInd w:w="10" w:type="dxa"/>
        <w:tblCellMar>
          <w:left w:w="10" w:type="dxa"/>
          <w:right w:w="10" w:type="dxa"/>
        </w:tblCellMar>
        <w:tblLook w:val="04A0" w:firstRow="1" w:lastRow="0" w:firstColumn="1" w:lastColumn="0" w:noHBand="0" w:noVBand="1"/>
      </w:tblPr>
      <w:tblGrid>
        <w:gridCol w:w="2947"/>
        <w:gridCol w:w="2954"/>
        <w:gridCol w:w="2947"/>
      </w:tblGrid>
      <w:tr w:rsidR="00927A51" w:rsidRPr="00407D91" w:rsidTr="00162D55">
        <w:tc>
          <w:tcPr>
            <w:tcW w:w="3018" w:type="dxa"/>
            <w:vAlign w:val="center"/>
          </w:tcPr>
          <w:p w:rsidR="00927A51" w:rsidRPr="00407D91" w:rsidRDefault="00927A51" w:rsidP="00162D55">
            <w:pPr>
              <w:jc w:val="center"/>
            </w:pPr>
            <w:r w:rsidRPr="00407D91">
              <w:rPr>
                <w:noProof/>
              </w:rPr>
              <w:lastRenderedPageBreak/>
              <w:drawing>
                <wp:inline distT="0" distB="0" distL="0" distR="0" wp14:anchorId="635FE930" wp14:editId="7181CE52">
                  <wp:extent cx="1798320" cy="1127760"/>
                  <wp:effectExtent l="0" t="0" r="0" b="0"/>
                  <wp:docPr id="357" name="Imagen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798320" cy="1127760"/>
                          </a:xfrm>
                          <a:prstGeom prst="rect">
                            <a:avLst/>
                          </a:prstGeom>
                          <a:noFill/>
                          <a:ln>
                            <a:noFill/>
                          </a:ln>
                        </pic:spPr>
                      </pic:pic>
                    </a:graphicData>
                  </a:graphic>
                </wp:inline>
              </w:drawing>
            </w:r>
          </w:p>
        </w:tc>
        <w:tc>
          <w:tcPr>
            <w:tcW w:w="3017" w:type="dxa"/>
            <w:vAlign w:val="center"/>
          </w:tcPr>
          <w:p w:rsidR="00927A51" w:rsidRPr="00407D91" w:rsidRDefault="00927A51" w:rsidP="00162D55">
            <w:pPr>
              <w:jc w:val="center"/>
            </w:pPr>
            <w:r w:rsidRPr="00407D91">
              <w:rPr>
                <w:noProof/>
              </w:rPr>
              <w:drawing>
                <wp:inline distT="0" distB="0" distL="0" distR="0" wp14:anchorId="1BD5119C" wp14:editId="58113DDA">
                  <wp:extent cx="1801504" cy="1125940"/>
                  <wp:effectExtent l="0" t="0" r="8255" b="0"/>
                  <wp:docPr id="359" name="Imagen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77">
                            <a:duotone>
                              <a:prstClr val="black"/>
                              <a:schemeClr val="accent1">
                                <a:tint val="45000"/>
                                <a:satMod val="400000"/>
                              </a:schemeClr>
                            </a:duotone>
                            <a:extLst>
                              <a:ext uri="{28A0092B-C50C-407E-A947-70E740481C1C}">
                                <a14:useLocalDpi xmlns:a14="http://schemas.microsoft.com/office/drawing/2010/main" val="0"/>
                              </a:ext>
                            </a:extLst>
                          </a:blip>
                          <a:srcRect b="16667"/>
                          <a:stretch/>
                        </pic:blipFill>
                        <pic:spPr bwMode="auto">
                          <a:xfrm>
                            <a:off x="0" y="0"/>
                            <a:ext cx="1800000" cy="1125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19" w:type="dxa"/>
            <w:vAlign w:val="center"/>
          </w:tcPr>
          <w:p w:rsidR="00927A51" w:rsidRPr="00407D91" w:rsidRDefault="00927A51" w:rsidP="00162D55">
            <w:pPr>
              <w:jc w:val="center"/>
            </w:pPr>
            <w:r w:rsidRPr="00407D91">
              <w:rPr>
                <w:noProof/>
              </w:rPr>
              <w:drawing>
                <wp:inline distT="0" distB="0" distL="0" distR="0" wp14:anchorId="287EA62B" wp14:editId="1DB98E86">
                  <wp:extent cx="1798320" cy="1120140"/>
                  <wp:effectExtent l="0" t="0" r="0" b="3810"/>
                  <wp:docPr id="361" name="Imagen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798320" cy="1120140"/>
                          </a:xfrm>
                          <a:prstGeom prst="rect">
                            <a:avLst/>
                          </a:prstGeom>
                          <a:noFill/>
                          <a:ln>
                            <a:noFill/>
                          </a:ln>
                        </pic:spPr>
                      </pic:pic>
                    </a:graphicData>
                  </a:graphic>
                </wp:inline>
              </w:drawing>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secundara disponible en Google.</w:t>
      </w:r>
    </w:p>
    <w:p w:rsidR="00927A51" w:rsidRPr="009340EB" w:rsidRDefault="00927A51" w:rsidP="00927A51">
      <w:pPr>
        <w:rPr>
          <w:lang w:val="es-ES_tradnl"/>
        </w:rPr>
      </w:pPr>
      <w:r w:rsidRPr="009340EB">
        <w:rPr>
          <w:lang w:val="es-ES_tradnl"/>
        </w:rPr>
        <w:br w:type="page"/>
      </w:r>
    </w:p>
    <w:p w:rsidR="00927A51" w:rsidRPr="009340EB" w:rsidRDefault="00927A51" w:rsidP="00927A51">
      <w:pPr>
        <w:spacing w:after="240"/>
        <w:ind w:left="1009" w:hanging="1009"/>
        <w:rPr>
          <w:lang w:val="es-ES_tradnl"/>
        </w:rPr>
      </w:pPr>
      <w:bookmarkStart w:id="186" w:name="_Toc456781983"/>
      <w:r w:rsidRPr="009340EB">
        <w:rPr>
          <w:lang w:val="es-ES_tradnl"/>
        </w:rPr>
        <w:lastRenderedPageBreak/>
        <w:t>Acondicionamientos del Terreno para Construir o Habilitar las Partes y Obras del Sistema de Tratamiento.</w:t>
      </w:r>
      <w:bookmarkEnd w:id="186"/>
    </w:p>
    <w:p w:rsidR="00927A51" w:rsidRPr="009340EB" w:rsidRDefault="00927A51" w:rsidP="00927A51">
      <w:pPr>
        <w:spacing w:after="0"/>
        <w:rPr>
          <w:lang w:val="es-ES_tradnl"/>
        </w:rPr>
      </w:pPr>
      <w:r w:rsidRPr="009340EB">
        <w:rPr>
          <w:lang w:val="es-ES_tradnl"/>
        </w:rPr>
        <w:t>El predio para la construcción y equipamiento del sistema de tratamiento tiene una superficie de 4.6 hectáreas, sobre las cuales deberán realizarse los trabajos de ingeniería a detalle para su  funcionamiento y puesta en marcha.</w:t>
      </w:r>
    </w:p>
    <w:p w:rsidR="00927A51" w:rsidRPr="009340EB" w:rsidRDefault="00927A51" w:rsidP="00927A51">
      <w:pPr>
        <w:spacing w:after="0"/>
        <w:rPr>
          <w:lang w:val="es-ES_tradnl"/>
        </w:rPr>
      </w:pPr>
    </w:p>
    <w:p w:rsidR="00927A51" w:rsidRPr="009340EB" w:rsidRDefault="00927A51" w:rsidP="00927A51">
      <w:pPr>
        <w:rPr>
          <w:lang w:val="es-ES_tradnl"/>
        </w:rPr>
      </w:pPr>
      <w:bookmarkStart w:id="187" w:name="_Toc456781839"/>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23</w:t>
      </w:r>
      <w:r>
        <w:rPr>
          <w:noProof/>
        </w:rPr>
        <w:fldChar w:fldCharType="end"/>
      </w:r>
      <w:r w:rsidRPr="009340EB">
        <w:rPr>
          <w:lang w:val="es-ES_tradnl"/>
        </w:rPr>
        <w:t xml:space="preserve"> Identificación de Impactos y Riesgos de la Acción 4 en la Etapa de Construcción.</w:t>
      </w:r>
      <w:bookmarkEnd w:id="187"/>
    </w:p>
    <w:tbl>
      <w:tblPr>
        <w:tblW w:w="5000" w:type="pct"/>
        <w:tblInd w:w="10" w:type="dxa"/>
        <w:tblLayout w:type="fixed"/>
        <w:tblCellMar>
          <w:left w:w="10" w:type="dxa"/>
          <w:right w:w="10" w:type="dxa"/>
        </w:tblCellMar>
        <w:tblLook w:val="04A0" w:firstRow="1" w:lastRow="0" w:firstColumn="1" w:lastColumn="0" w:noHBand="0" w:noVBand="1"/>
      </w:tblPr>
      <w:tblGrid>
        <w:gridCol w:w="1493"/>
        <w:gridCol w:w="2218"/>
        <w:gridCol w:w="971"/>
        <w:gridCol w:w="1109"/>
        <w:gridCol w:w="3067"/>
      </w:tblGrid>
      <w:tr w:rsidR="00927A51" w:rsidRPr="009340EB" w:rsidTr="00162D55">
        <w:trPr>
          <w:trHeight w:val="296"/>
          <w:tblHeader/>
        </w:trPr>
        <w:tc>
          <w:tcPr>
            <w:tcW w:w="5000" w:type="pct"/>
            <w:gridSpan w:val="5"/>
            <w:noWrap/>
            <w:vAlign w:val="center"/>
          </w:tcPr>
          <w:p w:rsidR="00927A51" w:rsidRPr="009340EB" w:rsidRDefault="00927A51" w:rsidP="00162D55">
            <w:pPr>
              <w:jc w:val="center"/>
              <w:rPr>
                <w:rFonts w:ascii="Calibri" w:eastAsia="Times New Roman" w:hAnsi="Calibri" w:cs="Calibri"/>
                <w:color w:val="000000"/>
                <w:sz w:val="20"/>
                <w:szCs w:val="20"/>
                <w:lang w:val="es-ES_tradnl" w:eastAsia="es-MX"/>
              </w:rPr>
            </w:pPr>
            <w:r w:rsidRPr="009340EB">
              <w:rPr>
                <w:rFonts w:ascii="Calibri" w:eastAsia="Times New Roman" w:hAnsi="Calibri" w:cs="Calibri"/>
                <w:sz w:val="20"/>
                <w:szCs w:val="20"/>
                <w:lang w:val="es-ES_tradnl" w:eastAsia="es-MX"/>
              </w:rPr>
              <w:t>Acción 4: Acondicionamiento del Terreno para Construir o Habilitar las Partes y Obras del Sistema de Tratamiento.</w:t>
            </w:r>
          </w:p>
        </w:tc>
      </w:tr>
      <w:tr w:rsidR="00927A51" w:rsidRPr="00407D91" w:rsidTr="00162D55">
        <w:trPr>
          <w:trHeight w:val="346"/>
          <w:tblHeader/>
        </w:trPr>
        <w:tc>
          <w:tcPr>
            <w:tcW w:w="843" w:type="pct"/>
            <w:noWrap/>
            <w:vAlign w:val="center"/>
            <w:hideMark/>
          </w:tcPr>
          <w:p w:rsidR="00927A51" w:rsidRPr="00407D91" w:rsidRDefault="00927A51" w:rsidP="00162D55">
            <w:pPr>
              <w:jc w:val="center"/>
              <w:rPr>
                <w:rFonts w:eastAsia="Times New Roman" w:cstheme="minorHAnsi"/>
                <w:sz w:val="20"/>
                <w:szCs w:val="20"/>
                <w:lang w:eastAsia="es-MX"/>
              </w:rPr>
            </w:pPr>
            <w:r w:rsidRPr="00407D91">
              <w:rPr>
                <w:rFonts w:eastAsia="Times New Roman" w:cstheme="minorHAnsi"/>
                <w:sz w:val="20"/>
                <w:szCs w:val="20"/>
                <w:lang w:eastAsia="es-MX"/>
              </w:rPr>
              <w:t>Acciones o Actividades:</w:t>
            </w:r>
          </w:p>
        </w:tc>
        <w:tc>
          <w:tcPr>
            <w:tcW w:w="1252" w:type="pct"/>
            <w:vAlign w:val="center"/>
            <w:hideMark/>
          </w:tcPr>
          <w:p w:rsidR="00927A51" w:rsidRPr="00407D91" w:rsidRDefault="00927A51" w:rsidP="00162D55">
            <w:pPr>
              <w:jc w:val="center"/>
              <w:rPr>
                <w:rFonts w:eastAsia="Times New Roman" w:cstheme="minorHAnsi"/>
                <w:sz w:val="20"/>
                <w:szCs w:val="20"/>
                <w:lang w:eastAsia="es-MX"/>
              </w:rPr>
            </w:pPr>
            <w:r w:rsidRPr="00407D91">
              <w:rPr>
                <w:rFonts w:eastAsia="Times New Roman" w:cstheme="minorHAnsi"/>
                <w:sz w:val="20"/>
                <w:szCs w:val="20"/>
                <w:lang w:eastAsia="es-MX"/>
              </w:rPr>
              <w:t>Potenciales Impactos:</w:t>
            </w:r>
          </w:p>
        </w:tc>
        <w:tc>
          <w:tcPr>
            <w:tcW w:w="548" w:type="pct"/>
            <w:noWrap/>
            <w:vAlign w:val="center"/>
            <w:hideMark/>
          </w:tcPr>
          <w:p w:rsidR="00927A51" w:rsidRPr="00407D91" w:rsidRDefault="00927A51" w:rsidP="00162D55">
            <w:pPr>
              <w:jc w:val="center"/>
              <w:rPr>
                <w:rFonts w:eastAsia="Times New Roman" w:cstheme="minorHAnsi"/>
                <w:sz w:val="20"/>
                <w:szCs w:val="20"/>
                <w:lang w:eastAsia="es-MX"/>
              </w:rPr>
            </w:pPr>
            <w:r w:rsidRPr="00407D91">
              <w:rPr>
                <w:rFonts w:eastAsia="Times New Roman" w:cstheme="minorHAnsi"/>
                <w:sz w:val="20"/>
                <w:szCs w:val="20"/>
                <w:lang w:eastAsia="es-MX"/>
              </w:rPr>
              <w:t>Directos</w:t>
            </w:r>
          </w:p>
        </w:tc>
        <w:tc>
          <w:tcPr>
            <w:tcW w:w="626" w:type="pct"/>
            <w:noWrap/>
            <w:vAlign w:val="center"/>
            <w:hideMark/>
          </w:tcPr>
          <w:p w:rsidR="00927A51" w:rsidRPr="00407D91" w:rsidRDefault="00927A51" w:rsidP="00162D55">
            <w:pPr>
              <w:jc w:val="center"/>
              <w:rPr>
                <w:rFonts w:eastAsia="Times New Roman" w:cstheme="minorHAnsi"/>
                <w:sz w:val="20"/>
                <w:szCs w:val="20"/>
                <w:lang w:eastAsia="es-MX"/>
              </w:rPr>
            </w:pPr>
            <w:r w:rsidRPr="00407D91">
              <w:rPr>
                <w:rFonts w:eastAsia="Times New Roman" w:cstheme="minorHAnsi"/>
                <w:sz w:val="20"/>
                <w:szCs w:val="20"/>
                <w:lang w:eastAsia="es-MX"/>
              </w:rPr>
              <w:t>Indirectos</w:t>
            </w:r>
          </w:p>
        </w:tc>
        <w:tc>
          <w:tcPr>
            <w:tcW w:w="1731" w:type="pct"/>
            <w:noWrap/>
            <w:vAlign w:val="center"/>
            <w:hideMark/>
          </w:tcPr>
          <w:p w:rsidR="00927A51" w:rsidRPr="00407D91" w:rsidRDefault="00927A51" w:rsidP="00162D55">
            <w:pPr>
              <w:jc w:val="center"/>
              <w:rPr>
                <w:rFonts w:eastAsia="Times New Roman" w:cstheme="minorHAnsi"/>
                <w:sz w:val="20"/>
                <w:szCs w:val="20"/>
                <w:lang w:eastAsia="es-MX"/>
              </w:rPr>
            </w:pPr>
            <w:r w:rsidRPr="00407D91">
              <w:rPr>
                <w:rFonts w:eastAsia="Times New Roman" w:cstheme="minorHAnsi"/>
                <w:sz w:val="20"/>
                <w:szCs w:val="20"/>
                <w:lang w:eastAsia="es-MX"/>
              </w:rPr>
              <w:t>Identificación de Impactos Indirectos:</w:t>
            </w:r>
          </w:p>
        </w:tc>
      </w:tr>
      <w:tr w:rsidR="00927A51" w:rsidRPr="00407D91" w:rsidTr="00162D55">
        <w:trPr>
          <w:trHeight w:val="765"/>
        </w:trPr>
        <w:tc>
          <w:tcPr>
            <w:tcW w:w="843" w:type="pct"/>
            <w:vMerge w:val="restart"/>
            <w:shd w:val="clear" w:color="auto" w:fill="auto"/>
            <w:noWrap/>
            <w:vAlign w:val="center"/>
          </w:tcPr>
          <w:p w:rsidR="00927A51" w:rsidRPr="009340EB" w:rsidRDefault="00927A51" w:rsidP="00162D55">
            <w:pPr>
              <w:rPr>
                <w:rFonts w:ascii="Calibri" w:eastAsia="Times New Roman" w:hAnsi="Calibri" w:cs="Calibri"/>
                <w:color w:val="000000"/>
                <w:sz w:val="20"/>
                <w:szCs w:val="20"/>
                <w:lang w:val="es-ES_tradnl" w:eastAsia="es-MX"/>
              </w:rPr>
            </w:pPr>
            <w:r w:rsidRPr="009340EB">
              <w:rPr>
                <w:rFonts w:ascii="Calibri" w:eastAsia="Times New Roman" w:hAnsi="Calibri" w:cs="Calibri"/>
                <w:color w:val="000000"/>
                <w:sz w:val="20"/>
                <w:szCs w:val="20"/>
                <w:lang w:val="es-ES_tradnl" w:eastAsia="es-MX"/>
              </w:rPr>
              <w:t>-Escarpe, corta de vegetación. (despalme)</w:t>
            </w:r>
          </w:p>
        </w:tc>
        <w:tc>
          <w:tcPr>
            <w:tcW w:w="1252" w:type="pct"/>
            <w:shd w:val="clear" w:color="auto" w:fill="auto"/>
            <w:vAlign w:val="center"/>
            <w:hideMark/>
          </w:tcPr>
          <w:p w:rsidR="00927A51" w:rsidRPr="00407D91" w:rsidRDefault="00927A51" w:rsidP="00162D55">
            <w:pPr>
              <w:rPr>
                <w:rFonts w:ascii="Calibri" w:eastAsia="Times New Roman" w:hAnsi="Calibri" w:cs="Calibri"/>
                <w:color w:val="000000"/>
                <w:sz w:val="20"/>
                <w:szCs w:val="20"/>
                <w:lang w:eastAsia="es-MX"/>
              </w:rPr>
            </w:pPr>
            <w:r w:rsidRPr="009340EB">
              <w:rPr>
                <w:rFonts w:ascii="Calibri" w:eastAsia="Times New Roman" w:hAnsi="Calibri" w:cs="Calibri"/>
                <w:color w:val="000000"/>
                <w:sz w:val="20"/>
                <w:szCs w:val="20"/>
                <w:lang w:val="es-ES_tradnl" w:eastAsia="es-MX"/>
              </w:rPr>
              <w:t xml:space="preserve">-Pérdida o destrucción de suelos. </w:t>
            </w:r>
            <w:r w:rsidRPr="00911B5D">
              <w:rPr>
                <w:rFonts w:ascii="Calibri" w:eastAsia="Times New Roman" w:hAnsi="Calibri" w:cs="Calibri"/>
                <w:b/>
                <w:color w:val="000000"/>
                <w:sz w:val="20"/>
                <w:szCs w:val="20"/>
                <w:lang w:eastAsia="es-MX"/>
              </w:rPr>
              <w:t>IA</w:t>
            </w:r>
          </w:p>
        </w:tc>
        <w:tc>
          <w:tcPr>
            <w:tcW w:w="548" w:type="pct"/>
            <w:shd w:val="clear" w:color="auto" w:fill="auto"/>
            <w:noWrap/>
            <w:vAlign w:val="center"/>
            <w:hideMark/>
          </w:tcPr>
          <w:p w:rsidR="00927A51" w:rsidRPr="00407D91" w:rsidRDefault="00927A51" w:rsidP="00162D55">
            <w:pPr>
              <w:jc w:val="center"/>
              <w:rPr>
                <w:rFonts w:ascii="Calibri" w:eastAsia="Times New Roman" w:hAnsi="Calibri" w:cs="Calibri"/>
                <w:color w:val="000000"/>
                <w:sz w:val="20"/>
                <w:szCs w:val="20"/>
                <w:lang w:eastAsia="es-MX"/>
              </w:rPr>
            </w:pPr>
            <w:r w:rsidRPr="00407D91">
              <w:rPr>
                <w:rFonts w:ascii="Wingdings 2" w:eastAsia="Times New Roman" w:hAnsi="Wingdings 2" w:cs="Calibri"/>
                <w:color w:val="000000"/>
                <w:sz w:val="24"/>
                <w:szCs w:val="20"/>
                <w:lang w:eastAsia="es-MX"/>
              </w:rPr>
              <w:t></w:t>
            </w:r>
          </w:p>
        </w:tc>
        <w:tc>
          <w:tcPr>
            <w:tcW w:w="626" w:type="pct"/>
            <w:shd w:val="clear" w:color="auto" w:fill="auto"/>
            <w:noWrap/>
            <w:vAlign w:val="center"/>
            <w:hideMark/>
          </w:tcPr>
          <w:p w:rsidR="00927A51" w:rsidRPr="00407D91" w:rsidRDefault="00927A51" w:rsidP="00162D55">
            <w:pPr>
              <w:jc w:val="center"/>
              <w:rPr>
                <w:rFonts w:ascii="Calibri" w:eastAsia="Times New Roman" w:hAnsi="Calibri" w:cs="Calibri"/>
                <w:color w:val="000000"/>
                <w:sz w:val="20"/>
                <w:szCs w:val="20"/>
                <w:lang w:eastAsia="es-MX"/>
              </w:rPr>
            </w:pPr>
            <w:r w:rsidRPr="00407D91">
              <w:rPr>
                <w:rFonts w:ascii="Wingdings 2" w:eastAsia="Times New Roman" w:hAnsi="Wingdings 2" w:cs="Calibri"/>
                <w:color w:val="000000"/>
                <w:sz w:val="24"/>
                <w:szCs w:val="20"/>
                <w:lang w:eastAsia="es-MX"/>
              </w:rPr>
              <w:t></w:t>
            </w:r>
          </w:p>
        </w:tc>
        <w:tc>
          <w:tcPr>
            <w:tcW w:w="1731" w:type="pct"/>
            <w:shd w:val="clear" w:color="auto" w:fill="auto"/>
            <w:noWrap/>
            <w:vAlign w:val="center"/>
            <w:hideMark/>
          </w:tcPr>
          <w:p w:rsidR="00927A51" w:rsidRPr="00407D91" w:rsidRDefault="00927A51" w:rsidP="00162D55">
            <w:pPr>
              <w:rPr>
                <w:rFonts w:ascii="Calibri" w:eastAsia="Times New Roman" w:hAnsi="Calibri" w:cs="Calibri"/>
                <w:color w:val="000000"/>
                <w:sz w:val="20"/>
                <w:szCs w:val="20"/>
                <w:lang w:eastAsia="es-MX"/>
              </w:rPr>
            </w:pPr>
            <w:r w:rsidRPr="009340EB">
              <w:rPr>
                <w:sz w:val="20"/>
                <w:szCs w:val="20"/>
                <w:lang w:val="es-ES_tradnl"/>
              </w:rPr>
              <w:t xml:space="preserve">-Disminuciones de funciones naturales como captación y retención de agua. </w:t>
            </w:r>
            <w:r w:rsidRPr="00911B5D">
              <w:rPr>
                <w:b/>
                <w:sz w:val="20"/>
                <w:szCs w:val="20"/>
              </w:rPr>
              <w:t>IA</w:t>
            </w:r>
          </w:p>
        </w:tc>
      </w:tr>
      <w:tr w:rsidR="00927A51" w:rsidRPr="00407D91" w:rsidTr="00162D55">
        <w:trPr>
          <w:trHeight w:val="563"/>
        </w:trPr>
        <w:tc>
          <w:tcPr>
            <w:tcW w:w="843" w:type="pct"/>
            <w:vMerge/>
            <w:shd w:val="clear" w:color="auto" w:fill="auto"/>
            <w:noWrap/>
            <w:vAlign w:val="center"/>
          </w:tcPr>
          <w:p w:rsidR="00927A51" w:rsidRPr="00407D91" w:rsidRDefault="00927A51" w:rsidP="00162D55">
            <w:pPr>
              <w:rPr>
                <w:rFonts w:ascii="Calibri" w:eastAsia="Times New Roman" w:hAnsi="Calibri" w:cs="Calibri"/>
                <w:color w:val="000000"/>
                <w:sz w:val="20"/>
                <w:szCs w:val="20"/>
                <w:lang w:eastAsia="es-MX"/>
              </w:rPr>
            </w:pPr>
          </w:p>
        </w:tc>
        <w:tc>
          <w:tcPr>
            <w:tcW w:w="1252" w:type="pct"/>
            <w:shd w:val="clear" w:color="auto" w:fill="auto"/>
            <w:vAlign w:val="center"/>
            <w:hideMark/>
          </w:tcPr>
          <w:p w:rsidR="00927A51" w:rsidRPr="00407D91" w:rsidRDefault="00927A51" w:rsidP="00162D55">
            <w:pPr>
              <w:rPr>
                <w:rFonts w:ascii="Calibri" w:eastAsia="Times New Roman" w:hAnsi="Calibri" w:cs="Calibri"/>
                <w:color w:val="000000"/>
                <w:sz w:val="20"/>
                <w:szCs w:val="20"/>
                <w:lang w:eastAsia="es-MX"/>
              </w:rPr>
            </w:pPr>
            <w:r w:rsidRPr="009340EB">
              <w:rPr>
                <w:rFonts w:ascii="Calibri" w:eastAsia="Times New Roman" w:hAnsi="Calibri" w:cs="Calibri"/>
                <w:color w:val="000000"/>
                <w:sz w:val="20"/>
                <w:szCs w:val="20"/>
                <w:lang w:val="es-ES_tradnl" w:eastAsia="es-MX"/>
              </w:rPr>
              <w:t xml:space="preserve">-Pérdida o fragmentación de la vegetación. </w:t>
            </w:r>
            <w:r w:rsidRPr="00911B5D">
              <w:rPr>
                <w:rFonts w:ascii="Calibri" w:eastAsia="Times New Roman" w:hAnsi="Calibri" w:cs="Calibri"/>
                <w:b/>
                <w:color w:val="000000"/>
                <w:sz w:val="20"/>
                <w:szCs w:val="20"/>
                <w:lang w:eastAsia="es-MX"/>
              </w:rPr>
              <w:t>IA</w:t>
            </w:r>
          </w:p>
        </w:tc>
        <w:tc>
          <w:tcPr>
            <w:tcW w:w="548"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626" w:type="pct"/>
            <w:shd w:val="clear" w:color="auto" w:fill="auto"/>
            <w:noWrap/>
            <w:vAlign w:val="center"/>
            <w:hideMark/>
          </w:tcPr>
          <w:p w:rsidR="00927A51" w:rsidRPr="00407D91" w:rsidRDefault="00927A51" w:rsidP="00162D55">
            <w:pPr>
              <w:jc w:val="center"/>
              <w:rPr>
                <w:rFonts w:ascii="Calibri" w:eastAsia="Times New Roman" w:hAnsi="Calibri"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1731" w:type="pct"/>
            <w:shd w:val="clear" w:color="auto" w:fill="auto"/>
            <w:noWrap/>
            <w:vAlign w:val="center"/>
            <w:hideMark/>
          </w:tcPr>
          <w:p w:rsidR="00927A51" w:rsidRPr="00407D91" w:rsidRDefault="00927A51" w:rsidP="00162D55">
            <w:pPr>
              <w:rPr>
                <w:sz w:val="20"/>
                <w:szCs w:val="20"/>
              </w:rPr>
            </w:pPr>
            <w:r w:rsidRPr="009340EB">
              <w:rPr>
                <w:sz w:val="20"/>
                <w:szCs w:val="20"/>
                <w:lang w:val="es-ES_tradnl"/>
              </w:rPr>
              <w:t xml:space="preserve">-Pérdida de funciones de regulación micro climática. </w:t>
            </w:r>
            <w:r w:rsidRPr="00911B5D">
              <w:rPr>
                <w:b/>
                <w:sz w:val="20"/>
                <w:szCs w:val="20"/>
              </w:rPr>
              <w:t>IA</w:t>
            </w:r>
            <w:r>
              <w:rPr>
                <w:sz w:val="20"/>
                <w:szCs w:val="20"/>
              </w:rPr>
              <w:t>-</w:t>
            </w:r>
            <w:r w:rsidRPr="00911B5D">
              <w:rPr>
                <w:b/>
                <w:sz w:val="20"/>
                <w:szCs w:val="20"/>
              </w:rPr>
              <w:t>RS</w:t>
            </w:r>
          </w:p>
        </w:tc>
      </w:tr>
      <w:tr w:rsidR="00927A51" w:rsidRPr="00407D91" w:rsidTr="00162D55">
        <w:trPr>
          <w:trHeight w:val="600"/>
        </w:trPr>
        <w:tc>
          <w:tcPr>
            <w:tcW w:w="843" w:type="pct"/>
            <w:vMerge/>
            <w:shd w:val="clear" w:color="auto" w:fill="auto"/>
            <w:noWrap/>
            <w:vAlign w:val="center"/>
          </w:tcPr>
          <w:p w:rsidR="00927A51" w:rsidRPr="00407D91" w:rsidRDefault="00927A51" w:rsidP="00162D55">
            <w:pPr>
              <w:rPr>
                <w:rFonts w:ascii="Calibri" w:eastAsia="Times New Roman" w:hAnsi="Calibri" w:cs="Calibri"/>
                <w:color w:val="000000"/>
                <w:sz w:val="20"/>
                <w:szCs w:val="20"/>
                <w:lang w:eastAsia="es-MX"/>
              </w:rPr>
            </w:pPr>
          </w:p>
        </w:tc>
        <w:tc>
          <w:tcPr>
            <w:tcW w:w="1252" w:type="pct"/>
            <w:shd w:val="clear" w:color="auto" w:fill="auto"/>
            <w:vAlign w:val="center"/>
            <w:hideMark/>
          </w:tcPr>
          <w:p w:rsidR="00927A51" w:rsidRPr="00407D91" w:rsidRDefault="00927A51" w:rsidP="00162D55">
            <w:pPr>
              <w:rPr>
                <w:rFonts w:ascii="Calibri" w:eastAsia="Times New Roman" w:hAnsi="Calibri" w:cs="Calibri"/>
                <w:color w:val="000000"/>
                <w:sz w:val="20"/>
                <w:szCs w:val="20"/>
                <w:lang w:eastAsia="es-MX"/>
              </w:rPr>
            </w:pPr>
            <w:r w:rsidRPr="009340EB">
              <w:rPr>
                <w:rFonts w:ascii="Calibri" w:eastAsia="Times New Roman" w:hAnsi="Calibri" w:cs="Calibri"/>
                <w:color w:val="000000"/>
                <w:sz w:val="20"/>
                <w:szCs w:val="20"/>
                <w:lang w:val="es-ES_tradnl" w:eastAsia="es-MX"/>
              </w:rPr>
              <w:t xml:space="preserve">-Pérdida de especies de flora en estado de conservación. </w:t>
            </w:r>
            <w:r w:rsidRPr="00911B5D">
              <w:rPr>
                <w:rFonts w:ascii="Calibri" w:eastAsia="Times New Roman" w:hAnsi="Calibri" w:cs="Calibri"/>
                <w:b/>
                <w:color w:val="000000"/>
                <w:sz w:val="20"/>
                <w:szCs w:val="20"/>
                <w:lang w:eastAsia="es-MX"/>
              </w:rPr>
              <w:t>IA</w:t>
            </w:r>
          </w:p>
        </w:tc>
        <w:tc>
          <w:tcPr>
            <w:tcW w:w="548"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626"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1731" w:type="pct"/>
            <w:shd w:val="clear" w:color="auto" w:fill="auto"/>
            <w:noWrap/>
            <w:vAlign w:val="center"/>
            <w:hideMark/>
          </w:tcPr>
          <w:p w:rsidR="00927A51" w:rsidRPr="00407D91" w:rsidRDefault="00927A51" w:rsidP="00162D55">
            <w:pPr>
              <w:rPr>
                <w:sz w:val="20"/>
                <w:szCs w:val="20"/>
              </w:rPr>
            </w:pPr>
            <w:r w:rsidRPr="009340EB">
              <w:rPr>
                <w:sz w:val="20"/>
                <w:szCs w:val="20"/>
                <w:lang w:val="es-ES_tradnl"/>
              </w:rPr>
              <w:t xml:space="preserve">-Desplazamiento de especies de fauna alojados en predio o zona hacia otras zonas. </w:t>
            </w:r>
            <w:r w:rsidRPr="00911B5D">
              <w:rPr>
                <w:b/>
                <w:sz w:val="20"/>
                <w:szCs w:val="20"/>
              </w:rPr>
              <w:t>IA</w:t>
            </w:r>
          </w:p>
        </w:tc>
      </w:tr>
      <w:tr w:rsidR="00927A51" w:rsidRPr="00407D91" w:rsidTr="00162D55">
        <w:trPr>
          <w:trHeight w:val="600"/>
        </w:trPr>
        <w:tc>
          <w:tcPr>
            <w:tcW w:w="843" w:type="pct"/>
            <w:vMerge/>
            <w:shd w:val="clear" w:color="auto" w:fill="auto"/>
            <w:noWrap/>
            <w:vAlign w:val="center"/>
          </w:tcPr>
          <w:p w:rsidR="00927A51" w:rsidRPr="00407D91" w:rsidRDefault="00927A51" w:rsidP="00162D55">
            <w:pPr>
              <w:rPr>
                <w:rFonts w:ascii="Calibri" w:eastAsia="Times New Roman" w:hAnsi="Calibri" w:cs="Calibri"/>
                <w:color w:val="000000"/>
                <w:sz w:val="20"/>
                <w:szCs w:val="20"/>
                <w:lang w:eastAsia="es-MX"/>
              </w:rPr>
            </w:pPr>
          </w:p>
        </w:tc>
        <w:tc>
          <w:tcPr>
            <w:tcW w:w="1252" w:type="pct"/>
            <w:shd w:val="clear" w:color="auto" w:fill="auto"/>
            <w:vAlign w:val="center"/>
            <w:hideMark/>
          </w:tcPr>
          <w:p w:rsidR="00927A51" w:rsidRPr="00407D91" w:rsidRDefault="00927A51" w:rsidP="00162D55">
            <w:pPr>
              <w:rPr>
                <w:rFonts w:ascii="Calibri" w:eastAsia="Times New Roman" w:hAnsi="Calibri" w:cs="Calibri"/>
                <w:color w:val="000000"/>
                <w:sz w:val="20"/>
                <w:szCs w:val="20"/>
                <w:lang w:eastAsia="es-MX"/>
              </w:rPr>
            </w:pPr>
            <w:r w:rsidRPr="009340EB">
              <w:rPr>
                <w:rFonts w:ascii="Calibri" w:eastAsia="Times New Roman" w:hAnsi="Calibri" w:cs="Calibri"/>
                <w:color w:val="000000"/>
                <w:sz w:val="20"/>
                <w:szCs w:val="20"/>
                <w:lang w:val="es-ES_tradnl" w:eastAsia="es-MX"/>
              </w:rPr>
              <w:t xml:space="preserve">-Pérdida/ modificación de ambientes para la fauna terrestre. </w:t>
            </w:r>
            <w:r w:rsidRPr="00911B5D">
              <w:rPr>
                <w:rFonts w:ascii="Calibri" w:eastAsia="Times New Roman" w:hAnsi="Calibri" w:cs="Calibri"/>
                <w:b/>
                <w:color w:val="000000"/>
                <w:sz w:val="20"/>
                <w:szCs w:val="20"/>
                <w:lang w:eastAsia="es-MX"/>
              </w:rPr>
              <w:t>IA</w:t>
            </w:r>
          </w:p>
        </w:tc>
        <w:tc>
          <w:tcPr>
            <w:tcW w:w="548"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626"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1731" w:type="pct"/>
            <w:shd w:val="clear" w:color="auto" w:fill="auto"/>
            <w:noWrap/>
            <w:vAlign w:val="center"/>
            <w:hideMark/>
          </w:tcPr>
          <w:p w:rsidR="00927A51" w:rsidRPr="00407D91" w:rsidRDefault="00927A51" w:rsidP="00162D55">
            <w:pPr>
              <w:rPr>
                <w:sz w:val="20"/>
                <w:szCs w:val="20"/>
              </w:rPr>
            </w:pPr>
            <w:r w:rsidRPr="009340EB">
              <w:rPr>
                <w:sz w:val="20"/>
                <w:szCs w:val="20"/>
                <w:lang w:val="es-ES_tradnl"/>
              </w:rPr>
              <w:t xml:space="preserve">-Perdida del nicho para la fauna. </w:t>
            </w:r>
            <w:r w:rsidRPr="00911B5D">
              <w:rPr>
                <w:b/>
                <w:sz w:val="20"/>
                <w:szCs w:val="20"/>
              </w:rPr>
              <w:t>IA</w:t>
            </w:r>
          </w:p>
        </w:tc>
      </w:tr>
      <w:tr w:rsidR="00927A51" w:rsidRPr="00407D91" w:rsidTr="00162D55">
        <w:trPr>
          <w:trHeight w:val="300"/>
        </w:trPr>
        <w:tc>
          <w:tcPr>
            <w:tcW w:w="843" w:type="pct"/>
            <w:vMerge/>
            <w:shd w:val="clear" w:color="auto" w:fill="auto"/>
            <w:noWrap/>
            <w:vAlign w:val="center"/>
          </w:tcPr>
          <w:p w:rsidR="00927A51" w:rsidRPr="00407D91" w:rsidRDefault="00927A51" w:rsidP="00162D55">
            <w:pPr>
              <w:rPr>
                <w:rFonts w:ascii="Calibri" w:eastAsia="Times New Roman" w:hAnsi="Calibri" w:cs="Calibri"/>
                <w:color w:val="000000"/>
                <w:sz w:val="20"/>
                <w:szCs w:val="20"/>
                <w:lang w:eastAsia="es-MX"/>
              </w:rPr>
            </w:pPr>
          </w:p>
        </w:tc>
        <w:tc>
          <w:tcPr>
            <w:tcW w:w="1252" w:type="pct"/>
            <w:shd w:val="clear" w:color="auto" w:fill="auto"/>
            <w:vAlign w:val="center"/>
            <w:hideMark/>
          </w:tcPr>
          <w:p w:rsidR="00927A51" w:rsidRPr="00407D91" w:rsidRDefault="00927A51" w:rsidP="00162D55">
            <w:pPr>
              <w:rPr>
                <w:rFonts w:ascii="Calibri" w:eastAsia="Times New Roman" w:hAnsi="Calibri" w:cs="Calibri"/>
                <w:color w:val="000000"/>
                <w:sz w:val="20"/>
                <w:szCs w:val="20"/>
                <w:lang w:eastAsia="es-MX"/>
              </w:rPr>
            </w:pPr>
            <w:r w:rsidRPr="009340EB">
              <w:rPr>
                <w:rFonts w:ascii="Calibri" w:eastAsia="Times New Roman" w:hAnsi="Calibri" w:cs="Calibri"/>
                <w:color w:val="000000"/>
                <w:sz w:val="20"/>
                <w:szCs w:val="20"/>
                <w:lang w:val="es-ES_tradnl" w:eastAsia="es-MX"/>
              </w:rPr>
              <w:t xml:space="preserve">-Perturbación de la fauna terrestre. </w:t>
            </w:r>
            <w:r w:rsidRPr="00911B5D">
              <w:rPr>
                <w:rFonts w:ascii="Calibri" w:eastAsia="Times New Roman" w:hAnsi="Calibri" w:cs="Calibri"/>
                <w:b/>
                <w:color w:val="000000"/>
                <w:sz w:val="20"/>
                <w:szCs w:val="20"/>
                <w:lang w:eastAsia="es-MX"/>
              </w:rPr>
              <w:t>IA</w:t>
            </w:r>
          </w:p>
        </w:tc>
        <w:tc>
          <w:tcPr>
            <w:tcW w:w="548" w:type="pct"/>
            <w:shd w:val="clear" w:color="auto" w:fill="auto"/>
            <w:noWrap/>
            <w:vAlign w:val="center"/>
            <w:hideMark/>
          </w:tcPr>
          <w:p w:rsidR="00927A51" w:rsidRPr="00407D91" w:rsidRDefault="00927A51" w:rsidP="00162D55">
            <w:pPr>
              <w:jc w:val="center"/>
              <w:rPr>
                <w:rFonts w:ascii="Calibri" w:eastAsia="Times New Roman" w:hAnsi="Calibri"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626"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1731" w:type="pct"/>
            <w:shd w:val="clear" w:color="auto" w:fill="auto"/>
            <w:noWrap/>
            <w:vAlign w:val="center"/>
            <w:hideMark/>
          </w:tcPr>
          <w:p w:rsidR="00927A51" w:rsidRPr="00407D91" w:rsidRDefault="00927A51" w:rsidP="00162D55">
            <w:pPr>
              <w:rPr>
                <w:sz w:val="20"/>
                <w:szCs w:val="20"/>
              </w:rPr>
            </w:pPr>
            <w:r w:rsidRPr="009340EB">
              <w:rPr>
                <w:sz w:val="20"/>
                <w:szCs w:val="20"/>
                <w:lang w:val="es-ES_tradnl"/>
              </w:rPr>
              <w:t xml:space="preserve">-Pérdida de especies y modificación del entorno por desplazamiento e incremento en la demanda de espacios para su subsistencia. </w:t>
            </w:r>
            <w:r w:rsidRPr="00911B5D">
              <w:rPr>
                <w:b/>
                <w:sz w:val="20"/>
                <w:szCs w:val="20"/>
              </w:rPr>
              <w:t>IA</w:t>
            </w:r>
          </w:p>
        </w:tc>
      </w:tr>
      <w:tr w:rsidR="00927A51" w:rsidRPr="00407D91" w:rsidTr="00162D55">
        <w:trPr>
          <w:trHeight w:val="751"/>
        </w:trPr>
        <w:tc>
          <w:tcPr>
            <w:tcW w:w="843" w:type="pct"/>
            <w:shd w:val="clear" w:color="auto" w:fill="auto"/>
            <w:noWrap/>
            <w:vAlign w:val="center"/>
            <w:hideMark/>
          </w:tcPr>
          <w:p w:rsidR="00927A51" w:rsidRPr="009340EB" w:rsidRDefault="00927A51" w:rsidP="00162D55">
            <w:pPr>
              <w:rPr>
                <w:rFonts w:ascii="Calibri" w:eastAsia="Times New Roman" w:hAnsi="Calibri" w:cs="Calibri"/>
                <w:color w:val="000000"/>
                <w:sz w:val="20"/>
                <w:szCs w:val="20"/>
                <w:lang w:val="es-ES_tradnl" w:eastAsia="es-MX"/>
              </w:rPr>
            </w:pPr>
            <w:r w:rsidRPr="009340EB">
              <w:rPr>
                <w:rFonts w:ascii="Calibri" w:eastAsia="Times New Roman" w:hAnsi="Calibri" w:cs="Calibri"/>
                <w:color w:val="000000"/>
                <w:sz w:val="20"/>
                <w:szCs w:val="20"/>
                <w:lang w:val="es-ES_tradnl" w:eastAsia="es-MX"/>
              </w:rPr>
              <w:t>-Movimiento de tierra: emisiones de MP.</w:t>
            </w:r>
          </w:p>
        </w:tc>
        <w:tc>
          <w:tcPr>
            <w:tcW w:w="1252" w:type="pct"/>
            <w:shd w:val="clear" w:color="auto" w:fill="auto"/>
            <w:vAlign w:val="center"/>
            <w:hideMark/>
          </w:tcPr>
          <w:p w:rsidR="00927A51" w:rsidRPr="00407D91" w:rsidRDefault="00927A51" w:rsidP="00162D55">
            <w:pPr>
              <w:rPr>
                <w:rFonts w:ascii="Calibri" w:eastAsia="Times New Roman" w:hAnsi="Calibri" w:cs="Calibri"/>
                <w:color w:val="000000"/>
                <w:sz w:val="20"/>
                <w:szCs w:val="20"/>
                <w:lang w:eastAsia="es-MX"/>
              </w:rPr>
            </w:pPr>
            <w:r w:rsidRPr="009340EB">
              <w:rPr>
                <w:rFonts w:ascii="Calibri" w:eastAsia="Times New Roman" w:hAnsi="Calibri" w:cs="Calibri"/>
                <w:color w:val="000000"/>
                <w:sz w:val="20"/>
                <w:szCs w:val="20"/>
                <w:lang w:val="es-ES_tradnl" w:eastAsia="es-MX"/>
              </w:rPr>
              <w:t xml:space="preserve">-Aumento de la concentración ambiental de MP. </w:t>
            </w:r>
            <w:r w:rsidRPr="00911B5D">
              <w:rPr>
                <w:rFonts w:ascii="Calibri" w:eastAsia="Times New Roman" w:hAnsi="Calibri" w:cs="Calibri"/>
                <w:b/>
                <w:color w:val="000000"/>
                <w:sz w:val="20"/>
                <w:szCs w:val="20"/>
                <w:lang w:eastAsia="es-MX"/>
              </w:rPr>
              <w:t>IA</w:t>
            </w:r>
            <w:r>
              <w:rPr>
                <w:rFonts w:ascii="Calibri" w:eastAsia="Times New Roman" w:hAnsi="Calibri" w:cs="Calibri"/>
                <w:b/>
                <w:color w:val="000000"/>
                <w:sz w:val="20"/>
                <w:szCs w:val="20"/>
                <w:lang w:eastAsia="es-MX"/>
              </w:rPr>
              <w:t>-RS</w:t>
            </w:r>
          </w:p>
        </w:tc>
        <w:tc>
          <w:tcPr>
            <w:tcW w:w="548"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626"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1731" w:type="pct"/>
            <w:shd w:val="clear" w:color="auto" w:fill="auto"/>
            <w:noWrap/>
            <w:vAlign w:val="center"/>
            <w:hideMark/>
          </w:tcPr>
          <w:p w:rsidR="00927A51" w:rsidRPr="00407D91" w:rsidRDefault="00927A51" w:rsidP="00162D55">
            <w:pPr>
              <w:rPr>
                <w:sz w:val="20"/>
                <w:szCs w:val="20"/>
              </w:rPr>
            </w:pPr>
            <w:r w:rsidRPr="009340EB">
              <w:rPr>
                <w:sz w:val="20"/>
                <w:szCs w:val="20"/>
                <w:lang w:val="es-ES_tradnl"/>
              </w:rPr>
              <w:t xml:space="preserve">-Enfermedades respiratorias para personal empleado y población más cercana. </w:t>
            </w:r>
            <w:r w:rsidRPr="00911B5D">
              <w:rPr>
                <w:b/>
                <w:sz w:val="20"/>
                <w:szCs w:val="20"/>
              </w:rPr>
              <w:t>RS</w:t>
            </w:r>
          </w:p>
        </w:tc>
      </w:tr>
      <w:tr w:rsidR="00927A51" w:rsidRPr="00407D91" w:rsidTr="00162D55">
        <w:trPr>
          <w:trHeight w:val="615"/>
        </w:trPr>
        <w:tc>
          <w:tcPr>
            <w:tcW w:w="843" w:type="pct"/>
            <w:shd w:val="clear" w:color="auto" w:fill="auto"/>
            <w:noWrap/>
            <w:vAlign w:val="center"/>
            <w:hideMark/>
          </w:tcPr>
          <w:p w:rsidR="00927A51" w:rsidRPr="009340EB" w:rsidRDefault="00927A51" w:rsidP="00162D55">
            <w:pPr>
              <w:rPr>
                <w:rFonts w:ascii="Calibri" w:eastAsia="Times New Roman" w:hAnsi="Calibri" w:cs="Calibri"/>
                <w:color w:val="000000"/>
                <w:sz w:val="20"/>
                <w:szCs w:val="20"/>
                <w:lang w:val="es-ES_tradnl" w:eastAsia="es-MX"/>
              </w:rPr>
            </w:pPr>
            <w:r w:rsidRPr="009340EB">
              <w:rPr>
                <w:rFonts w:ascii="Calibri" w:eastAsia="Times New Roman" w:hAnsi="Calibri" w:cs="Calibri"/>
                <w:color w:val="000000"/>
                <w:sz w:val="20"/>
                <w:szCs w:val="20"/>
                <w:lang w:val="es-ES_tradnl" w:eastAsia="es-MX"/>
              </w:rPr>
              <w:t>-Tronaduras: emisiones de ruido y vibraciones.</w:t>
            </w:r>
          </w:p>
        </w:tc>
        <w:tc>
          <w:tcPr>
            <w:tcW w:w="1252" w:type="pct"/>
            <w:shd w:val="clear" w:color="auto" w:fill="auto"/>
            <w:vAlign w:val="center"/>
            <w:hideMark/>
          </w:tcPr>
          <w:p w:rsidR="00927A51" w:rsidRPr="00407D91" w:rsidRDefault="00927A51" w:rsidP="00162D55">
            <w:pPr>
              <w:rPr>
                <w:rFonts w:ascii="Calibri" w:eastAsia="Times New Roman" w:hAnsi="Calibri" w:cs="Calibri"/>
                <w:color w:val="000000"/>
                <w:sz w:val="20"/>
                <w:szCs w:val="20"/>
                <w:lang w:eastAsia="es-MX"/>
              </w:rPr>
            </w:pPr>
            <w:r w:rsidRPr="009340EB">
              <w:rPr>
                <w:rFonts w:ascii="Calibri" w:eastAsia="Times New Roman" w:hAnsi="Calibri" w:cs="Calibri"/>
                <w:color w:val="000000"/>
                <w:sz w:val="20"/>
                <w:szCs w:val="20"/>
                <w:lang w:val="es-ES_tradnl" w:eastAsia="es-MX"/>
              </w:rPr>
              <w:t xml:space="preserve">-Aumento de los niveles de ruido o vibraciones en el entorno del proyecto. </w:t>
            </w:r>
            <w:r w:rsidRPr="00911B5D">
              <w:rPr>
                <w:rFonts w:ascii="Calibri" w:eastAsia="Times New Roman" w:hAnsi="Calibri" w:cs="Calibri"/>
                <w:b/>
                <w:color w:val="000000"/>
                <w:sz w:val="20"/>
                <w:szCs w:val="20"/>
                <w:lang w:eastAsia="es-MX"/>
              </w:rPr>
              <w:t>IA</w:t>
            </w:r>
            <w:r>
              <w:rPr>
                <w:rFonts w:ascii="Calibri" w:eastAsia="Times New Roman" w:hAnsi="Calibri" w:cs="Calibri"/>
                <w:b/>
                <w:color w:val="000000"/>
                <w:sz w:val="20"/>
                <w:szCs w:val="20"/>
                <w:lang w:eastAsia="es-MX"/>
              </w:rPr>
              <w:t>-RS</w:t>
            </w:r>
          </w:p>
        </w:tc>
        <w:tc>
          <w:tcPr>
            <w:tcW w:w="548"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626"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1731" w:type="pct"/>
            <w:shd w:val="clear" w:color="auto" w:fill="auto"/>
            <w:noWrap/>
            <w:vAlign w:val="center"/>
            <w:hideMark/>
          </w:tcPr>
          <w:p w:rsidR="00927A51" w:rsidRPr="00407D91" w:rsidRDefault="00927A51" w:rsidP="00162D55">
            <w:pPr>
              <w:rPr>
                <w:sz w:val="20"/>
                <w:szCs w:val="20"/>
              </w:rPr>
            </w:pPr>
            <w:r w:rsidRPr="009340EB">
              <w:rPr>
                <w:sz w:val="20"/>
                <w:szCs w:val="20"/>
                <w:lang w:val="es-ES_tradnl"/>
              </w:rPr>
              <w:t xml:space="preserve">-Afectaciones a la salud auditiva e incremento de estrés del personal empleado y estrés sobre la población más cercana. </w:t>
            </w:r>
            <w:r w:rsidRPr="00911B5D">
              <w:rPr>
                <w:b/>
                <w:sz w:val="20"/>
                <w:szCs w:val="20"/>
              </w:rPr>
              <w:t>RS</w:t>
            </w:r>
          </w:p>
        </w:tc>
      </w:tr>
      <w:tr w:rsidR="00927A51" w:rsidRPr="00407D91" w:rsidTr="00162D55">
        <w:trPr>
          <w:trHeight w:val="615"/>
        </w:trPr>
        <w:tc>
          <w:tcPr>
            <w:tcW w:w="843" w:type="pct"/>
            <w:vMerge w:val="restart"/>
            <w:shd w:val="clear" w:color="auto" w:fill="auto"/>
            <w:noWrap/>
            <w:vAlign w:val="center"/>
          </w:tcPr>
          <w:p w:rsidR="00927A51" w:rsidRPr="00407D91" w:rsidRDefault="00927A51" w:rsidP="00162D55">
            <w:pPr>
              <w:rPr>
                <w:rFonts w:ascii="Calibri" w:eastAsia="Times New Roman" w:hAnsi="Calibri" w:cs="Calibri"/>
                <w:color w:val="000000"/>
                <w:sz w:val="20"/>
                <w:szCs w:val="20"/>
                <w:lang w:eastAsia="es-MX"/>
              </w:rPr>
            </w:pPr>
            <w:r>
              <w:rPr>
                <w:rFonts w:ascii="Calibri" w:eastAsia="Times New Roman" w:hAnsi="Calibri" w:cs="Calibri"/>
                <w:color w:val="000000"/>
                <w:sz w:val="20"/>
                <w:szCs w:val="20"/>
                <w:lang w:eastAsia="es-MX"/>
              </w:rPr>
              <w:lastRenderedPageBreak/>
              <w:t>-</w:t>
            </w:r>
            <w:r w:rsidRPr="00030684">
              <w:rPr>
                <w:rFonts w:ascii="Calibri" w:eastAsia="Times New Roman" w:hAnsi="Calibri" w:cs="Calibri"/>
                <w:color w:val="000000"/>
                <w:sz w:val="20"/>
                <w:szCs w:val="20"/>
                <w:lang w:eastAsia="es-MX"/>
              </w:rPr>
              <w:t>Acondicionamiento del Terreno</w:t>
            </w:r>
          </w:p>
        </w:tc>
        <w:tc>
          <w:tcPr>
            <w:tcW w:w="1252" w:type="pct"/>
            <w:shd w:val="clear" w:color="auto" w:fill="auto"/>
            <w:vAlign w:val="center"/>
          </w:tcPr>
          <w:p w:rsidR="00927A51" w:rsidRPr="00407D91" w:rsidRDefault="00927A51" w:rsidP="00162D55">
            <w:pPr>
              <w:rPr>
                <w:rFonts w:ascii="Calibri" w:eastAsia="Times New Roman" w:hAnsi="Calibri" w:cs="Calibri"/>
                <w:color w:val="000000"/>
                <w:sz w:val="20"/>
                <w:szCs w:val="20"/>
                <w:lang w:eastAsia="es-MX"/>
              </w:rPr>
            </w:pPr>
            <w:r w:rsidRPr="009340EB">
              <w:rPr>
                <w:rFonts w:eastAsia="Times New Roman" w:cstheme="minorHAnsi"/>
                <w:color w:val="000000"/>
                <w:sz w:val="20"/>
                <w:szCs w:val="20"/>
                <w:lang w:val="es-ES_tradnl" w:eastAsia="es-MX"/>
              </w:rPr>
              <w:t xml:space="preserve">-Aumento del riesgo de accidente por golpes, aplastamiento o atropellamiento. </w:t>
            </w:r>
            <w:r w:rsidRPr="00911B5D">
              <w:rPr>
                <w:rFonts w:eastAsia="Times New Roman" w:cstheme="minorHAnsi"/>
                <w:b/>
                <w:color w:val="000000"/>
                <w:sz w:val="20"/>
                <w:szCs w:val="20"/>
                <w:lang w:eastAsia="es-MX"/>
              </w:rPr>
              <w:t>RS</w:t>
            </w:r>
          </w:p>
        </w:tc>
        <w:tc>
          <w:tcPr>
            <w:tcW w:w="548"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626"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0"/>
                <w:lang w:eastAsia="es-MX"/>
              </w:rPr>
            </w:pPr>
          </w:p>
        </w:tc>
        <w:tc>
          <w:tcPr>
            <w:tcW w:w="1731" w:type="pct"/>
            <w:shd w:val="clear" w:color="auto" w:fill="auto"/>
            <w:noWrap/>
            <w:vAlign w:val="center"/>
          </w:tcPr>
          <w:p w:rsidR="00927A51" w:rsidRPr="00407D91" w:rsidRDefault="00927A51" w:rsidP="00162D55">
            <w:pPr>
              <w:rPr>
                <w:sz w:val="20"/>
                <w:szCs w:val="20"/>
              </w:rPr>
            </w:pPr>
          </w:p>
        </w:tc>
      </w:tr>
      <w:tr w:rsidR="00927A51" w:rsidRPr="00407D91" w:rsidTr="00162D55">
        <w:trPr>
          <w:trHeight w:val="248"/>
        </w:trPr>
        <w:tc>
          <w:tcPr>
            <w:tcW w:w="843" w:type="pct"/>
            <w:vMerge/>
            <w:shd w:val="clear" w:color="auto" w:fill="FFFF00"/>
            <w:noWrap/>
            <w:vAlign w:val="center"/>
          </w:tcPr>
          <w:p w:rsidR="00927A51" w:rsidRDefault="00927A51" w:rsidP="00162D55">
            <w:pPr>
              <w:rPr>
                <w:rFonts w:ascii="Calibri" w:eastAsia="Times New Roman" w:hAnsi="Calibri" w:cs="Calibri"/>
                <w:color w:val="000000"/>
                <w:sz w:val="20"/>
                <w:szCs w:val="20"/>
                <w:lang w:eastAsia="es-MX"/>
              </w:rPr>
            </w:pPr>
          </w:p>
        </w:tc>
        <w:tc>
          <w:tcPr>
            <w:tcW w:w="1252" w:type="pct"/>
            <w:shd w:val="clear" w:color="auto" w:fill="auto"/>
            <w:vAlign w:val="center"/>
          </w:tcPr>
          <w:p w:rsidR="00927A51" w:rsidRDefault="00927A51" w:rsidP="00162D55">
            <w:pPr>
              <w:rPr>
                <w:rFonts w:eastAsia="Times New Roman" w:cstheme="minorHAnsi"/>
                <w:color w:val="000000"/>
                <w:sz w:val="20"/>
                <w:szCs w:val="20"/>
                <w:lang w:eastAsia="es-MX"/>
              </w:rPr>
            </w:pPr>
            <w:r w:rsidRPr="009340EB">
              <w:rPr>
                <w:rFonts w:eastAsia="Times New Roman" w:cstheme="minorHAnsi"/>
                <w:color w:val="000000"/>
                <w:sz w:val="20"/>
                <w:szCs w:val="20"/>
                <w:lang w:val="es-ES_tradnl" w:eastAsia="es-MX"/>
              </w:rPr>
              <w:t xml:space="preserve">-Aumento del riesgo por ocurrencia de desastres naturales como: colapsos, derrumbes, inundaciones, movimientos en masa,  deslizamientos y sismos. </w:t>
            </w:r>
            <w:r w:rsidRPr="001A20D3">
              <w:rPr>
                <w:rFonts w:eastAsia="Times New Roman" w:cstheme="minorHAnsi"/>
                <w:b/>
                <w:color w:val="000000"/>
                <w:sz w:val="20"/>
                <w:szCs w:val="20"/>
                <w:lang w:eastAsia="es-MX"/>
              </w:rPr>
              <w:t>RS</w:t>
            </w:r>
          </w:p>
        </w:tc>
        <w:tc>
          <w:tcPr>
            <w:tcW w:w="548"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626"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1731" w:type="pct"/>
            <w:shd w:val="clear" w:color="auto" w:fill="auto"/>
            <w:noWrap/>
            <w:vAlign w:val="center"/>
          </w:tcPr>
          <w:p w:rsidR="00927A51" w:rsidRPr="00407D91" w:rsidRDefault="00927A51" w:rsidP="00162D55">
            <w:pPr>
              <w:rPr>
                <w:sz w:val="20"/>
                <w:szCs w:val="20"/>
              </w:rPr>
            </w:pPr>
            <w:r>
              <w:rPr>
                <w:sz w:val="20"/>
                <w:szCs w:val="20"/>
              </w:rPr>
              <w:t xml:space="preserve">-Derrumbes y/o colapsos de infraestructura construida. </w:t>
            </w:r>
            <w:r w:rsidRPr="0075371D">
              <w:rPr>
                <w:b/>
                <w:sz w:val="20"/>
                <w:szCs w:val="20"/>
              </w:rPr>
              <w:t>RS</w:t>
            </w:r>
          </w:p>
        </w:tc>
      </w:tr>
      <w:tr w:rsidR="00927A51" w:rsidRPr="00407D91" w:rsidTr="00162D55">
        <w:trPr>
          <w:trHeight w:val="248"/>
        </w:trPr>
        <w:tc>
          <w:tcPr>
            <w:tcW w:w="843" w:type="pct"/>
            <w:shd w:val="clear" w:color="auto" w:fill="auto"/>
            <w:noWrap/>
            <w:vAlign w:val="center"/>
          </w:tcPr>
          <w:p w:rsidR="00927A51" w:rsidRDefault="00927A51" w:rsidP="00162D55">
            <w:pPr>
              <w:rPr>
                <w:rFonts w:ascii="Calibri" w:eastAsia="Times New Roman" w:hAnsi="Calibri" w:cs="Calibri"/>
                <w:color w:val="000000"/>
                <w:sz w:val="20"/>
                <w:szCs w:val="20"/>
                <w:lang w:eastAsia="es-MX"/>
              </w:rPr>
            </w:pPr>
          </w:p>
        </w:tc>
        <w:tc>
          <w:tcPr>
            <w:tcW w:w="1252" w:type="pct"/>
            <w:shd w:val="clear" w:color="auto" w:fill="auto"/>
            <w:vAlign w:val="center"/>
          </w:tcPr>
          <w:p w:rsidR="00927A51" w:rsidRDefault="00927A51" w:rsidP="00162D55">
            <w:pPr>
              <w:rPr>
                <w:rFonts w:eastAsia="Times New Roman" w:cstheme="minorHAnsi"/>
                <w:color w:val="000000"/>
                <w:sz w:val="20"/>
                <w:szCs w:val="20"/>
                <w:lang w:eastAsia="es-MX"/>
              </w:rPr>
            </w:pPr>
          </w:p>
        </w:tc>
        <w:tc>
          <w:tcPr>
            <w:tcW w:w="548"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0"/>
                <w:lang w:eastAsia="es-MX"/>
              </w:rPr>
            </w:pPr>
          </w:p>
        </w:tc>
        <w:tc>
          <w:tcPr>
            <w:tcW w:w="626"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1731" w:type="pct"/>
            <w:shd w:val="clear" w:color="auto" w:fill="auto"/>
            <w:noWrap/>
            <w:vAlign w:val="center"/>
          </w:tcPr>
          <w:p w:rsidR="00927A51" w:rsidRDefault="00927A51" w:rsidP="00162D55">
            <w:pPr>
              <w:rPr>
                <w:sz w:val="20"/>
                <w:szCs w:val="20"/>
              </w:rPr>
            </w:pPr>
            <w:r w:rsidRPr="009340EB">
              <w:rPr>
                <w:rFonts w:eastAsia="Times New Roman" w:cstheme="minorHAnsi"/>
                <w:color w:val="000000"/>
                <w:sz w:val="20"/>
                <w:szCs w:val="20"/>
                <w:lang w:val="es-ES_tradnl" w:eastAsia="es-MX"/>
              </w:rPr>
              <w:t xml:space="preserve">-Rechazo social por descontento sobre asuntos de tenencia de la tierra. </w:t>
            </w:r>
            <w:r w:rsidRPr="00A344C7">
              <w:rPr>
                <w:rFonts w:eastAsia="Times New Roman" w:cstheme="minorHAnsi"/>
                <w:b/>
                <w:color w:val="000000"/>
                <w:sz w:val="20"/>
                <w:szCs w:val="20"/>
                <w:lang w:eastAsia="es-MX"/>
              </w:rPr>
              <w:t>RS</w:t>
            </w:r>
          </w:p>
        </w:tc>
      </w:tr>
      <w:tr w:rsidR="00927A51" w:rsidRPr="00407D91" w:rsidTr="00162D55">
        <w:trPr>
          <w:trHeight w:val="137"/>
        </w:trPr>
        <w:tc>
          <w:tcPr>
            <w:tcW w:w="5000" w:type="pct"/>
            <w:gridSpan w:val="5"/>
            <w:shd w:val="clear" w:color="auto" w:fill="auto"/>
            <w:noWrap/>
          </w:tcPr>
          <w:p w:rsidR="00927A51" w:rsidRPr="00407D91" w:rsidRDefault="00927A51" w:rsidP="00162D55">
            <w:pPr>
              <w:rPr>
                <w:sz w:val="20"/>
                <w:szCs w:val="20"/>
              </w:rPr>
            </w:pPr>
            <w:r w:rsidRPr="007E48F5">
              <w:rPr>
                <w:sz w:val="16"/>
                <w:szCs w:val="16"/>
              </w:rPr>
              <w:t>IA: Impacto Ambiental RS: Riesgo Social</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52 y 53.</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Impacto Directo</w:t>
      </w:r>
      <w:r w:rsidRPr="009340EB">
        <w:rPr>
          <w:lang w:val="es-ES_tradnl"/>
        </w:rPr>
        <w:t>: la preparación del predio para la construcción del sistema de tratamiento genera un impacto directo al suelo, debido a los trabajos de despalme y nivelación de terreno, generando una modificación a las condiciones físicas del mismo. También la pérdida de cubierta vegetal derivado del cambio de uso de suelo que sufrirá el predio, trae como consecuencia la pérdida y fragmentación de la cubierta forestal. Además de la pérdida y/o modificación de ambientes para la fauna terrestre y perturbación de la misma. Al igual que en actividades anteriores, aquí también habrá un incremento en la concentración de micro partículas y altos niveles de ruido y vibraciones derivado del funcionamiento de maquinaria pesada para la ejecución de los trabajos.</w:t>
      </w:r>
    </w:p>
    <w:p w:rsidR="00927A51" w:rsidRPr="009340EB" w:rsidRDefault="00927A51" w:rsidP="00927A51">
      <w:pPr>
        <w:spacing w:after="0"/>
        <w:rPr>
          <w:lang w:val="es-ES_tradnl"/>
        </w:rPr>
      </w:pPr>
    </w:p>
    <w:tbl>
      <w:tblPr>
        <w:tblW w:w="0" w:type="auto"/>
        <w:tblInd w:w="10" w:type="dxa"/>
        <w:tblCellMar>
          <w:left w:w="10" w:type="dxa"/>
          <w:right w:w="10" w:type="dxa"/>
        </w:tblCellMar>
        <w:tblLook w:val="04A0" w:firstRow="1" w:lastRow="0" w:firstColumn="1" w:lastColumn="0" w:noHBand="0" w:noVBand="1"/>
      </w:tblPr>
      <w:tblGrid>
        <w:gridCol w:w="2947"/>
        <w:gridCol w:w="2950"/>
        <w:gridCol w:w="2951"/>
      </w:tblGrid>
      <w:tr w:rsidR="00927A51" w:rsidRPr="00407D91" w:rsidTr="00162D55">
        <w:tc>
          <w:tcPr>
            <w:tcW w:w="3018" w:type="dxa"/>
            <w:vAlign w:val="center"/>
          </w:tcPr>
          <w:p w:rsidR="00927A51" w:rsidRPr="00407D91" w:rsidRDefault="00927A51" w:rsidP="00162D55">
            <w:pPr>
              <w:jc w:val="center"/>
            </w:pPr>
            <w:r w:rsidRPr="00407D91">
              <w:rPr>
                <w:noProof/>
              </w:rPr>
              <w:drawing>
                <wp:inline distT="0" distB="0" distL="0" distR="0" wp14:anchorId="283297B4" wp14:editId="37F2A64A">
                  <wp:extent cx="1792493" cy="1119116"/>
                  <wp:effectExtent l="0" t="0" r="0" b="5080"/>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79" cstate="print">
                            <a:duotone>
                              <a:prstClr val="black"/>
                              <a:schemeClr val="accent1">
                                <a:tint val="45000"/>
                                <a:satMod val="400000"/>
                              </a:schemeClr>
                            </a:duotone>
                            <a:extLst>
                              <a:ext uri="{BEBA8EAE-BF5A-486C-A8C5-ECC9F3942E4B}">
                                <a14:imgProps xmlns:a14="http://schemas.microsoft.com/office/drawing/2010/main">
                                  <a14:imgLayer r:embed="rId80">
                                    <a14:imgEffect>
                                      <a14:sharpenSoften amount="50000"/>
                                    </a14:imgEffect>
                                  </a14:imgLayer>
                                </a14:imgProps>
                              </a:ext>
                              <a:ext uri="{28A0092B-C50C-407E-A947-70E740481C1C}">
                                <a14:useLocalDpi xmlns:a14="http://schemas.microsoft.com/office/drawing/2010/main" val="0"/>
                              </a:ext>
                            </a:extLst>
                          </a:blip>
                          <a:srcRect t="4918" b="5464"/>
                          <a:stretch/>
                        </pic:blipFill>
                        <pic:spPr bwMode="auto">
                          <a:xfrm>
                            <a:off x="0" y="0"/>
                            <a:ext cx="1800001" cy="11238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17" w:type="dxa"/>
            <w:vAlign w:val="center"/>
          </w:tcPr>
          <w:p w:rsidR="00927A51" w:rsidRPr="00407D91" w:rsidRDefault="00927A51" w:rsidP="00162D55">
            <w:pPr>
              <w:jc w:val="center"/>
            </w:pPr>
            <w:r w:rsidRPr="00407D91">
              <w:rPr>
                <w:noProof/>
              </w:rPr>
              <w:drawing>
                <wp:inline distT="0" distB="0" distL="0" distR="0" wp14:anchorId="72E22CD0" wp14:editId="69DE0FC9">
                  <wp:extent cx="1798320" cy="1112520"/>
                  <wp:effectExtent l="0" t="0" r="0" b="0"/>
                  <wp:docPr id="349" name="Imagen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a:duotone>
                              <a:prstClr val="black"/>
                              <a:schemeClr val="accent1">
                                <a:tint val="45000"/>
                                <a:satMod val="400000"/>
                              </a:schemeClr>
                            </a:duotone>
                            <a:extLst>
                              <a:ext uri="{BEBA8EAE-BF5A-486C-A8C5-ECC9F3942E4B}">
                                <a14:imgProps xmlns:a14="http://schemas.microsoft.com/office/drawing/2010/main">
                                  <a14:imgLayer r:embed="rId8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798320" cy="1112520"/>
                          </a:xfrm>
                          <a:prstGeom prst="rect">
                            <a:avLst/>
                          </a:prstGeom>
                          <a:noFill/>
                          <a:ln>
                            <a:noFill/>
                          </a:ln>
                        </pic:spPr>
                      </pic:pic>
                    </a:graphicData>
                  </a:graphic>
                </wp:inline>
              </w:drawing>
            </w:r>
          </w:p>
        </w:tc>
        <w:tc>
          <w:tcPr>
            <w:tcW w:w="3019" w:type="dxa"/>
            <w:vAlign w:val="center"/>
          </w:tcPr>
          <w:p w:rsidR="00927A51" w:rsidRPr="00407D91" w:rsidRDefault="00927A51" w:rsidP="00162D55">
            <w:pPr>
              <w:jc w:val="center"/>
            </w:pPr>
            <w:r w:rsidRPr="00407D91">
              <w:rPr>
                <w:noProof/>
              </w:rPr>
              <w:drawing>
                <wp:inline distT="0" distB="0" distL="0" distR="0" wp14:anchorId="07108557" wp14:editId="1FD7FCA0">
                  <wp:extent cx="1798320" cy="1135380"/>
                  <wp:effectExtent l="0" t="0" r="0" b="7620"/>
                  <wp:docPr id="347" name="Imagen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a:duotone>
                              <a:prstClr val="black"/>
                              <a:schemeClr val="accent1">
                                <a:tint val="45000"/>
                                <a:satMod val="400000"/>
                              </a:schemeClr>
                            </a:duotone>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98320" cy="1135380"/>
                          </a:xfrm>
                          <a:prstGeom prst="rect">
                            <a:avLst/>
                          </a:prstGeom>
                          <a:noFill/>
                          <a:ln>
                            <a:noFill/>
                          </a:ln>
                        </pic:spPr>
                      </pic:pic>
                    </a:graphicData>
                  </a:graphic>
                </wp:inline>
              </w:drawing>
            </w:r>
          </w:p>
        </w:tc>
      </w:tr>
    </w:tbl>
    <w:p w:rsidR="00927A51" w:rsidRPr="009340EB" w:rsidRDefault="00927A51" w:rsidP="00927A51">
      <w:pPr>
        <w:jc w:val="center"/>
        <w:rPr>
          <w:sz w:val="16"/>
          <w:szCs w:val="16"/>
          <w:lang w:val="es-ES_tradnl"/>
        </w:rPr>
      </w:pPr>
      <w:r w:rsidRPr="009340EB">
        <w:rPr>
          <w:sz w:val="16"/>
          <w:szCs w:val="16"/>
          <w:lang w:val="es-ES_tradnl"/>
        </w:rPr>
        <w:lastRenderedPageBreak/>
        <w:t>Fuente: elaboración propia con información secundara disponible en Google.</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Impacto Indirecto</w:t>
      </w:r>
      <w:r w:rsidRPr="009340EB">
        <w:rPr>
          <w:lang w:val="es-ES_tradnl"/>
        </w:rPr>
        <w:t>: entre los impactos secundarios derivado del acondicionamiento del terreno, se tiene una disminución de las funciones naturales del suelo para retención y captación de agua, albergar especies de flora y fauna locales; al modificar la cubierta vegetal, se reducen las funciones de regulación micro climática. En cuanto a las especies de fauna albergadas en el predio, éstas en el mejor de los casos se desplazarán haca otros espacios, ocasionando la demanda de más espacios para su subsistencia, y por consecuencia una alteración al equilibrio de cadenas tróficas.</w:t>
      </w:r>
    </w:p>
    <w:p w:rsidR="00927A51" w:rsidRPr="009340EB" w:rsidRDefault="00927A51" w:rsidP="00927A51">
      <w:pPr>
        <w:spacing w:after="0"/>
        <w:rPr>
          <w:lang w:val="es-ES_tradnl"/>
        </w:rPr>
      </w:pPr>
    </w:p>
    <w:p w:rsidR="00927A51" w:rsidRPr="009340EB" w:rsidRDefault="00927A51" w:rsidP="00927A51">
      <w:pPr>
        <w:spacing w:after="240"/>
        <w:ind w:left="1009" w:hanging="1009"/>
        <w:rPr>
          <w:lang w:val="es-ES_tradnl"/>
        </w:rPr>
      </w:pPr>
      <w:bookmarkStart w:id="188" w:name="_Toc456781984"/>
      <w:r w:rsidRPr="009340EB">
        <w:rPr>
          <w:lang w:val="es-ES_tradnl"/>
        </w:rPr>
        <w:t>Construcción de las Líneas o Tendidos Eléctricos.</w:t>
      </w:r>
      <w:bookmarkEnd w:id="188"/>
    </w:p>
    <w:p w:rsidR="00927A51" w:rsidRPr="009340EB" w:rsidRDefault="00927A51" w:rsidP="00927A51">
      <w:pPr>
        <w:spacing w:after="0"/>
        <w:rPr>
          <w:lang w:val="es-ES_tradnl"/>
        </w:rPr>
      </w:pPr>
      <w:r w:rsidRPr="009340EB">
        <w:rPr>
          <w:lang w:val="es-ES_tradnl"/>
        </w:rPr>
        <w:t>El sistema de tratamiento incluye la construcción de las líneas o tendidos eléctricos para el posterior suministro de la energía eléctrica que se genere.</w:t>
      </w: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spacing w:after="0"/>
        <w:rPr>
          <w:lang w:val="es-ES_tradnl"/>
        </w:rPr>
      </w:pPr>
    </w:p>
    <w:p w:rsidR="00927A51" w:rsidRPr="009340EB" w:rsidRDefault="00927A51" w:rsidP="00927A51">
      <w:pPr>
        <w:rPr>
          <w:lang w:val="es-ES_tradnl"/>
        </w:rPr>
      </w:pPr>
      <w:bookmarkStart w:id="189" w:name="_Toc456781840"/>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24</w:t>
      </w:r>
      <w:r>
        <w:rPr>
          <w:noProof/>
        </w:rPr>
        <w:fldChar w:fldCharType="end"/>
      </w:r>
      <w:r w:rsidRPr="009340EB">
        <w:rPr>
          <w:lang w:val="es-ES_tradnl"/>
        </w:rPr>
        <w:t xml:space="preserve"> Identificación de Impactos y Riesgos de la Acción 5 en la Etapa de Construcción.</w:t>
      </w:r>
      <w:bookmarkEnd w:id="189"/>
    </w:p>
    <w:tbl>
      <w:tblPr>
        <w:tblW w:w="5000" w:type="pct"/>
        <w:tblInd w:w="10" w:type="dxa"/>
        <w:tblLayout w:type="fixed"/>
        <w:tblCellMar>
          <w:left w:w="10" w:type="dxa"/>
          <w:right w:w="10" w:type="dxa"/>
        </w:tblCellMar>
        <w:tblLook w:val="04A0" w:firstRow="1" w:lastRow="0" w:firstColumn="1" w:lastColumn="0" w:noHBand="0" w:noVBand="1"/>
      </w:tblPr>
      <w:tblGrid>
        <w:gridCol w:w="1494"/>
        <w:gridCol w:w="2356"/>
        <w:gridCol w:w="971"/>
        <w:gridCol w:w="1109"/>
        <w:gridCol w:w="2928"/>
      </w:tblGrid>
      <w:tr w:rsidR="00927A51" w:rsidRPr="009340EB" w:rsidTr="00162D55">
        <w:trPr>
          <w:trHeight w:val="300"/>
          <w:tblHeader/>
        </w:trPr>
        <w:tc>
          <w:tcPr>
            <w:tcW w:w="5000" w:type="pct"/>
            <w:gridSpan w:val="5"/>
            <w:noWrap/>
            <w:vAlign w:val="center"/>
          </w:tcPr>
          <w:p w:rsidR="00927A51" w:rsidRPr="009340EB" w:rsidRDefault="00927A51" w:rsidP="00162D55">
            <w:pPr>
              <w:jc w:val="center"/>
              <w:rPr>
                <w:rFonts w:ascii="Calibri" w:eastAsia="Times New Roman" w:hAnsi="Calibri" w:cs="Calibri"/>
                <w:sz w:val="20"/>
                <w:lang w:val="es-ES_tradnl" w:eastAsia="es-MX"/>
              </w:rPr>
            </w:pPr>
            <w:r w:rsidRPr="009340EB">
              <w:rPr>
                <w:rFonts w:ascii="Calibri" w:eastAsia="Times New Roman" w:hAnsi="Calibri" w:cs="Calibri"/>
                <w:sz w:val="20"/>
                <w:lang w:val="es-ES_tradnl" w:eastAsia="es-MX"/>
              </w:rPr>
              <w:t>Acción 5: Construcción de las Líneas o Tendidos Eléctricos.</w:t>
            </w:r>
          </w:p>
        </w:tc>
      </w:tr>
      <w:tr w:rsidR="00927A51" w:rsidRPr="00407D91" w:rsidTr="00162D55">
        <w:trPr>
          <w:trHeight w:val="300"/>
          <w:tblHeader/>
        </w:trPr>
        <w:tc>
          <w:tcPr>
            <w:tcW w:w="843" w:type="pct"/>
            <w:noWrap/>
            <w:vAlign w:val="center"/>
          </w:tcPr>
          <w:p w:rsidR="00927A51" w:rsidRPr="00407D91" w:rsidRDefault="00927A51" w:rsidP="00162D55">
            <w:pPr>
              <w:jc w:val="center"/>
              <w:rPr>
                <w:sz w:val="20"/>
              </w:rPr>
            </w:pPr>
            <w:r w:rsidRPr="00407D91">
              <w:rPr>
                <w:sz w:val="20"/>
              </w:rPr>
              <w:t>Acciones o Actividades:</w:t>
            </w:r>
          </w:p>
        </w:tc>
        <w:tc>
          <w:tcPr>
            <w:tcW w:w="1330" w:type="pct"/>
            <w:vAlign w:val="center"/>
          </w:tcPr>
          <w:p w:rsidR="00927A51" w:rsidRPr="00407D91" w:rsidRDefault="00927A51" w:rsidP="00162D55">
            <w:pPr>
              <w:jc w:val="center"/>
              <w:rPr>
                <w:sz w:val="20"/>
              </w:rPr>
            </w:pPr>
            <w:r w:rsidRPr="00407D91">
              <w:rPr>
                <w:sz w:val="20"/>
              </w:rPr>
              <w:t>Potenciales Impactos:</w:t>
            </w:r>
          </w:p>
        </w:tc>
        <w:tc>
          <w:tcPr>
            <w:tcW w:w="548" w:type="pct"/>
            <w:noWrap/>
            <w:vAlign w:val="center"/>
          </w:tcPr>
          <w:p w:rsidR="00927A51" w:rsidRPr="00407D91" w:rsidRDefault="00927A51" w:rsidP="00162D55">
            <w:pPr>
              <w:jc w:val="center"/>
              <w:rPr>
                <w:sz w:val="20"/>
              </w:rPr>
            </w:pPr>
            <w:r w:rsidRPr="00407D91">
              <w:rPr>
                <w:sz w:val="20"/>
              </w:rPr>
              <w:t>Directos</w:t>
            </w:r>
          </w:p>
        </w:tc>
        <w:tc>
          <w:tcPr>
            <w:tcW w:w="626" w:type="pct"/>
            <w:noWrap/>
            <w:vAlign w:val="center"/>
          </w:tcPr>
          <w:p w:rsidR="00927A51" w:rsidRPr="00407D91" w:rsidRDefault="00927A51" w:rsidP="00162D55">
            <w:pPr>
              <w:jc w:val="center"/>
              <w:rPr>
                <w:sz w:val="20"/>
              </w:rPr>
            </w:pPr>
            <w:r w:rsidRPr="00407D91">
              <w:rPr>
                <w:sz w:val="20"/>
              </w:rPr>
              <w:t>Indirectos</w:t>
            </w:r>
          </w:p>
        </w:tc>
        <w:tc>
          <w:tcPr>
            <w:tcW w:w="1653" w:type="pct"/>
            <w:noWrap/>
            <w:vAlign w:val="center"/>
          </w:tcPr>
          <w:p w:rsidR="00927A51" w:rsidRPr="00407D91" w:rsidRDefault="00927A51" w:rsidP="00162D55">
            <w:pPr>
              <w:jc w:val="center"/>
              <w:rPr>
                <w:sz w:val="20"/>
              </w:rPr>
            </w:pPr>
            <w:r w:rsidRPr="00407D91">
              <w:rPr>
                <w:sz w:val="20"/>
              </w:rPr>
              <w:t>Identificación de Impactos Indirectos:</w:t>
            </w:r>
          </w:p>
        </w:tc>
      </w:tr>
      <w:tr w:rsidR="00927A51" w:rsidRPr="00407D91" w:rsidTr="00162D55">
        <w:trPr>
          <w:trHeight w:val="715"/>
        </w:trPr>
        <w:tc>
          <w:tcPr>
            <w:tcW w:w="843" w:type="pct"/>
            <w:vMerge w:val="restart"/>
            <w:shd w:val="clear" w:color="auto" w:fill="auto"/>
            <w:noWrap/>
            <w:vAlign w:val="center"/>
            <w:hideMark/>
          </w:tcPr>
          <w:p w:rsidR="00927A51" w:rsidRPr="009340EB" w:rsidRDefault="00927A51" w:rsidP="00162D55">
            <w:pPr>
              <w:rPr>
                <w:rFonts w:ascii="Calibri" w:eastAsia="Times New Roman" w:hAnsi="Calibri" w:cs="Calibri"/>
                <w:color w:val="000000"/>
                <w:sz w:val="20"/>
                <w:szCs w:val="20"/>
                <w:lang w:val="es-ES_tradnl" w:eastAsia="es-MX"/>
              </w:rPr>
            </w:pPr>
            <w:r w:rsidRPr="009340EB">
              <w:rPr>
                <w:rFonts w:ascii="Calibri" w:eastAsia="Times New Roman" w:hAnsi="Calibri" w:cs="Calibri"/>
                <w:color w:val="000000"/>
                <w:sz w:val="20"/>
                <w:szCs w:val="20"/>
                <w:lang w:val="es-ES_tradnl" w:eastAsia="es-MX"/>
              </w:rPr>
              <w:t>Construcción de las líneas o tendidos eléctricos.</w:t>
            </w:r>
          </w:p>
        </w:tc>
        <w:tc>
          <w:tcPr>
            <w:tcW w:w="1330" w:type="pct"/>
            <w:shd w:val="clear" w:color="auto" w:fill="auto"/>
          </w:tcPr>
          <w:p w:rsidR="00927A51" w:rsidRPr="00407D91" w:rsidRDefault="00927A51" w:rsidP="00162D55">
            <w:pPr>
              <w:rPr>
                <w:rFonts w:ascii="Calibri" w:eastAsia="Times New Roman" w:hAnsi="Calibri" w:cs="Calibri"/>
                <w:color w:val="000000"/>
                <w:sz w:val="20"/>
                <w:szCs w:val="20"/>
                <w:lang w:eastAsia="es-MX"/>
              </w:rPr>
            </w:pPr>
            <w:r w:rsidRPr="009340EB">
              <w:rPr>
                <w:rFonts w:ascii="Calibri" w:eastAsia="Times New Roman" w:hAnsi="Calibri" w:cs="Calibri"/>
                <w:color w:val="000000"/>
                <w:sz w:val="20"/>
                <w:szCs w:val="20"/>
                <w:lang w:val="es-ES_tradnl" w:eastAsia="es-MX"/>
              </w:rPr>
              <w:t xml:space="preserve">-Pérdida o destrucción de suelos. </w:t>
            </w:r>
            <w:r w:rsidRPr="00EF3D72">
              <w:rPr>
                <w:rFonts w:ascii="Calibri" w:eastAsia="Times New Roman" w:hAnsi="Calibri" w:cs="Calibri"/>
                <w:b/>
                <w:color w:val="000000"/>
                <w:sz w:val="20"/>
                <w:szCs w:val="20"/>
                <w:lang w:eastAsia="es-MX"/>
              </w:rPr>
              <w:t>IA</w:t>
            </w:r>
          </w:p>
        </w:tc>
        <w:tc>
          <w:tcPr>
            <w:tcW w:w="548" w:type="pct"/>
            <w:shd w:val="clear" w:color="auto" w:fill="auto"/>
            <w:noWrap/>
            <w:vAlign w:val="center"/>
          </w:tcPr>
          <w:p w:rsidR="00927A51" w:rsidRPr="00407D91" w:rsidRDefault="00927A51" w:rsidP="00162D55">
            <w:pPr>
              <w:jc w:val="center"/>
              <w:rPr>
                <w:rFonts w:ascii="Calibri" w:eastAsia="Times New Roman" w:hAnsi="Calibri"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626" w:type="pct"/>
            <w:shd w:val="clear" w:color="auto" w:fill="auto"/>
            <w:noWrap/>
            <w:vAlign w:val="center"/>
          </w:tcPr>
          <w:p w:rsidR="00927A51" w:rsidRPr="00407D91" w:rsidRDefault="00927A51" w:rsidP="00162D55">
            <w:pPr>
              <w:jc w:val="center"/>
              <w:rPr>
                <w:rFonts w:ascii="Calibri" w:eastAsia="Times New Roman" w:hAnsi="Calibri"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1653" w:type="pct"/>
            <w:shd w:val="clear" w:color="auto" w:fill="auto"/>
            <w:noWrap/>
          </w:tcPr>
          <w:p w:rsidR="00927A51" w:rsidRPr="00407D91" w:rsidRDefault="00927A51" w:rsidP="00162D55">
            <w:pPr>
              <w:rPr>
                <w:rFonts w:ascii="Calibri" w:eastAsia="Times New Roman" w:hAnsi="Calibri" w:cs="Calibri"/>
                <w:color w:val="000000"/>
                <w:sz w:val="20"/>
                <w:szCs w:val="20"/>
                <w:lang w:eastAsia="es-MX"/>
              </w:rPr>
            </w:pPr>
            <w:r w:rsidRPr="009340EB">
              <w:rPr>
                <w:rFonts w:ascii="Calibri" w:eastAsia="Times New Roman" w:hAnsi="Calibri" w:cs="Calibri"/>
                <w:color w:val="000000"/>
                <w:sz w:val="20"/>
                <w:szCs w:val="20"/>
                <w:lang w:val="es-ES_tradnl" w:eastAsia="es-MX"/>
              </w:rPr>
              <w:t xml:space="preserve">-Disminuciones de funciones naturales como capación y retención de agua. </w:t>
            </w:r>
            <w:r w:rsidRPr="00EF3D72">
              <w:rPr>
                <w:rFonts w:ascii="Calibri" w:eastAsia="Times New Roman" w:hAnsi="Calibri" w:cs="Calibri"/>
                <w:b/>
                <w:color w:val="000000"/>
                <w:sz w:val="20"/>
                <w:szCs w:val="20"/>
                <w:lang w:eastAsia="es-MX"/>
              </w:rPr>
              <w:t>IA</w:t>
            </w:r>
            <w:r>
              <w:rPr>
                <w:rFonts w:ascii="Calibri" w:eastAsia="Times New Roman" w:hAnsi="Calibri" w:cs="Calibri"/>
                <w:b/>
                <w:color w:val="000000"/>
                <w:sz w:val="20"/>
                <w:szCs w:val="20"/>
                <w:lang w:eastAsia="es-MX"/>
              </w:rPr>
              <w:t>-RS</w:t>
            </w:r>
          </w:p>
        </w:tc>
      </w:tr>
      <w:tr w:rsidR="00927A51" w:rsidRPr="00407D91" w:rsidTr="00162D55">
        <w:trPr>
          <w:trHeight w:val="300"/>
        </w:trPr>
        <w:tc>
          <w:tcPr>
            <w:tcW w:w="843" w:type="pct"/>
            <w:vMerge/>
            <w:shd w:val="clear" w:color="auto" w:fill="auto"/>
            <w:hideMark/>
          </w:tcPr>
          <w:p w:rsidR="00927A51" w:rsidRPr="00407D91" w:rsidRDefault="00927A51" w:rsidP="00162D55">
            <w:pPr>
              <w:rPr>
                <w:rFonts w:ascii="Calibri" w:eastAsia="Times New Roman" w:hAnsi="Calibri" w:cs="Calibri"/>
                <w:color w:val="000000"/>
                <w:sz w:val="20"/>
                <w:szCs w:val="20"/>
                <w:lang w:eastAsia="es-MX"/>
              </w:rPr>
            </w:pPr>
          </w:p>
        </w:tc>
        <w:tc>
          <w:tcPr>
            <w:tcW w:w="1330" w:type="pct"/>
            <w:shd w:val="clear" w:color="auto" w:fill="auto"/>
            <w:hideMark/>
          </w:tcPr>
          <w:p w:rsidR="00927A51" w:rsidRPr="00407D91" w:rsidRDefault="00927A51" w:rsidP="00162D55">
            <w:pPr>
              <w:rPr>
                <w:rFonts w:ascii="Calibri" w:eastAsia="Times New Roman" w:hAnsi="Calibri" w:cs="Calibri"/>
                <w:color w:val="000000"/>
                <w:sz w:val="20"/>
                <w:szCs w:val="20"/>
                <w:lang w:eastAsia="es-MX"/>
              </w:rPr>
            </w:pPr>
            <w:r w:rsidRPr="009340EB">
              <w:rPr>
                <w:rFonts w:ascii="Calibri" w:eastAsia="Times New Roman" w:hAnsi="Calibri" w:cs="Calibri"/>
                <w:color w:val="000000"/>
                <w:sz w:val="20"/>
                <w:szCs w:val="20"/>
                <w:lang w:val="es-ES_tradnl" w:eastAsia="es-MX"/>
              </w:rPr>
              <w:t xml:space="preserve">-Pérdida o fragmentación de la vegetación. </w:t>
            </w:r>
            <w:r w:rsidRPr="00EF3D72">
              <w:rPr>
                <w:rFonts w:ascii="Calibri" w:eastAsia="Times New Roman" w:hAnsi="Calibri" w:cs="Calibri"/>
                <w:b/>
                <w:color w:val="000000"/>
                <w:sz w:val="20"/>
                <w:szCs w:val="20"/>
                <w:lang w:eastAsia="es-MX"/>
              </w:rPr>
              <w:t>IA</w:t>
            </w:r>
          </w:p>
        </w:tc>
        <w:tc>
          <w:tcPr>
            <w:tcW w:w="548"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626"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1653" w:type="pct"/>
            <w:shd w:val="clear" w:color="auto" w:fill="auto"/>
            <w:noWrap/>
            <w:hideMark/>
          </w:tcPr>
          <w:p w:rsidR="00927A51" w:rsidRPr="00407D91" w:rsidRDefault="00927A51" w:rsidP="00162D55">
            <w:pPr>
              <w:rPr>
                <w:rFonts w:ascii="Calibri" w:eastAsia="Times New Roman" w:hAnsi="Calibri" w:cs="Calibri"/>
                <w:color w:val="000000"/>
                <w:sz w:val="20"/>
                <w:szCs w:val="20"/>
                <w:lang w:eastAsia="es-MX"/>
              </w:rPr>
            </w:pPr>
            <w:r w:rsidRPr="009340EB">
              <w:rPr>
                <w:rFonts w:ascii="Calibri" w:eastAsia="Times New Roman" w:hAnsi="Calibri" w:cs="Calibri"/>
                <w:color w:val="000000"/>
                <w:sz w:val="20"/>
                <w:szCs w:val="20"/>
                <w:lang w:val="es-ES_tradnl" w:eastAsia="es-MX"/>
              </w:rPr>
              <w:t xml:space="preserve">-Pérdida de funciones de regulación micro climática. </w:t>
            </w:r>
            <w:r w:rsidRPr="00EF3D72">
              <w:rPr>
                <w:rFonts w:ascii="Calibri" w:eastAsia="Times New Roman" w:hAnsi="Calibri" w:cs="Calibri"/>
                <w:b/>
                <w:color w:val="000000"/>
                <w:sz w:val="20"/>
                <w:szCs w:val="20"/>
                <w:lang w:eastAsia="es-MX"/>
              </w:rPr>
              <w:t>IA</w:t>
            </w:r>
            <w:r>
              <w:rPr>
                <w:rFonts w:ascii="Calibri" w:eastAsia="Times New Roman" w:hAnsi="Calibri" w:cs="Calibri"/>
                <w:color w:val="000000"/>
                <w:sz w:val="20"/>
                <w:szCs w:val="20"/>
                <w:lang w:eastAsia="es-MX"/>
              </w:rPr>
              <w:t>-</w:t>
            </w:r>
            <w:r w:rsidRPr="00EF3D72">
              <w:rPr>
                <w:rFonts w:ascii="Calibri" w:eastAsia="Times New Roman" w:hAnsi="Calibri" w:cs="Calibri"/>
                <w:b/>
                <w:color w:val="000000"/>
                <w:sz w:val="20"/>
                <w:szCs w:val="20"/>
                <w:lang w:eastAsia="es-MX"/>
              </w:rPr>
              <w:t>RS</w:t>
            </w:r>
          </w:p>
        </w:tc>
      </w:tr>
      <w:tr w:rsidR="00927A51" w:rsidRPr="00407D91" w:rsidTr="00162D55">
        <w:trPr>
          <w:trHeight w:val="600"/>
        </w:trPr>
        <w:tc>
          <w:tcPr>
            <w:tcW w:w="843" w:type="pct"/>
            <w:vMerge/>
            <w:shd w:val="clear" w:color="auto" w:fill="auto"/>
            <w:hideMark/>
          </w:tcPr>
          <w:p w:rsidR="00927A51" w:rsidRPr="00407D91" w:rsidRDefault="00927A51" w:rsidP="00162D55">
            <w:pPr>
              <w:rPr>
                <w:rFonts w:ascii="Calibri" w:eastAsia="Times New Roman" w:hAnsi="Calibri" w:cs="Calibri"/>
                <w:color w:val="000000"/>
                <w:sz w:val="20"/>
                <w:szCs w:val="20"/>
                <w:lang w:eastAsia="es-MX"/>
              </w:rPr>
            </w:pPr>
          </w:p>
        </w:tc>
        <w:tc>
          <w:tcPr>
            <w:tcW w:w="1330" w:type="pct"/>
            <w:shd w:val="clear" w:color="auto" w:fill="auto"/>
            <w:hideMark/>
          </w:tcPr>
          <w:p w:rsidR="00927A51" w:rsidRPr="00407D91" w:rsidRDefault="00927A51" w:rsidP="00162D55">
            <w:pPr>
              <w:rPr>
                <w:rFonts w:ascii="Calibri" w:eastAsia="Times New Roman" w:hAnsi="Calibri" w:cs="Calibri"/>
                <w:color w:val="000000"/>
                <w:sz w:val="20"/>
                <w:szCs w:val="20"/>
                <w:lang w:eastAsia="es-MX"/>
              </w:rPr>
            </w:pPr>
            <w:r w:rsidRPr="009340EB">
              <w:rPr>
                <w:rFonts w:ascii="Calibri" w:eastAsia="Times New Roman" w:hAnsi="Calibri" w:cs="Calibri"/>
                <w:color w:val="000000"/>
                <w:sz w:val="20"/>
                <w:szCs w:val="20"/>
                <w:lang w:val="es-ES_tradnl" w:eastAsia="es-MX"/>
              </w:rPr>
              <w:t xml:space="preserve">-Pérdida de especies de flora en estado de conservación. </w:t>
            </w:r>
            <w:r w:rsidRPr="00EF3D72">
              <w:rPr>
                <w:rFonts w:ascii="Calibri" w:eastAsia="Times New Roman" w:hAnsi="Calibri" w:cs="Calibri"/>
                <w:b/>
                <w:color w:val="000000"/>
                <w:sz w:val="20"/>
                <w:szCs w:val="20"/>
                <w:lang w:eastAsia="es-MX"/>
              </w:rPr>
              <w:t>IA</w:t>
            </w:r>
          </w:p>
        </w:tc>
        <w:tc>
          <w:tcPr>
            <w:tcW w:w="548"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626"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1653" w:type="pct"/>
            <w:shd w:val="clear" w:color="auto" w:fill="auto"/>
            <w:hideMark/>
          </w:tcPr>
          <w:p w:rsidR="00927A51" w:rsidRPr="00407D91" w:rsidRDefault="00927A51" w:rsidP="00162D55">
            <w:pPr>
              <w:rPr>
                <w:rFonts w:ascii="Calibri" w:eastAsia="Times New Roman" w:hAnsi="Calibri" w:cs="Calibri"/>
                <w:color w:val="000000"/>
                <w:sz w:val="20"/>
                <w:szCs w:val="20"/>
                <w:lang w:eastAsia="es-MX"/>
              </w:rPr>
            </w:pPr>
            <w:r w:rsidRPr="009340EB">
              <w:rPr>
                <w:rFonts w:ascii="Calibri" w:eastAsia="Times New Roman" w:hAnsi="Calibri" w:cs="Calibri"/>
                <w:color w:val="000000"/>
                <w:sz w:val="20"/>
                <w:szCs w:val="20"/>
                <w:lang w:val="es-ES_tradnl" w:eastAsia="es-MX"/>
              </w:rPr>
              <w:t xml:space="preserve">-Desplazamiento de especies de fauna alojados en predio o zona. </w:t>
            </w:r>
            <w:r w:rsidRPr="00EF3D72">
              <w:rPr>
                <w:rFonts w:ascii="Calibri" w:eastAsia="Times New Roman" w:hAnsi="Calibri" w:cs="Calibri"/>
                <w:b/>
                <w:color w:val="000000"/>
                <w:sz w:val="20"/>
                <w:szCs w:val="20"/>
                <w:lang w:eastAsia="es-MX"/>
              </w:rPr>
              <w:t>IA</w:t>
            </w:r>
          </w:p>
        </w:tc>
      </w:tr>
      <w:tr w:rsidR="00927A51" w:rsidRPr="009340EB" w:rsidTr="00162D55">
        <w:trPr>
          <w:trHeight w:val="259"/>
        </w:trPr>
        <w:tc>
          <w:tcPr>
            <w:tcW w:w="843" w:type="pct"/>
            <w:vMerge/>
            <w:shd w:val="clear" w:color="auto" w:fill="auto"/>
            <w:hideMark/>
          </w:tcPr>
          <w:p w:rsidR="00927A51" w:rsidRPr="00407D91" w:rsidRDefault="00927A51" w:rsidP="00162D55">
            <w:pPr>
              <w:rPr>
                <w:rFonts w:ascii="Calibri" w:eastAsia="Times New Roman" w:hAnsi="Calibri" w:cs="Calibri"/>
                <w:color w:val="000000"/>
                <w:sz w:val="20"/>
                <w:szCs w:val="20"/>
                <w:lang w:eastAsia="es-MX"/>
              </w:rPr>
            </w:pPr>
          </w:p>
        </w:tc>
        <w:tc>
          <w:tcPr>
            <w:tcW w:w="1330" w:type="pct"/>
            <w:shd w:val="clear" w:color="auto" w:fill="auto"/>
            <w:hideMark/>
          </w:tcPr>
          <w:p w:rsidR="00927A51" w:rsidRPr="00407D91" w:rsidRDefault="00927A51" w:rsidP="00162D55">
            <w:pPr>
              <w:rPr>
                <w:rFonts w:ascii="Calibri" w:eastAsia="Times New Roman" w:hAnsi="Calibri" w:cs="Calibri"/>
                <w:color w:val="000000"/>
                <w:sz w:val="20"/>
                <w:szCs w:val="20"/>
                <w:lang w:eastAsia="es-MX"/>
              </w:rPr>
            </w:pPr>
            <w:r w:rsidRPr="009340EB">
              <w:rPr>
                <w:rFonts w:ascii="Calibri" w:eastAsia="Times New Roman" w:hAnsi="Calibri" w:cs="Calibri"/>
                <w:color w:val="000000"/>
                <w:sz w:val="20"/>
                <w:szCs w:val="20"/>
                <w:lang w:val="es-ES_tradnl" w:eastAsia="es-MX"/>
              </w:rPr>
              <w:t xml:space="preserve">-Pérdida/ modificación de ambientes para la fauna terrestre. </w:t>
            </w:r>
            <w:r w:rsidRPr="00EF3D72">
              <w:rPr>
                <w:rFonts w:ascii="Calibri" w:eastAsia="Times New Roman" w:hAnsi="Calibri" w:cs="Calibri"/>
                <w:b/>
                <w:color w:val="000000"/>
                <w:sz w:val="20"/>
                <w:szCs w:val="20"/>
                <w:lang w:eastAsia="es-MX"/>
              </w:rPr>
              <w:t>IA</w:t>
            </w:r>
          </w:p>
        </w:tc>
        <w:tc>
          <w:tcPr>
            <w:tcW w:w="548"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626"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1653" w:type="pct"/>
            <w:shd w:val="clear" w:color="auto" w:fill="auto"/>
            <w:noWrap/>
            <w:hideMark/>
          </w:tcPr>
          <w:p w:rsidR="00927A51" w:rsidRPr="009340EB" w:rsidRDefault="00927A51" w:rsidP="00162D55">
            <w:pPr>
              <w:rPr>
                <w:rFonts w:ascii="Calibri" w:eastAsia="Times New Roman" w:hAnsi="Calibri" w:cs="Calibri"/>
                <w:color w:val="000000"/>
                <w:sz w:val="20"/>
                <w:szCs w:val="20"/>
                <w:lang w:val="es-ES_tradnl" w:eastAsia="es-MX"/>
              </w:rPr>
            </w:pPr>
            <w:r w:rsidRPr="009340EB">
              <w:rPr>
                <w:rFonts w:ascii="Calibri" w:eastAsia="Times New Roman" w:hAnsi="Calibri" w:cs="Calibri"/>
                <w:color w:val="000000"/>
                <w:sz w:val="20"/>
                <w:szCs w:val="20"/>
                <w:lang w:val="es-ES_tradnl" w:eastAsia="es-MX"/>
              </w:rPr>
              <w:t xml:space="preserve">-Alteración del equilibrio ecológico. </w:t>
            </w:r>
            <w:r w:rsidRPr="009340EB">
              <w:rPr>
                <w:rFonts w:ascii="Calibri" w:eastAsia="Times New Roman" w:hAnsi="Calibri" w:cs="Calibri"/>
                <w:b/>
                <w:color w:val="000000"/>
                <w:sz w:val="20"/>
                <w:szCs w:val="20"/>
                <w:lang w:val="es-ES_tradnl" w:eastAsia="es-MX"/>
              </w:rPr>
              <w:t>IA</w:t>
            </w:r>
          </w:p>
        </w:tc>
      </w:tr>
      <w:tr w:rsidR="00927A51" w:rsidRPr="00407D91" w:rsidTr="00162D55">
        <w:trPr>
          <w:trHeight w:val="915"/>
        </w:trPr>
        <w:tc>
          <w:tcPr>
            <w:tcW w:w="843" w:type="pct"/>
            <w:vMerge/>
            <w:shd w:val="clear" w:color="auto" w:fill="auto"/>
            <w:hideMark/>
          </w:tcPr>
          <w:p w:rsidR="00927A51" w:rsidRPr="009340EB" w:rsidRDefault="00927A51" w:rsidP="00162D55">
            <w:pPr>
              <w:rPr>
                <w:rFonts w:ascii="Calibri" w:eastAsia="Times New Roman" w:hAnsi="Calibri" w:cs="Calibri"/>
                <w:color w:val="000000"/>
                <w:sz w:val="20"/>
                <w:szCs w:val="20"/>
                <w:lang w:val="es-ES_tradnl" w:eastAsia="es-MX"/>
              </w:rPr>
            </w:pPr>
          </w:p>
        </w:tc>
        <w:tc>
          <w:tcPr>
            <w:tcW w:w="1330" w:type="pct"/>
            <w:shd w:val="clear" w:color="auto" w:fill="auto"/>
            <w:hideMark/>
          </w:tcPr>
          <w:p w:rsidR="00927A51" w:rsidRPr="00407D91" w:rsidRDefault="00927A51" w:rsidP="00162D55">
            <w:pPr>
              <w:rPr>
                <w:rFonts w:ascii="Calibri" w:eastAsia="Times New Roman" w:hAnsi="Calibri" w:cs="Calibri"/>
                <w:color w:val="000000"/>
                <w:sz w:val="20"/>
                <w:szCs w:val="20"/>
                <w:lang w:eastAsia="es-MX"/>
              </w:rPr>
            </w:pPr>
            <w:r w:rsidRPr="009340EB">
              <w:rPr>
                <w:rFonts w:ascii="Calibri" w:eastAsia="Times New Roman" w:hAnsi="Calibri" w:cs="Calibri"/>
                <w:color w:val="000000"/>
                <w:sz w:val="20"/>
                <w:szCs w:val="20"/>
                <w:lang w:val="es-ES_tradnl" w:eastAsia="es-MX"/>
              </w:rPr>
              <w:t xml:space="preserve">-Perturbación de la fauna terrestre. </w:t>
            </w:r>
            <w:r w:rsidRPr="00EF3D72">
              <w:rPr>
                <w:rFonts w:ascii="Calibri" w:eastAsia="Times New Roman" w:hAnsi="Calibri" w:cs="Calibri"/>
                <w:b/>
                <w:color w:val="000000"/>
                <w:sz w:val="20"/>
                <w:szCs w:val="20"/>
                <w:lang w:eastAsia="es-MX"/>
              </w:rPr>
              <w:t>IA</w:t>
            </w:r>
          </w:p>
        </w:tc>
        <w:tc>
          <w:tcPr>
            <w:tcW w:w="548"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626"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1653" w:type="pct"/>
            <w:shd w:val="clear" w:color="auto" w:fill="auto"/>
            <w:hideMark/>
          </w:tcPr>
          <w:p w:rsidR="00927A51" w:rsidRPr="00407D91" w:rsidRDefault="00927A51" w:rsidP="00162D55">
            <w:pPr>
              <w:rPr>
                <w:rFonts w:ascii="Calibri" w:eastAsia="Times New Roman" w:hAnsi="Calibri" w:cs="Calibri"/>
                <w:color w:val="000000"/>
                <w:sz w:val="20"/>
                <w:szCs w:val="20"/>
                <w:lang w:eastAsia="es-MX"/>
              </w:rPr>
            </w:pPr>
            <w:r w:rsidRPr="009340EB">
              <w:rPr>
                <w:rFonts w:ascii="Calibri" w:eastAsia="Times New Roman" w:hAnsi="Calibri" w:cs="Calibri"/>
                <w:color w:val="000000"/>
                <w:sz w:val="20"/>
                <w:szCs w:val="20"/>
                <w:lang w:val="es-ES_tradnl" w:eastAsia="es-MX"/>
              </w:rPr>
              <w:t xml:space="preserve">-Pérdida de especies y modificación del entorno por desplazamiento e incremento en la demanda de espacios para subsistencia de especies. </w:t>
            </w:r>
            <w:r w:rsidRPr="00EF3D72">
              <w:rPr>
                <w:rFonts w:ascii="Calibri" w:eastAsia="Times New Roman" w:hAnsi="Calibri" w:cs="Calibri"/>
                <w:b/>
                <w:color w:val="000000"/>
                <w:sz w:val="20"/>
                <w:szCs w:val="20"/>
                <w:lang w:eastAsia="es-MX"/>
              </w:rPr>
              <w:t>IA</w:t>
            </w:r>
          </w:p>
        </w:tc>
      </w:tr>
      <w:tr w:rsidR="00927A51" w:rsidRPr="00407D91" w:rsidTr="00162D55">
        <w:trPr>
          <w:trHeight w:val="747"/>
        </w:trPr>
        <w:tc>
          <w:tcPr>
            <w:tcW w:w="843" w:type="pct"/>
            <w:vMerge/>
            <w:shd w:val="clear" w:color="auto" w:fill="auto"/>
          </w:tcPr>
          <w:p w:rsidR="00927A51" w:rsidRPr="00407D91" w:rsidRDefault="00927A51" w:rsidP="00162D55">
            <w:pPr>
              <w:rPr>
                <w:rFonts w:ascii="Calibri" w:eastAsia="Times New Roman" w:hAnsi="Calibri" w:cs="Calibri"/>
                <w:color w:val="000000"/>
                <w:sz w:val="20"/>
                <w:szCs w:val="20"/>
                <w:lang w:eastAsia="es-MX"/>
              </w:rPr>
            </w:pPr>
          </w:p>
        </w:tc>
        <w:tc>
          <w:tcPr>
            <w:tcW w:w="1330" w:type="pct"/>
            <w:shd w:val="clear" w:color="auto" w:fill="auto"/>
          </w:tcPr>
          <w:p w:rsidR="00927A51" w:rsidRPr="00407D91" w:rsidRDefault="00927A51" w:rsidP="00162D55">
            <w:pPr>
              <w:rPr>
                <w:rFonts w:ascii="Calibri" w:eastAsia="Times New Roman" w:hAnsi="Calibri" w:cs="Calibri"/>
                <w:color w:val="000000"/>
                <w:sz w:val="20"/>
                <w:szCs w:val="20"/>
                <w:lang w:eastAsia="es-MX"/>
              </w:rPr>
            </w:pPr>
            <w:r w:rsidRPr="009340EB">
              <w:rPr>
                <w:rFonts w:eastAsia="Times New Roman" w:cstheme="minorHAnsi"/>
                <w:color w:val="000000"/>
                <w:sz w:val="20"/>
                <w:szCs w:val="20"/>
                <w:lang w:val="es-ES_tradnl" w:eastAsia="es-MX"/>
              </w:rPr>
              <w:t xml:space="preserve">-Aumento del riesgo de accidente por atropellamiento. </w:t>
            </w:r>
            <w:r w:rsidRPr="00EF3D72">
              <w:rPr>
                <w:rFonts w:eastAsia="Times New Roman" w:cstheme="minorHAnsi"/>
                <w:b/>
                <w:color w:val="000000"/>
                <w:sz w:val="20"/>
                <w:szCs w:val="20"/>
                <w:lang w:eastAsia="es-MX"/>
              </w:rPr>
              <w:t>RS</w:t>
            </w:r>
          </w:p>
        </w:tc>
        <w:tc>
          <w:tcPr>
            <w:tcW w:w="548"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626"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0"/>
                <w:lang w:eastAsia="es-MX"/>
              </w:rPr>
            </w:pPr>
          </w:p>
        </w:tc>
        <w:tc>
          <w:tcPr>
            <w:tcW w:w="1653" w:type="pct"/>
            <w:shd w:val="clear" w:color="auto" w:fill="auto"/>
          </w:tcPr>
          <w:p w:rsidR="00927A51" w:rsidRPr="00407D91" w:rsidRDefault="00927A51" w:rsidP="00162D55">
            <w:pPr>
              <w:rPr>
                <w:rFonts w:ascii="Calibri" w:eastAsia="Times New Roman" w:hAnsi="Calibri" w:cs="Calibri"/>
                <w:color w:val="000000"/>
                <w:sz w:val="20"/>
                <w:szCs w:val="20"/>
                <w:lang w:eastAsia="es-MX"/>
              </w:rPr>
            </w:pPr>
          </w:p>
        </w:tc>
      </w:tr>
      <w:tr w:rsidR="00927A51" w:rsidRPr="00407D91" w:rsidTr="00162D55">
        <w:trPr>
          <w:trHeight w:val="84"/>
        </w:trPr>
        <w:tc>
          <w:tcPr>
            <w:tcW w:w="5000" w:type="pct"/>
            <w:gridSpan w:val="5"/>
            <w:shd w:val="clear" w:color="auto" w:fill="auto"/>
          </w:tcPr>
          <w:p w:rsidR="00927A51" w:rsidRPr="00407D91" w:rsidRDefault="00927A51" w:rsidP="00162D55">
            <w:pPr>
              <w:rPr>
                <w:rFonts w:ascii="Calibri" w:eastAsia="Times New Roman" w:hAnsi="Calibri" w:cs="Calibri"/>
                <w:color w:val="000000"/>
                <w:sz w:val="20"/>
                <w:szCs w:val="20"/>
                <w:lang w:eastAsia="es-MX"/>
              </w:rPr>
            </w:pPr>
            <w:r w:rsidRPr="007E48F5">
              <w:rPr>
                <w:sz w:val="16"/>
                <w:szCs w:val="16"/>
              </w:rPr>
              <w:t>IA: Impacto Ambiental RS: Riesgo Social</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52 y 53.</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Impactos Directos</w:t>
      </w:r>
      <w:r w:rsidRPr="009340EB">
        <w:rPr>
          <w:lang w:val="es-ES_tradnl"/>
        </w:rPr>
        <w:t>: la construcción de las líneas o tendidos eléctricos van a generar impactos puntuales en la pérdida o destrucción de suelos, fragmentación de la vegetación, perdida de especies de flora y modificación de ambientes para la fauna terrestre.</w:t>
      </w:r>
    </w:p>
    <w:p w:rsidR="00927A51" w:rsidRPr="009340EB" w:rsidRDefault="00927A51" w:rsidP="00927A51">
      <w:pPr>
        <w:spacing w:after="0"/>
        <w:rPr>
          <w:lang w:val="es-ES_tradnl"/>
        </w:rPr>
      </w:pPr>
    </w:p>
    <w:tbl>
      <w:tblPr>
        <w:tblW w:w="0" w:type="auto"/>
        <w:tblInd w:w="10" w:type="dxa"/>
        <w:tblCellMar>
          <w:left w:w="10" w:type="dxa"/>
          <w:right w:w="10" w:type="dxa"/>
        </w:tblCellMar>
        <w:tblLook w:val="04A0" w:firstRow="1" w:lastRow="0" w:firstColumn="1" w:lastColumn="0" w:noHBand="0" w:noVBand="1"/>
      </w:tblPr>
      <w:tblGrid>
        <w:gridCol w:w="2950"/>
        <w:gridCol w:w="2946"/>
        <w:gridCol w:w="2952"/>
      </w:tblGrid>
      <w:tr w:rsidR="00927A51" w:rsidRPr="00407D91" w:rsidTr="00162D55">
        <w:tc>
          <w:tcPr>
            <w:tcW w:w="3018" w:type="dxa"/>
            <w:vAlign w:val="center"/>
          </w:tcPr>
          <w:p w:rsidR="00927A51" w:rsidRPr="00407D91" w:rsidRDefault="00927A51" w:rsidP="00162D55">
            <w:pPr>
              <w:jc w:val="center"/>
            </w:pPr>
            <w:r w:rsidRPr="00407D91">
              <w:rPr>
                <w:noProof/>
              </w:rPr>
              <w:lastRenderedPageBreak/>
              <w:drawing>
                <wp:inline distT="0" distB="0" distL="0" distR="0" wp14:anchorId="5CB856C6" wp14:editId="26E5C917">
                  <wp:extent cx="1798320" cy="1104900"/>
                  <wp:effectExtent l="0" t="0" r="0" b="0"/>
                  <wp:docPr id="368" name="Imagen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798320" cy="1104900"/>
                          </a:xfrm>
                          <a:prstGeom prst="rect">
                            <a:avLst/>
                          </a:prstGeom>
                          <a:noFill/>
                          <a:ln>
                            <a:noFill/>
                          </a:ln>
                        </pic:spPr>
                      </pic:pic>
                    </a:graphicData>
                  </a:graphic>
                </wp:inline>
              </w:drawing>
            </w:r>
          </w:p>
        </w:tc>
        <w:tc>
          <w:tcPr>
            <w:tcW w:w="3017" w:type="dxa"/>
            <w:vAlign w:val="center"/>
          </w:tcPr>
          <w:p w:rsidR="00927A51" w:rsidRPr="00407D91" w:rsidRDefault="00927A51" w:rsidP="00162D55">
            <w:pPr>
              <w:jc w:val="center"/>
            </w:pPr>
            <w:r w:rsidRPr="00407D91">
              <w:rPr>
                <w:noProof/>
              </w:rPr>
              <w:drawing>
                <wp:inline distT="0" distB="0" distL="0" distR="0" wp14:anchorId="5860450E" wp14:editId="004611CA">
                  <wp:extent cx="1793905" cy="1132764"/>
                  <wp:effectExtent l="0" t="0" r="0" b="0"/>
                  <wp:docPr id="369" name="Imagen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86">
                            <a:duotone>
                              <a:prstClr val="black"/>
                              <a:schemeClr val="accent1">
                                <a:tint val="45000"/>
                                <a:satMod val="400000"/>
                              </a:schemeClr>
                            </a:duotone>
                            <a:extLst>
                              <a:ext uri="{28A0092B-C50C-407E-A947-70E740481C1C}">
                                <a14:useLocalDpi xmlns:a14="http://schemas.microsoft.com/office/drawing/2010/main" val="0"/>
                              </a:ext>
                            </a:extLst>
                          </a:blip>
                          <a:srcRect b="5682"/>
                          <a:stretch/>
                        </pic:blipFill>
                        <pic:spPr bwMode="auto">
                          <a:xfrm>
                            <a:off x="0" y="0"/>
                            <a:ext cx="1798320" cy="11355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19" w:type="dxa"/>
            <w:vAlign w:val="center"/>
          </w:tcPr>
          <w:p w:rsidR="00927A51" w:rsidRPr="00407D91" w:rsidRDefault="00927A51" w:rsidP="00162D55">
            <w:pPr>
              <w:jc w:val="center"/>
            </w:pPr>
            <w:r w:rsidRPr="00407D91">
              <w:rPr>
                <w:noProof/>
              </w:rPr>
              <w:drawing>
                <wp:inline distT="0" distB="0" distL="0" distR="0" wp14:anchorId="1B2534D9" wp14:editId="7D6920BA">
                  <wp:extent cx="1800753" cy="1139588"/>
                  <wp:effectExtent l="0" t="0" r="0" b="3810"/>
                  <wp:docPr id="370" name="Imagen 370" descr="http://bolsonweb.com.ar/diariobolson/imagenes/Febrero%202008/transelecpatricio0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bolsonweb.com.ar/diariobolson/imagenes/Febrero%202008/transelecpatricio0393.jpg"/>
                          <pic:cNvPicPr>
                            <a:picLocks noChangeAspect="1" noChangeArrowheads="1"/>
                          </pic:cNvPicPr>
                        </pic:nvPicPr>
                        <pic:blipFill rotWithShape="1">
                          <a:blip r:embed="rId87" cstate="print">
                            <a:duotone>
                              <a:prstClr val="black"/>
                              <a:schemeClr val="accent1">
                                <a:tint val="45000"/>
                                <a:satMod val="400000"/>
                              </a:schemeClr>
                            </a:duotone>
                            <a:extLst>
                              <a:ext uri="{28A0092B-C50C-407E-A947-70E740481C1C}">
                                <a14:useLocalDpi xmlns:a14="http://schemas.microsoft.com/office/drawing/2010/main" val="0"/>
                              </a:ext>
                            </a:extLst>
                          </a:blip>
                          <a:srcRect t="15657"/>
                          <a:stretch/>
                        </pic:blipFill>
                        <pic:spPr bwMode="auto">
                          <a:xfrm>
                            <a:off x="0" y="0"/>
                            <a:ext cx="1800000" cy="1139111"/>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secundara disponible en Google.</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Impactos Indirectos</w:t>
      </w:r>
      <w:r w:rsidRPr="009340EB">
        <w:rPr>
          <w:lang w:val="es-ES_tradnl"/>
        </w:rPr>
        <w:t>: los impactos secundarios generados por esta acción consisten en la diminución de las funciones naturales del suelo para captación y retención de agua; al modificar la cubierta vegetal, se reducen las funciones de la regulación micro climática; se propicia el desplazamiento de especies de fauna y como consecuencia una modificación al equilibrio de las cadenas tróficas de la zona.</w:t>
      </w:r>
    </w:p>
    <w:p w:rsidR="00927A51" w:rsidRPr="009340EB" w:rsidRDefault="00927A51" w:rsidP="00927A51">
      <w:pPr>
        <w:spacing w:after="0"/>
        <w:rPr>
          <w:lang w:val="es-ES_tradnl"/>
        </w:rPr>
      </w:pPr>
    </w:p>
    <w:p w:rsidR="00927A51" w:rsidRPr="009340EB" w:rsidRDefault="00927A51" w:rsidP="00927A51">
      <w:pPr>
        <w:spacing w:after="240"/>
        <w:ind w:left="1009" w:hanging="1009"/>
        <w:rPr>
          <w:lang w:val="es-ES_tradnl"/>
        </w:rPr>
      </w:pPr>
      <w:bookmarkStart w:id="190" w:name="_Toc456781985"/>
      <w:r w:rsidRPr="009340EB">
        <w:rPr>
          <w:lang w:val="es-ES_tradnl"/>
        </w:rPr>
        <w:t>Generación de Residuos de la Construcción, Industriales y Domiciliarios.</w:t>
      </w:r>
      <w:bookmarkEnd w:id="190"/>
    </w:p>
    <w:p w:rsidR="00927A51" w:rsidRPr="009340EB" w:rsidRDefault="00927A51" w:rsidP="00927A51">
      <w:pPr>
        <w:spacing w:after="0"/>
        <w:rPr>
          <w:lang w:val="es-ES_tradnl"/>
        </w:rPr>
      </w:pPr>
      <w:r w:rsidRPr="009340EB">
        <w:rPr>
          <w:lang w:val="es-ES_tradnl"/>
        </w:rPr>
        <w:t>Finalmente, como resultado de la etapa de construcción se tendrá la generación de residuo de la construcción, así como residuos derivados de la instalación y equipamiento del sistema de tratamiento y los generados por el personal y que serán similares a los residuos generados en casas habitación.</w:t>
      </w:r>
    </w:p>
    <w:p w:rsidR="00927A51" w:rsidRPr="009340EB" w:rsidRDefault="00927A51" w:rsidP="00927A51">
      <w:pPr>
        <w:spacing w:after="0"/>
        <w:rPr>
          <w:lang w:val="es-ES_tradnl"/>
        </w:rPr>
      </w:pPr>
    </w:p>
    <w:p w:rsidR="00927A51" w:rsidRPr="009340EB" w:rsidRDefault="00927A51" w:rsidP="00927A51">
      <w:pPr>
        <w:rPr>
          <w:lang w:val="es-ES_tradnl"/>
        </w:rPr>
      </w:pPr>
      <w:bookmarkStart w:id="191" w:name="_Toc456781841"/>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25</w:t>
      </w:r>
      <w:r>
        <w:rPr>
          <w:noProof/>
        </w:rPr>
        <w:fldChar w:fldCharType="end"/>
      </w:r>
      <w:r w:rsidRPr="009340EB">
        <w:rPr>
          <w:lang w:val="es-ES_tradnl"/>
        </w:rPr>
        <w:t xml:space="preserve"> Identificación de Impactos y Riesgos de la Acción 6 en la Etapa de Construcción.</w:t>
      </w:r>
      <w:bookmarkEnd w:id="191"/>
    </w:p>
    <w:tbl>
      <w:tblPr>
        <w:tblW w:w="5000" w:type="pct"/>
        <w:tblInd w:w="10" w:type="dxa"/>
        <w:tblLayout w:type="fixed"/>
        <w:tblCellMar>
          <w:left w:w="10" w:type="dxa"/>
          <w:right w:w="10" w:type="dxa"/>
        </w:tblCellMar>
        <w:tblLook w:val="04A0" w:firstRow="1" w:lastRow="0" w:firstColumn="1" w:lastColumn="0" w:noHBand="0" w:noVBand="1"/>
      </w:tblPr>
      <w:tblGrid>
        <w:gridCol w:w="1906"/>
        <w:gridCol w:w="2773"/>
        <w:gridCol w:w="969"/>
        <w:gridCol w:w="1249"/>
        <w:gridCol w:w="1961"/>
      </w:tblGrid>
      <w:tr w:rsidR="00927A51" w:rsidRPr="009340EB" w:rsidTr="00162D55">
        <w:trPr>
          <w:trHeight w:val="455"/>
        </w:trPr>
        <w:tc>
          <w:tcPr>
            <w:tcW w:w="5000" w:type="pct"/>
            <w:gridSpan w:val="5"/>
            <w:noWrap/>
            <w:vAlign w:val="center"/>
          </w:tcPr>
          <w:p w:rsidR="00927A51" w:rsidRPr="009340EB" w:rsidRDefault="00927A51" w:rsidP="00162D55">
            <w:pPr>
              <w:jc w:val="center"/>
              <w:rPr>
                <w:rFonts w:ascii="Calibri" w:eastAsia="Times New Roman" w:hAnsi="Calibri" w:cs="Calibri"/>
                <w:sz w:val="20"/>
                <w:szCs w:val="20"/>
                <w:lang w:val="es-ES_tradnl" w:eastAsia="es-MX"/>
              </w:rPr>
            </w:pPr>
            <w:r w:rsidRPr="009340EB">
              <w:rPr>
                <w:rFonts w:ascii="Calibri" w:eastAsia="Times New Roman" w:hAnsi="Calibri" w:cs="Calibri"/>
                <w:sz w:val="20"/>
                <w:szCs w:val="20"/>
                <w:lang w:val="es-ES_tradnl" w:eastAsia="es-MX"/>
              </w:rPr>
              <w:t>Acción 6: Generación de Residuos de la Construcción, Industriales y Domiciliarios.</w:t>
            </w:r>
          </w:p>
        </w:tc>
      </w:tr>
      <w:tr w:rsidR="00927A51" w:rsidRPr="00407D91" w:rsidTr="00162D55">
        <w:trPr>
          <w:trHeight w:val="546"/>
        </w:trPr>
        <w:tc>
          <w:tcPr>
            <w:tcW w:w="1076" w:type="pct"/>
            <w:shd w:val="clear" w:color="auto" w:fill="4F81BD" w:themeFill="accent1"/>
            <w:noWrap/>
            <w:vAlign w:val="center"/>
          </w:tcPr>
          <w:p w:rsidR="00927A51" w:rsidRPr="00407D91" w:rsidRDefault="00927A51" w:rsidP="00162D55">
            <w:pPr>
              <w:jc w:val="center"/>
              <w:rPr>
                <w:color w:val="FFFFFF" w:themeColor="background1"/>
                <w:sz w:val="20"/>
                <w:szCs w:val="20"/>
              </w:rPr>
            </w:pPr>
            <w:r w:rsidRPr="00407D91">
              <w:rPr>
                <w:color w:val="FFFFFF" w:themeColor="background1"/>
                <w:sz w:val="20"/>
                <w:szCs w:val="20"/>
              </w:rPr>
              <w:t>Acciones o Actividades:</w:t>
            </w:r>
          </w:p>
        </w:tc>
        <w:tc>
          <w:tcPr>
            <w:tcW w:w="1565" w:type="pct"/>
            <w:shd w:val="clear" w:color="auto" w:fill="4F81BD" w:themeFill="accent1"/>
            <w:vAlign w:val="center"/>
          </w:tcPr>
          <w:p w:rsidR="00927A51" w:rsidRPr="00407D91" w:rsidRDefault="00927A51" w:rsidP="00162D55">
            <w:pPr>
              <w:jc w:val="center"/>
              <w:rPr>
                <w:b/>
                <w:color w:val="FFFFFF" w:themeColor="background1"/>
                <w:sz w:val="20"/>
                <w:szCs w:val="20"/>
              </w:rPr>
            </w:pPr>
            <w:r w:rsidRPr="00407D91">
              <w:rPr>
                <w:b/>
                <w:color w:val="FFFFFF" w:themeColor="background1"/>
                <w:sz w:val="20"/>
                <w:szCs w:val="20"/>
              </w:rPr>
              <w:t>Potenciales Impactos:</w:t>
            </w:r>
          </w:p>
        </w:tc>
        <w:tc>
          <w:tcPr>
            <w:tcW w:w="547" w:type="pct"/>
            <w:shd w:val="clear" w:color="auto" w:fill="4F81BD" w:themeFill="accent1"/>
            <w:noWrap/>
            <w:vAlign w:val="center"/>
          </w:tcPr>
          <w:p w:rsidR="00927A51" w:rsidRPr="00407D91" w:rsidRDefault="00927A51" w:rsidP="00162D55">
            <w:pPr>
              <w:jc w:val="center"/>
              <w:rPr>
                <w:b/>
                <w:color w:val="FFFFFF" w:themeColor="background1"/>
                <w:sz w:val="20"/>
                <w:szCs w:val="20"/>
              </w:rPr>
            </w:pPr>
            <w:r w:rsidRPr="00407D91">
              <w:rPr>
                <w:b/>
                <w:color w:val="FFFFFF" w:themeColor="background1"/>
                <w:sz w:val="20"/>
                <w:szCs w:val="20"/>
              </w:rPr>
              <w:t>Directos</w:t>
            </w:r>
          </w:p>
        </w:tc>
        <w:tc>
          <w:tcPr>
            <w:tcW w:w="705" w:type="pct"/>
            <w:shd w:val="clear" w:color="auto" w:fill="4F81BD" w:themeFill="accent1"/>
            <w:noWrap/>
            <w:vAlign w:val="center"/>
          </w:tcPr>
          <w:p w:rsidR="00927A51" w:rsidRPr="00407D91" w:rsidRDefault="00927A51" w:rsidP="00162D55">
            <w:pPr>
              <w:jc w:val="center"/>
              <w:rPr>
                <w:b/>
                <w:color w:val="FFFFFF" w:themeColor="background1"/>
                <w:sz w:val="20"/>
                <w:szCs w:val="20"/>
              </w:rPr>
            </w:pPr>
            <w:r w:rsidRPr="00407D91">
              <w:rPr>
                <w:b/>
                <w:color w:val="FFFFFF" w:themeColor="background1"/>
                <w:sz w:val="20"/>
                <w:szCs w:val="20"/>
              </w:rPr>
              <w:t>Indirectos</w:t>
            </w:r>
          </w:p>
        </w:tc>
        <w:tc>
          <w:tcPr>
            <w:tcW w:w="1106" w:type="pct"/>
            <w:shd w:val="clear" w:color="auto" w:fill="4F81BD" w:themeFill="accent1"/>
            <w:noWrap/>
            <w:vAlign w:val="center"/>
          </w:tcPr>
          <w:p w:rsidR="00927A51" w:rsidRPr="00407D91" w:rsidRDefault="00927A51" w:rsidP="00162D55">
            <w:pPr>
              <w:jc w:val="center"/>
              <w:rPr>
                <w:b/>
                <w:color w:val="FFFFFF" w:themeColor="background1"/>
                <w:sz w:val="20"/>
                <w:szCs w:val="20"/>
              </w:rPr>
            </w:pPr>
            <w:r w:rsidRPr="00407D91">
              <w:rPr>
                <w:b/>
                <w:color w:val="FFFFFF" w:themeColor="background1"/>
                <w:sz w:val="20"/>
                <w:szCs w:val="20"/>
              </w:rPr>
              <w:t>Identificación de Impactos Indirectos:</w:t>
            </w:r>
          </w:p>
        </w:tc>
      </w:tr>
      <w:tr w:rsidR="00927A51" w:rsidRPr="009340EB" w:rsidTr="00162D55">
        <w:trPr>
          <w:trHeight w:val="900"/>
        </w:trPr>
        <w:tc>
          <w:tcPr>
            <w:tcW w:w="1076" w:type="pct"/>
            <w:vMerge w:val="restart"/>
            <w:shd w:val="clear" w:color="auto" w:fill="auto"/>
            <w:noWrap/>
            <w:vAlign w:val="center"/>
            <w:hideMark/>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Generación de residuos de la construcción, industriales y domiciliarios.</w:t>
            </w:r>
          </w:p>
        </w:tc>
        <w:tc>
          <w:tcPr>
            <w:tcW w:w="1565" w:type="pct"/>
            <w:shd w:val="clear" w:color="auto" w:fill="auto"/>
            <w:hideMark/>
          </w:tcPr>
          <w:p w:rsidR="00927A51" w:rsidRPr="00407D91" w:rsidRDefault="00927A51" w:rsidP="00162D55">
            <w:pPr>
              <w:rPr>
                <w:rFonts w:ascii="Calibri" w:eastAsia="Times New Roman" w:hAnsi="Calibri" w:cs="Calibri"/>
                <w:color w:val="000000"/>
                <w:sz w:val="20"/>
                <w:lang w:eastAsia="es-MX"/>
              </w:rPr>
            </w:pPr>
            <w:r w:rsidRPr="009340EB">
              <w:rPr>
                <w:rFonts w:ascii="Calibri" w:eastAsia="Times New Roman" w:hAnsi="Calibri" w:cs="Calibri"/>
                <w:color w:val="000000"/>
                <w:sz w:val="20"/>
                <w:lang w:val="es-ES_tradnl" w:eastAsia="es-MX"/>
              </w:rPr>
              <w:t xml:space="preserve">-Aumento en los niveles de ruido por en el tránsito de vehículos para la recolección de residuos. </w:t>
            </w:r>
            <w:r w:rsidRPr="00EF3D72">
              <w:rPr>
                <w:rFonts w:ascii="Calibri" w:eastAsia="Times New Roman" w:hAnsi="Calibri" w:cs="Calibri"/>
                <w:b/>
                <w:color w:val="000000"/>
                <w:sz w:val="20"/>
                <w:lang w:eastAsia="es-MX"/>
              </w:rPr>
              <w:t>IA</w:t>
            </w:r>
            <w:r>
              <w:rPr>
                <w:rFonts w:ascii="Calibri" w:eastAsia="Times New Roman" w:hAnsi="Calibri" w:cs="Calibri"/>
                <w:color w:val="000000"/>
                <w:sz w:val="20"/>
                <w:lang w:eastAsia="es-MX"/>
              </w:rPr>
              <w:t>-</w:t>
            </w:r>
            <w:r w:rsidRPr="00EF3D72">
              <w:rPr>
                <w:rFonts w:ascii="Calibri" w:eastAsia="Times New Roman" w:hAnsi="Calibri" w:cs="Calibri"/>
                <w:b/>
                <w:color w:val="000000"/>
                <w:sz w:val="20"/>
                <w:lang w:eastAsia="es-MX"/>
              </w:rPr>
              <w:t>RS</w:t>
            </w:r>
          </w:p>
        </w:tc>
        <w:tc>
          <w:tcPr>
            <w:tcW w:w="547"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705"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1106" w:type="pct"/>
            <w:shd w:val="clear" w:color="auto" w:fill="auto"/>
            <w:noWrap/>
            <w:hideMark/>
          </w:tcPr>
          <w:p w:rsidR="00927A51" w:rsidRPr="009340EB" w:rsidRDefault="00927A51" w:rsidP="00162D55">
            <w:pPr>
              <w:rPr>
                <w:rFonts w:ascii="Calibri" w:eastAsia="Times New Roman" w:hAnsi="Calibri" w:cs="Calibri"/>
                <w:color w:val="000000"/>
                <w:lang w:val="es-ES_tradnl" w:eastAsia="es-MX"/>
              </w:rPr>
            </w:pPr>
            <w:r w:rsidRPr="009340EB">
              <w:rPr>
                <w:rFonts w:ascii="Calibri" w:eastAsia="Times New Roman" w:hAnsi="Calibri" w:cs="Calibri"/>
                <w:color w:val="000000"/>
                <w:sz w:val="20"/>
                <w:lang w:val="es-ES_tradnl" w:eastAsia="es-MX"/>
              </w:rPr>
              <w:t xml:space="preserve">-Proliferación de fauna nociva. </w:t>
            </w:r>
            <w:r w:rsidRPr="009340EB">
              <w:rPr>
                <w:rFonts w:ascii="Calibri" w:eastAsia="Times New Roman" w:hAnsi="Calibri" w:cs="Calibri"/>
                <w:b/>
                <w:color w:val="000000"/>
                <w:sz w:val="20"/>
                <w:lang w:val="es-ES_tradnl" w:eastAsia="es-MX"/>
              </w:rPr>
              <w:t>IA</w:t>
            </w:r>
            <w:r w:rsidRPr="009340EB">
              <w:rPr>
                <w:rFonts w:ascii="Calibri" w:eastAsia="Times New Roman" w:hAnsi="Calibri" w:cs="Calibri"/>
                <w:color w:val="000000"/>
                <w:sz w:val="20"/>
                <w:lang w:val="es-ES_tradnl" w:eastAsia="es-MX"/>
              </w:rPr>
              <w:t>-</w:t>
            </w:r>
            <w:r w:rsidRPr="009340EB">
              <w:rPr>
                <w:rFonts w:ascii="Calibri" w:eastAsia="Times New Roman" w:hAnsi="Calibri" w:cs="Calibri"/>
                <w:b/>
                <w:color w:val="000000"/>
                <w:sz w:val="20"/>
                <w:lang w:val="es-ES_tradnl" w:eastAsia="es-MX"/>
              </w:rPr>
              <w:t>RS</w:t>
            </w:r>
          </w:p>
        </w:tc>
      </w:tr>
      <w:tr w:rsidR="00927A51" w:rsidRPr="00407D91" w:rsidTr="00162D55">
        <w:trPr>
          <w:trHeight w:val="900"/>
        </w:trPr>
        <w:tc>
          <w:tcPr>
            <w:tcW w:w="1076" w:type="pct"/>
            <w:vMerge/>
            <w:shd w:val="clear" w:color="auto" w:fill="auto"/>
            <w:noWrap/>
          </w:tcPr>
          <w:p w:rsidR="00927A51" w:rsidRPr="009340EB" w:rsidRDefault="00927A51" w:rsidP="00162D55">
            <w:pPr>
              <w:rPr>
                <w:rFonts w:ascii="Calibri" w:eastAsia="Times New Roman" w:hAnsi="Calibri" w:cs="Calibri"/>
                <w:color w:val="000000"/>
                <w:sz w:val="20"/>
                <w:lang w:val="es-ES_tradnl" w:eastAsia="es-MX"/>
              </w:rPr>
            </w:pPr>
          </w:p>
        </w:tc>
        <w:tc>
          <w:tcPr>
            <w:tcW w:w="1565" w:type="pct"/>
            <w:shd w:val="clear" w:color="auto" w:fill="auto"/>
          </w:tcPr>
          <w:p w:rsidR="00927A51" w:rsidRPr="00407D91" w:rsidRDefault="00927A51" w:rsidP="00162D55">
            <w:pPr>
              <w:rPr>
                <w:rFonts w:ascii="Calibri" w:eastAsia="Times New Roman" w:hAnsi="Calibri" w:cs="Calibri"/>
                <w:color w:val="000000"/>
                <w:sz w:val="20"/>
                <w:lang w:eastAsia="es-MX"/>
              </w:rPr>
            </w:pPr>
            <w:r w:rsidRPr="009340EB">
              <w:rPr>
                <w:rFonts w:ascii="Calibri" w:eastAsia="Times New Roman" w:hAnsi="Calibri" w:cs="Calibri"/>
                <w:color w:val="000000"/>
                <w:sz w:val="20"/>
                <w:lang w:val="es-ES_tradnl" w:eastAsia="es-MX"/>
              </w:rPr>
              <w:t xml:space="preserve">-Potenciales derrames de residuos y/o materiales peligros como aceite. </w:t>
            </w:r>
            <w:r w:rsidRPr="00EF3D72">
              <w:rPr>
                <w:rFonts w:ascii="Calibri" w:eastAsia="Times New Roman" w:hAnsi="Calibri" w:cs="Calibri"/>
                <w:b/>
                <w:color w:val="000000"/>
                <w:sz w:val="20"/>
                <w:lang w:eastAsia="es-MX"/>
              </w:rPr>
              <w:t>IA</w:t>
            </w:r>
          </w:p>
        </w:tc>
        <w:tc>
          <w:tcPr>
            <w:tcW w:w="547"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705"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1106" w:type="pct"/>
            <w:shd w:val="clear" w:color="auto" w:fill="auto"/>
            <w:noWrap/>
          </w:tcPr>
          <w:p w:rsidR="00927A51" w:rsidRPr="00407D91" w:rsidRDefault="00927A51" w:rsidP="00162D55">
            <w:pPr>
              <w:rPr>
                <w:rFonts w:ascii="Calibri" w:eastAsia="Times New Roman" w:hAnsi="Calibri" w:cs="Calibri"/>
                <w:color w:val="000000"/>
                <w:sz w:val="20"/>
                <w:lang w:eastAsia="es-MX"/>
              </w:rPr>
            </w:pPr>
            <w:r w:rsidRPr="009340EB">
              <w:rPr>
                <w:rFonts w:ascii="Calibri" w:eastAsia="Times New Roman" w:hAnsi="Calibri" w:cs="Calibri"/>
                <w:color w:val="000000"/>
                <w:sz w:val="20"/>
                <w:lang w:val="es-ES_tradnl" w:eastAsia="es-MX"/>
              </w:rPr>
              <w:t xml:space="preserve">-Afectación de la calidad del agua, suelo y aire por derrames de residuos o materiales peligrosos. </w:t>
            </w:r>
            <w:r w:rsidRPr="00EF3D72">
              <w:rPr>
                <w:rFonts w:ascii="Calibri" w:eastAsia="Times New Roman" w:hAnsi="Calibri" w:cs="Calibri"/>
                <w:b/>
                <w:color w:val="000000"/>
                <w:sz w:val="20"/>
                <w:lang w:eastAsia="es-MX"/>
              </w:rPr>
              <w:t>IA</w:t>
            </w:r>
            <w:r>
              <w:rPr>
                <w:rFonts w:ascii="Calibri" w:eastAsia="Times New Roman" w:hAnsi="Calibri" w:cs="Calibri"/>
                <w:color w:val="000000"/>
                <w:sz w:val="20"/>
                <w:lang w:eastAsia="es-MX"/>
              </w:rPr>
              <w:t>-</w:t>
            </w:r>
            <w:r w:rsidRPr="00EF3D72">
              <w:rPr>
                <w:rFonts w:ascii="Calibri" w:eastAsia="Times New Roman" w:hAnsi="Calibri" w:cs="Calibri"/>
                <w:b/>
                <w:color w:val="000000"/>
                <w:sz w:val="20"/>
                <w:lang w:eastAsia="es-MX"/>
              </w:rPr>
              <w:t>RS</w:t>
            </w:r>
          </w:p>
        </w:tc>
      </w:tr>
      <w:tr w:rsidR="00927A51" w:rsidRPr="00407D91" w:rsidTr="00162D55">
        <w:trPr>
          <w:trHeight w:val="900"/>
        </w:trPr>
        <w:tc>
          <w:tcPr>
            <w:tcW w:w="1076" w:type="pct"/>
            <w:vMerge/>
            <w:shd w:val="clear" w:color="auto" w:fill="auto"/>
            <w:noWrap/>
          </w:tcPr>
          <w:p w:rsidR="00927A51" w:rsidRPr="00407D91" w:rsidRDefault="00927A51" w:rsidP="00162D55">
            <w:pPr>
              <w:rPr>
                <w:rFonts w:ascii="Calibri" w:eastAsia="Times New Roman" w:hAnsi="Calibri" w:cs="Calibri"/>
                <w:color w:val="000000"/>
                <w:sz w:val="20"/>
                <w:lang w:eastAsia="es-MX"/>
              </w:rPr>
            </w:pPr>
          </w:p>
        </w:tc>
        <w:tc>
          <w:tcPr>
            <w:tcW w:w="1565" w:type="pct"/>
            <w:shd w:val="clear" w:color="auto" w:fill="auto"/>
          </w:tcPr>
          <w:p w:rsidR="00927A51" w:rsidRDefault="00927A51" w:rsidP="00162D55">
            <w:pPr>
              <w:rPr>
                <w:rFonts w:ascii="Calibri" w:eastAsia="Times New Roman" w:hAnsi="Calibri" w:cs="Calibri"/>
                <w:color w:val="000000"/>
                <w:sz w:val="20"/>
                <w:lang w:eastAsia="es-MX"/>
              </w:rPr>
            </w:pPr>
            <w:r w:rsidRPr="009340EB">
              <w:rPr>
                <w:rFonts w:ascii="Calibri" w:eastAsia="Times New Roman" w:hAnsi="Calibri" w:cs="Calibri"/>
                <w:color w:val="000000"/>
                <w:sz w:val="20"/>
                <w:lang w:val="es-ES_tradnl" w:eastAsia="es-MX"/>
              </w:rPr>
              <w:t xml:space="preserve">-Incremento del riesgo a la salud del personal encargado de la manipulación de residuos peligros derivados de la construcción. </w:t>
            </w:r>
            <w:r w:rsidRPr="00EF3D72">
              <w:rPr>
                <w:rFonts w:ascii="Calibri" w:eastAsia="Times New Roman" w:hAnsi="Calibri" w:cs="Calibri"/>
                <w:b/>
                <w:color w:val="000000"/>
                <w:sz w:val="20"/>
                <w:lang w:eastAsia="es-MX"/>
              </w:rPr>
              <w:t>RS</w:t>
            </w:r>
          </w:p>
        </w:tc>
        <w:tc>
          <w:tcPr>
            <w:tcW w:w="547"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705"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p>
        </w:tc>
        <w:tc>
          <w:tcPr>
            <w:tcW w:w="1106" w:type="pct"/>
            <w:shd w:val="clear" w:color="auto" w:fill="auto"/>
            <w:noWrap/>
          </w:tcPr>
          <w:p w:rsidR="00927A51" w:rsidRDefault="00927A51" w:rsidP="00162D55">
            <w:pPr>
              <w:rPr>
                <w:rFonts w:ascii="Calibri" w:eastAsia="Times New Roman" w:hAnsi="Calibri" w:cs="Calibri"/>
                <w:color w:val="000000"/>
                <w:sz w:val="20"/>
                <w:lang w:eastAsia="es-MX"/>
              </w:rPr>
            </w:pPr>
          </w:p>
        </w:tc>
      </w:tr>
      <w:tr w:rsidR="00927A51" w:rsidRPr="00407D91" w:rsidTr="00162D55">
        <w:trPr>
          <w:trHeight w:val="64"/>
        </w:trPr>
        <w:tc>
          <w:tcPr>
            <w:tcW w:w="5000" w:type="pct"/>
            <w:gridSpan w:val="5"/>
            <w:shd w:val="clear" w:color="auto" w:fill="auto"/>
            <w:noWrap/>
          </w:tcPr>
          <w:p w:rsidR="00927A51" w:rsidRDefault="00927A51" w:rsidP="00162D55">
            <w:pPr>
              <w:rPr>
                <w:rFonts w:ascii="Calibri" w:eastAsia="Times New Roman" w:hAnsi="Calibri" w:cs="Calibri"/>
                <w:color w:val="000000"/>
                <w:sz w:val="20"/>
                <w:lang w:eastAsia="es-MX"/>
              </w:rPr>
            </w:pPr>
            <w:r w:rsidRPr="007E48F5">
              <w:rPr>
                <w:sz w:val="16"/>
                <w:szCs w:val="16"/>
              </w:rPr>
              <w:t>IA: Impacto Ambiental RS: Riesgo Social</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52 y 53.</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Impacto Directo</w:t>
      </w:r>
      <w:r w:rsidRPr="009340EB">
        <w:rPr>
          <w:lang w:val="es-ES_tradnl"/>
        </w:rPr>
        <w:t>: el impacto derivado de la generación de residuos en la etapa de construcción, consiste en el aumento en los niveles de ruido por el tránsito de los vehículos encargados de la recolección de éstos.</w:t>
      </w: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spacing w:after="0"/>
        <w:rPr>
          <w:lang w:val="es-ES_tradnl"/>
        </w:rPr>
      </w:pPr>
    </w:p>
    <w:tbl>
      <w:tblPr>
        <w:tblW w:w="0" w:type="auto"/>
        <w:jc w:val="center"/>
        <w:tblCellMar>
          <w:left w:w="10" w:type="dxa"/>
          <w:right w:w="10" w:type="dxa"/>
        </w:tblCellMar>
        <w:tblLook w:val="04A0" w:firstRow="1" w:lastRow="0" w:firstColumn="1" w:lastColumn="0" w:noHBand="0" w:noVBand="1"/>
      </w:tblPr>
      <w:tblGrid>
        <w:gridCol w:w="2914"/>
        <w:gridCol w:w="2974"/>
        <w:gridCol w:w="2970"/>
      </w:tblGrid>
      <w:tr w:rsidR="00927A51" w:rsidRPr="00407D91" w:rsidTr="00162D55">
        <w:trPr>
          <w:jc w:val="center"/>
        </w:trPr>
        <w:tc>
          <w:tcPr>
            <w:tcW w:w="2954" w:type="dxa"/>
          </w:tcPr>
          <w:p w:rsidR="00927A51" w:rsidRPr="00407D91" w:rsidRDefault="00927A51" w:rsidP="00162D55">
            <w:pPr>
              <w:jc w:val="center"/>
              <w:rPr>
                <w:noProof/>
                <w:lang w:eastAsia="es-MX"/>
              </w:rPr>
            </w:pPr>
            <w:r w:rsidRPr="00407D91">
              <w:rPr>
                <w:noProof/>
              </w:rPr>
              <w:drawing>
                <wp:inline distT="0" distB="0" distL="0" distR="0" wp14:anchorId="178253D7" wp14:editId="7DD72F5A">
                  <wp:extent cx="1798320" cy="1173480"/>
                  <wp:effectExtent l="0" t="0" r="0" b="7620"/>
                  <wp:docPr id="380" name="Imagen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8">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798320" cy="1173480"/>
                          </a:xfrm>
                          <a:prstGeom prst="rect">
                            <a:avLst/>
                          </a:prstGeom>
                          <a:noFill/>
                          <a:ln>
                            <a:noFill/>
                          </a:ln>
                        </pic:spPr>
                      </pic:pic>
                    </a:graphicData>
                  </a:graphic>
                </wp:inline>
              </w:drawing>
            </w:r>
          </w:p>
        </w:tc>
        <w:tc>
          <w:tcPr>
            <w:tcW w:w="3050" w:type="dxa"/>
            <w:vAlign w:val="center"/>
          </w:tcPr>
          <w:p w:rsidR="00927A51" w:rsidRPr="00407D91" w:rsidRDefault="00927A51" w:rsidP="00162D55">
            <w:pPr>
              <w:jc w:val="center"/>
            </w:pPr>
            <w:r w:rsidRPr="00407D91">
              <w:rPr>
                <w:noProof/>
              </w:rPr>
              <w:drawing>
                <wp:inline distT="0" distB="0" distL="0" distR="0" wp14:anchorId="43407E24" wp14:editId="1C33FAE1">
                  <wp:extent cx="1800754" cy="1187355"/>
                  <wp:effectExtent l="0" t="0" r="0" b="0"/>
                  <wp:docPr id="374" name="Imagen 374" descr="http://ambientebogota.gov.co/image/image_gallery?uuid=61e0ec29-1e0d-4028-ae9d-9a7cec1ab84f&amp;groupId=18757&amp;t=13545694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ambientebogota.gov.co/image/image_gallery?uuid=61e0ec29-1e0d-4028-ae9d-9a7cec1ab84f&amp;groupId=18757&amp;t=1354569411272"/>
                          <pic:cNvPicPr>
                            <a:picLocks noChangeAspect="1" noChangeArrowheads="1"/>
                          </pic:cNvPicPr>
                        </pic:nvPicPr>
                        <pic:blipFill rotWithShape="1">
                          <a:blip r:embed="rId89" cstate="print">
                            <a:duotone>
                              <a:prstClr val="black"/>
                              <a:schemeClr val="accent1">
                                <a:tint val="45000"/>
                                <a:satMod val="400000"/>
                              </a:schemeClr>
                            </a:duotone>
                            <a:extLst>
                              <a:ext uri="{28A0092B-C50C-407E-A947-70E740481C1C}">
                                <a14:useLocalDpi xmlns:a14="http://schemas.microsoft.com/office/drawing/2010/main" val="0"/>
                              </a:ext>
                            </a:extLst>
                          </a:blip>
                          <a:srcRect b="12120"/>
                          <a:stretch/>
                        </pic:blipFill>
                        <pic:spPr bwMode="auto">
                          <a:xfrm>
                            <a:off x="0" y="0"/>
                            <a:ext cx="1800000" cy="11868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50" w:type="dxa"/>
            <w:vAlign w:val="center"/>
          </w:tcPr>
          <w:p w:rsidR="00927A51" w:rsidRPr="00407D91" w:rsidRDefault="00927A51" w:rsidP="00162D55">
            <w:pPr>
              <w:jc w:val="center"/>
            </w:pPr>
            <w:r w:rsidRPr="00407D91">
              <w:rPr>
                <w:noProof/>
              </w:rPr>
              <w:drawing>
                <wp:inline distT="0" distB="0" distL="0" distR="0" wp14:anchorId="112C4E60" wp14:editId="6BC77B09">
                  <wp:extent cx="1794001" cy="1241947"/>
                  <wp:effectExtent l="0" t="0" r="0" b="0"/>
                  <wp:docPr id="375" name="Imagen 375" descr="http://www.pergaminoverdad.com.ar/wp-content/uploads/2016/05/residuos-recolect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www.pergaminoverdad.com.ar/wp-content/uploads/2016/05/residuos-recolectores.jpg"/>
                          <pic:cNvPicPr>
                            <a:picLocks noChangeAspect="1" noChangeArrowheads="1"/>
                          </pic:cNvPicPr>
                        </pic:nvPicPr>
                        <pic:blipFill rotWithShape="1">
                          <a:blip r:embed="rId90" cstate="print">
                            <a:duotone>
                              <a:prstClr val="black"/>
                              <a:schemeClr val="accent1">
                                <a:tint val="45000"/>
                                <a:satMod val="400000"/>
                              </a:schemeClr>
                            </a:duotone>
                            <a:extLst>
                              <a:ext uri="{28A0092B-C50C-407E-A947-70E740481C1C}">
                                <a14:useLocalDpi xmlns:a14="http://schemas.microsoft.com/office/drawing/2010/main" val="0"/>
                              </a:ext>
                            </a:extLst>
                          </a:blip>
                          <a:srcRect t="7614"/>
                          <a:stretch/>
                        </pic:blipFill>
                        <pic:spPr bwMode="auto">
                          <a:xfrm>
                            <a:off x="0" y="0"/>
                            <a:ext cx="1800000" cy="12461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secundara disponible en Google.</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Impacto Indirecto</w:t>
      </w:r>
      <w:r w:rsidRPr="009340EB">
        <w:rPr>
          <w:lang w:val="es-ES_tradnl"/>
        </w:rPr>
        <w:t>: el impacto secundario por la generación de residuos, es la proliferación de fauna nociva durante su almacenamiento, previo a recibir el servicio de recolección.</w:t>
      </w:r>
    </w:p>
    <w:p w:rsidR="00927A51" w:rsidRPr="009340EB" w:rsidRDefault="00927A51" w:rsidP="00927A51">
      <w:pPr>
        <w:spacing w:after="0"/>
        <w:rPr>
          <w:lang w:val="es-ES_tradnl"/>
        </w:rPr>
      </w:pPr>
    </w:p>
    <w:p w:rsidR="00927A51" w:rsidRPr="009340EB" w:rsidRDefault="00927A51" w:rsidP="00927A51">
      <w:pPr>
        <w:rPr>
          <w:lang w:val="es-ES_tradnl"/>
        </w:rPr>
      </w:pPr>
      <w:bookmarkStart w:id="192" w:name="_Toc456781986"/>
      <w:r w:rsidRPr="009340EB">
        <w:rPr>
          <w:lang w:val="es-ES_tradnl"/>
        </w:rPr>
        <w:t>Impactos y Riesgos, Directos e Indirectos en la Etapa de Operación.</w:t>
      </w:r>
      <w:bookmarkEnd w:id="192"/>
    </w:p>
    <w:p w:rsidR="00927A51" w:rsidRPr="009340EB" w:rsidRDefault="00927A51" w:rsidP="00927A51">
      <w:pPr>
        <w:spacing w:after="0"/>
        <w:rPr>
          <w:lang w:val="es-ES_tradnl"/>
        </w:rPr>
      </w:pPr>
      <w:r w:rsidRPr="009340EB">
        <w:rPr>
          <w:lang w:val="es-ES_tradnl"/>
        </w:rPr>
        <w:t xml:space="preserve">Los impactos y riesgos, directos e indirectos en la etapa de operación se han identificado dentro de 6 acciones o actividades que ésta engloba: </w:t>
      </w:r>
    </w:p>
    <w:p w:rsidR="00927A51" w:rsidRPr="009340EB" w:rsidRDefault="00927A51" w:rsidP="00927A51">
      <w:pPr>
        <w:spacing w:after="0"/>
        <w:rPr>
          <w:lang w:val="es-ES_tradnl"/>
        </w:rPr>
      </w:pPr>
    </w:p>
    <w:p w:rsidR="00927A51" w:rsidRPr="009340EB" w:rsidRDefault="00927A51" w:rsidP="00927A51">
      <w:pPr>
        <w:numPr>
          <w:ilvl w:val="0"/>
          <w:numId w:val="11"/>
        </w:numPr>
        <w:spacing w:after="0"/>
        <w:rPr>
          <w:lang w:val="es-ES_tradnl"/>
        </w:rPr>
      </w:pPr>
      <w:r w:rsidRPr="009340EB">
        <w:rPr>
          <w:lang w:val="es-ES_tradnl"/>
        </w:rPr>
        <w:t>Generación de residuos de la construcción, industriales y domiciliarios.</w:t>
      </w:r>
    </w:p>
    <w:p w:rsidR="00927A51" w:rsidRPr="009340EB" w:rsidRDefault="00927A51" w:rsidP="00927A51">
      <w:pPr>
        <w:numPr>
          <w:ilvl w:val="0"/>
          <w:numId w:val="11"/>
        </w:numPr>
        <w:spacing w:after="0"/>
        <w:rPr>
          <w:lang w:val="es-ES_tradnl"/>
        </w:rPr>
      </w:pPr>
      <w:r w:rsidRPr="009340EB">
        <w:rPr>
          <w:lang w:val="es-ES_tradnl"/>
        </w:rPr>
        <w:t>Emplazamiento del Proyecto, incluyendo tendido eléctrico.</w:t>
      </w:r>
    </w:p>
    <w:p w:rsidR="00927A51" w:rsidRPr="00407D91" w:rsidRDefault="00927A51" w:rsidP="00927A51">
      <w:pPr>
        <w:numPr>
          <w:ilvl w:val="0"/>
          <w:numId w:val="11"/>
        </w:numPr>
        <w:spacing w:after="0"/>
      </w:pPr>
      <w:r w:rsidRPr="00407D91">
        <w:t>Transporte de biomasa.</w:t>
      </w:r>
    </w:p>
    <w:p w:rsidR="00927A51" w:rsidRPr="009340EB" w:rsidRDefault="00927A51" w:rsidP="00927A51">
      <w:pPr>
        <w:numPr>
          <w:ilvl w:val="0"/>
          <w:numId w:val="11"/>
        </w:numPr>
        <w:spacing w:after="0"/>
        <w:rPr>
          <w:lang w:val="es-ES_tradnl"/>
        </w:rPr>
      </w:pPr>
      <w:r w:rsidRPr="009340EB">
        <w:rPr>
          <w:lang w:val="es-ES_tradnl"/>
        </w:rPr>
        <w:t>Manejo de los residuos previo al proceso de tratamiento.</w:t>
      </w:r>
    </w:p>
    <w:p w:rsidR="00927A51" w:rsidRPr="009340EB" w:rsidRDefault="00927A51" w:rsidP="00927A51">
      <w:pPr>
        <w:numPr>
          <w:ilvl w:val="0"/>
          <w:numId w:val="11"/>
        </w:numPr>
        <w:spacing w:after="0"/>
        <w:rPr>
          <w:lang w:val="es-ES_tradnl"/>
        </w:rPr>
      </w:pPr>
      <w:r w:rsidRPr="009340EB">
        <w:rPr>
          <w:lang w:val="es-ES_tradnl"/>
        </w:rPr>
        <w:t>Operación de la generación eléctrica con biogás.</w:t>
      </w:r>
    </w:p>
    <w:p w:rsidR="00927A51" w:rsidRPr="00407D91" w:rsidRDefault="00927A51" w:rsidP="00927A51">
      <w:pPr>
        <w:numPr>
          <w:ilvl w:val="0"/>
          <w:numId w:val="11"/>
        </w:numPr>
        <w:spacing w:after="0"/>
      </w:pPr>
      <w:r w:rsidRPr="00407D91">
        <w:t>Operación de tendidos eléctricos.</w:t>
      </w:r>
    </w:p>
    <w:p w:rsidR="00927A51" w:rsidRPr="00407D91" w:rsidRDefault="00927A51" w:rsidP="00927A51">
      <w:pPr>
        <w:spacing w:after="0"/>
      </w:pPr>
    </w:p>
    <w:p w:rsidR="00927A51" w:rsidRPr="009340EB" w:rsidRDefault="00927A51" w:rsidP="00927A51">
      <w:pPr>
        <w:spacing w:after="240"/>
        <w:ind w:left="1009" w:hanging="1009"/>
        <w:rPr>
          <w:lang w:val="es-ES_tradnl"/>
        </w:rPr>
      </w:pPr>
      <w:bookmarkStart w:id="193" w:name="_Toc456781987"/>
      <w:r w:rsidRPr="009340EB">
        <w:rPr>
          <w:lang w:val="es-ES_tradnl"/>
        </w:rPr>
        <w:t>Generación de Residuos de la Construcción, Industriales y Domiciliarios.</w:t>
      </w:r>
      <w:bookmarkEnd w:id="193"/>
    </w:p>
    <w:p w:rsidR="00927A51" w:rsidRPr="00407D91" w:rsidRDefault="00927A51" w:rsidP="00927A51">
      <w:pPr>
        <w:spacing w:after="0"/>
        <w:rPr>
          <w:lang w:val="es-ES"/>
        </w:rPr>
      </w:pPr>
      <w:r w:rsidRPr="00407D91">
        <w:rPr>
          <w:lang w:val="es-ES"/>
        </w:rPr>
        <w:t>En la etapa de operación del sistema de tratamiento de residuos, uno de los impactos será la generación de residuos de manejo especial, que podrá incluir: residuos de construcción ya en menor medida que en la etapa de construcción, residuos derivados de mantenimiento del equipo empleado para el tratamiento de residuos, y residuos con características de RSU generados en casas habitación, éstos generados por el personal que se emple</w:t>
      </w:r>
      <w:r>
        <w:rPr>
          <w:lang w:val="es-ES"/>
        </w:rPr>
        <w:t xml:space="preserve">ará </w:t>
      </w:r>
      <w:r w:rsidRPr="00407D91">
        <w:rPr>
          <w:lang w:val="es-ES"/>
        </w:rPr>
        <w:t>para la etapa de operación.</w:t>
      </w:r>
    </w:p>
    <w:p w:rsidR="00927A51" w:rsidRDefault="00927A51" w:rsidP="00927A51">
      <w:pPr>
        <w:spacing w:after="0"/>
        <w:rPr>
          <w:lang w:val="es-ES"/>
        </w:rPr>
      </w:pPr>
    </w:p>
    <w:p w:rsidR="00927A51" w:rsidRDefault="00927A51" w:rsidP="00927A51">
      <w:pPr>
        <w:rPr>
          <w:lang w:val="es-ES"/>
        </w:rPr>
      </w:pPr>
      <w:r>
        <w:rPr>
          <w:lang w:val="es-ES"/>
        </w:rPr>
        <w:br w:type="page"/>
      </w:r>
    </w:p>
    <w:p w:rsidR="00927A51" w:rsidRPr="00407D91" w:rsidRDefault="00927A51" w:rsidP="00927A51">
      <w:pPr>
        <w:spacing w:after="0"/>
        <w:rPr>
          <w:lang w:val="es-ES"/>
        </w:rPr>
      </w:pPr>
    </w:p>
    <w:p w:rsidR="00927A51" w:rsidRPr="009340EB" w:rsidRDefault="00927A51" w:rsidP="00927A51">
      <w:pPr>
        <w:rPr>
          <w:lang w:val="es-ES_tradnl"/>
        </w:rPr>
      </w:pPr>
      <w:bookmarkStart w:id="194" w:name="_Toc456781842"/>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26</w:t>
      </w:r>
      <w:r>
        <w:rPr>
          <w:noProof/>
        </w:rPr>
        <w:fldChar w:fldCharType="end"/>
      </w:r>
      <w:r w:rsidRPr="009340EB">
        <w:rPr>
          <w:lang w:val="es-ES_tradnl"/>
        </w:rPr>
        <w:t xml:space="preserve"> Identificación de Impactos y Riesgos de la Acción 1 en la Etapa de Operación.</w:t>
      </w:r>
      <w:bookmarkEnd w:id="194"/>
    </w:p>
    <w:tbl>
      <w:tblPr>
        <w:tblW w:w="5000" w:type="pct"/>
        <w:tblInd w:w="10" w:type="dxa"/>
        <w:tblLayout w:type="fixed"/>
        <w:tblCellMar>
          <w:left w:w="10" w:type="dxa"/>
          <w:right w:w="10" w:type="dxa"/>
        </w:tblCellMar>
        <w:tblLook w:val="04A0" w:firstRow="1" w:lastRow="0" w:firstColumn="1" w:lastColumn="0" w:noHBand="0" w:noVBand="1"/>
      </w:tblPr>
      <w:tblGrid>
        <w:gridCol w:w="2186"/>
        <w:gridCol w:w="2496"/>
        <w:gridCol w:w="969"/>
        <w:gridCol w:w="1249"/>
        <w:gridCol w:w="1958"/>
      </w:tblGrid>
      <w:tr w:rsidR="00927A51" w:rsidRPr="009340EB" w:rsidTr="00162D55">
        <w:trPr>
          <w:trHeight w:val="455"/>
        </w:trPr>
        <w:tc>
          <w:tcPr>
            <w:tcW w:w="5000" w:type="pct"/>
            <w:gridSpan w:val="5"/>
            <w:noWrap/>
            <w:vAlign w:val="center"/>
          </w:tcPr>
          <w:p w:rsidR="00927A51" w:rsidRPr="009340EB" w:rsidRDefault="00927A51" w:rsidP="00162D55">
            <w:pPr>
              <w:jc w:val="center"/>
              <w:rPr>
                <w:rFonts w:ascii="Calibri" w:eastAsia="Times New Roman" w:hAnsi="Calibri" w:cs="Calibri"/>
                <w:sz w:val="20"/>
                <w:szCs w:val="20"/>
                <w:lang w:val="es-ES_tradnl" w:eastAsia="es-MX"/>
              </w:rPr>
            </w:pPr>
            <w:r w:rsidRPr="009340EB">
              <w:rPr>
                <w:rFonts w:ascii="Calibri" w:eastAsia="Times New Roman" w:hAnsi="Calibri" w:cs="Calibri"/>
                <w:sz w:val="20"/>
                <w:szCs w:val="20"/>
                <w:lang w:val="es-ES_tradnl" w:eastAsia="es-MX"/>
              </w:rPr>
              <w:t>Acción 1: Generación de Residuos de la Construcción, Industriales y Domiciliarios.</w:t>
            </w:r>
          </w:p>
        </w:tc>
      </w:tr>
      <w:tr w:rsidR="00927A51" w:rsidRPr="00407D91" w:rsidTr="00162D55">
        <w:trPr>
          <w:trHeight w:val="546"/>
        </w:trPr>
        <w:tc>
          <w:tcPr>
            <w:tcW w:w="1234" w:type="pct"/>
            <w:shd w:val="clear" w:color="auto" w:fill="4F81BD" w:themeFill="accent1"/>
            <w:noWrap/>
            <w:vAlign w:val="center"/>
          </w:tcPr>
          <w:p w:rsidR="00927A51" w:rsidRPr="00407D91" w:rsidRDefault="00927A51" w:rsidP="00162D55">
            <w:pPr>
              <w:jc w:val="center"/>
              <w:rPr>
                <w:color w:val="FFFFFF" w:themeColor="background1"/>
                <w:sz w:val="20"/>
                <w:szCs w:val="20"/>
              </w:rPr>
            </w:pPr>
            <w:r w:rsidRPr="00407D91">
              <w:rPr>
                <w:color w:val="FFFFFF" w:themeColor="background1"/>
                <w:sz w:val="20"/>
                <w:szCs w:val="20"/>
              </w:rPr>
              <w:t>Acciones o Actividades:</w:t>
            </w:r>
          </w:p>
        </w:tc>
        <w:tc>
          <w:tcPr>
            <w:tcW w:w="1409" w:type="pct"/>
            <w:shd w:val="clear" w:color="auto" w:fill="4F81BD" w:themeFill="accent1"/>
            <w:vAlign w:val="center"/>
          </w:tcPr>
          <w:p w:rsidR="00927A51" w:rsidRPr="00407D91" w:rsidRDefault="00927A51" w:rsidP="00162D55">
            <w:pPr>
              <w:jc w:val="center"/>
              <w:rPr>
                <w:b/>
                <w:color w:val="FFFFFF" w:themeColor="background1"/>
                <w:sz w:val="20"/>
                <w:szCs w:val="20"/>
              </w:rPr>
            </w:pPr>
            <w:r w:rsidRPr="00407D91">
              <w:rPr>
                <w:b/>
                <w:color w:val="FFFFFF" w:themeColor="background1"/>
                <w:sz w:val="20"/>
                <w:szCs w:val="20"/>
              </w:rPr>
              <w:t>Potenciales Impactos:</w:t>
            </w:r>
          </w:p>
        </w:tc>
        <w:tc>
          <w:tcPr>
            <w:tcW w:w="547" w:type="pct"/>
            <w:shd w:val="clear" w:color="auto" w:fill="4F81BD" w:themeFill="accent1"/>
            <w:noWrap/>
            <w:vAlign w:val="center"/>
          </w:tcPr>
          <w:p w:rsidR="00927A51" w:rsidRPr="00407D91" w:rsidRDefault="00927A51" w:rsidP="00162D55">
            <w:pPr>
              <w:jc w:val="center"/>
              <w:rPr>
                <w:b/>
                <w:color w:val="FFFFFF" w:themeColor="background1"/>
                <w:sz w:val="20"/>
                <w:szCs w:val="20"/>
              </w:rPr>
            </w:pPr>
            <w:r w:rsidRPr="00407D91">
              <w:rPr>
                <w:b/>
                <w:color w:val="FFFFFF" w:themeColor="background1"/>
                <w:sz w:val="20"/>
                <w:szCs w:val="20"/>
              </w:rPr>
              <w:t>Directos</w:t>
            </w:r>
          </w:p>
        </w:tc>
        <w:tc>
          <w:tcPr>
            <w:tcW w:w="705" w:type="pct"/>
            <w:shd w:val="clear" w:color="auto" w:fill="4F81BD" w:themeFill="accent1"/>
            <w:noWrap/>
            <w:vAlign w:val="center"/>
          </w:tcPr>
          <w:p w:rsidR="00927A51" w:rsidRPr="00407D91" w:rsidRDefault="00927A51" w:rsidP="00162D55">
            <w:pPr>
              <w:jc w:val="center"/>
              <w:rPr>
                <w:b/>
                <w:color w:val="FFFFFF" w:themeColor="background1"/>
                <w:sz w:val="20"/>
                <w:szCs w:val="20"/>
              </w:rPr>
            </w:pPr>
            <w:r w:rsidRPr="00407D91">
              <w:rPr>
                <w:b/>
                <w:color w:val="FFFFFF" w:themeColor="background1"/>
                <w:sz w:val="20"/>
                <w:szCs w:val="20"/>
              </w:rPr>
              <w:t>Indirectos</w:t>
            </w:r>
          </w:p>
        </w:tc>
        <w:tc>
          <w:tcPr>
            <w:tcW w:w="1105" w:type="pct"/>
            <w:shd w:val="clear" w:color="auto" w:fill="4F81BD" w:themeFill="accent1"/>
            <w:noWrap/>
            <w:vAlign w:val="center"/>
          </w:tcPr>
          <w:p w:rsidR="00927A51" w:rsidRPr="00407D91" w:rsidRDefault="00927A51" w:rsidP="00162D55">
            <w:pPr>
              <w:jc w:val="center"/>
              <w:rPr>
                <w:b/>
                <w:color w:val="FFFFFF" w:themeColor="background1"/>
                <w:sz w:val="20"/>
                <w:szCs w:val="20"/>
              </w:rPr>
            </w:pPr>
            <w:r w:rsidRPr="00407D91">
              <w:rPr>
                <w:b/>
                <w:color w:val="FFFFFF" w:themeColor="background1"/>
                <w:sz w:val="20"/>
                <w:szCs w:val="20"/>
              </w:rPr>
              <w:t>Identificación de Impactos Indirectos:</w:t>
            </w:r>
          </w:p>
        </w:tc>
      </w:tr>
      <w:tr w:rsidR="00927A51" w:rsidRPr="009340EB" w:rsidTr="00162D55">
        <w:trPr>
          <w:trHeight w:val="900"/>
        </w:trPr>
        <w:tc>
          <w:tcPr>
            <w:tcW w:w="1234" w:type="pct"/>
            <w:vMerge w:val="restart"/>
            <w:shd w:val="clear" w:color="auto" w:fill="auto"/>
            <w:noWrap/>
            <w:hideMark/>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Generación de residuos de la construcción, industriales y domiciliarios.</w:t>
            </w:r>
          </w:p>
        </w:tc>
        <w:tc>
          <w:tcPr>
            <w:tcW w:w="1409" w:type="pct"/>
            <w:shd w:val="clear" w:color="auto" w:fill="auto"/>
            <w:hideMark/>
          </w:tcPr>
          <w:p w:rsidR="00927A51" w:rsidRPr="00407D91" w:rsidRDefault="00927A51" w:rsidP="00162D55">
            <w:pPr>
              <w:rPr>
                <w:rFonts w:ascii="Calibri" w:eastAsia="Times New Roman" w:hAnsi="Calibri" w:cs="Calibri"/>
                <w:color w:val="000000"/>
                <w:sz w:val="20"/>
                <w:lang w:eastAsia="es-MX"/>
              </w:rPr>
            </w:pPr>
            <w:r w:rsidRPr="009340EB">
              <w:rPr>
                <w:rFonts w:ascii="Calibri" w:eastAsia="Times New Roman" w:hAnsi="Calibri" w:cs="Calibri"/>
                <w:color w:val="000000"/>
                <w:sz w:val="20"/>
                <w:lang w:val="es-ES_tradnl" w:eastAsia="es-MX"/>
              </w:rPr>
              <w:t xml:space="preserve">-Aumento en los niveles de ruido por en el tránsito de vehículos para la recolección de residuos. </w:t>
            </w:r>
            <w:r w:rsidRPr="00EF3D72">
              <w:rPr>
                <w:rFonts w:ascii="Calibri" w:eastAsia="Times New Roman" w:hAnsi="Calibri" w:cs="Calibri"/>
                <w:b/>
                <w:color w:val="000000"/>
                <w:sz w:val="20"/>
                <w:lang w:eastAsia="es-MX"/>
              </w:rPr>
              <w:t>IA</w:t>
            </w:r>
            <w:r>
              <w:rPr>
                <w:rFonts w:ascii="Calibri" w:eastAsia="Times New Roman" w:hAnsi="Calibri" w:cs="Calibri"/>
                <w:color w:val="000000"/>
                <w:sz w:val="20"/>
                <w:lang w:eastAsia="es-MX"/>
              </w:rPr>
              <w:t>-</w:t>
            </w:r>
            <w:r w:rsidRPr="00EF3D72">
              <w:rPr>
                <w:rFonts w:ascii="Calibri" w:eastAsia="Times New Roman" w:hAnsi="Calibri" w:cs="Calibri"/>
                <w:b/>
                <w:color w:val="000000"/>
                <w:sz w:val="20"/>
                <w:lang w:eastAsia="es-MX"/>
              </w:rPr>
              <w:t>RS</w:t>
            </w:r>
          </w:p>
        </w:tc>
        <w:tc>
          <w:tcPr>
            <w:tcW w:w="547"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705"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1105" w:type="pct"/>
            <w:shd w:val="clear" w:color="auto" w:fill="auto"/>
            <w:noWrap/>
            <w:hideMark/>
          </w:tcPr>
          <w:p w:rsidR="00927A51" w:rsidRPr="009340EB" w:rsidRDefault="00927A51" w:rsidP="00162D55">
            <w:pPr>
              <w:rPr>
                <w:rFonts w:ascii="Calibri" w:eastAsia="Times New Roman" w:hAnsi="Calibri" w:cs="Calibri"/>
                <w:color w:val="000000"/>
                <w:lang w:val="es-ES_tradnl" w:eastAsia="es-MX"/>
              </w:rPr>
            </w:pPr>
            <w:r w:rsidRPr="009340EB">
              <w:rPr>
                <w:rFonts w:ascii="Calibri" w:eastAsia="Times New Roman" w:hAnsi="Calibri" w:cs="Calibri"/>
                <w:color w:val="000000"/>
                <w:sz w:val="20"/>
                <w:lang w:val="es-ES_tradnl" w:eastAsia="es-MX"/>
              </w:rPr>
              <w:t xml:space="preserve">Proliferación de fauna nociva. </w:t>
            </w:r>
            <w:r w:rsidRPr="009340EB">
              <w:rPr>
                <w:rFonts w:ascii="Calibri" w:eastAsia="Times New Roman" w:hAnsi="Calibri" w:cs="Calibri"/>
                <w:b/>
                <w:color w:val="000000"/>
                <w:sz w:val="20"/>
                <w:lang w:val="es-ES_tradnl" w:eastAsia="es-MX"/>
              </w:rPr>
              <w:t>IA</w:t>
            </w:r>
            <w:r w:rsidRPr="009340EB">
              <w:rPr>
                <w:rFonts w:ascii="Calibri" w:eastAsia="Times New Roman" w:hAnsi="Calibri" w:cs="Calibri"/>
                <w:color w:val="000000"/>
                <w:sz w:val="20"/>
                <w:lang w:val="es-ES_tradnl" w:eastAsia="es-MX"/>
              </w:rPr>
              <w:t>-</w:t>
            </w:r>
            <w:r w:rsidRPr="009340EB">
              <w:rPr>
                <w:rFonts w:ascii="Calibri" w:eastAsia="Times New Roman" w:hAnsi="Calibri" w:cs="Calibri"/>
                <w:b/>
                <w:color w:val="000000"/>
                <w:sz w:val="20"/>
                <w:lang w:val="es-ES_tradnl" w:eastAsia="es-MX"/>
              </w:rPr>
              <w:t>RS</w:t>
            </w:r>
          </w:p>
        </w:tc>
      </w:tr>
      <w:tr w:rsidR="00927A51" w:rsidRPr="00407D91" w:rsidTr="00162D55">
        <w:trPr>
          <w:trHeight w:val="900"/>
        </w:trPr>
        <w:tc>
          <w:tcPr>
            <w:tcW w:w="1234" w:type="pct"/>
            <w:vMerge/>
            <w:shd w:val="clear" w:color="auto" w:fill="auto"/>
            <w:noWrap/>
          </w:tcPr>
          <w:p w:rsidR="00927A51" w:rsidRPr="009340EB" w:rsidRDefault="00927A51" w:rsidP="00162D55">
            <w:pPr>
              <w:rPr>
                <w:rFonts w:ascii="Calibri" w:eastAsia="Times New Roman" w:hAnsi="Calibri" w:cs="Calibri"/>
                <w:color w:val="000000"/>
                <w:sz w:val="20"/>
                <w:lang w:val="es-ES_tradnl" w:eastAsia="es-MX"/>
              </w:rPr>
            </w:pPr>
          </w:p>
        </w:tc>
        <w:tc>
          <w:tcPr>
            <w:tcW w:w="1409" w:type="pct"/>
            <w:shd w:val="clear" w:color="auto" w:fill="auto"/>
          </w:tcPr>
          <w:p w:rsidR="00927A51" w:rsidRPr="00407D91" w:rsidRDefault="00927A51" w:rsidP="00162D55">
            <w:pPr>
              <w:rPr>
                <w:rFonts w:ascii="Calibri" w:eastAsia="Times New Roman" w:hAnsi="Calibri" w:cs="Calibri"/>
                <w:color w:val="000000"/>
                <w:sz w:val="20"/>
                <w:lang w:eastAsia="es-MX"/>
              </w:rPr>
            </w:pPr>
            <w:r w:rsidRPr="009340EB">
              <w:rPr>
                <w:rFonts w:ascii="Calibri" w:eastAsia="Times New Roman" w:hAnsi="Calibri" w:cs="Calibri"/>
                <w:color w:val="000000"/>
                <w:sz w:val="20"/>
                <w:lang w:val="es-ES_tradnl" w:eastAsia="es-MX"/>
              </w:rPr>
              <w:t xml:space="preserve">-Potenciales derrames de residuos y/o materiales peligros. </w:t>
            </w:r>
            <w:r w:rsidRPr="00EF3D72">
              <w:rPr>
                <w:rFonts w:ascii="Calibri" w:eastAsia="Times New Roman" w:hAnsi="Calibri" w:cs="Calibri"/>
                <w:b/>
                <w:color w:val="000000"/>
                <w:sz w:val="20"/>
                <w:lang w:eastAsia="es-MX"/>
              </w:rPr>
              <w:t>IA</w:t>
            </w:r>
            <w:r>
              <w:rPr>
                <w:rFonts w:ascii="Calibri" w:eastAsia="Times New Roman" w:hAnsi="Calibri" w:cs="Calibri"/>
                <w:color w:val="000000"/>
                <w:sz w:val="20"/>
                <w:lang w:eastAsia="es-MX"/>
              </w:rPr>
              <w:t>-</w:t>
            </w:r>
            <w:r w:rsidRPr="00EF3D72">
              <w:rPr>
                <w:rFonts w:ascii="Calibri" w:eastAsia="Times New Roman" w:hAnsi="Calibri" w:cs="Calibri"/>
                <w:b/>
                <w:color w:val="000000"/>
                <w:sz w:val="20"/>
                <w:lang w:eastAsia="es-MX"/>
              </w:rPr>
              <w:t>RS</w:t>
            </w:r>
          </w:p>
        </w:tc>
        <w:tc>
          <w:tcPr>
            <w:tcW w:w="547"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705"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p>
        </w:tc>
        <w:tc>
          <w:tcPr>
            <w:tcW w:w="1105" w:type="pct"/>
            <w:shd w:val="clear" w:color="auto" w:fill="auto"/>
            <w:noWrap/>
          </w:tcPr>
          <w:p w:rsidR="00927A51" w:rsidRPr="00407D91" w:rsidRDefault="00927A51" w:rsidP="00162D55">
            <w:pPr>
              <w:rPr>
                <w:rFonts w:ascii="Calibri" w:eastAsia="Times New Roman" w:hAnsi="Calibri" w:cs="Calibri"/>
                <w:color w:val="000000"/>
                <w:sz w:val="20"/>
                <w:lang w:eastAsia="es-MX"/>
              </w:rPr>
            </w:pPr>
          </w:p>
        </w:tc>
      </w:tr>
      <w:tr w:rsidR="00927A51" w:rsidRPr="00407D91" w:rsidTr="00162D55">
        <w:trPr>
          <w:trHeight w:val="156"/>
        </w:trPr>
        <w:tc>
          <w:tcPr>
            <w:tcW w:w="5000" w:type="pct"/>
            <w:gridSpan w:val="5"/>
            <w:shd w:val="clear" w:color="auto" w:fill="auto"/>
            <w:noWrap/>
          </w:tcPr>
          <w:p w:rsidR="00927A51" w:rsidRPr="00407D91" w:rsidRDefault="00927A51" w:rsidP="00162D55">
            <w:pPr>
              <w:rPr>
                <w:rFonts w:ascii="Calibri" w:eastAsia="Times New Roman" w:hAnsi="Calibri" w:cs="Calibri"/>
                <w:color w:val="000000"/>
                <w:sz w:val="20"/>
                <w:lang w:eastAsia="es-MX"/>
              </w:rPr>
            </w:pPr>
            <w:r w:rsidRPr="007E48F5">
              <w:rPr>
                <w:sz w:val="16"/>
                <w:szCs w:val="16"/>
              </w:rPr>
              <w:t>IA: Impacto Ambiental RS: Riesgo Social</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53 y 54.</w:t>
      </w:r>
    </w:p>
    <w:p w:rsidR="00927A51" w:rsidRPr="00407D91" w:rsidRDefault="00927A51" w:rsidP="00927A51">
      <w:pPr>
        <w:spacing w:after="0"/>
        <w:rPr>
          <w:lang w:val="es-ES"/>
        </w:rPr>
      </w:pPr>
    </w:p>
    <w:p w:rsidR="00927A51" w:rsidRPr="009340EB" w:rsidRDefault="00927A51" w:rsidP="00927A51">
      <w:pPr>
        <w:spacing w:after="0"/>
        <w:rPr>
          <w:lang w:val="es-ES_tradnl"/>
        </w:rPr>
      </w:pPr>
      <w:r w:rsidRPr="009340EB">
        <w:rPr>
          <w:b/>
          <w:lang w:val="es-ES_tradnl"/>
        </w:rPr>
        <w:t>Impacto Directo</w:t>
      </w:r>
      <w:r w:rsidRPr="009340EB">
        <w:rPr>
          <w:lang w:val="es-ES_tradnl"/>
        </w:rPr>
        <w:t>: generación de residuos generados en las diferentes etapas el proceso del sistema de tratamiento de residuos.</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Impacto Indirecto</w:t>
      </w:r>
      <w:r w:rsidRPr="009340EB">
        <w:rPr>
          <w:lang w:val="es-ES_tradnl"/>
        </w:rPr>
        <w:t>: dependerá del manejo que se dé a éstos, pero básicamente los impactos secundarios que se pueden generar es la emisión de olores y la proliferación de fauna nociva.</w:t>
      </w:r>
    </w:p>
    <w:p w:rsidR="00927A51" w:rsidRPr="009340EB" w:rsidRDefault="00927A51" w:rsidP="00927A51">
      <w:pPr>
        <w:spacing w:after="0"/>
        <w:rPr>
          <w:lang w:val="es-ES_tradnl"/>
        </w:rPr>
      </w:pPr>
    </w:p>
    <w:p w:rsidR="00927A51" w:rsidRPr="009340EB" w:rsidRDefault="00927A51" w:rsidP="00927A51">
      <w:pPr>
        <w:spacing w:after="240"/>
        <w:ind w:left="1009" w:hanging="1009"/>
        <w:rPr>
          <w:lang w:val="es-ES_tradnl"/>
        </w:rPr>
      </w:pPr>
      <w:bookmarkStart w:id="195" w:name="_Toc456781988"/>
      <w:r w:rsidRPr="009340EB">
        <w:rPr>
          <w:lang w:val="es-ES_tradnl"/>
        </w:rPr>
        <w:t>Emplazamiento del Proyecto, incluyendo Tendido Eléctrico.</w:t>
      </w:r>
      <w:bookmarkEnd w:id="195"/>
    </w:p>
    <w:p w:rsidR="00927A51" w:rsidRPr="009340EB" w:rsidRDefault="00927A51" w:rsidP="00927A51">
      <w:pPr>
        <w:spacing w:after="0"/>
        <w:rPr>
          <w:lang w:val="es-ES_tradnl"/>
        </w:rPr>
      </w:pPr>
      <w:r w:rsidRPr="009340EB">
        <w:rPr>
          <w:lang w:val="es-ES_tradnl"/>
        </w:rPr>
        <w:t>El propio emplazamiento del proyecto, trae como consecuencia un impacto visual de la zona generado por la operación del sistema de tratamiento.</w:t>
      </w:r>
    </w:p>
    <w:p w:rsidR="00927A51" w:rsidRPr="009340EB" w:rsidRDefault="00927A51" w:rsidP="00927A51">
      <w:pPr>
        <w:spacing w:after="0"/>
        <w:rPr>
          <w:lang w:val="es-ES_tradnl"/>
        </w:rPr>
      </w:pPr>
    </w:p>
    <w:p w:rsidR="00927A51" w:rsidRPr="009340EB" w:rsidRDefault="00927A51" w:rsidP="00927A51">
      <w:pPr>
        <w:rPr>
          <w:lang w:val="es-ES_tradnl"/>
        </w:rPr>
      </w:pPr>
      <w:bookmarkStart w:id="196" w:name="_Toc456781843"/>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27</w:t>
      </w:r>
      <w:r>
        <w:rPr>
          <w:noProof/>
        </w:rPr>
        <w:fldChar w:fldCharType="end"/>
      </w:r>
      <w:r w:rsidRPr="009340EB">
        <w:rPr>
          <w:lang w:val="es-ES_tradnl"/>
        </w:rPr>
        <w:t xml:space="preserve"> Identificación de Impactos y Riesgos de la Acción 2 en la Etapa de Operación.</w:t>
      </w:r>
      <w:bookmarkEnd w:id="196"/>
    </w:p>
    <w:tbl>
      <w:tblPr>
        <w:tblW w:w="5000" w:type="pct"/>
        <w:tblInd w:w="10" w:type="dxa"/>
        <w:tblLayout w:type="fixed"/>
        <w:tblCellMar>
          <w:left w:w="10" w:type="dxa"/>
          <w:right w:w="10" w:type="dxa"/>
        </w:tblCellMar>
        <w:tblLook w:val="04A0" w:firstRow="1" w:lastRow="0" w:firstColumn="1" w:lastColumn="0" w:noHBand="0" w:noVBand="1"/>
      </w:tblPr>
      <w:tblGrid>
        <w:gridCol w:w="1904"/>
        <w:gridCol w:w="2082"/>
        <w:gridCol w:w="1111"/>
        <w:gridCol w:w="1249"/>
        <w:gridCol w:w="2512"/>
      </w:tblGrid>
      <w:tr w:rsidR="00927A51" w:rsidRPr="009340EB" w:rsidTr="00162D55">
        <w:trPr>
          <w:trHeight w:val="455"/>
        </w:trPr>
        <w:tc>
          <w:tcPr>
            <w:tcW w:w="5000" w:type="pct"/>
            <w:gridSpan w:val="5"/>
            <w:noWrap/>
            <w:vAlign w:val="center"/>
          </w:tcPr>
          <w:p w:rsidR="00927A51" w:rsidRPr="009340EB" w:rsidRDefault="00927A51" w:rsidP="00162D55">
            <w:pPr>
              <w:jc w:val="center"/>
              <w:rPr>
                <w:rFonts w:ascii="Calibri" w:eastAsia="Times New Roman" w:hAnsi="Calibri" w:cs="Calibri"/>
                <w:sz w:val="20"/>
                <w:szCs w:val="20"/>
                <w:lang w:val="es-ES_tradnl" w:eastAsia="es-MX"/>
              </w:rPr>
            </w:pPr>
            <w:r w:rsidRPr="009340EB">
              <w:rPr>
                <w:rFonts w:ascii="Calibri" w:eastAsia="Times New Roman" w:hAnsi="Calibri" w:cs="Calibri"/>
                <w:sz w:val="20"/>
                <w:szCs w:val="20"/>
                <w:lang w:val="es-ES_tradnl" w:eastAsia="es-MX"/>
              </w:rPr>
              <w:t>Acción 2: Emplazamiento de las parte del Proyecto, incluyendo Tendido Eléctrico.</w:t>
            </w:r>
          </w:p>
        </w:tc>
      </w:tr>
      <w:tr w:rsidR="00927A51" w:rsidRPr="00407D91" w:rsidTr="00162D55">
        <w:trPr>
          <w:trHeight w:val="546"/>
        </w:trPr>
        <w:tc>
          <w:tcPr>
            <w:tcW w:w="1075" w:type="pct"/>
            <w:shd w:val="clear" w:color="auto" w:fill="4F81BD" w:themeFill="accent1"/>
            <w:noWrap/>
            <w:vAlign w:val="center"/>
          </w:tcPr>
          <w:p w:rsidR="00927A51" w:rsidRPr="00407D91" w:rsidRDefault="00927A51" w:rsidP="00162D55">
            <w:pPr>
              <w:jc w:val="center"/>
              <w:rPr>
                <w:color w:val="FFFFFF" w:themeColor="background1"/>
                <w:sz w:val="20"/>
                <w:szCs w:val="20"/>
              </w:rPr>
            </w:pPr>
            <w:r w:rsidRPr="00407D91">
              <w:rPr>
                <w:color w:val="FFFFFF" w:themeColor="background1"/>
                <w:sz w:val="20"/>
                <w:szCs w:val="20"/>
              </w:rPr>
              <w:t>Acciones o Actividades:</w:t>
            </w:r>
          </w:p>
        </w:tc>
        <w:tc>
          <w:tcPr>
            <w:tcW w:w="1175" w:type="pct"/>
            <w:shd w:val="clear" w:color="auto" w:fill="4F81BD" w:themeFill="accent1"/>
            <w:vAlign w:val="center"/>
          </w:tcPr>
          <w:p w:rsidR="00927A51" w:rsidRPr="00407D91" w:rsidRDefault="00927A51" w:rsidP="00162D55">
            <w:pPr>
              <w:jc w:val="center"/>
              <w:rPr>
                <w:b/>
                <w:color w:val="FFFFFF" w:themeColor="background1"/>
                <w:sz w:val="20"/>
                <w:szCs w:val="20"/>
              </w:rPr>
            </w:pPr>
            <w:r w:rsidRPr="00407D91">
              <w:rPr>
                <w:b/>
                <w:color w:val="FFFFFF" w:themeColor="background1"/>
                <w:sz w:val="20"/>
                <w:szCs w:val="20"/>
              </w:rPr>
              <w:t>Potenciales Impactos:</w:t>
            </w:r>
          </w:p>
        </w:tc>
        <w:tc>
          <w:tcPr>
            <w:tcW w:w="627" w:type="pct"/>
            <w:shd w:val="clear" w:color="auto" w:fill="4F81BD" w:themeFill="accent1"/>
            <w:noWrap/>
            <w:vAlign w:val="center"/>
          </w:tcPr>
          <w:p w:rsidR="00927A51" w:rsidRPr="00407D91" w:rsidRDefault="00927A51" w:rsidP="00162D55">
            <w:pPr>
              <w:jc w:val="center"/>
              <w:rPr>
                <w:b/>
                <w:color w:val="FFFFFF" w:themeColor="background1"/>
                <w:sz w:val="20"/>
                <w:szCs w:val="20"/>
              </w:rPr>
            </w:pPr>
            <w:r w:rsidRPr="00407D91">
              <w:rPr>
                <w:b/>
                <w:color w:val="FFFFFF" w:themeColor="background1"/>
                <w:sz w:val="20"/>
                <w:szCs w:val="20"/>
              </w:rPr>
              <w:t>Directos</w:t>
            </w:r>
          </w:p>
        </w:tc>
        <w:tc>
          <w:tcPr>
            <w:tcW w:w="705" w:type="pct"/>
            <w:shd w:val="clear" w:color="auto" w:fill="4F81BD" w:themeFill="accent1"/>
            <w:noWrap/>
            <w:vAlign w:val="center"/>
          </w:tcPr>
          <w:p w:rsidR="00927A51" w:rsidRPr="00407D91" w:rsidRDefault="00927A51" w:rsidP="00162D55">
            <w:pPr>
              <w:jc w:val="center"/>
              <w:rPr>
                <w:b/>
                <w:color w:val="FFFFFF" w:themeColor="background1"/>
                <w:sz w:val="20"/>
                <w:szCs w:val="20"/>
              </w:rPr>
            </w:pPr>
            <w:r w:rsidRPr="00407D91">
              <w:rPr>
                <w:b/>
                <w:color w:val="FFFFFF" w:themeColor="background1"/>
                <w:sz w:val="20"/>
                <w:szCs w:val="20"/>
              </w:rPr>
              <w:t>Indirectos</w:t>
            </w:r>
          </w:p>
        </w:tc>
        <w:tc>
          <w:tcPr>
            <w:tcW w:w="1418" w:type="pct"/>
            <w:shd w:val="clear" w:color="auto" w:fill="4F81BD" w:themeFill="accent1"/>
            <w:noWrap/>
            <w:vAlign w:val="center"/>
          </w:tcPr>
          <w:p w:rsidR="00927A51" w:rsidRPr="00407D91" w:rsidRDefault="00927A51" w:rsidP="00162D55">
            <w:pPr>
              <w:jc w:val="center"/>
              <w:rPr>
                <w:b/>
                <w:color w:val="FFFFFF" w:themeColor="background1"/>
                <w:sz w:val="20"/>
                <w:szCs w:val="20"/>
              </w:rPr>
            </w:pPr>
            <w:r w:rsidRPr="00407D91">
              <w:rPr>
                <w:b/>
                <w:color w:val="FFFFFF" w:themeColor="background1"/>
                <w:sz w:val="20"/>
                <w:szCs w:val="20"/>
              </w:rPr>
              <w:t>Identificación de Impactos Indirectos:</w:t>
            </w:r>
          </w:p>
        </w:tc>
      </w:tr>
      <w:tr w:rsidR="00927A51" w:rsidRPr="00407D91" w:rsidTr="00162D55">
        <w:trPr>
          <w:trHeight w:val="900"/>
        </w:trPr>
        <w:tc>
          <w:tcPr>
            <w:tcW w:w="1075" w:type="pct"/>
            <w:shd w:val="clear" w:color="auto" w:fill="auto"/>
            <w:noWrap/>
            <w:hideMark/>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lastRenderedPageBreak/>
              <w:t>Emplazamiento de las partes del Proyecto, incluyendo Tendido Eléctrico.</w:t>
            </w:r>
          </w:p>
        </w:tc>
        <w:tc>
          <w:tcPr>
            <w:tcW w:w="1175" w:type="pct"/>
            <w:shd w:val="clear" w:color="auto" w:fill="auto"/>
            <w:hideMark/>
          </w:tcPr>
          <w:p w:rsidR="00927A51" w:rsidRPr="00407D91" w:rsidRDefault="00927A51" w:rsidP="00162D55">
            <w:pPr>
              <w:rPr>
                <w:rFonts w:ascii="Calibri" w:eastAsia="Times New Roman" w:hAnsi="Calibri" w:cs="Calibri"/>
                <w:color w:val="000000"/>
                <w:sz w:val="20"/>
                <w:lang w:eastAsia="es-MX"/>
              </w:rPr>
            </w:pPr>
            <w:r w:rsidRPr="009340EB">
              <w:rPr>
                <w:rFonts w:ascii="Calibri" w:eastAsia="Times New Roman" w:hAnsi="Calibri" w:cs="Calibri"/>
                <w:color w:val="000000"/>
                <w:sz w:val="20"/>
                <w:lang w:val="es-ES_tradnl" w:eastAsia="es-MX"/>
              </w:rPr>
              <w:t xml:space="preserve">-Afectación del valor paisajístico y turístico de la zona. </w:t>
            </w:r>
            <w:r w:rsidRPr="00EF3D72">
              <w:rPr>
                <w:rFonts w:ascii="Calibri" w:eastAsia="Times New Roman" w:hAnsi="Calibri" w:cs="Calibri"/>
                <w:b/>
                <w:color w:val="000000"/>
                <w:sz w:val="20"/>
                <w:lang w:eastAsia="es-MX"/>
              </w:rPr>
              <w:t>IA</w:t>
            </w:r>
          </w:p>
        </w:tc>
        <w:tc>
          <w:tcPr>
            <w:tcW w:w="627"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705"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1418" w:type="pct"/>
            <w:shd w:val="clear" w:color="auto" w:fill="auto"/>
            <w:noWrap/>
            <w:hideMark/>
          </w:tcPr>
          <w:p w:rsidR="00927A51" w:rsidRPr="00407D91" w:rsidRDefault="00927A51" w:rsidP="00162D55">
            <w:pPr>
              <w:rPr>
                <w:rFonts w:ascii="Calibri" w:eastAsia="Times New Roman" w:hAnsi="Calibri" w:cs="Calibri"/>
                <w:color w:val="000000"/>
                <w:lang w:eastAsia="es-MX"/>
              </w:rPr>
            </w:pPr>
            <w:r w:rsidRPr="009340EB">
              <w:rPr>
                <w:rFonts w:ascii="Calibri" w:eastAsia="Times New Roman" w:hAnsi="Calibri" w:cs="Calibri"/>
                <w:color w:val="000000"/>
                <w:sz w:val="20"/>
                <w:lang w:val="es-ES_tradnl" w:eastAsia="es-MX"/>
              </w:rPr>
              <w:t xml:space="preserve">Interrupción al desarrollo de la vegetación local y reducción de las funciones ambientales. </w:t>
            </w:r>
            <w:r w:rsidRPr="00EF3D72">
              <w:rPr>
                <w:rFonts w:ascii="Calibri" w:eastAsia="Times New Roman" w:hAnsi="Calibri" w:cs="Calibri"/>
                <w:b/>
                <w:color w:val="000000"/>
                <w:sz w:val="20"/>
                <w:lang w:eastAsia="es-MX"/>
              </w:rPr>
              <w:t>IA</w:t>
            </w:r>
          </w:p>
        </w:tc>
      </w:tr>
      <w:tr w:rsidR="00927A51" w:rsidRPr="00407D91" w:rsidTr="00162D55">
        <w:trPr>
          <w:trHeight w:val="206"/>
        </w:trPr>
        <w:tc>
          <w:tcPr>
            <w:tcW w:w="5000" w:type="pct"/>
            <w:gridSpan w:val="5"/>
            <w:shd w:val="clear" w:color="auto" w:fill="auto"/>
            <w:noWrap/>
          </w:tcPr>
          <w:p w:rsidR="00927A51" w:rsidRPr="00407D91" w:rsidRDefault="00927A51" w:rsidP="00162D55">
            <w:pPr>
              <w:rPr>
                <w:rFonts w:ascii="Calibri" w:eastAsia="Times New Roman" w:hAnsi="Calibri" w:cs="Calibri"/>
                <w:color w:val="000000"/>
                <w:sz w:val="20"/>
                <w:lang w:eastAsia="es-MX"/>
              </w:rPr>
            </w:pPr>
            <w:r w:rsidRPr="007E48F5">
              <w:rPr>
                <w:sz w:val="16"/>
                <w:szCs w:val="16"/>
              </w:rPr>
              <w:t>IA: Impacto Ambiental RS: Riesgo Social</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53 y 54.</w:t>
      </w: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Impacto Directo</w:t>
      </w:r>
      <w:r w:rsidRPr="009340EB">
        <w:rPr>
          <w:lang w:val="es-ES_tradnl"/>
        </w:rPr>
        <w:t>: consiste en la contaminación visual que va generar el sistema de tratamiento de residuos a lo largo de la etapa de operación, debido al tipo de infraestructura y equipamiento a construir.</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Impacto Indirecto</w:t>
      </w:r>
      <w:r w:rsidRPr="009340EB">
        <w:rPr>
          <w:lang w:val="es-ES_tradnl"/>
        </w:rPr>
        <w:t>: otro de los efectos secundarios es la interrupción continua para el desarrollo de la vegetación conforme a su vocación natural.</w:t>
      </w:r>
    </w:p>
    <w:p w:rsidR="00927A51" w:rsidRPr="009340EB" w:rsidRDefault="00927A51" w:rsidP="00927A51">
      <w:pPr>
        <w:spacing w:after="0"/>
        <w:rPr>
          <w:lang w:val="es-ES_tradnl"/>
        </w:rPr>
      </w:pPr>
    </w:p>
    <w:tbl>
      <w:tblPr>
        <w:tblW w:w="0" w:type="auto"/>
        <w:jc w:val="center"/>
        <w:tblCellMar>
          <w:left w:w="10" w:type="dxa"/>
          <w:right w:w="10" w:type="dxa"/>
        </w:tblCellMar>
        <w:tblLook w:val="04A0" w:firstRow="1" w:lastRow="0" w:firstColumn="1" w:lastColumn="0" w:noHBand="0" w:noVBand="1"/>
      </w:tblPr>
      <w:tblGrid>
        <w:gridCol w:w="2914"/>
        <w:gridCol w:w="2972"/>
        <w:gridCol w:w="2972"/>
      </w:tblGrid>
      <w:tr w:rsidR="00927A51" w:rsidRPr="00407D91" w:rsidTr="00162D55">
        <w:trPr>
          <w:jc w:val="center"/>
        </w:trPr>
        <w:tc>
          <w:tcPr>
            <w:tcW w:w="2954" w:type="dxa"/>
          </w:tcPr>
          <w:p w:rsidR="00927A51" w:rsidRPr="00407D91" w:rsidRDefault="00927A51" w:rsidP="00162D55">
            <w:pPr>
              <w:jc w:val="center"/>
              <w:rPr>
                <w:noProof/>
                <w:lang w:eastAsia="es-MX"/>
              </w:rPr>
            </w:pPr>
            <w:r w:rsidRPr="00407D91">
              <w:rPr>
                <w:noProof/>
              </w:rPr>
              <w:drawing>
                <wp:inline distT="0" distB="0" distL="0" distR="0" wp14:anchorId="252C139C" wp14:editId="26F9080A">
                  <wp:extent cx="1798320" cy="1013460"/>
                  <wp:effectExtent l="0" t="0" r="0" b="0"/>
                  <wp:docPr id="388" name="Imagen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1">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798320" cy="1013460"/>
                          </a:xfrm>
                          <a:prstGeom prst="rect">
                            <a:avLst/>
                          </a:prstGeom>
                          <a:noFill/>
                          <a:ln>
                            <a:noFill/>
                          </a:ln>
                        </pic:spPr>
                      </pic:pic>
                    </a:graphicData>
                  </a:graphic>
                </wp:inline>
              </w:drawing>
            </w:r>
          </w:p>
        </w:tc>
        <w:tc>
          <w:tcPr>
            <w:tcW w:w="3050" w:type="dxa"/>
            <w:vAlign w:val="center"/>
          </w:tcPr>
          <w:p w:rsidR="00927A51" w:rsidRPr="00407D91" w:rsidRDefault="00927A51" w:rsidP="00162D55">
            <w:pPr>
              <w:jc w:val="center"/>
            </w:pPr>
            <w:r w:rsidRPr="00407D91">
              <w:rPr>
                <w:noProof/>
              </w:rPr>
              <w:drawing>
                <wp:inline distT="0" distB="0" distL="0" distR="0" wp14:anchorId="3AB61C3C" wp14:editId="7765F0E7">
                  <wp:extent cx="1798320" cy="1021080"/>
                  <wp:effectExtent l="0" t="0" r="0" b="7620"/>
                  <wp:docPr id="389" name="Imagen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2">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798320" cy="1021080"/>
                          </a:xfrm>
                          <a:prstGeom prst="rect">
                            <a:avLst/>
                          </a:prstGeom>
                          <a:noFill/>
                          <a:ln>
                            <a:noFill/>
                          </a:ln>
                        </pic:spPr>
                      </pic:pic>
                    </a:graphicData>
                  </a:graphic>
                </wp:inline>
              </w:drawing>
            </w:r>
          </w:p>
        </w:tc>
        <w:tc>
          <w:tcPr>
            <w:tcW w:w="3050" w:type="dxa"/>
            <w:vAlign w:val="center"/>
          </w:tcPr>
          <w:p w:rsidR="00927A51" w:rsidRPr="00407D91" w:rsidRDefault="00927A51" w:rsidP="00162D55">
            <w:pPr>
              <w:jc w:val="center"/>
            </w:pPr>
            <w:r w:rsidRPr="00407D91">
              <w:rPr>
                <w:noProof/>
              </w:rPr>
              <w:drawing>
                <wp:inline distT="0" distB="0" distL="0" distR="0" wp14:anchorId="1CD7B638" wp14:editId="1A765631">
                  <wp:extent cx="1798320" cy="1036320"/>
                  <wp:effectExtent l="0" t="0" r="0" b="0"/>
                  <wp:docPr id="390" name="Imagen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3">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798320" cy="1036320"/>
                          </a:xfrm>
                          <a:prstGeom prst="rect">
                            <a:avLst/>
                          </a:prstGeom>
                          <a:noFill/>
                          <a:ln>
                            <a:noFill/>
                          </a:ln>
                        </pic:spPr>
                      </pic:pic>
                    </a:graphicData>
                  </a:graphic>
                </wp:inline>
              </w:drawing>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en Guía para la Evaluación de Impacto Ambiental de Centrales de Generación de Energía Eléctrica Con Biomas y Biogás</w:t>
      </w:r>
    </w:p>
    <w:p w:rsidR="00927A51" w:rsidRPr="009340EB" w:rsidRDefault="00927A51" w:rsidP="00927A51">
      <w:pPr>
        <w:spacing w:after="0"/>
        <w:rPr>
          <w:lang w:val="es-ES_tradnl"/>
        </w:rPr>
      </w:pPr>
    </w:p>
    <w:p w:rsidR="00927A51" w:rsidRPr="009340EB" w:rsidRDefault="00927A51" w:rsidP="00927A51">
      <w:pPr>
        <w:spacing w:after="240"/>
        <w:ind w:left="1009" w:hanging="1009"/>
        <w:rPr>
          <w:lang w:val="es-ES_tradnl"/>
        </w:rPr>
      </w:pPr>
      <w:bookmarkStart w:id="197" w:name="_Toc456781989"/>
      <w:r w:rsidRPr="009340EB">
        <w:rPr>
          <w:lang w:val="es-ES_tradnl"/>
        </w:rPr>
        <w:t>Transporte de Biomasa (Suministro de Residuos).</w:t>
      </w:r>
      <w:bookmarkEnd w:id="197"/>
    </w:p>
    <w:p w:rsidR="00927A51" w:rsidRPr="009340EB" w:rsidRDefault="00927A51" w:rsidP="00927A51">
      <w:pPr>
        <w:spacing w:after="0"/>
        <w:rPr>
          <w:lang w:val="es-ES_tradnl"/>
        </w:rPr>
      </w:pPr>
      <w:r w:rsidRPr="009340EB">
        <w:rPr>
          <w:lang w:val="es-ES_tradnl"/>
        </w:rPr>
        <w:t>Durante la operación del sistema de tratamiento de residuos, una actividad constante es el suministro de la materia orgánica, por lo que el tránsito de vehículos de recolección también será constante.</w:t>
      </w:r>
    </w:p>
    <w:p w:rsidR="00927A51" w:rsidRPr="009340EB" w:rsidRDefault="00927A51" w:rsidP="00927A51">
      <w:pPr>
        <w:spacing w:after="0"/>
        <w:rPr>
          <w:lang w:val="es-ES_tradnl"/>
        </w:rPr>
      </w:pPr>
    </w:p>
    <w:p w:rsidR="00927A51" w:rsidRPr="009340EB" w:rsidRDefault="00927A51" w:rsidP="00927A51">
      <w:pPr>
        <w:spacing w:after="0"/>
        <w:rPr>
          <w:lang w:val="es-ES_tradnl"/>
        </w:rPr>
      </w:pPr>
    </w:p>
    <w:p w:rsidR="00927A51" w:rsidRPr="009340EB" w:rsidRDefault="00927A51" w:rsidP="00927A51">
      <w:pPr>
        <w:rPr>
          <w:lang w:val="es-ES_tradnl"/>
        </w:rPr>
      </w:pPr>
      <w:bookmarkStart w:id="198" w:name="_Toc456781844"/>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28</w:t>
      </w:r>
      <w:r>
        <w:rPr>
          <w:noProof/>
        </w:rPr>
        <w:fldChar w:fldCharType="end"/>
      </w:r>
      <w:r w:rsidRPr="009340EB">
        <w:rPr>
          <w:lang w:val="es-ES_tradnl"/>
        </w:rPr>
        <w:t xml:space="preserve"> Identificación de Impactos y Riesgos de la Acción 3 en la Etapa de Operación.</w:t>
      </w:r>
      <w:bookmarkEnd w:id="198"/>
    </w:p>
    <w:tbl>
      <w:tblPr>
        <w:tblW w:w="5000" w:type="pct"/>
        <w:tblInd w:w="10" w:type="dxa"/>
        <w:tblLayout w:type="fixed"/>
        <w:tblCellMar>
          <w:left w:w="10" w:type="dxa"/>
          <w:right w:w="10" w:type="dxa"/>
        </w:tblCellMar>
        <w:tblLook w:val="04A0" w:firstRow="1" w:lastRow="0" w:firstColumn="1" w:lastColumn="0" w:noHBand="0" w:noVBand="1"/>
      </w:tblPr>
      <w:tblGrid>
        <w:gridCol w:w="1904"/>
        <w:gridCol w:w="2082"/>
        <w:gridCol w:w="1111"/>
        <w:gridCol w:w="1249"/>
        <w:gridCol w:w="2512"/>
      </w:tblGrid>
      <w:tr w:rsidR="00927A51" w:rsidRPr="00407D91" w:rsidTr="00162D55">
        <w:trPr>
          <w:trHeight w:val="455"/>
        </w:trPr>
        <w:tc>
          <w:tcPr>
            <w:tcW w:w="5000" w:type="pct"/>
            <w:gridSpan w:val="5"/>
            <w:noWrap/>
            <w:vAlign w:val="center"/>
          </w:tcPr>
          <w:p w:rsidR="00927A51" w:rsidRPr="00407D91" w:rsidRDefault="00927A51" w:rsidP="00162D55">
            <w:pPr>
              <w:jc w:val="center"/>
              <w:rPr>
                <w:rFonts w:ascii="Calibri" w:eastAsia="Times New Roman" w:hAnsi="Calibri" w:cs="Calibri"/>
                <w:sz w:val="20"/>
                <w:szCs w:val="20"/>
                <w:lang w:eastAsia="es-MX"/>
              </w:rPr>
            </w:pPr>
            <w:r w:rsidRPr="00407D91">
              <w:rPr>
                <w:rFonts w:ascii="Calibri" w:eastAsia="Times New Roman" w:hAnsi="Calibri" w:cs="Calibri"/>
                <w:sz w:val="20"/>
                <w:szCs w:val="20"/>
                <w:lang w:eastAsia="es-MX"/>
              </w:rPr>
              <w:t>Acción 3: Transporte de Biomasa (suministro).</w:t>
            </w:r>
          </w:p>
        </w:tc>
      </w:tr>
      <w:tr w:rsidR="00927A51" w:rsidRPr="00407D91" w:rsidTr="00162D55">
        <w:trPr>
          <w:trHeight w:val="546"/>
        </w:trPr>
        <w:tc>
          <w:tcPr>
            <w:tcW w:w="1075" w:type="pct"/>
            <w:shd w:val="clear" w:color="auto" w:fill="4F81BD" w:themeFill="accent1"/>
            <w:noWrap/>
            <w:vAlign w:val="center"/>
          </w:tcPr>
          <w:p w:rsidR="00927A51" w:rsidRPr="00407D91" w:rsidRDefault="00927A51" w:rsidP="00162D55">
            <w:pPr>
              <w:jc w:val="center"/>
              <w:rPr>
                <w:color w:val="FFFFFF" w:themeColor="background1"/>
                <w:sz w:val="20"/>
                <w:szCs w:val="20"/>
              </w:rPr>
            </w:pPr>
            <w:r w:rsidRPr="00407D91">
              <w:rPr>
                <w:color w:val="FFFFFF" w:themeColor="background1"/>
                <w:sz w:val="20"/>
                <w:szCs w:val="20"/>
              </w:rPr>
              <w:t>Acciones o Actividades:</w:t>
            </w:r>
          </w:p>
        </w:tc>
        <w:tc>
          <w:tcPr>
            <w:tcW w:w="1175" w:type="pct"/>
            <w:shd w:val="clear" w:color="auto" w:fill="4F81BD" w:themeFill="accent1"/>
            <w:vAlign w:val="center"/>
          </w:tcPr>
          <w:p w:rsidR="00927A51" w:rsidRPr="00407D91" w:rsidRDefault="00927A51" w:rsidP="00162D55">
            <w:pPr>
              <w:jc w:val="center"/>
              <w:rPr>
                <w:b/>
                <w:color w:val="FFFFFF" w:themeColor="background1"/>
                <w:sz w:val="20"/>
                <w:szCs w:val="20"/>
              </w:rPr>
            </w:pPr>
            <w:r w:rsidRPr="00407D91">
              <w:rPr>
                <w:b/>
                <w:color w:val="FFFFFF" w:themeColor="background1"/>
                <w:sz w:val="20"/>
                <w:szCs w:val="20"/>
              </w:rPr>
              <w:t>Potenciales Impactos:</w:t>
            </w:r>
          </w:p>
        </w:tc>
        <w:tc>
          <w:tcPr>
            <w:tcW w:w="627" w:type="pct"/>
            <w:shd w:val="clear" w:color="auto" w:fill="4F81BD" w:themeFill="accent1"/>
            <w:noWrap/>
            <w:vAlign w:val="center"/>
          </w:tcPr>
          <w:p w:rsidR="00927A51" w:rsidRPr="00407D91" w:rsidRDefault="00927A51" w:rsidP="00162D55">
            <w:pPr>
              <w:jc w:val="center"/>
              <w:rPr>
                <w:b/>
                <w:color w:val="FFFFFF" w:themeColor="background1"/>
                <w:sz w:val="20"/>
                <w:szCs w:val="20"/>
              </w:rPr>
            </w:pPr>
            <w:r w:rsidRPr="00407D91">
              <w:rPr>
                <w:b/>
                <w:color w:val="FFFFFF" w:themeColor="background1"/>
                <w:sz w:val="20"/>
                <w:szCs w:val="20"/>
              </w:rPr>
              <w:t>Directos</w:t>
            </w:r>
          </w:p>
        </w:tc>
        <w:tc>
          <w:tcPr>
            <w:tcW w:w="705" w:type="pct"/>
            <w:shd w:val="clear" w:color="auto" w:fill="4F81BD" w:themeFill="accent1"/>
            <w:noWrap/>
            <w:vAlign w:val="center"/>
          </w:tcPr>
          <w:p w:rsidR="00927A51" w:rsidRPr="00407D91" w:rsidRDefault="00927A51" w:rsidP="00162D55">
            <w:pPr>
              <w:jc w:val="center"/>
              <w:rPr>
                <w:b/>
                <w:color w:val="FFFFFF" w:themeColor="background1"/>
                <w:sz w:val="20"/>
                <w:szCs w:val="20"/>
              </w:rPr>
            </w:pPr>
            <w:r w:rsidRPr="00407D91">
              <w:rPr>
                <w:b/>
                <w:color w:val="FFFFFF" w:themeColor="background1"/>
                <w:sz w:val="20"/>
                <w:szCs w:val="20"/>
              </w:rPr>
              <w:t>Indirectos</w:t>
            </w:r>
          </w:p>
        </w:tc>
        <w:tc>
          <w:tcPr>
            <w:tcW w:w="1418" w:type="pct"/>
            <w:shd w:val="clear" w:color="auto" w:fill="4F81BD" w:themeFill="accent1"/>
            <w:noWrap/>
            <w:vAlign w:val="center"/>
          </w:tcPr>
          <w:p w:rsidR="00927A51" w:rsidRPr="00407D91" w:rsidRDefault="00927A51" w:rsidP="00162D55">
            <w:pPr>
              <w:jc w:val="center"/>
              <w:rPr>
                <w:b/>
                <w:color w:val="FFFFFF" w:themeColor="background1"/>
                <w:sz w:val="20"/>
                <w:szCs w:val="20"/>
              </w:rPr>
            </w:pPr>
            <w:r w:rsidRPr="00407D91">
              <w:rPr>
                <w:b/>
                <w:color w:val="FFFFFF" w:themeColor="background1"/>
                <w:sz w:val="20"/>
                <w:szCs w:val="20"/>
              </w:rPr>
              <w:t>Identificación de Impactos Indirectos:</w:t>
            </w:r>
          </w:p>
        </w:tc>
      </w:tr>
      <w:tr w:rsidR="00927A51" w:rsidRPr="00407D91" w:rsidTr="00162D55">
        <w:trPr>
          <w:trHeight w:val="900"/>
        </w:trPr>
        <w:tc>
          <w:tcPr>
            <w:tcW w:w="1075" w:type="pct"/>
            <w:shd w:val="clear" w:color="auto" w:fill="auto"/>
            <w:noWrap/>
            <w:hideMark/>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-Emisiones de material particulado (MP) y gases.</w:t>
            </w:r>
          </w:p>
        </w:tc>
        <w:tc>
          <w:tcPr>
            <w:tcW w:w="1175" w:type="pct"/>
            <w:shd w:val="clear" w:color="auto" w:fill="auto"/>
            <w:hideMark/>
          </w:tcPr>
          <w:p w:rsidR="00927A51" w:rsidRPr="00407D91" w:rsidRDefault="00927A51" w:rsidP="00162D55">
            <w:pPr>
              <w:rPr>
                <w:rFonts w:ascii="Calibri" w:eastAsia="Times New Roman" w:hAnsi="Calibri" w:cs="Calibri"/>
                <w:color w:val="000000"/>
                <w:sz w:val="20"/>
                <w:lang w:eastAsia="es-MX"/>
              </w:rPr>
            </w:pPr>
            <w:r w:rsidRPr="009340EB">
              <w:rPr>
                <w:rFonts w:ascii="Calibri" w:eastAsia="Times New Roman" w:hAnsi="Calibri" w:cs="Calibri"/>
                <w:color w:val="000000"/>
                <w:sz w:val="20"/>
                <w:lang w:val="es-ES_tradnl" w:eastAsia="es-MX"/>
              </w:rPr>
              <w:t xml:space="preserve">-Aumento de la concentración ambiental de MP y gases. </w:t>
            </w:r>
            <w:r w:rsidRPr="00EF3D72">
              <w:rPr>
                <w:rFonts w:ascii="Calibri" w:eastAsia="Times New Roman" w:hAnsi="Calibri" w:cs="Calibri"/>
                <w:b/>
                <w:color w:val="000000"/>
                <w:sz w:val="20"/>
                <w:lang w:eastAsia="es-MX"/>
              </w:rPr>
              <w:t>IA</w:t>
            </w:r>
            <w:r>
              <w:rPr>
                <w:rFonts w:ascii="Calibri" w:eastAsia="Times New Roman" w:hAnsi="Calibri" w:cs="Calibri"/>
                <w:color w:val="000000"/>
                <w:sz w:val="20"/>
                <w:lang w:eastAsia="es-MX"/>
              </w:rPr>
              <w:t>-</w:t>
            </w:r>
            <w:r w:rsidRPr="00EF3D72">
              <w:rPr>
                <w:rFonts w:ascii="Calibri" w:eastAsia="Times New Roman" w:hAnsi="Calibri" w:cs="Calibri"/>
                <w:b/>
                <w:color w:val="000000"/>
                <w:sz w:val="20"/>
                <w:lang w:eastAsia="es-MX"/>
              </w:rPr>
              <w:t>RS</w:t>
            </w:r>
          </w:p>
        </w:tc>
        <w:tc>
          <w:tcPr>
            <w:tcW w:w="627"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705"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1418" w:type="pct"/>
            <w:shd w:val="clear" w:color="auto" w:fill="auto"/>
            <w:noWrap/>
            <w:hideMark/>
          </w:tcPr>
          <w:p w:rsidR="00927A51" w:rsidRPr="00407D91" w:rsidRDefault="00927A51" w:rsidP="00162D55">
            <w:pPr>
              <w:rPr>
                <w:rFonts w:ascii="Calibri" w:eastAsia="Times New Roman" w:hAnsi="Calibri" w:cs="Calibri"/>
                <w:color w:val="000000"/>
                <w:sz w:val="20"/>
                <w:lang w:eastAsia="es-MX"/>
              </w:rPr>
            </w:pPr>
            <w:r w:rsidRPr="009340EB">
              <w:rPr>
                <w:rFonts w:ascii="Calibri" w:hAnsi="Calibri" w:cs="Calibri"/>
                <w:color w:val="000000"/>
                <w:sz w:val="20"/>
                <w:lang w:val="es-ES_tradnl"/>
              </w:rPr>
              <w:t xml:space="preserve">-Enfermedades respiratorias para personal empleado y población más cercana. </w:t>
            </w:r>
            <w:r w:rsidRPr="00EF3D72">
              <w:rPr>
                <w:rFonts w:ascii="Calibri" w:hAnsi="Calibri" w:cs="Calibri"/>
                <w:b/>
                <w:color w:val="000000"/>
                <w:sz w:val="20"/>
              </w:rPr>
              <w:t>RS</w:t>
            </w:r>
          </w:p>
        </w:tc>
      </w:tr>
      <w:tr w:rsidR="00927A51" w:rsidRPr="00407D91" w:rsidTr="00162D55">
        <w:trPr>
          <w:trHeight w:val="900"/>
        </w:trPr>
        <w:tc>
          <w:tcPr>
            <w:tcW w:w="1075" w:type="pct"/>
            <w:shd w:val="clear" w:color="auto" w:fill="auto"/>
            <w:noWrap/>
          </w:tcPr>
          <w:p w:rsidR="00927A51" w:rsidRPr="00407D91" w:rsidRDefault="00927A51" w:rsidP="00162D55">
            <w:pPr>
              <w:rPr>
                <w:rFonts w:ascii="Calibri" w:eastAsia="Times New Roman" w:hAnsi="Calibri" w:cs="Calibri"/>
                <w:color w:val="000000"/>
                <w:sz w:val="20"/>
                <w:lang w:eastAsia="es-MX"/>
              </w:rPr>
            </w:pPr>
            <w:r w:rsidRPr="00407D91">
              <w:rPr>
                <w:rFonts w:ascii="Calibri" w:eastAsia="Times New Roman" w:hAnsi="Calibri" w:cs="Calibri"/>
                <w:color w:val="000000"/>
                <w:sz w:val="20"/>
                <w:lang w:eastAsia="es-MX"/>
              </w:rPr>
              <w:t>- Emisión de ruido.</w:t>
            </w:r>
          </w:p>
        </w:tc>
        <w:tc>
          <w:tcPr>
            <w:tcW w:w="1175" w:type="pct"/>
            <w:shd w:val="clear" w:color="auto" w:fill="auto"/>
          </w:tcPr>
          <w:p w:rsidR="00927A51" w:rsidRPr="00407D91" w:rsidRDefault="00927A51" w:rsidP="00162D55">
            <w:pPr>
              <w:rPr>
                <w:rFonts w:ascii="Calibri" w:eastAsia="Times New Roman" w:hAnsi="Calibri" w:cs="Calibri"/>
                <w:color w:val="000000"/>
                <w:sz w:val="20"/>
                <w:lang w:eastAsia="es-MX"/>
              </w:rPr>
            </w:pPr>
            <w:r w:rsidRPr="009340EB">
              <w:rPr>
                <w:rFonts w:ascii="Calibri" w:eastAsia="Times New Roman" w:hAnsi="Calibri" w:cs="Calibri"/>
                <w:color w:val="000000"/>
                <w:sz w:val="20"/>
                <w:lang w:val="es-ES_tradnl" w:eastAsia="es-MX"/>
              </w:rPr>
              <w:t xml:space="preserve">-Aumento de los niveles de ruido en el entorno del proyecto. </w:t>
            </w:r>
            <w:r w:rsidRPr="00EF3D72">
              <w:rPr>
                <w:rFonts w:ascii="Calibri" w:eastAsia="Times New Roman" w:hAnsi="Calibri" w:cs="Calibri"/>
                <w:b/>
                <w:color w:val="000000"/>
                <w:sz w:val="20"/>
                <w:lang w:eastAsia="es-MX"/>
              </w:rPr>
              <w:t>IA</w:t>
            </w:r>
            <w:r>
              <w:rPr>
                <w:rFonts w:ascii="Calibri" w:eastAsia="Times New Roman" w:hAnsi="Calibri" w:cs="Calibri"/>
                <w:color w:val="000000"/>
                <w:sz w:val="20"/>
                <w:lang w:eastAsia="es-MX"/>
              </w:rPr>
              <w:t>-</w:t>
            </w:r>
            <w:r w:rsidRPr="00EF3D72">
              <w:rPr>
                <w:rFonts w:ascii="Calibri" w:eastAsia="Times New Roman" w:hAnsi="Calibri" w:cs="Calibri"/>
                <w:b/>
                <w:color w:val="000000"/>
                <w:sz w:val="20"/>
                <w:lang w:eastAsia="es-MX"/>
              </w:rPr>
              <w:t>RS</w:t>
            </w:r>
          </w:p>
        </w:tc>
        <w:tc>
          <w:tcPr>
            <w:tcW w:w="627"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705"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1418" w:type="pct"/>
            <w:shd w:val="clear" w:color="auto" w:fill="auto"/>
            <w:noWrap/>
          </w:tcPr>
          <w:p w:rsidR="00927A51" w:rsidRPr="00407D91" w:rsidRDefault="00927A51" w:rsidP="00162D55">
            <w:pPr>
              <w:rPr>
                <w:rFonts w:ascii="Calibri" w:eastAsia="Times New Roman" w:hAnsi="Calibri" w:cs="Calibri"/>
                <w:color w:val="000000"/>
                <w:sz w:val="20"/>
                <w:lang w:eastAsia="es-MX"/>
              </w:rPr>
            </w:pPr>
            <w:r w:rsidRPr="009340EB">
              <w:rPr>
                <w:rFonts w:ascii="Calibri" w:eastAsia="Times New Roman" w:hAnsi="Calibri" w:cs="Calibri"/>
                <w:color w:val="000000"/>
                <w:sz w:val="20"/>
                <w:lang w:val="es-ES_tradnl" w:eastAsia="es-MX"/>
              </w:rPr>
              <w:t xml:space="preserve">-Afectaciones a la salud auditiva e incremento de estrés del personal empleado. </w:t>
            </w:r>
            <w:r w:rsidRPr="00EF3D72">
              <w:rPr>
                <w:rFonts w:ascii="Calibri" w:eastAsia="Times New Roman" w:hAnsi="Calibri" w:cs="Calibri"/>
                <w:b/>
                <w:color w:val="000000"/>
                <w:sz w:val="20"/>
                <w:lang w:eastAsia="es-MX"/>
              </w:rPr>
              <w:t>RS</w:t>
            </w:r>
          </w:p>
        </w:tc>
      </w:tr>
      <w:tr w:rsidR="00927A51" w:rsidRPr="00407D91" w:rsidTr="00162D55">
        <w:trPr>
          <w:trHeight w:val="900"/>
        </w:trPr>
        <w:tc>
          <w:tcPr>
            <w:tcW w:w="1075"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lastRenderedPageBreak/>
              <w:t>-Maniobras de entrada y salida de camiones.</w:t>
            </w:r>
          </w:p>
        </w:tc>
        <w:tc>
          <w:tcPr>
            <w:tcW w:w="1175" w:type="pct"/>
            <w:shd w:val="clear" w:color="auto" w:fill="auto"/>
            <w:vAlign w:val="center"/>
          </w:tcPr>
          <w:p w:rsidR="00927A51" w:rsidRPr="00407D91" w:rsidRDefault="00927A51" w:rsidP="00162D55">
            <w:pPr>
              <w:rPr>
                <w:rFonts w:eastAsia="Times New Roman" w:cstheme="minorHAnsi"/>
                <w:color w:val="000000"/>
                <w:sz w:val="20"/>
                <w:szCs w:val="20"/>
                <w:lang w:eastAsia="es-MX"/>
              </w:rPr>
            </w:pPr>
            <w:r w:rsidRPr="009340EB">
              <w:rPr>
                <w:rFonts w:eastAsia="Times New Roman" w:cstheme="minorHAnsi"/>
                <w:color w:val="000000"/>
                <w:sz w:val="20"/>
                <w:szCs w:val="20"/>
                <w:lang w:val="es-ES_tradnl" w:eastAsia="es-MX"/>
              </w:rPr>
              <w:t xml:space="preserve">-Aumento del riesgo de accidente por atropellamiento. </w:t>
            </w:r>
            <w:r w:rsidRPr="00EF3D72">
              <w:rPr>
                <w:rFonts w:eastAsia="Times New Roman" w:cstheme="minorHAnsi"/>
                <w:b/>
                <w:color w:val="000000"/>
                <w:sz w:val="20"/>
                <w:szCs w:val="20"/>
                <w:lang w:eastAsia="es-MX"/>
              </w:rPr>
              <w:t>RS</w:t>
            </w:r>
          </w:p>
        </w:tc>
        <w:tc>
          <w:tcPr>
            <w:tcW w:w="627" w:type="pct"/>
            <w:shd w:val="clear" w:color="auto" w:fill="auto"/>
            <w:noWrap/>
            <w:vAlign w:val="center"/>
          </w:tcPr>
          <w:p w:rsidR="00927A51" w:rsidRPr="00407D91" w:rsidRDefault="00927A51" w:rsidP="00162D55">
            <w:pPr>
              <w:jc w:val="center"/>
              <w:rPr>
                <w:rFonts w:ascii="Wingdings 2" w:hAnsi="Wingdings 2" w:cs="Calibri"/>
                <w:color w:val="000000"/>
              </w:rPr>
            </w:pPr>
            <w:r w:rsidRPr="00407D91">
              <w:rPr>
                <w:rFonts w:ascii="Wingdings 2" w:hAnsi="Wingdings 2" w:cs="Calibri"/>
                <w:color w:val="000000"/>
              </w:rPr>
              <w:t></w:t>
            </w:r>
          </w:p>
        </w:tc>
        <w:tc>
          <w:tcPr>
            <w:tcW w:w="705"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p>
        </w:tc>
        <w:tc>
          <w:tcPr>
            <w:tcW w:w="1418" w:type="pct"/>
            <w:shd w:val="clear" w:color="auto" w:fill="auto"/>
            <w:noWrap/>
          </w:tcPr>
          <w:p w:rsidR="00927A51" w:rsidRPr="00407D91" w:rsidRDefault="00927A51" w:rsidP="00162D55">
            <w:pPr>
              <w:rPr>
                <w:rFonts w:ascii="Calibri" w:eastAsia="Times New Roman" w:hAnsi="Calibri" w:cs="Calibri"/>
                <w:color w:val="000000"/>
                <w:sz w:val="20"/>
                <w:lang w:eastAsia="es-MX"/>
              </w:rPr>
            </w:pPr>
          </w:p>
        </w:tc>
      </w:tr>
      <w:tr w:rsidR="00927A51" w:rsidRPr="00407D91" w:rsidTr="00162D55">
        <w:trPr>
          <w:trHeight w:val="158"/>
        </w:trPr>
        <w:tc>
          <w:tcPr>
            <w:tcW w:w="5000" w:type="pct"/>
            <w:gridSpan w:val="5"/>
            <w:shd w:val="clear" w:color="auto" w:fill="auto"/>
            <w:noWrap/>
            <w:vAlign w:val="center"/>
          </w:tcPr>
          <w:p w:rsidR="00927A51" w:rsidRPr="00407D91" w:rsidRDefault="00927A51" w:rsidP="00162D55">
            <w:pPr>
              <w:rPr>
                <w:rFonts w:ascii="Calibri" w:eastAsia="Times New Roman" w:hAnsi="Calibri" w:cs="Calibri"/>
                <w:color w:val="000000"/>
                <w:sz w:val="20"/>
                <w:lang w:eastAsia="es-MX"/>
              </w:rPr>
            </w:pPr>
            <w:r w:rsidRPr="007E48F5">
              <w:rPr>
                <w:sz w:val="16"/>
                <w:szCs w:val="16"/>
              </w:rPr>
              <w:t>IA: Impacto Ambiental RS: Riesgo Social</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53 y 54.</w:t>
      </w:r>
      <w:r w:rsidRPr="009340EB">
        <w:rPr>
          <w:sz w:val="16"/>
          <w:szCs w:val="16"/>
          <w:lang w:val="es-ES_tradnl"/>
        </w:rPr>
        <w:br w:type="page"/>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Impacto Directo</w:t>
      </w:r>
      <w:r w:rsidRPr="009340EB">
        <w:rPr>
          <w:lang w:val="es-ES_tradnl"/>
        </w:rPr>
        <w:t>: derivado del suministro de los residuos para su tratamiento en el sistema, se genera un aumento de la concentración ambiental de micro partículas y gases debido al constante tránsito de los vehículos de recolección. Como consecuencia, los niveles de ruido también aumentan, tanto en las instalaciones del proyecto, como sobre la ruta de acceso al mismo.</w:t>
      </w:r>
    </w:p>
    <w:p w:rsidR="00927A51" w:rsidRPr="009340EB" w:rsidRDefault="00927A51" w:rsidP="00927A51">
      <w:pPr>
        <w:spacing w:after="0"/>
        <w:rPr>
          <w:lang w:val="es-ES_tradnl"/>
        </w:rPr>
      </w:pPr>
    </w:p>
    <w:tbl>
      <w:tblPr>
        <w:tblW w:w="0" w:type="auto"/>
        <w:jc w:val="center"/>
        <w:tblCellMar>
          <w:left w:w="10" w:type="dxa"/>
          <w:right w:w="10" w:type="dxa"/>
        </w:tblCellMar>
        <w:tblLook w:val="04A0" w:firstRow="1" w:lastRow="0" w:firstColumn="1" w:lastColumn="0" w:noHBand="0" w:noVBand="1"/>
      </w:tblPr>
      <w:tblGrid>
        <w:gridCol w:w="3048"/>
        <w:gridCol w:w="3050"/>
      </w:tblGrid>
      <w:tr w:rsidR="00927A51" w:rsidRPr="00407D91" w:rsidTr="00162D55">
        <w:trPr>
          <w:jc w:val="center"/>
        </w:trPr>
        <w:tc>
          <w:tcPr>
            <w:tcW w:w="3048" w:type="dxa"/>
          </w:tcPr>
          <w:p w:rsidR="00927A51" w:rsidRPr="00407D91" w:rsidRDefault="00927A51" w:rsidP="00162D55">
            <w:pPr>
              <w:jc w:val="center"/>
              <w:rPr>
                <w:noProof/>
                <w:lang w:eastAsia="es-MX"/>
              </w:rPr>
            </w:pPr>
            <w:r w:rsidRPr="00407D91">
              <w:rPr>
                <w:noProof/>
              </w:rPr>
              <w:drawing>
                <wp:inline distT="0" distB="0" distL="0" distR="0" wp14:anchorId="4AB6530C" wp14:editId="4F9CC8A1">
                  <wp:extent cx="1798320" cy="1028700"/>
                  <wp:effectExtent l="0" t="0" r="0" b="0"/>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798320" cy="1028700"/>
                          </a:xfrm>
                          <a:prstGeom prst="rect">
                            <a:avLst/>
                          </a:prstGeom>
                          <a:noFill/>
                          <a:ln>
                            <a:noFill/>
                          </a:ln>
                        </pic:spPr>
                      </pic:pic>
                    </a:graphicData>
                  </a:graphic>
                </wp:inline>
              </w:drawing>
            </w:r>
          </w:p>
        </w:tc>
        <w:tc>
          <w:tcPr>
            <w:tcW w:w="3050" w:type="dxa"/>
            <w:vAlign w:val="center"/>
          </w:tcPr>
          <w:p w:rsidR="00927A51" w:rsidRPr="00407D91" w:rsidRDefault="00927A51" w:rsidP="00162D55">
            <w:pPr>
              <w:jc w:val="center"/>
            </w:pPr>
            <w:r w:rsidRPr="00407D91">
              <w:rPr>
                <w:noProof/>
              </w:rPr>
              <w:drawing>
                <wp:inline distT="0" distB="0" distL="0" distR="0" wp14:anchorId="4CC99716" wp14:editId="6CB61595">
                  <wp:extent cx="1799538" cy="1009497"/>
                  <wp:effectExtent l="0" t="0" r="0" b="635"/>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798320" cy="1008814"/>
                          </a:xfrm>
                          <a:prstGeom prst="rect">
                            <a:avLst/>
                          </a:prstGeom>
                          <a:noFill/>
                        </pic:spPr>
                      </pic:pic>
                    </a:graphicData>
                  </a:graphic>
                </wp:inline>
              </w:drawing>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secundara disponible en Google.</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Impacto Indirecto</w:t>
      </w:r>
      <w:r w:rsidRPr="009340EB">
        <w:rPr>
          <w:lang w:val="es-ES_tradnl"/>
        </w:rPr>
        <w:t>: como impacto secundario, hay un incremento en el riesgo de propagación de enfermedades respiratorias para personal empleado y población más cercana derivado del aumento de la concentración de micro partículas y gases. Por otra parte el incremento en los niveles de ruido, pueden repercutir en la salud auditiva y estrés del personal empleado.</w:t>
      </w:r>
    </w:p>
    <w:p w:rsidR="00927A51" w:rsidRPr="009340EB" w:rsidRDefault="00927A51" w:rsidP="00927A51">
      <w:pPr>
        <w:spacing w:after="0"/>
        <w:rPr>
          <w:lang w:val="es-ES_tradnl"/>
        </w:rPr>
      </w:pPr>
    </w:p>
    <w:tbl>
      <w:tblPr>
        <w:tblW w:w="0" w:type="auto"/>
        <w:jc w:val="center"/>
        <w:tblCellMar>
          <w:left w:w="10" w:type="dxa"/>
          <w:right w:w="10" w:type="dxa"/>
        </w:tblCellMar>
        <w:tblLook w:val="04A0" w:firstRow="1" w:lastRow="0" w:firstColumn="1" w:lastColumn="0" w:noHBand="0" w:noVBand="1"/>
      </w:tblPr>
      <w:tblGrid>
        <w:gridCol w:w="3048"/>
        <w:gridCol w:w="3050"/>
      </w:tblGrid>
      <w:tr w:rsidR="00927A51" w:rsidRPr="00407D91" w:rsidTr="00162D55">
        <w:trPr>
          <w:jc w:val="center"/>
        </w:trPr>
        <w:tc>
          <w:tcPr>
            <w:tcW w:w="3048" w:type="dxa"/>
          </w:tcPr>
          <w:p w:rsidR="00927A51" w:rsidRPr="00407D91" w:rsidRDefault="00927A51" w:rsidP="00162D55">
            <w:pPr>
              <w:jc w:val="center"/>
              <w:rPr>
                <w:noProof/>
                <w:lang w:eastAsia="es-MX"/>
              </w:rPr>
            </w:pPr>
            <w:r w:rsidRPr="00407D91">
              <w:rPr>
                <w:noProof/>
              </w:rPr>
              <w:drawing>
                <wp:inline distT="0" distB="0" distL="0" distR="0" wp14:anchorId="7A7AE591" wp14:editId="57C5E463">
                  <wp:extent cx="1446662" cy="878020"/>
                  <wp:effectExtent l="0" t="0" r="1270" b="0"/>
                  <wp:docPr id="309" name="Imagen 309" descr="http://encuentralainspiracion.es/wp-content/uploads/2015/12/img-20_1.png?9c2f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ncuentralainspiracion.es/wp-content/uploads/2015/12/img-20_1.png?9c2fa7"/>
                          <pic:cNvPicPr>
                            <a:picLocks noChangeAspect="1" noChangeArrowheads="1"/>
                          </pic:cNvPicPr>
                        </pic:nvPicPr>
                        <pic:blipFill rotWithShape="1">
                          <a:blip r:embed="rId95" cstate="print">
                            <a:duotone>
                              <a:prstClr val="black"/>
                              <a:schemeClr val="accent1">
                                <a:tint val="45000"/>
                                <a:satMod val="400000"/>
                              </a:schemeClr>
                            </a:duotone>
                            <a:extLst>
                              <a:ext uri="{28A0092B-C50C-407E-A947-70E740481C1C}">
                                <a14:useLocalDpi xmlns:a14="http://schemas.microsoft.com/office/drawing/2010/main" val="0"/>
                              </a:ext>
                            </a:extLst>
                          </a:blip>
                          <a:srcRect r="19697"/>
                          <a:stretch/>
                        </pic:blipFill>
                        <pic:spPr bwMode="auto">
                          <a:xfrm>
                            <a:off x="0" y="0"/>
                            <a:ext cx="1445454" cy="8772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50" w:type="dxa"/>
            <w:vAlign w:val="center"/>
          </w:tcPr>
          <w:p w:rsidR="00927A51" w:rsidRPr="00407D91" w:rsidRDefault="00927A51" w:rsidP="00162D55">
            <w:pPr>
              <w:jc w:val="center"/>
            </w:pPr>
            <w:r w:rsidRPr="00407D91">
              <w:rPr>
                <w:noProof/>
              </w:rPr>
              <w:drawing>
                <wp:inline distT="0" distB="0" distL="0" distR="0" wp14:anchorId="5DD780CE" wp14:editId="2F754CAF">
                  <wp:extent cx="1800000" cy="800371"/>
                  <wp:effectExtent l="0" t="0" r="0" b="0"/>
                  <wp:docPr id="310" name="Imagen 310" descr="http://previews.123rf.com/images/limbi007/limbi0071303/limbi007130300168/18565880-Uno-de-los-personajes-de-dibujos-animados-naranja-tiene-el-estr-s-en-el-trabajo--Foto-de-arch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reviews.123rf.com/images/limbi007/limbi0071303/limbi007130300168/18565880-Uno-de-los-personajes-de-dibujos-animados-naranja-tiene-el-estr-s-en-el-trabajo--Foto-de-archivo.jpg"/>
                          <pic:cNvPicPr>
                            <a:picLocks noChangeAspect="1" noChangeArrowheads="1"/>
                          </pic:cNvPicPr>
                        </pic:nvPicPr>
                        <pic:blipFill rotWithShape="1">
                          <a:blip r:embed="rId96" cstate="print">
                            <a:duotone>
                              <a:prstClr val="black"/>
                              <a:schemeClr val="accent1">
                                <a:tint val="45000"/>
                                <a:satMod val="400000"/>
                              </a:schemeClr>
                            </a:duotone>
                            <a:extLst>
                              <a:ext uri="{28A0092B-C50C-407E-A947-70E740481C1C}">
                                <a14:useLocalDpi xmlns:a14="http://schemas.microsoft.com/office/drawing/2010/main" val="0"/>
                              </a:ext>
                            </a:extLst>
                          </a:blip>
                          <a:srcRect t="37097"/>
                          <a:stretch/>
                        </pic:blipFill>
                        <pic:spPr bwMode="auto">
                          <a:xfrm>
                            <a:off x="0" y="0"/>
                            <a:ext cx="1800000" cy="800371"/>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secundara disponible en Google.</w:t>
      </w:r>
    </w:p>
    <w:p w:rsidR="00927A51" w:rsidRPr="009340EB" w:rsidRDefault="00927A51" w:rsidP="00927A51">
      <w:pPr>
        <w:spacing w:after="0"/>
        <w:rPr>
          <w:lang w:val="es-ES_tradnl"/>
        </w:rPr>
      </w:pPr>
    </w:p>
    <w:p w:rsidR="00927A51" w:rsidRPr="009340EB" w:rsidRDefault="00927A51" w:rsidP="00927A51">
      <w:pPr>
        <w:spacing w:after="240"/>
        <w:ind w:left="1009" w:hanging="1009"/>
        <w:rPr>
          <w:lang w:val="es-ES_tradnl"/>
        </w:rPr>
      </w:pPr>
      <w:bookmarkStart w:id="199" w:name="_Toc456781990"/>
      <w:r w:rsidRPr="009340EB">
        <w:rPr>
          <w:lang w:val="es-ES_tradnl"/>
        </w:rPr>
        <w:t>Manejo de los Residuos Previo al Proceso de Tratamiento.</w:t>
      </w:r>
      <w:bookmarkEnd w:id="199"/>
    </w:p>
    <w:p w:rsidR="00927A51" w:rsidRPr="009340EB" w:rsidRDefault="00927A51" w:rsidP="00927A51">
      <w:pPr>
        <w:spacing w:after="0"/>
        <w:rPr>
          <w:lang w:val="es-ES_tradnl"/>
        </w:rPr>
      </w:pPr>
      <w:r w:rsidRPr="009340EB">
        <w:rPr>
          <w:lang w:val="es-ES_tradnl"/>
        </w:rPr>
        <w:t>Los residuos que ingresarán al proceso de biodigestión, previamente serán preparados mediante la disminución de material voluminoso, separación de la materia orgánica, separación de material férrico y acondicionamiento de los residuos mediante su trituración.</w:t>
      </w:r>
    </w:p>
    <w:p w:rsidR="00927A51" w:rsidRPr="009340EB" w:rsidRDefault="00927A51" w:rsidP="00927A51">
      <w:pPr>
        <w:spacing w:after="0"/>
        <w:rPr>
          <w:lang w:val="es-ES_tradnl"/>
        </w:rPr>
      </w:pPr>
    </w:p>
    <w:p w:rsidR="00927A51" w:rsidRPr="009340EB" w:rsidRDefault="00927A51" w:rsidP="00927A51">
      <w:pPr>
        <w:rPr>
          <w:lang w:val="es-ES_tradnl"/>
        </w:rPr>
      </w:pPr>
      <w:bookmarkStart w:id="200" w:name="_Toc456781845"/>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29</w:t>
      </w:r>
      <w:r>
        <w:rPr>
          <w:noProof/>
        </w:rPr>
        <w:fldChar w:fldCharType="end"/>
      </w:r>
      <w:r w:rsidRPr="009340EB">
        <w:rPr>
          <w:lang w:val="es-ES_tradnl"/>
        </w:rPr>
        <w:t xml:space="preserve"> Identificación de Impactos y Riesgos de la Acción 4 en la Etapa de Operación.</w:t>
      </w:r>
      <w:bookmarkEnd w:id="200"/>
    </w:p>
    <w:tbl>
      <w:tblPr>
        <w:tblW w:w="5000" w:type="pct"/>
        <w:tblInd w:w="10" w:type="dxa"/>
        <w:tblLayout w:type="fixed"/>
        <w:tblCellMar>
          <w:left w:w="10" w:type="dxa"/>
          <w:right w:w="10" w:type="dxa"/>
        </w:tblCellMar>
        <w:tblLook w:val="04A0" w:firstRow="1" w:lastRow="0" w:firstColumn="1" w:lastColumn="0" w:noHBand="0" w:noVBand="1"/>
      </w:tblPr>
      <w:tblGrid>
        <w:gridCol w:w="1632"/>
        <w:gridCol w:w="2494"/>
        <w:gridCol w:w="969"/>
        <w:gridCol w:w="1249"/>
        <w:gridCol w:w="2514"/>
      </w:tblGrid>
      <w:tr w:rsidR="00927A51" w:rsidRPr="009340EB" w:rsidTr="00162D55">
        <w:trPr>
          <w:trHeight w:val="386"/>
          <w:tblHeader/>
        </w:trPr>
        <w:tc>
          <w:tcPr>
            <w:tcW w:w="5000" w:type="pct"/>
            <w:gridSpan w:val="5"/>
            <w:noWrap/>
            <w:vAlign w:val="center"/>
          </w:tcPr>
          <w:p w:rsidR="00927A51" w:rsidRPr="009340EB" w:rsidRDefault="00927A51" w:rsidP="00162D55">
            <w:pPr>
              <w:jc w:val="center"/>
              <w:rPr>
                <w:rFonts w:ascii="Calibri" w:eastAsia="Times New Roman" w:hAnsi="Calibri" w:cs="Calibri"/>
                <w:sz w:val="20"/>
                <w:szCs w:val="20"/>
                <w:lang w:val="es-ES_tradnl" w:eastAsia="es-MX"/>
              </w:rPr>
            </w:pPr>
            <w:r w:rsidRPr="009340EB">
              <w:rPr>
                <w:rFonts w:ascii="Calibri" w:eastAsia="Times New Roman" w:hAnsi="Calibri" w:cs="Calibri"/>
                <w:sz w:val="20"/>
                <w:szCs w:val="20"/>
                <w:lang w:val="es-ES_tradnl" w:eastAsia="es-MX"/>
              </w:rPr>
              <w:t>Acción 4: Manejo de los Residuos Previo al Proceso de Tratamiento.</w:t>
            </w:r>
          </w:p>
        </w:tc>
      </w:tr>
      <w:tr w:rsidR="00927A51" w:rsidRPr="00407D91" w:rsidTr="00162D55">
        <w:trPr>
          <w:trHeight w:val="546"/>
          <w:tblHeader/>
        </w:trPr>
        <w:tc>
          <w:tcPr>
            <w:tcW w:w="921" w:type="pct"/>
            <w:noWrap/>
            <w:vAlign w:val="center"/>
          </w:tcPr>
          <w:p w:rsidR="00927A51" w:rsidRPr="00407D91" w:rsidRDefault="00927A51" w:rsidP="00162D55">
            <w:pPr>
              <w:jc w:val="center"/>
              <w:rPr>
                <w:sz w:val="20"/>
                <w:szCs w:val="20"/>
              </w:rPr>
            </w:pPr>
            <w:r w:rsidRPr="00407D91">
              <w:rPr>
                <w:sz w:val="20"/>
                <w:szCs w:val="20"/>
              </w:rPr>
              <w:t>Acciones o Actividades:</w:t>
            </w:r>
          </w:p>
        </w:tc>
        <w:tc>
          <w:tcPr>
            <w:tcW w:w="1408" w:type="pct"/>
            <w:vAlign w:val="center"/>
          </w:tcPr>
          <w:p w:rsidR="00927A51" w:rsidRPr="00407D91" w:rsidRDefault="00927A51" w:rsidP="00162D55">
            <w:pPr>
              <w:jc w:val="center"/>
              <w:rPr>
                <w:sz w:val="20"/>
                <w:szCs w:val="20"/>
              </w:rPr>
            </w:pPr>
            <w:r w:rsidRPr="00407D91">
              <w:rPr>
                <w:sz w:val="20"/>
                <w:szCs w:val="20"/>
              </w:rPr>
              <w:t>Potenciales Impactos:</w:t>
            </w:r>
          </w:p>
        </w:tc>
        <w:tc>
          <w:tcPr>
            <w:tcW w:w="547" w:type="pct"/>
            <w:noWrap/>
            <w:vAlign w:val="center"/>
          </w:tcPr>
          <w:p w:rsidR="00927A51" w:rsidRPr="00407D91" w:rsidRDefault="00927A51" w:rsidP="00162D55">
            <w:pPr>
              <w:jc w:val="center"/>
              <w:rPr>
                <w:sz w:val="20"/>
                <w:szCs w:val="20"/>
              </w:rPr>
            </w:pPr>
            <w:r w:rsidRPr="00407D91">
              <w:rPr>
                <w:sz w:val="20"/>
                <w:szCs w:val="20"/>
              </w:rPr>
              <w:t>Directos</w:t>
            </w:r>
          </w:p>
        </w:tc>
        <w:tc>
          <w:tcPr>
            <w:tcW w:w="705" w:type="pct"/>
            <w:noWrap/>
            <w:vAlign w:val="center"/>
          </w:tcPr>
          <w:p w:rsidR="00927A51" w:rsidRPr="00407D91" w:rsidRDefault="00927A51" w:rsidP="00162D55">
            <w:pPr>
              <w:jc w:val="center"/>
              <w:rPr>
                <w:sz w:val="20"/>
                <w:szCs w:val="20"/>
              </w:rPr>
            </w:pPr>
            <w:r w:rsidRPr="00407D91">
              <w:rPr>
                <w:sz w:val="20"/>
                <w:szCs w:val="20"/>
              </w:rPr>
              <w:t>Indirectos</w:t>
            </w:r>
          </w:p>
        </w:tc>
        <w:tc>
          <w:tcPr>
            <w:tcW w:w="1419" w:type="pct"/>
            <w:noWrap/>
            <w:vAlign w:val="center"/>
          </w:tcPr>
          <w:p w:rsidR="00927A51" w:rsidRPr="00407D91" w:rsidRDefault="00927A51" w:rsidP="00162D55">
            <w:pPr>
              <w:jc w:val="center"/>
              <w:rPr>
                <w:sz w:val="20"/>
                <w:szCs w:val="20"/>
              </w:rPr>
            </w:pPr>
            <w:r w:rsidRPr="00407D91">
              <w:rPr>
                <w:sz w:val="20"/>
                <w:szCs w:val="20"/>
              </w:rPr>
              <w:t>Identificación de Impactos Indirectos:</w:t>
            </w:r>
          </w:p>
        </w:tc>
      </w:tr>
      <w:tr w:rsidR="00927A51" w:rsidRPr="00407D91" w:rsidTr="00162D55">
        <w:trPr>
          <w:trHeight w:val="900"/>
        </w:trPr>
        <w:tc>
          <w:tcPr>
            <w:tcW w:w="921" w:type="pct"/>
            <w:shd w:val="clear" w:color="auto" w:fill="auto"/>
            <w:noWrap/>
            <w:hideMark/>
          </w:tcPr>
          <w:p w:rsidR="00927A51" w:rsidRPr="00407D91" w:rsidRDefault="00927A51" w:rsidP="00162D55">
            <w:pPr>
              <w:rPr>
                <w:rFonts w:ascii="Calibri" w:eastAsia="Times New Roman" w:hAnsi="Calibri" w:cs="Calibri"/>
                <w:color w:val="000000"/>
                <w:sz w:val="20"/>
                <w:lang w:eastAsia="es-MX"/>
              </w:rPr>
            </w:pPr>
            <w:r w:rsidRPr="00407D91">
              <w:rPr>
                <w:rFonts w:ascii="Calibri" w:eastAsia="Times New Roman" w:hAnsi="Calibri" w:cs="Calibri"/>
                <w:color w:val="000000"/>
                <w:sz w:val="20"/>
                <w:lang w:eastAsia="es-MX"/>
              </w:rPr>
              <w:lastRenderedPageBreak/>
              <w:t>-Emisiones de olores.</w:t>
            </w:r>
          </w:p>
        </w:tc>
        <w:tc>
          <w:tcPr>
            <w:tcW w:w="1408" w:type="pct"/>
            <w:shd w:val="clear" w:color="auto" w:fill="auto"/>
            <w:hideMark/>
          </w:tcPr>
          <w:p w:rsidR="00927A51" w:rsidRPr="00407D91" w:rsidRDefault="00927A51" w:rsidP="00162D55">
            <w:pPr>
              <w:rPr>
                <w:rFonts w:ascii="Calibri" w:eastAsia="Times New Roman" w:hAnsi="Calibri" w:cs="Calibri"/>
                <w:color w:val="000000"/>
                <w:sz w:val="20"/>
                <w:lang w:eastAsia="es-MX"/>
              </w:rPr>
            </w:pPr>
            <w:r w:rsidRPr="009340EB">
              <w:rPr>
                <w:rFonts w:ascii="Calibri" w:eastAsia="Times New Roman" w:hAnsi="Calibri" w:cs="Calibri"/>
                <w:color w:val="000000"/>
                <w:sz w:val="20"/>
                <w:lang w:val="es-ES_tradnl" w:eastAsia="es-MX"/>
              </w:rPr>
              <w:t xml:space="preserve">-Aumento de la concentración ambiental de gases odoríficos. </w:t>
            </w:r>
            <w:r w:rsidRPr="00EF3D72">
              <w:rPr>
                <w:rFonts w:ascii="Calibri" w:eastAsia="Times New Roman" w:hAnsi="Calibri" w:cs="Calibri"/>
                <w:b/>
                <w:color w:val="000000"/>
                <w:sz w:val="20"/>
                <w:lang w:eastAsia="es-MX"/>
              </w:rPr>
              <w:t>IA</w:t>
            </w:r>
            <w:r>
              <w:rPr>
                <w:rFonts w:ascii="Calibri" w:eastAsia="Times New Roman" w:hAnsi="Calibri" w:cs="Calibri"/>
                <w:color w:val="000000"/>
                <w:sz w:val="20"/>
                <w:lang w:eastAsia="es-MX"/>
              </w:rPr>
              <w:t>-</w:t>
            </w:r>
            <w:r w:rsidRPr="00EF3D72">
              <w:rPr>
                <w:rFonts w:ascii="Calibri" w:eastAsia="Times New Roman" w:hAnsi="Calibri" w:cs="Calibri"/>
                <w:b/>
                <w:color w:val="000000"/>
                <w:sz w:val="20"/>
                <w:lang w:eastAsia="es-MX"/>
              </w:rPr>
              <w:t>RS</w:t>
            </w:r>
          </w:p>
        </w:tc>
        <w:tc>
          <w:tcPr>
            <w:tcW w:w="547"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705"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1419" w:type="pct"/>
            <w:shd w:val="clear" w:color="auto" w:fill="auto"/>
            <w:noWrap/>
            <w:hideMark/>
          </w:tcPr>
          <w:p w:rsidR="00927A51" w:rsidRPr="00407D91" w:rsidRDefault="00927A51" w:rsidP="00162D55">
            <w:pPr>
              <w:rPr>
                <w:rFonts w:ascii="Calibri" w:eastAsia="Times New Roman" w:hAnsi="Calibri" w:cs="Calibri"/>
                <w:color w:val="000000"/>
                <w:sz w:val="20"/>
                <w:lang w:eastAsia="es-MX"/>
              </w:rPr>
            </w:pPr>
            <w:r w:rsidRPr="009340EB">
              <w:rPr>
                <w:rFonts w:ascii="Calibri" w:hAnsi="Calibri" w:cs="Calibri"/>
                <w:color w:val="000000"/>
                <w:sz w:val="20"/>
                <w:lang w:val="es-ES_tradnl"/>
              </w:rPr>
              <w:t xml:space="preserve">-Malestar y estrés del personal empleado para la operación. </w:t>
            </w:r>
            <w:r w:rsidRPr="00EF3D72">
              <w:rPr>
                <w:rFonts w:ascii="Calibri" w:hAnsi="Calibri" w:cs="Calibri"/>
                <w:b/>
                <w:color w:val="000000"/>
                <w:sz w:val="20"/>
              </w:rPr>
              <w:t>RS</w:t>
            </w:r>
          </w:p>
        </w:tc>
      </w:tr>
      <w:tr w:rsidR="00927A51" w:rsidRPr="009340EB" w:rsidTr="00162D55">
        <w:trPr>
          <w:trHeight w:val="900"/>
        </w:trPr>
        <w:tc>
          <w:tcPr>
            <w:tcW w:w="921" w:type="pct"/>
            <w:vMerge w:val="restart"/>
            <w:shd w:val="clear" w:color="auto" w:fill="auto"/>
            <w:noWrap/>
            <w:vAlign w:val="center"/>
          </w:tcPr>
          <w:p w:rsidR="00927A51" w:rsidRPr="009340EB" w:rsidRDefault="00927A51" w:rsidP="00162D55">
            <w:pPr>
              <w:jc w:val="cente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-Manejo de residuos previo y posterior al tratamiento.</w:t>
            </w:r>
          </w:p>
        </w:tc>
        <w:tc>
          <w:tcPr>
            <w:tcW w:w="1408" w:type="pct"/>
            <w:shd w:val="clear" w:color="auto" w:fill="auto"/>
            <w:vAlign w:val="center"/>
          </w:tcPr>
          <w:p w:rsidR="00927A51" w:rsidRPr="008E11E8" w:rsidRDefault="00927A51" w:rsidP="00162D55">
            <w:pPr>
              <w:rPr>
                <w:rFonts w:ascii="Calibri" w:eastAsia="Times New Roman" w:hAnsi="Calibri" w:cs="Calibri"/>
                <w:color w:val="000000"/>
                <w:sz w:val="20"/>
                <w:lang w:eastAsia="es-MX"/>
              </w:rPr>
            </w:pPr>
            <w:r w:rsidRPr="009340EB">
              <w:rPr>
                <w:rFonts w:ascii="Calibri" w:eastAsia="Times New Roman" w:hAnsi="Calibri" w:cs="Calibri"/>
                <w:color w:val="000000"/>
                <w:sz w:val="20"/>
                <w:lang w:val="es-ES_tradnl" w:eastAsia="es-MX"/>
              </w:rPr>
              <w:t xml:space="preserve">-Riesgo de proliferación de plagas de fauna nociva. </w:t>
            </w:r>
            <w:r w:rsidRPr="00371689">
              <w:rPr>
                <w:rFonts w:ascii="Calibri" w:eastAsia="Times New Roman" w:hAnsi="Calibri" w:cs="Calibri"/>
                <w:b/>
                <w:color w:val="000000"/>
                <w:sz w:val="20"/>
                <w:lang w:eastAsia="es-MX"/>
              </w:rPr>
              <w:t>RS</w:t>
            </w:r>
            <w:r>
              <w:rPr>
                <w:rFonts w:ascii="Calibri" w:eastAsia="Times New Roman" w:hAnsi="Calibri" w:cs="Calibri"/>
                <w:color w:val="000000"/>
                <w:sz w:val="20"/>
                <w:lang w:eastAsia="es-MX"/>
              </w:rPr>
              <w:t>-</w:t>
            </w:r>
            <w:r w:rsidRPr="00371689">
              <w:rPr>
                <w:rFonts w:ascii="Calibri" w:eastAsia="Times New Roman" w:hAnsi="Calibri" w:cs="Calibri"/>
                <w:b/>
                <w:color w:val="000000"/>
                <w:sz w:val="20"/>
                <w:lang w:eastAsia="es-MX"/>
              </w:rPr>
              <w:t>IA</w:t>
            </w:r>
          </w:p>
        </w:tc>
        <w:tc>
          <w:tcPr>
            <w:tcW w:w="547" w:type="pct"/>
            <w:shd w:val="clear" w:color="auto" w:fill="auto"/>
            <w:noWrap/>
            <w:vAlign w:val="center"/>
          </w:tcPr>
          <w:p w:rsidR="00927A51" w:rsidRPr="008E11E8"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705" w:type="pct"/>
            <w:shd w:val="clear" w:color="auto" w:fill="auto"/>
            <w:noWrap/>
            <w:vAlign w:val="center"/>
          </w:tcPr>
          <w:p w:rsidR="00927A51" w:rsidRPr="008E11E8" w:rsidRDefault="00927A51" w:rsidP="00162D55">
            <w:pPr>
              <w:jc w:val="center"/>
              <w:rPr>
                <w:rFonts w:ascii="Wingdings 2" w:eastAsia="Times New Roman" w:hAnsi="Wingdings 2" w:cs="Calibri"/>
                <w:color w:val="000000"/>
                <w:sz w:val="24"/>
                <w:szCs w:val="24"/>
                <w:lang w:eastAsia="es-MX"/>
              </w:rPr>
            </w:pPr>
            <w:r w:rsidRPr="008E11E8">
              <w:rPr>
                <w:rFonts w:ascii="Wingdings 2" w:eastAsia="Times New Roman" w:hAnsi="Wingdings 2" w:cs="Calibri"/>
                <w:color w:val="000000"/>
                <w:sz w:val="24"/>
                <w:szCs w:val="24"/>
                <w:lang w:eastAsia="es-MX"/>
              </w:rPr>
              <w:t></w:t>
            </w:r>
          </w:p>
        </w:tc>
        <w:tc>
          <w:tcPr>
            <w:tcW w:w="1419" w:type="pct"/>
            <w:shd w:val="clear" w:color="auto" w:fill="auto"/>
            <w:noWrap/>
            <w:vAlign w:val="center"/>
          </w:tcPr>
          <w:p w:rsidR="00927A51" w:rsidRPr="009340EB" w:rsidRDefault="00927A51" w:rsidP="00162D55">
            <w:pPr>
              <w:jc w:val="center"/>
              <w:rPr>
                <w:rFonts w:ascii="Calibri" w:hAnsi="Calibri" w:cs="Calibri"/>
                <w:color w:val="000000"/>
                <w:sz w:val="20"/>
                <w:lang w:val="es-ES_tradnl"/>
              </w:rPr>
            </w:pPr>
            <w:r w:rsidRPr="009340EB">
              <w:rPr>
                <w:rFonts w:ascii="Calibri" w:eastAsia="Times New Roman" w:hAnsi="Calibri" w:cs="Calibri"/>
                <w:color w:val="000000"/>
                <w:sz w:val="20"/>
                <w:lang w:val="es-ES_tradnl" w:eastAsia="es-MX"/>
              </w:rPr>
              <w:t>-Generación y propagación de plagas de fauna nociva</w:t>
            </w:r>
            <w:r w:rsidRPr="008E11E8">
              <w:rPr>
                <w:rFonts w:ascii="Calibri" w:eastAsia="Times New Roman" w:hAnsi="Calibri" w:cs="Calibri"/>
                <w:color w:val="000000"/>
                <w:sz w:val="20"/>
                <w:lang w:eastAsia="es-MX"/>
              </w:rPr>
              <w:footnoteReference w:id="56"/>
            </w:r>
            <w:r w:rsidRPr="009340EB">
              <w:rPr>
                <w:rFonts w:ascii="Calibri" w:eastAsia="Times New Roman" w:hAnsi="Calibri" w:cs="Calibri"/>
                <w:color w:val="000000"/>
                <w:sz w:val="20"/>
                <w:lang w:val="es-ES_tradnl" w:eastAsia="es-MX"/>
              </w:rPr>
              <w:t>.</w:t>
            </w:r>
          </w:p>
        </w:tc>
      </w:tr>
      <w:tr w:rsidR="00927A51" w:rsidRPr="00407D91" w:rsidTr="00162D55">
        <w:trPr>
          <w:trHeight w:val="900"/>
        </w:trPr>
        <w:tc>
          <w:tcPr>
            <w:tcW w:w="921" w:type="pct"/>
            <w:vMerge/>
            <w:shd w:val="clear" w:color="auto" w:fill="auto"/>
            <w:noWrap/>
            <w:vAlign w:val="center"/>
          </w:tcPr>
          <w:p w:rsidR="00927A51" w:rsidRPr="009340EB" w:rsidRDefault="00927A51" w:rsidP="00162D55">
            <w:pPr>
              <w:jc w:val="center"/>
              <w:rPr>
                <w:rFonts w:ascii="Calibri" w:eastAsia="Times New Roman" w:hAnsi="Calibri" w:cs="Calibri"/>
                <w:color w:val="000000"/>
                <w:sz w:val="20"/>
                <w:lang w:val="es-ES_tradnl" w:eastAsia="es-MX"/>
              </w:rPr>
            </w:pPr>
          </w:p>
        </w:tc>
        <w:tc>
          <w:tcPr>
            <w:tcW w:w="1408" w:type="pct"/>
            <w:shd w:val="clear" w:color="auto" w:fill="auto"/>
            <w:vAlign w:val="center"/>
          </w:tcPr>
          <w:p w:rsidR="00927A51" w:rsidRPr="008E11E8" w:rsidRDefault="00927A51" w:rsidP="00162D55">
            <w:pPr>
              <w:rPr>
                <w:rFonts w:ascii="Calibri" w:eastAsia="Times New Roman" w:hAnsi="Calibri" w:cs="Calibri"/>
                <w:color w:val="000000"/>
                <w:sz w:val="20"/>
                <w:lang w:eastAsia="es-MX"/>
              </w:rPr>
            </w:pPr>
            <w:r w:rsidRPr="009340EB">
              <w:rPr>
                <w:rFonts w:ascii="Calibri" w:eastAsia="Times New Roman" w:hAnsi="Calibri" w:cs="Calibri"/>
                <w:color w:val="000000"/>
                <w:sz w:val="20"/>
                <w:lang w:val="es-ES_tradnl" w:eastAsia="es-MX"/>
              </w:rPr>
              <w:t xml:space="preserve">-Rechazo social por la emisión de olores. </w:t>
            </w:r>
            <w:r w:rsidRPr="00A344C7">
              <w:rPr>
                <w:rFonts w:ascii="Calibri" w:eastAsia="Times New Roman" w:hAnsi="Calibri" w:cs="Calibri"/>
                <w:b/>
                <w:color w:val="000000"/>
                <w:sz w:val="20"/>
                <w:lang w:eastAsia="es-MX"/>
              </w:rPr>
              <w:t>IA</w:t>
            </w:r>
            <w:r>
              <w:rPr>
                <w:rFonts w:ascii="Calibri" w:eastAsia="Times New Roman" w:hAnsi="Calibri" w:cs="Calibri"/>
                <w:color w:val="000000"/>
                <w:sz w:val="20"/>
                <w:lang w:eastAsia="es-MX"/>
              </w:rPr>
              <w:t>-</w:t>
            </w:r>
            <w:r w:rsidRPr="00A344C7">
              <w:rPr>
                <w:rFonts w:ascii="Calibri" w:eastAsia="Times New Roman" w:hAnsi="Calibri" w:cs="Calibri"/>
                <w:b/>
                <w:color w:val="000000"/>
                <w:sz w:val="20"/>
                <w:lang w:eastAsia="es-MX"/>
              </w:rPr>
              <w:t>RS</w:t>
            </w:r>
          </w:p>
        </w:tc>
        <w:tc>
          <w:tcPr>
            <w:tcW w:w="547"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705" w:type="pct"/>
            <w:shd w:val="clear" w:color="auto" w:fill="auto"/>
            <w:noWrap/>
            <w:vAlign w:val="center"/>
          </w:tcPr>
          <w:p w:rsidR="00927A51" w:rsidRPr="008E11E8" w:rsidRDefault="00927A51" w:rsidP="00162D55">
            <w:pPr>
              <w:jc w:val="center"/>
              <w:rPr>
                <w:rFonts w:ascii="Wingdings 2" w:eastAsia="Times New Roman" w:hAnsi="Wingdings 2" w:cs="Calibri"/>
                <w:color w:val="000000"/>
                <w:sz w:val="24"/>
                <w:szCs w:val="24"/>
                <w:lang w:eastAsia="es-MX"/>
              </w:rPr>
            </w:pPr>
          </w:p>
        </w:tc>
        <w:tc>
          <w:tcPr>
            <w:tcW w:w="1419" w:type="pct"/>
            <w:shd w:val="clear" w:color="auto" w:fill="auto"/>
            <w:noWrap/>
            <w:vAlign w:val="center"/>
          </w:tcPr>
          <w:p w:rsidR="00927A51" w:rsidRPr="008E11E8" w:rsidRDefault="00927A51" w:rsidP="00162D55">
            <w:pPr>
              <w:jc w:val="center"/>
              <w:rPr>
                <w:rFonts w:ascii="Calibri" w:eastAsia="Times New Roman" w:hAnsi="Calibri" w:cs="Calibri"/>
                <w:color w:val="000000"/>
                <w:sz w:val="20"/>
                <w:lang w:eastAsia="es-MX"/>
              </w:rPr>
            </w:pPr>
          </w:p>
        </w:tc>
      </w:tr>
      <w:tr w:rsidR="00927A51" w:rsidRPr="00407D91" w:rsidTr="00162D55">
        <w:trPr>
          <w:trHeight w:val="100"/>
        </w:trPr>
        <w:tc>
          <w:tcPr>
            <w:tcW w:w="5000" w:type="pct"/>
            <w:gridSpan w:val="5"/>
            <w:shd w:val="clear" w:color="auto" w:fill="auto"/>
            <w:noWrap/>
            <w:vAlign w:val="center"/>
          </w:tcPr>
          <w:p w:rsidR="00927A51" w:rsidRPr="00EA752F" w:rsidRDefault="00927A51" w:rsidP="00162D55">
            <w:pPr>
              <w:rPr>
                <w:rFonts w:ascii="Calibri" w:eastAsia="Times New Roman" w:hAnsi="Calibri" w:cs="Calibri"/>
                <w:color w:val="000000"/>
                <w:sz w:val="20"/>
                <w:lang w:eastAsia="es-MX"/>
              </w:rPr>
            </w:pPr>
            <w:r w:rsidRPr="007E48F5">
              <w:rPr>
                <w:sz w:val="16"/>
                <w:szCs w:val="16"/>
              </w:rPr>
              <w:t>IA: Impacto Ambiental RS: Riesgo Social</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53 y 54.</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Impacto Directo</w:t>
      </w:r>
      <w:r w:rsidRPr="009340EB">
        <w:rPr>
          <w:lang w:val="es-ES_tradnl"/>
        </w:rPr>
        <w:t xml:space="preserve">: la preparación de los residuos previo al tratamiento de biodigestión van a generar un aumento de la concentración de gases odoríficos </w:t>
      </w:r>
      <w:r w:rsidRPr="009340EB">
        <w:rPr>
          <w:rFonts w:ascii="Calibri" w:eastAsia="Times New Roman" w:hAnsi="Calibri" w:cs="Calibri"/>
          <w:color w:val="000000"/>
          <w:sz w:val="20"/>
          <w:lang w:val="es-ES_tradnl" w:eastAsia="es-MX"/>
        </w:rPr>
        <w:t>(sulfuro de hidrógeno</w:t>
      </w:r>
      <w:r w:rsidRPr="00407D91">
        <w:rPr>
          <w:rFonts w:ascii="Calibri" w:eastAsia="Times New Roman" w:hAnsi="Calibri" w:cs="Calibri"/>
          <w:color w:val="000000"/>
          <w:sz w:val="20"/>
          <w:lang w:eastAsia="es-MX"/>
        </w:rPr>
        <w:footnoteReference w:id="57"/>
      </w:r>
      <w:r w:rsidRPr="009340EB">
        <w:rPr>
          <w:rFonts w:ascii="Calibri" w:eastAsia="Times New Roman" w:hAnsi="Calibri" w:cs="Calibri"/>
          <w:color w:val="000000"/>
          <w:sz w:val="20"/>
          <w:lang w:val="es-ES_tradnl" w:eastAsia="es-MX"/>
        </w:rPr>
        <w:t>), lo que puede generar afectaciones a la salud de personal.</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Impacto Indirecto</w:t>
      </w:r>
      <w:r w:rsidRPr="009340EB">
        <w:rPr>
          <w:lang w:val="es-ES_tradnl"/>
        </w:rPr>
        <w:t>: el aumento en la concentración de gases odoríficos puede generar impactos secundarios sobre el personal, como malestar y estrés por la exposición prolongada a los gases odoríficos.</w:t>
      </w:r>
    </w:p>
    <w:p w:rsidR="00927A51" w:rsidRPr="009340EB" w:rsidRDefault="00927A51" w:rsidP="00927A51">
      <w:pPr>
        <w:spacing w:after="0"/>
        <w:rPr>
          <w:lang w:val="es-ES_tradnl"/>
        </w:rPr>
      </w:pPr>
    </w:p>
    <w:tbl>
      <w:tblPr>
        <w:tblW w:w="0" w:type="auto"/>
        <w:jc w:val="center"/>
        <w:tblCellMar>
          <w:left w:w="10" w:type="dxa"/>
          <w:right w:w="10" w:type="dxa"/>
        </w:tblCellMar>
        <w:tblLook w:val="04A0" w:firstRow="1" w:lastRow="0" w:firstColumn="1" w:lastColumn="0" w:noHBand="0" w:noVBand="1"/>
      </w:tblPr>
      <w:tblGrid>
        <w:gridCol w:w="2972"/>
        <w:gridCol w:w="2943"/>
        <w:gridCol w:w="2943"/>
      </w:tblGrid>
      <w:tr w:rsidR="00927A51" w:rsidRPr="00407D91" w:rsidTr="00162D55">
        <w:trPr>
          <w:jc w:val="center"/>
        </w:trPr>
        <w:tc>
          <w:tcPr>
            <w:tcW w:w="3050" w:type="dxa"/>
          </w:tcPr>
          <w:p w:rsidR="00927A51" w:rsidRPr="00407D91" w:rsidRDefault="00927A51" w:rsidP="00162D55">
            <w:pPr>
              <w:jc w:val="center"/>
              <w:rPr>
                <w:noProof/>
                <w:lang w:eastAsia="es-MX"/>
              </w:rPr>
            </w:pPr>
            <w:r w:rsidRPr="00407D91">
              <w:rPr>
                <w:noProof/>
              </w:rPr>
              <w:drawing>
                <wp:inline distT="0" distB="0" distL="0" distR="0" wp14:anchorId="1FCEF4CF" wp14:editId="61926285">
                  <wp:extent cx="1798320" cy="1021080"/>
                  <wp:effectExtent l="0" t="0" r="0" b="762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798320" cy="1021080"/>
                          </a:xfrm>
                          <a:prstGeom prst="rect">
                            <a:avLst/>
                          </a:prstGeom>
                          <a:noFill/>
                          <a:ln>
                            <a:noFill/>
                          </a:ln>
                        </pic:spPr>
                      </pic:pic>
                    </a:graphicData>
                  </a:graphic>
                </wp:inline>
              </w:drawing>
            </w:r>
          </w:p>
        </w:tc>
        <w:tc>
          <w:tcPr>
            <w:tcW w:w="3002" w:type="dxa"/>
            <w:vAlign w:val="center"/>
          </w:tcPr>
          <w:p w:rsidR="00927A51" w:rsidRPr="00407D91" w:rsidRDefault="00927A51" w:rsidP="00162D55">
            <w:pPr>
              <w:jc w:val="center"/>
            </w:pPr>
            <w:r w:rsidRPr="00407D91">
              <w:rPr>
                <w:noProof/>
              </w:rPr>
              <w:drawing>
                <wp:inline distT="0" distB="0" distL="0" distR="0" wp14:anchorId="47DA606F" wp14:editId="1FB24D2E">
                  <wp:extent cx="1798320" cy="102870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798320" cy="1028700"/>
                          </a:xfrm>
                          <a:prstGeom prst="rect">
                            <a:avLst/>
                          </a:prstGeom>
                          <a:noFill/>
                          <a:ln>
                            <a:noFill/>
                          </a:ln>
                        </pic:spPr>
                      </pic:pic>
                    </a:graphicData>
                  </a:graphic>
                </wp:inline>
              </w:drawing>
            </w:r>
          </w:p>
        </w:tc>
        <w:tc>
          <w:tcPr>
            <w:tcW w:w="3002" w:type="dxa"/>
          </w:tcPr>
          <w:p w:rsidR="00927A51" w:rsidRPr="00407D91" w:rsidRDefault="00927A51" w:rsidP="00162D55">
            <w:pPr>
              <w:jc w:val="center"/>
            </w:pPr>
            <w:r w:rsidRPr="00407D91">
              <w:rPr>
                <w:noProof/>
              </w:rPr>
              <w:drawing>
                <wp:inline distT="0" distB="0" distL="0" distR="0" wp14:anchorId="1647A2CC" wp14:editId="553D31B7">
                  <wp:extent cx="1798320" cy="1043940"/>
                  <wp:effectExtent l="0" t="0" r="0" b="381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798320" cy="1043940"/>
                          </a:xfrm>
                          <a:prstGeom prst="rect">
                            <a:avLst/>
                          </a:prstGeom>
                          <a:noFill/>
                          <a:ln>
                            <a:noFill/>
                          </a:ln>
                        </pic:spPr>
                      </pic:pic>
                    </a:graphicData>
                  </a:graphic>
                </wp:inline>
              </w:drawing>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secundara disponible en Google.</w:t>
      </w:r>
    </w:p>
    <w:p w:rsidR="00927A51" w:rsidRPr="009340EB" w:rsidRDefault="00927A51" w:rsidP="00927A51">
      <w:pPr>
        <w:spacing w:after="0"/>
        <w:rPr>
          <w:lang w:val="es-ES_tradnl"/>
        </w:rPr>
      </w:pPr>
    </w:p>
    <w:p w:rsidR="00927A51" w:rsidRPr="009340EB" w:rsidRDefault="00927A51" w:rsidP="00927A51">
      <w:pPr>
        <w:spacing w:after="240"/>
        <w:ind w:left="1009" w:hanging="1009"/>
        <w:rPr>
          <w:lang w:val="es-ES_tradnl"/>
        </w:rPr>
      </w:pPr>
      <w:bookmarkStart w:id="201" w:name="_Toc456781991"/>
      <w:r w:rsidRPr="009340EB">
        <w:rPr>
          <w:lang w:val="es-ES_tradnl"/>
        </w:rPr>
        <w:t>Operación de la Generación Eléctrica con Biogás.</w:t>
      </w:r>
      <w:bookmarkEnd w:id="201"/>
    </w:p>
    <w:p w:rsidR="00927A51" w:rsidRDefault="00927A51" w:rsidP="00927A51">
      <w:pPr>
        <w:spacing w:after="0"/>
        <w:rPr>
          <w:lang w:val="es-ES"/>
        </w:rPr>
      </w:pPr>
      <w:r w:rsidRPr="00407D91">
        <w:rPr>
          <w:lang w:val="es-ES"/>
        </w:rPr>
        <w:t>Previo a la generación de energía eléctrica, el biogás es sometido a un proceso de limpieza y filtrado para eliminar impurezas que puedan repercutir sobre el funcionamiento del motor de combustión interna. Asimismo se emplearan tecnologías para reducir la concentración de compuestos que van a derivar de la combustión del biogás.</w:t>
      </w:r>
      <w:r>
        <w:rPr>
          <w:lang w:val="es-ES"/>
        </w:rPr>
        <w:br w:type="page"/>
      </w:r>
    </w:p>
    <w:p w:rsidR="00927A51" w:rsidRPr="00407D91" w:rsidRDefault="00927A51" w:rsidP="00927A51">
      <w:pPr>
        <w:spacing w:after="0"/>
        <w:rPr>
          <w:lang w:val="es-ES"/>
        </w:rPr>
      </w:pPr>
    </w:p>
    <w:p w:rsidR="00927A51" w:rsidRPr="009340EB" w:rsidRDefault="00927A51" w:rsidP="00927A51">
      <w:pPr>
        <w:rPr>
          <w:lang w:val="es-ES_tradnl"/>
        </w:rPr>
      </w:pPr>
      <w:bookmarkStart w:id="202" w:name="_Toc456781846"/>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30</w:t>
      </w:r>
      <w:r>
        <w:rPr>
          <w:noProof/>
        </w:rPr>
        <w:fldChar w:fldCharType="end"/>
      </w:r>
      <w:r w:rsidRPr="009340EB">
        <w:rPr>
          <w:lang w:val="es-ES_tradnl"/>
        </w:rPr>
        <w:t xml:space="preserve"> Identificación de Impactos y Riesgos de la Acción 5 en la Etapa de Operación.</w:t>
      </w:r>
      <w:bookmarkEnd w:id="202"/>
    </w:p>
    <w:tbl>
      <w:tblPr>
        <w:tblW w:w="5000" w:type="pct"/>
        <w:tblInd w:w="10" w:type="dxa"/>
        <w:tblLayout w:type="fixed"/>
        <w:tblCellMar>
          <w:left w:w="10" w:type="dxa"/>
          <w:right w:w="10" w:type="dxa"/>
        </w:tblCellMar>
        <w:tblLook w:val="04A0" w:firstRow="1" w:lastRow="0" w:firstColumn="1" w:lastColumn="0" w:noHBand="0" w:noVBand="1"/>
      </w:tblPr>
      <w:tblGrid>
        <w:gridCol w:w="1907"/>
        <w:gridCol w:w="2774"/>
        <w:gridCol w:w="834"/>
        <w:gridCol w:w="971"/>
        <w:gridCol w:w="2372"/>
      </w:tblGrid>
      <w:tr w:rsidR="00927A51" w:rsidRPr="009340EB" w:rsidTr="00162D55">
        <w:trPr>
          <w:trHeight w:val="242"/>
          <w:tblHeader/>
        </w:trPr>
        <w:tc>
          <w:tcPr>
            <w:tcW w:w="5000" w:type="pct"/>
            <w:gridSpan w:val="5"/>
            <w:noWrap/>
            <w:vAlign w:val="center"/>
          </w:tcPr>
          <w:p w:rsidR="00927A51" w:rsidRPr="009340EB" w:rsidRDefault="00927A51" w:rsidP="00162D55">
            <w:pPr>
              <w:jc w:val="center"/>
              <w:rPr>
                <w:rFonts w:ascii="Calibri" w:eastAsia="Times New Roman" w:hAnsi="Calibri" w:cs="Calibri"/>
                <w:sz w:val="20"/>
                <w:szCs w:val="20"/>
                <w:lang w:val="es-ES_tradnl" w:eastAsia="es-MX"/>
              </w:rPr>
            </w:pPr>
            <w:r w:rsidRPr="009340EB">
              <w:rPr>
                <w:rFonts w:ascii="Calibri" w:eastAsia="Times New Roman" w:hAnsi="Calibri" w:cs="Calibri"/>
                <w:sz w:val="20"/>
                <w:szCs w:val="20"/>
                <w:lang w:val="es-ES_tradnl" w:eastAsia="es-MX"/>
              </w:rPr>
              <w:t>Acción 5: Operación de la Generación Eléctrica con Biogás.</w:t>
            </w:r>
          </w:p>
        </w:tc>
      </w:tr>
      <w:tr w:rsidR="00927A51" w:rsidRPr="00407D91" w:rsidTr="00162D55">
        <w:trPr>
          <w:trHeight w:val="546"/>
          <w:tblHeader/>
        </w:trPr>
        <w:tc>
          <w:tcPr>
            <w:tcW w:w="1076" w:type="pct"/>
            <w:noWrap/>
            <w:vAlign w:val="center"/>
          </w:tcPr>
          <w:p w:rsidR="00927A51" w:rsidRPr="00407D91" w:rsidRDefault="00927A51" w:rsidP="00162D55">
            <w:pPr>
              <w:jc w:val="center"/>
              <w:rPr>
                <w:sz w:val="20"/>
                <w:szCs w:val="20"/>
              </w:rPr>
            </w:pPr>
            <w:r w:rsidRPr="00407D91">
              <w:rPr>
                <w:sz w:val="20"/>
                <w:szCs w:val="20"/>
              </w:rPr>
              <w:t>Acciones o Actividades:</w:t>
            </w:r>
          </w:p>
        </w:tc>
        <w:tc>
          <w:tcPr>
            <w:tcW w:w="1566" w:type="pct"/>
            <w:vAlign w:val="center"/>
          </w:tcPr>
          <w:p w:rsidR="00927A51" w:rsidRPr="00407D91" w:rsidRDefault="00927A51" w:rsidP="00162D55">
            <w:pPr>
              <w:jc w:val="center"/>
              <w:rPr>
                <w:sz w:val="20"/>
                <w:szCs w:val="20"/>
              </w:rPr>
            </w:pPr>
            <w:r w:rsidRPr="00407D91">
              <w:rPr>
                <w:sz w:val="20"/>
                <w:szCs w:val="20"/>
              </w:rPr>
              <w:t>Potenciales Impactos:</w:t>
            </w:r>
          </w:p>
        </w:tc>
        <w:tc>
          <w:tcPr>
            <w:tcW w:w="471" w:type="pct"/>
            <w:noWrap/>
            <w:vAlign w:val="center"/>
          </w:tcPr>
          <w:p w:rsidR="00927A51" w:rsidRPr="00407D91" w:rsidRDefault="00927A51" w:rsidP="00162D55">
            <w:pPr>
              <w:jc w:val="center"/>
              <w:rPr>
                <w:sz w:val="18"/>
                <w:szCs w:val="20"/>
              </w:rPr>
            </w:pPr>
            <w:r w:rsidRPr="00407D91">
              <w:rPr>
                <w:sz w:val="18"/>
                <w:szCs w:val="20"/>
              </w:rPr>
              <w:t>Directos</w:t>
            </w:r>
          </w:p>
        </w:tc>
        <w:tc>
          <w:tcPr>
            <w:tcW w:w="548" w:type="pct"/>
            <w:noWrap/>
            <w:vAlign w:val="center"/>
          </w:tcPr>
          <w:p w:rsidR="00927A51" w:rsidRPr="00407D91" w:rsidRDefault="00927A51" w:rsidP="00162D55">
            <w:pPr>
              <w:jc w:val="center"/>
              <w:rPr>
                <w:sz w:val="18"/>
                <w:szCs w:val="20"/>
              </w:rPr>
            </w:pPr>
            <w:r w:rsidRPr="00407D91">
              <w:rPr>
                <w:sz w:val="18"/>
                <w:szCs w:val="20"/>
              </w:rPr>
              <w:t>Indirectos</w:t>
            </w:r>
          </w:p>
        </w:tc>
        <w:tc>
          <w:tcPr>
            <w:tcW w:w="1339" w:type="pct"/>
            <w:noWrap/>
            <w:vAlign w:val="center"/>
          </w:tcPr>
          <w:p w:rsidR="00927A51" w:rsidRPr="00407D91" w:rsidRDefault="00927A51" w:rsidP="00162D55">
            <w:pPr>
              <w:jc w:val="center"/>
              <w:rPr>
                <w:sz w:val="20"/>
                <w:szCs w:val="20"/>
              </w:rPr>
            </w:pPr>
            <w:r w:rsidRPr="00407D91">
              <w:rPr>
                <w:sz w:val="20"/>
                <w:szCs w:val="20"/>
              </w:rPr>
              <w:t>Identificación de Impactos Indirectos:</w:t>
            </w:r>
          </w:p>
        </w:tc>
      </w:tr>
      <w:tr w:rsidR="00927A51" w:rsidRPr="00407D91" w:rsidTr="00162D55">
        <w:trPr>
          <w:trHeight w:val="900"/>
        </w:trPr>
        <w:tc>
          <w:tcPr>
            <w:tcW w:w="1076" w:type="pct"/>
            <w:shd w:val="clear" w:color="auto" w:fill="auto"/>
            <w:noWrap/>
          </w:tcPr>
          <w:p w:rsidR="00927A51" w:rsidRPr="009340EB" w:rsidRDefault="00927A51" w:rsidP="00162D55">
            <w:pPr>
              <w:rPr>
                <w:sz w:val="20"/>
                <w:lang w:val="es-ES_tradnl"/>
              </w:rPr>
            </w:pPr>
            <w:r w:rsidRPr="009340EB">
              <w:rPr>
                <w:sz w:val="20"/>
                <w:lang w:val="es-ES_tradnl"/>
              </w:rPr>
              <w:t>-Emisiones líquidas generadas por el control del biogás.</w:t>
            </w:r>
          </w:p>
        </w:tc>
        <w:tc>
          <w:tcPr>
            <w:tcW w:w="1566" w:type="pct"/>
            <w:shd w:val="clear" w:color="auto" w:fill="auto"/>
          </w:tcPr>
          <w:p w:rsidR="00927A51" w:rsidRPr="00407D91" w:rsidRDefault="00927A51" w:rsidP="00162D55">
            <w:pPr>
              <w:rPr>
                <w:sz w:val="20"/>
              </w:rPr>
            </w:pPr>
            <w:r w:rsidRPr="009340EB">
              <w:rPr>
                <w:sz w:val="20"/>
                <w:lang w:val="es-ES_tradnl"/>
              </w:rPr>
              <w:t xml:space="preserve">-Producción constante de emisiones líquidas generadas por el control de biogás. </w:t>
            </w:r>
            <w:r w:rsidRPr="00F076BD">
              <w:rPr>
                <w:b/>
                <w:sz w:val="20"/>
              </w:rPr>
              <w:t>IA</w:t>
            </w:r>
            <w:r>
              <w:rPr>
                <w:sz w:val="20"/>
              </w:rPr>
              <w:t>-</w:t>
            </w:r>
            <w:r w:rsidRPr="00F076BD">
              <w:rPr>
                <w:b/>
                <w:sz w:val="20"/>
              </w:rPr>
              <w:t>RS</w:t>
            </w:r>
          </w:p>
        </w:tc>
        <w:tc>
          <w:tcPr>
            <w:tcW w:w="471"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548"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1339" w:type="pct"/>
            <w:shd w:val="clear" w:color="auto" w:fill="auto"/>
            <w:noWrap/>
            <w:hideMark/>
          </w:tcPr>
          <w:p w:rsidR="00927A51" w:rsidRPr="00407D91" w:rsidRDefault="00927A51" w:rsidP="00162D55">
            <w:pPr>
              <w:rPr>
                <w:rFonts w:ascii="Calibri" w:eastAsia="Times New Roman" w:hAnsi="Calibri" w:cs="Calibri"/>
                <w:color w:val="000000"/>
                <w:sz w:val="20"/>
                <w:lang w:eastAsia="es-MX"/>
              </w:rPr>
            </w:pPr>
            <w:r w:rsidRPr="009340EB">
              <w:rPr>
                <w:rFonts w:ascii="Calibri" w:eastAsia="Times New Roman" w:hAnsi="Calibri" w:cs="Calibri"/>
                <w:color w:val="000000"/>
                <w:sz w:val="20"/>
                <w:lang w:val="es-ES_tradnl" w:eastAsia="es-MX"/>
              </w:rPr>
              <w:t xml:space="preserve">-Riesgo de afectación a la salud del personal encargado de la manipulación de efluentes. </w:t>
            </w:r>
            <w:r w:rsidRPr="00F076BD">
              <w:rPr>
                <w:rFonts w:ascii="Calibri" w:eastAsia="Times New Roman" w:hAnsi="Calibri" w:cs="Calibri"/>
                <w:b/>
                <w:color w:val="000000"/>
                <w:sz w:val="20"/>
                <w:lang w:eastAsia="es-MX"/>
              </w:rPr>
              <w:t>RS</w:t>
            </w:r>
          </w:p>
        </w:tc>
      </w:tr>
      <w:tr w:rsidR="00927A51" w:rsidRPr="00407D91" w:rsidTr="00162D55">
        <w:trPr>
          <w:trHeight w:val="900"/>
        </w:trPr>
        <w:tc>
          <w:tcPr>
            <w:tcW w:w="1076" w:type="pct"/>
            <w:shd w:val="clear" w:color="auto" w:fill="auto"/>
            <w:noWrap/>
          </w:tcPr>
          <w:p w:rsidR="00927A51" w:rsidRPr="009340EB" w:rsidRDefault="00927A51" w:rsidP="00162D55">
            <w:pPr>
              <w:rPr>
                <w:sz w:val="20"/>
                <w:lang w:val="es-ES_tradnl"/>
              </w:rPr>
            </w:pPr>
            <w:r w:rsidRPr="009340EB">
              <w:rPr>
                <w:sz w:val="20"/>
                <w:lang w:val="es-ES_tradnl"/>
              </w:rPr>
              <w:t>-Residuos (filtros) generados por el control de biogás.</w:t>
            </w:r>
          </w:p>
        </w:tc>
        <w:tc>
          <w:tcPr>
            <w:tcW w:w="1566" w:type="pct"/>
            <w:shd w:val="clear" w:color="auto" w:fill="auto"/>
          </w:tcPr>
          <w:p w:rsidR="00927A51" w:rsidRPr="00407D91" w:rsidRDefault="00927A51" w:rsidP="00162D55">
            <w:pPr>
              <w:rPr>
                <w:sz w:val="20"/>
              </w:rPr>
            </w:pPr>
            <w:r w:rsidRPr="009340EB">
              <w:rPr>
                <w:sz w:val="20"/>
                <w:lang w:val="es-ES_tradnl"/>
              </w:rPr>
              <w:t xml:space="preserve">-Producción constante de residuos (filtros) generados por el control del biogás. </w:t>
            </w:r>
            <w:r w:rsidRPr="00F076BD">
              <w:rPr>
                <w:b/>
                <w:sz w:val="20"/>
              </w:rPr>
              <w:t>IA</w:t>
            </w:r>
            <w:r>
              <w:rPr>
                <w:sz w:val="20"/>
              </w:rPr>
              <w:t>-</w:t>
            </w:r>
            <w:r w:rsidRPr="00F076BD">
              <w:rPr>
                <w:b/>
                <w:sz w:val="20"/>
              </w:rPr>
              <w:t>RS</w:t>
            </w:r>
          </w:p>
        </w:tc>
        <w:tc>
          <w:tcPr>
            <w:tcW w:w="471"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548"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1339" w:type="pct"/>
            <w:shd w:val="clear" w:color="auto" w:fill="auto"/>
            <w:noWrap/>
          </w:tcPr>
          <w:p w:rsidR="00927A51" w:rsidRPr="00407D91" w:rsidRDefault="00927A51" w:rsidP="00162D55">
            <w:pPr>
              <w:rPr>
                <w:rFonts w:ascii="Calibri" w:eastAsia="Times New Roman" w:hAnsi="Calibri" w:cs="Calibri"/>
                <w:color w:val="000000"/>
                <w:sz w:val="20"/>
                <w:lang w:eastAsia="es-MX"/>
              </w:rPr>
            </w:pPr>
            <w:r w:rsidRPr="009340EB">
              <w:rPr>
                <w:rFonts w:ascii="Calibri" w:eastAsia="Times New Roman" w:hAnsi="Calibri" w:cs="Calibri"/>
                <w:color w:val="000000"/>
                <w:sz w:val="20"/>
                <w:lang w:val="es-ES_tradnl" w:eastAsia="es-MX"/>
              </w:rPr>
              <w:t xml:space="preserve">-Riesgo de afectación a la salud del personal encargado de la manipulación de residuos. </w:t>
            </w:r>
            <w:r w:rsidRPr="00F076BD">
              <w:rPr>
                <w:rFonts w:ascii="Calibri" w:eastAsia="Times New Roman" w:hAnsi="Calibri" w:cs="Calibri"/>
                <w:b/>
                <w:color w:val="000000"/>
                <w:sz w:val="20"/>
                <w:lang w:eastAsia="es-MX"/>
              </w:rPr>
              <w:t>RS</w:t>
            </w:r>
          </w:p>
        </w:tc>
      </w:tr>
      <w:tr w:rsidR="00927A51" w:rsidRPr="00407D91" w:rsidTr="00162D55">
        <w:trPr>
          <w:trHeight w:val="719"/>
        </w:trPr>
        <w:tc>
          <w:tcPr>
            <w:tcW w:w="1076" w:type="pct"/>
            <w:shd w:val="clear" w:color="auto" w:fill="auto"/>
            <w:noWrap/>
          </w:tcPr>
          <w:p w:rsidR="00927A51" w:rsidRPr="009340EB" w:rsidRDefault="00927A51" w:rsidP="00162D55">
            <w:pPr>
              <w:rPr>
                <w:sz w:val="20"/>
                <w:lang w:val="es-ES_tradnl"/>
              </w:rPr>
            </w:pPr>
            <w:r w:rsidRPr="009340EB">
              <w:rPr>
                <w:sz w:val="20"/>
                <w:lang w:val="es-ES_tradnl"/>
              </w:rPr>
              <w:t>-Emisiones de gases por combustión.</w:t>
            </w:r>
          </w:p>
        </w:tc>
        <w:tc>
          <w:tcPr>
            <w:tcW w:w="1566" w:type="pct"/>
            <w:shd w:val="clear" w:color="auto" w:fill="auto"/>
          </w:tcPr>
          <w:p w:rsidR="00927A51" w:rsidRPr="00407D91" w:rsidRDefault="00927A51" w:rsidP="00162D55">
            <w:pPr>
              <w:rPr>
                <w:sz w:val="20"/>
              </w:rPr>
            </w:pPr>
            <w:r w:rsidRPr="009340EB">
              <w:rPr>
                <w:sz w:val="20"/>
                <w:lang w:val="es-ES_tradnl"/>
              </w:rPr>
              <w:t xml:space="preserve">-Aumento de la concentración ambiental de gases. </w:t>
            </w:r>
            <w:r w:rsidRPr="00F076BD">
              <w:rPr>
                <w:b/>
                <w:sz w:val="20"/>
              </w:rPr>
              <w:t>IA</w:t>
            </w:r>
            <w:r>
              <w:rPr>
                <w:sz w:val="20"/>
              </w:rPr>
              <w:t>-</w:t>
            </w:r>
            <w:r w:rsidRPr="00F076BD">
              <w:rPr>
                <w:b/>
                <w:sz w:val="20"/>
              </w:rPr>
              <w:t>RS</w:t>
            </w:r>
          </w:p>
        </w:tc>
        <w:tc>
          <w:tcPr>
            <w:tcW w:w="471"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548"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1339" w:type="pct"/>
            <w:shd w:val="clear" w:color="auto" w:fill="auto"/>
            <w:noWrap/>
          </w:tcPr>
          <w:p w:rsidR="00927A51" w:rsidRPr="00407D91" w:rsidRDefault="00927A51" w:rsidP="00162D55">
            <w:pPr>
              <w:rPr>
                <w:rFonts w:ascii="Calibri" w:eastAsia="Times New Roman" w:hAnsi="Calibri" w:cs="Calibri"/>
                <w:color w:val="000000"/>
                <w:sz w:val="20"/>
                <w:lang w:eastAsia="es-MX"/>
              </w:rPr>
            </w:pPr>
            <w:r w:rsidRPr="009340EB">
              <w:rPr>
                <w:rFonts w:ascii="Calibri" w:eastAsia="Times New Roman" w:hAnsi="Calibri" w:cs="Calibri"/>
                <w:color w:val="000000"/>
                <w:sz w:val="20"/>
                <w:lang w:val="es-ES_tradnl" w:eastAsia="es-MX"/>
              </w:rPr>
              <w:t xml:space="preserve">-Riesgo de afectación a la salud del personal encargado de la operación. </w:t>
            </w:r>
            <w:r w:rsidRPr="00F076BD">
              <w:rPr>
                <w:rFonts w:ascii="Calibri" w:eastAsia="Times New Roman" w:hAnsi="Calibri" w:cs="Calibri"/>
                <w:b/>
                <w:color w:val="000000"/>
                <w:sz w:val="20"/>
                <w:lang w:eastAsia="es-MX"/>
              </w:rPr>
              <w:t>RS</w:t>
            </w:r>
          </w:p>
        </w:tc>
      </w:tr>
      <w:tr w:rsidR="00927A51" w:rsidRPr="00407D91" w:rsidTr="00162D55">
        <w:trPr>
          <w:trHeight w:val="172"/>
        </w:trPr>
        <w:tc>
          <w:tcPr>
            <w:tcW w:w="5000" w:type="pct"/>
            <w:gridSpan w:val="5"/>
            <w:shd w:val="clear" w:color="auto" w:fill="auto"/>
            <w:noWrap/>
          </w:tcPr>
          <w:p w:rsidR="00927A51" w:rsidRPr="00407D91" w:rsidRDefault="00927A51" w:rsidP="00162D55">
            <w:pPr>
              <w:rPr>
                <w:rFonts w:ascii="Calibri" w:eastAsia="Times New Roman" w:hAnsi="Calibri" w:cs="Calibri"/>
                <w:color w:val="000000"/>
                <w:sz w:val="20"/>
                <w:lang w:eastAsia="es-MX"/>
              </w:rPr>
            </w:pPr>
            <w:r w:rsidRPr="007E48F5">
              <w:rPr>
                <w:sz w:val="16"/>
                <w:szCs w:val="16"/>
              </w:rPr>
              <w:t>IA: Impacto Ambiental RS: Riesgo Social</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53 y 54.</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Impacto Directo</w:t>
      </w:r>
      <w:r w:rsidRPr="009340EB">
        <w:rPr>
          <w:lang w:val="es-ES_tradnl"/>
        </w:rPr>
        <w:t>: la generación de energía eléctrica a partir de uso de biogás como combustible en el motor de combustión interna, va a tener como consecuencia una generación constante de emisiones líquidas generadas por el control de biogás, así como de residuos (filtros) y el aumento y de la concentración de gases por la combustión del biogás.</w:t>
      </w:r>
    </w:p>
    <w:p w:rsidR="00927A51" w:rsidRPr="009340EB" w:rsidRDefault="00927A51" w:rsidP="00927A51">
      <w:pPr>
        <w:spacing w:after="0"/>
        <w:rPr>
          <w:lang w:val="es-ES_tradnl"/>
        </w:rPr>
      </w:pPr>
    </w:p>
    <w:tbl>
      <w:tblPr>
        <w:tblW w:w="0" w:type="auto"/>
        <w:jc w:val="center"/>
        <w:tblCellMar>
          <w:left w:w="10" w:type="dxa"/>
          <w:right w:w="10" w:type="dxa"/>
        </w:tblCellMar>
        <w:tblLook w:val="04A0" w:firstRow="1" w:lastRow="0" w:firstColumn="1" w:lastColumn="0" w:noHBand="0" w:noVBand="1"/>
      </w:tblPr>
      <w:tblGrid>
        <w:gridCol w:w="2969"/>
        <w:gridCol w:w="2941"/>
        <w:gridCol w:w="2948"/>
      </w:tblGrid>
      <w:tr w:rsidR="00927A51" w:rsidRPr="00407D91" w:rsidTr="00162D55">
        <w:trPr>
          <w:jc w:val="center"/>
        </w:trPr>
        <w:tc>
          <w:tcPr>
            <w:tcW w:w="3050" w:type="dxa"/>
            <w:vAlign w:val="center"/>
          </w:tcPr>
          <w:p w:rsidR="00927A51" w:rsidRPr="00407D91" w:rsidRDefault="00927A51" w:rsidP="00162D55">
            <w:pPr>
              <w:jc w:val="center"/>
              <w:rPr>
                <w:noProof/>
                <w:lang w:eastAsia="es-MX"/>
              </w:rPr>
            </w:pPr>
            <w:r w:rsidRPr="00407D91">
              <w:rPr>
                <w:noProof/>
              </w:rPr>
              <w:drawing>
                <wp:inline distT="0" distB="0" distL="0" distR="0" wp14:anchorId="3819F0BE" wp14:editId="56358C4D">
                  <wp:extent cx="1798320" cy="861060"/>
                  <wp:effectExtent l="0" t="0" r="0" b="0"/>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798320" cy="861060"/>
                          </a:xfrm>
                          <a:prstGeom prst="rect">
                            <a:avLst/>
                          </a:prstGeom>
                          <a:noFill/>
                          <a:ln>
                            <a:noFill/>
                          </a:ln>
                        </pic:spPr>
                      </pic:pic>
                    </a:graphicData>
                  </a:graphic>
                </wp:inline>
              </w:drawing>
            </w:r>
          </w:p>
        </w:tc>
        <w:tc>
          <w:tcPr>
            <w:tcW w:w="3002" w:type="dxa"/>
            <w:vAlign w:val="center"/>
          </w:tcPr>
          <w:p w:rsidR="00927A51" w:rsidRPr="00407D91" w:rsidRDefault="00927A51" w:rsidP="00162D55">
            <w:pPr>
              <w:jc w:val="center"/>
            </w:pPr>
            <w:r w:rsidRPr="00407D91">
              <w:rPr>
                <w:noProof/>
              </w:rPr>
              <w:drawing>
                <wp:inline distT="0" distB="0" distL="0" distR="0" wp14:anchorId="5F5459A9" wp14:editId="4200939E">
                  <wp:extent cx="1798320" cy="891540"/>
                  <wp:effectExtent l="0" t="0" r="0" b="3810"/>
                  <wp:docPr id="334"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798320" cy="891540"/>
                          </a:xfrm>
                          <a:prstGeom prst="rect">
                            <a:avLst/>
                          </a:prstGeom>
                          <a:noFill/>
                          <a:ln>
                            <a:noFill/>
                          </a:ln>
                        </pic:spPr>
                      </pic:pic>
                    </a:graphicData>
                  </a:graphic>
                </wp:inline>
              </w:drawing>
            </w:r>
          </w:p>
        </w:tc>
        <w:tc>
          <w:tcPr>
            <w:tcW w:w="3002" w:type="dxa"/>
            <w:vAlign w:val="center"/>
          </w:tcPr>
          <w:p w:rsidR="00927A51" w:rsidRPr="00407D91" w:rsidRDefault="00927A51" w:rsidP="00162D55">
            <w:pPr>
              <w:jc w:val="center"/>
            </w:pPr>
            <w:r w:rsidRPr="00407D91">
              <w:rPr>
                <w:noProof/>
              </w:rPr>
              <w:drawing>
                <wp:inline distT="0" distB="0" distL="0" distR="0" wp14:anchorId="2B2BEB77" wp14:editId="4EF5109E">
                  <wp:extent cx="1801505" cy="907576"/>
                  <wp:effectExtent l="0" t="0" r="8255" b="6985"/>
                  <wp:docPr id="336" name="Imagen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2">
                            <a:duotone>
                              <a:prstClr val="black"/>
                              <a:schemeClr val="accent1">
                                <a:tint val="45000"/>
                                <a:satMod val="400000"/>
                              </a:schemeClr>
                            </a:duotone>
                            <a:extLst>
                              <a:ext uri="{28A0092B-C50C-407E-A947-70E740481C1C}">
                                <a14:useLocalDpi xmlns:a14="http://schemas.microsoft.com/office/drawing/2010/main" val="0"/>
                              </a:ext>
                            </a:extLst>
                          </a:blip>
                          <a:srcRect b="4118"/>
                          <a:stretch/>
                        </pic:blipFill>
                        <pic:spPr bwMode="auto">
                          <a:xfrm>
                            <a:off x="0" y="0"/>
                            <a:ext cx="1798320" cy="905971"/>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secundara disponible en Google.</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lastRenderedPageBreak/>
        <w:t>Impacto Indirecto</w:t>
      </w:r>
      <w:r w:rsidRPr="009340EB">
        <w:rPr>
          <w:lang w:val="es-ES_tradnl"/>
        </w:rPr>
        <w:t>: los efectos secundarios por el proceso de generación de energía eléctrica, es el inminente riesgo de afectación a la salud del personal encargado de la operación o incluso a la población más cercana.</w:t>
      </w:r>
    </w:p>
    <w:p w:rsidR="00927A51" w:rsidRPr="009340EB" w:rsidRDefault="00927A51" w:rsidP="00927A51">
      <w:pPr>
        <w:spacing w:after="0"/>
        <w:rPr>
          <w:rFonts w:ascii="Calibri" w:eastAsia="Times New Roman" w:hAnsi="Calibri" w:cs="Calibri"/>
          <w:color w:val="000000"/>
          <w:sz w:val="20"/>
          <w:lang w:val="es-ES_tradnl" w:eastAsia="es-MX"/>
        </w:rPr>
      </w:pPr>
    </w:p>
    <w:p w:rsidR="00927A51" w:rsidRPr="009340EB" w:rsidRDefault="00927A51" w:rsidP="00927A51">
      <w:pPr>
        <w:spacing w:after="0"/>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br w:type="page"/>
      </w:r>
    </w:p>
    <w:p w:rsidR="00927A51" w:rsidRPr="009340EB" w:rsidRDefault="00927A51" w:rsidP="00927A51">
      <w:pPr>
        <w:spacing w:after="240"/>
        <w:ind w:left="1009" w:hanging="1009"/>
        <w:rPr>
          <w:lang w:val="es-ES_tradnl"/>
        </w:rPr>
      </w:pPr>
      <w:bookmarkStart w:id="203" w:name="_Toc456781992"/>
      <w:r w:rsidRPr="009340EB">
        <w:rPr>
          <w:lang w:val="es-ES_tradnl"/>
        </w:rPr>
        <w:lastRenderedPageBreak/>
        <w:t>Operación de Tendidos Eléctricos.</w:t>
      </w:r>
      <w:bookmarkEnd w:id="203"/>
    </w:p>
    <w:p w:rsidR="00927A51" w:rsidRPr="009340EB" w:rsidRDefault="00927A51" w:rsidP="00927A51">
      <w:pPr>
        <w:spacing w:after="0"/>
        <w:rPr>
          <w:lang w:val="es-ES_tradnl"/>
        </w:rPr>
      </w:pPr>
      <w:r w:rsidRPr="009340EB">
        <w:rPr>
          <w:lang w:val="es-ES_tradnl"/>
        </w:rPr>
        <w:t>La energía eléctrica producida por la unidad de generación de energía eléctrica se conduce hasta una subestación mediante líneas de transporte de tensión media.</w:t>
      </w:r>
      <w:r w:rsidRPr="00407D91">
        <w:footnoteReference w:id="58"/>
      </w:r>
      <w:r w:rsidRPr="009340EB">
        <w:rPr>
          <w:lang w:val="es-ES_tradnl"/>
        </w:rPr>
        <w:t xml:space="preserve"> La generación de energía eléctrica en el sistema de tratamiento, va a generar los siguientes impactos por la conducción de la electricidad:</w:t>
      </w:r>
    </w:p>
    <w:p w:rsidR="00927A51" w:rsidRPr="009340EB" w:rsidRDefault="00927A51" w:rsidP="00927A51">
      <w:pPr>
        <w:spacing w:after="0"/>
        <w:rPr>
          <w:lang w:val="es-ES_tradnl"/>
        </w:rPr>
      </w:pPr>
    </w:p>
    <w:p w:rsidR="00927A51" w:rsidRPr="009340EB" w:rsidRDefault="00927A51" w:rsidP="00927A51">
      <w:pPr>
        <w:rPr>
          <w:lang w:val="es-ES_tradnl"/>
        </w:rPr>
      </w:pPr>
      <w:bookmarkStart w:id="204" w:name="_Toc456781847"/>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31</w:t>
      </w:r>
      <w:r>
        <w:rPr>
          <w:noProof/>
        </w:rPr>
        <w:fldChar w:fldCharType="end"/>
      </w:r>
      <w:r w:rsidRPr="009340EB">
        <w:rPr>
          <w:lang w:val="es-ES_tradnl"/>
        </w:rPr>
        <w:t xml:space="preserve"> Identificación de Impactos y Riesgos de la Acción 6 en la Etapa de Operación.</w:t>
      </w:r>
      <w:bookmarkEnd w:id="204"/>
    </w:p>
    <w:tbl>
      <w:tblPr>
        <w:tblW w:w="5000" w:type="pct"/>
        <w:tblInd w:w="10" w:type="dxa"/>
        <w:tblLayout w:type="fixed"/>
        <w:tblCellMar>
          <w:left w:w="10" w:type="dxa"/>
          <w:right w:w="10" w:type="dxa"/>
        </w:tblCellMar>
        <w:tblLook w:val="04A0" w:firstRow="1" w:lastRow="0" w:firstColumn="1" w:lastColumn="0" w:noHBand="0" w:noVBand="1"/>
      </w:tblPr>
      <w:tblGrid>
        <w:gridCol w:w="2048"/>
        <w:gridCol w:w="2634"/>
        <w:gridCol w:w="971"/>
        <w:gridCol w:w="1109"/>
        <w:gridCol w:w="2096"/>
      </w:tblGrid>
      <w:tr w:rsidR="00927A51" w:rsidRPr="009340EB" w:rsidTr="00162D55">
        <w:trPr>
          <w:trHeight w:val="312"/>
          <w:tblHeader/>
        </w:trPr>
        <w:tc>
          <w:tcPr>
            <w:tcW w:w="5000" w:type="pct"/>
            <w:gridSpan w:val="5"/>
            <w:noWrap/>
            <w:vAlign w:val="center"/>
          </w:tcPr>
          <w:p w:rsidR="00927A51" w:rsidRPr="009340EB" w:rsidRDefault="00927A51" w:rsidP="00162D55">
            <w:pPr>
              <w:jc w:val="center"/>
              <w:rPr>
                <w:rFonts w:ascii="Calibri" w:eastAsia="Times New Roman" w:hAnsi="Calibri" w:cs="Calibri"/>
                <w:sz w:val="20"/>
                <w:szCs w:val="20"/>
                <w:lang w:val="es-ES_tradnl" w:eastAsia="es-MX"/>
              </w:rPr>
            </w:pPr>
            <w:r w:rsidRPr="009340EB">
              <w:rPr>
                <w:rFonts w:ascii="Calibri" w:eastAsia="Times New Roman" w:hAnsi="Calibri" w:cs="Calibri"/>
                <w:sz w:val="20"/>
                <w:szCs w:val="20"/>
                <w:lang w:val="es-ES_tradnl" w:eastAsia="es-MX"/>
              </w:rPr>
              <w:t>Acción 6: Operación de Tendidos Eléctricos.</w:t>
            </w:r>
          </w:p>
        </w:tc>
      </w:tr>
      <w:tr w:rsidR="00927A51" w:rsidRPr="00407D91" w:rsidTr="00162D55">
        <w:trPr>
          <w:trHeight w:val="546"/>
          <w:tblHeader/>
        </w:trPr>
        <w:tc>
          <w:tcPr>
            <w:tcW w:w="1156" w:type="pct"/>
            <w:noWrap/>
            <w:vAlign w:val="center"/>
          </w:tcPr>
          <w:p w:rsidR="00927A51" w:rsidRPr="00407D91" w:rsidRDefault="00927A51" w:rsidP="00162D55">
            <w:pPr>
              <w:jc w:val="center"/>
              <w:rPr>
                <w:sz w:val="20"/>
                <w:szCs w:val="20"/>
              </w:rPr>
            </w:pPr>
            <w:r w:rsidRPr="00407D91">
              <w:rPr>
                <w:sz w:val="20"/>
                <w:szCs w:val="20"/>
              </w:rPr>
              <w:t>Acciones o Actividades:</w:t>
            </w:r>
          </w:p>
        </w:tc>
        <w:tc>
          <w:tcPr>
            <w:tcW w:w="1487" w:type="pct"/>
            <w:vAlign w:val="center"/>
          </w:tcPr>
          <w:p w:rsidR="00927A51" w:rsidRPr="00407D91" w:rsidRDefault="00927A51" w:rsidP="00162D55">
            <w:pPr>
              <w:jc w:val="center"/>
              <w:rPr>
                <w:sz w:val="20"/>
                <w:szCs w:val="20"/>
              </w:rPr>
            </w:pPr>
            <w:r w:rsidRPr="00407D91">
              <w:rPr>
                <w:sz w:val="20"/>
                <w:szCs w:val="20"/>
              </w:rPr>
              <w:t>Potenciales Impactos:</w:t>
            </w:r>
          </w:p>
        </w:tc>
        <w:tc>
          <w:tcPr>
            <w:tcW w:w="548" w:type="pct"/>
            <w:noWrap/>
            <w:vAlign w:val="center"/>
          </w:tcPr>
          <w:p w:rsidR="00927A51" w:rsidRPr="00407D91" w:rsidRDefault="00927A51" w:rsidP="00162D55">
            <w:pPr>
              <w:jc w:val="center"/>
              <w:rPr>
                <w:sz w:val="20"/>
                <w:szCs w:val="20"/>
              </w:rPr>
            </w:pPr>
            <w:r w:rsidRPr="00407D91">
              <w:rPr>
                <w:sz w:val="20"/>
                <w:szCs w:val="20"/>
              </w:rPr>
              <w:t>Directos</w:t>
            </w:r>
          </w:p>
        </w:tc>
        <w:tc>
          <w:tcPr>
            <w:tcW w:w="626" w:type="pct"/>
            <w:noWrap/>
            <w:vAlign w:val="center"/>
          </w:tcPr>
          <w:p w:rsidR="00927A51" w:rsidRPr="00407D91" w:rsidRDefault="00927A51" w:rsidP="00162D55">
            <w:pPr>
              <w:jc w:val="center"/>
              <w:rPr>
                <w:sz w:val="20"/>
                <w:szCs w:val="20"/>
              </w:rPr>
            </w:pPr>
            <w:r w:rsidRPr="00407D91">
              <w:rPr>
                <w:sz w:val="20"/>
                <w:szCs w:val="20"/>
              </w:rPr>
              <w:t>Indirectos</w:t>
            </w:r>
          </w:p>
        </w:tc>
        <w:tc>
          <w:tcPr>
            <w:tcW w:w="1183" w:type="pct"/>
            <w:noWrap/>
            <w:vAlign w:val="center"/>
          </w:tcPr>
          <w:p w:rsidR="00927A51" w:rsidRPr="00407D91" w:rsidRDefault="00927A51" w:rsidP="00162D55">
            <w:pPr>
              <w:jc w:val="center"/>
              <w:rPr>
                <w:sz w:val="20"/>
                <w:szCs w:val="20"/>
              </w:rPr>
            </w:pPr>
            <w:r w:rsidRPr="00407D91">
              <w:rPr>
                <w:sz w:val="20"/>
                <w:szCs w:val="20"/>
              </w:rPr>
              <w:t>Identificación de Impactos Indirectos:</w:t>
            </w:r>
          </w:p>
        </w:tc>
      </w:tr>
      <w:tr w:rsidR="00927A51" w:rsidRPr="00407D91" w:rsidTr="00162D55">
        <w:trPr>
          <w:trHeight w:val="900"/>
        </w:trPr>
        <w:tc>
          <w:tcPr>
            <w:tcW w:w="1156" w:type="pct"/>
            <w:shd w:val="clear" w:color="auto" w:fill="auto"/>
            <w:noWrap/>
          </w:tcPr>
          <w:p w:rsidR="00927A51" w:rsidRPr="00407D91" w:rsidRDefault="00927A51" w:rsidP="00162D55">
            <w:pPr>
              <w:rPr>
                <w:sz w:val="20"/>
              </w:rPr>
            </w:pPr>
            <w:r w:rsidRPr="00407D91">
              <w:rPr>
                <w:rFonts w:ascii="Calibri" w:eastAsia="Times New Roman" w:hAnsi="Calibri" w:cs="Calibri"/>
                <w:sz w:val="20"/>
                <w:szCs w:val="20"/>
                <w:lang w:eastAsia="es-MX"/>
              </w:rPr>
              <w:t>-Tendido Eléctricos.</w:t>
            </w:r>
          </w:p>
        </w:tc>
        <w:tc>
          <w:tcPr>
            <w:tcW w:w="1487" w:type="pct"/>
            <w:shd w:val="clear" w:color="auto" w:fill="auto"/>
          </w:tcPr>
          <w:p w:rsidR="00927A51" w:rsidRPr="00407D91" w:rsidRDefault="00927A51" w:rsidP="00162D55">
            <w:pPr>
              <w:rPr>
                <w:sz w:val="20"/>
              </w:rPr>
            </w:pPr>
            <w:r w:rsidRPr="009340EB">
              <w:rPr>
                <w:sz w:val="20"/>
                <w:lang w:val="es-ES_tradnl"/>
              </w:rPr>
              <w:t xml:space="preserve">-Efectos en recursos naturales renovables: perturbación y/o pérdida de fauna (colisión de aves). </w:t>
            </w:r>
            <w:r w:rsidRPr="00F076BD">
              <w:rPr>
                <w:b/>
                <w:sz w:val="20"/>
              </w:rPr>
              <w:t>IA</w:t>
            </w:r>
          </w:p>
        </w:tc>
        <w:tc>
          <w:tcPr>
            <w:tcW w:w="548"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626"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1183" w:type="pct"/>
            <w:shd w:val="clear" w:color="auto" w:fill="auto"/>
            <w:noWrap/>
          </w:tcPr>
          <w:p w:rsidR="00927A51" w:rsidRPr="00407D91" w:rsidRDefault="00927A51" w:rsidP="00162D55">
            <w:pPr>
              <w:rPr>
                <w:rFonts w:ascii="Calibri" w:eastAsia="Times New Roman" w:hAnsi="Calibri" w:cs="Calibri"/>
                <w:color w:val="000000"/>
                <w:sz w:val="20"/>
                <w:lang w:eastAsia="es-MX"/>
              </w:rPr>
            </w:pPr>
            <w:r w:rsidRPr="009340EB">
              <w:rPr>
                <w:rFonts w:ascii="Calibri" w:eastAsia="Times New Roman" w:hAnsi="Calibri" w:cs="Calibri"/>
                <w:color w:val="000000"/>
                <w:sz w:val="20"/>
                <w:lang w:val="es-ES_tradnl" w:eastAsia="es-MX"/>
              </w:rPr>
              <w:t>-Electrocución de aves</w:t>
            </w:r>
            <w:r w:rsidRPr="00407D91">
              <w:rPr>
                <w:rFonts w:ascii="Calibri" w:eastAsia="Times New Roman" w:hAnsi="Calibri" w:cs="Calibri"/>
                <w:color w:val="000000"/>
                <w:sz w:val="20"/>
                <w:lang w:eastAsia="es-MX"/>
              </w:rPr>
              <w:footnoteReference w:id="59"/>
            </w:r>
            <w:r w:rsidRPr="009340EB">
              <w:rPr>
                <w:rFonts w:ascii="Calibri" w:eastAsia="Times New Roman" w:hAnsi="Calibri" w:cs="Calibri"/>
                <w:color w:val="000000"/>
                <w:sz w:val="20"/>
                <w:lang w:val="es-ES_tradnl" w:eastAsia="es-MX"/>
              </w:rPr>
              <w:t xml:space="preserve"> en el tendido eléctrico. </w:t>
            </w:r>
            <w:r w:rsidRPr="00F076BD">
              <w:rPr>
                <w:rFonts w:ascii="Calibri" w:eastAsia="Times New Roman" w:hAnsi="Calibri" w:cs="Calibri"/>
                <w:b/>
                <w:color w:val="000000"/>
                <w:sz w:val="20"/>
                <w:lang w:eastAsia="es-MX"/>
              </w:rPr>
              <w:t>IA</w:t>
            </w:r>
          </w:p>
        </w:tc>
      </w:tr>
      <w:tr w:rsidR="00927A51" w:rsidRPr="00407D91" w:rsidTr="00162D55">
        <w:trPr>
          <w:trHeight w:val="900"/>
        </w:trPr>
        <w:tc>
          <w:tcPr>
            <w:tcW w:w="1156" w:type="pct"/>
            <w:shd w:val="clear" w:color="auto" w:fill="auto"/>
            <w:noWrap/>
          </w:tcPr>
          <w:p w:rsidR="00927A51" w:rsidRPr="00407D91" w:rsidRDefault="00927A51" w:rsidP="00162D55">
            <w:pPr>
              <w:rPr>
                <w:sz w:val="20"/>
              </w:rPr>
            </w:pPr>
            <w:r w:rsidRPr="00407D91">
              <w:rPr>
                <w:sz w:val="20"/>
              </w:rPr>
              <w:t>-Emisión de ruido.</w:t>
            </w:r>
          </w:p>
        </w:tc>
        <w:tc>
          <w:tcPr>
            <w:tcW w:w="1487" w:type="pct"/>
            <w:shd w:val="clear" w:color="auto" w:fill="auto"/>
          </w:tcPr>
          <w:p w:rsidR="00927A51" w:rsidRPr="00407D91" w:rsidRDefault="00927A51" w:rsidP="00162D55">
            <w:pPr>
              <w:rPr>
                <w:sz w:val="20"/>
              </w:rPr>
            </w:pPr>
            <w:r w:rsidRPr="009340EB">
              <w:rPr>
                <w:sz w:val="20"/>
                <w:lang w:val="es-ES_tradnl"/>
              </w:rPr>
              <w:t xml:space="preserve">-Aumento de los niveles de ruido en el entorno del proyecto. </w:t>
            </w:r>
            <w:r w:rsidRPr="00F076BD">
              <w:rPr>
                <w:b/>
                <w:sz w:val="20"/>
              </w:rPr>
              <w:t>IA</w:t>
            </w:r>
            <w:r>
              <w:rPr>
                <w:sz w:val="20"/>
              </w:rPr>
              <w:t>-</w:t>
            </w:r>
            <w:r w:rsidRPr="00F076BD">
              <w:rPr>
                <w:b/>
                <w:sz w:val="20"/>
              </w:rPr>
              <w:t>RS</w:t>
            </w:r>
          </w:p>
        </w:tc>
        <w:tc>
          <w:tcPr>
            <w:tcW w:w="548"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626"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1183" w:type="pct"/>
            <w:shd w:val="clear" w:color="auto" w:fill="auto"/>
            <w:noWrap/>
          </w:tcPr>
          <w:p w:rsidR="00927A51" w:rsidRPr="00407D91" w:rsidRDefault="00927A51" w:rsidP="00162D55">
            <w:pPr>
              <w:rPr>
                <w:rFonts w:ascii="Calibri" w:eastAsia="Times New Roman" w:hAnsi="Calibri" w:cs="Calibri"/>
                <w:color w:val="000000"/>
                <w:sz w:val="20"/>
                <w:lang w:eastAsia="es-MX"/>
              </w:rPr>
            </w:pPr>
            <w:r w:rsidRPr="009340EB">
              <w:rPr>
                <w:rFonts w:ascii="Calibri" w:eastAsia="Times New Roman" w:hAnsi="Calibri" w:cs="Calibri"/>
                <w:color w:val="000000"/>
                <w:sz w:val="20"/>
                <w:lang w:val="es-ES_tradnl" w:eastAsia="es-MX"/>
              </w:rPr>
              <w:t xml:space="preserve">-Estrés de la población por el ruido audible. </w:t>
            </w:r>
            <w:r w:rsidRPr="00F076BD">
              <w:rPr>
                <w:rFonts w:ascii="Calibri" w:eastAsia="Times New Roman" w:hAnsi="Calibri" w:cs="Calibri"/>
                <w:b/>
                <w:color w:val="000000"/>
                <w:sz w:val="20"/>
                <w:lang w:eastAsia="es-MX"/>
              </w:rPr>
              <w:t>RS</w:t>
            </w:r>
          </w:p>
        </w:tc>
      </w:tr>
      <w:tr w:rsidR="00927A51" w:rsidRPr="00407D91" w:rsidTr="00162D55">
        <w:trPr>
          <w:trHeight w:val="900"/>
        </w:trPr>
        <w:tc>
          <w:tcPr>
            <w:tcW w:w="1156" w:type="pct"/>
            <w:shd w:val="clear" w:color="auto" w:fill="auto"/>
            <w:noWrap/>
          </w:tcPr>
          <w:p w:rsidR="00927A51" w:rsidRPr="00407D91" w:rsidRDefault="00927A51" w:rsidP="00162D55">
            <w:pPr>
              <w:rPr>
                <w:sz w:val="20"/>
              </w:rPr>
            </w:pPr>
            <w:r w:rsidRPr="00407D91">
              <w:rPr>
                <w:sz w:val="20"/>
              </w:rPr>
              <w:t>-Emisiones electromagnéticas.</w:t>
            </w:r>
          </w:p>
        </w:tc>
        <w:tc>
          <w:tcPr>
            <w:tcW w:w="1487" w:type="pct"/>
            <w:shd w:val="clear" w:color="auto" w:fill="auto"/>
          </w:tcPr>
          <w:p w:rsidR="00927A51" w:rsidRPr="00407D91" w:rsidRDefault="00927A51" w:rsidP="00162D55">
            <w:pPr>
              <w:rPr>
                <w:sz w:val="20"/>
              </w:rPr>
            </w:pPr>
            <w:r w:rsidRPr="009340EB">
              <w:rPr>
                <w:sz w:val="20"/>
                <w:lang w:val="es-ES_tradnl"/>
              </w:rPr>
              <w:t xml:space="preserve">-Aumento del nivel ambiental de radiación electromagnética. </w:t>
            </w:r>
            <w:r w:rsidRPr="00F076BD">
              <w:rPr>
                <w:b/>
                <w:sz w:val="20"/>
              </w:rPr>
              <w:t>IA</w:t>
            </w:r>
            <w:r>
              <w:rPr>
                <w:sz w:val="20"/>
              </w:rPr>
              <w:t>-</w:t>
            </w:r>
            <w:r w:rsidRPr="00F076BD">
              <w:rPr>
                <w:b/>
                <w:sz w:val="20"/>
              </w:rPr>
              <w:t>RS</w:t>
            </w:r>
          </w:p>
        </w:tc>
        <w:tc>
          <w:tcPr>
            <w:tcW w:w="548"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626"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1183" w:type="pct"/>
            <w:shd w:val="clear" w:color="auto" w:fill="auto"/>
            <w:noWrap/>
          </w:tcPr>
          <w:p w:rsidR="00927A51" w:rsidRPr="00407D91" w:rsidRDefault="00927A51" w:rsidP="00162D55">
            <w:pPr>
              <w:rPr>
                <w:rFonts w:ascii="Calibri" w:eastAsia="Times New Roman" w:hAnsi="Calibri" w:cs="Calibri"/>
                <w:color w:val="000000"/>
                <w:sz w:val="20"/>
                <w:lang w:eastAsia="es-MX"/>
              </w:rPr>
            </w:pPr>
            <w:r w:rsidRPr="009340EB">
              <w:rPr>
                <w:rFonts w:ascii="Calibri" w:eastAsia="Times New Roman" w:hAnsi="Calibri" w:cs="Calibri"/>
                <w:color w:val="000000"/>
                <w:sz w:val="20"/>
                <w:lang w:val="es-ES_tradnl" w:eastAsia="es-MX"/>
              </w:rPr>
              <w:t xml:space="preserve">-Radio Interferencia en medios de comunicación. </w:t>
            </w:r>
            <w:r w:rsidRPr="00F076BD">
              <w:rPr>
                <w:rFonts w:ascii="Calibri" w:eastAsia="Times New Roman" w:hAnsi="Calibri" w:cs="Calibri"/>
                <w:b/>
                <w:color w:val="000000"/>
                <w:sz w:val="20"/>
                <w:lang w:eastAsia="es-MX"/>
              </w:rPr>
              <w:t>RS</w:t>
            </w:r>
          </w:p>
        </w:tc>
      </w:tr>
      <w:tr w:rsidR="00927A51" w:rsidRPr="00407D91" w:rsidTr="00162D55">
        <w:trPr>
          <w:trHeight w:val="164"/>
        </w:trPr>
        <w:tc>
          <w:tcPr>
            <w:tcW w:w="5000" w:type="pct"/>
            <w:gridSpan w:val="5"/>
            <w:shd w:val="clear" w:color="auto" w:fill="auto"/>
            <w:noWrap/>
          </w:tcPr>
          <w:p w:rsidR="00927A51" w:rsidRDefault="00927A51" w:rsidP="00162D55">
            <w:pPr>
              <w:rPr>
                <w:rFonts w:ascii="Calibri" w:eastAsia="Times New Roman" w:hAnsi="Calibri" w:cs="Calibri"/>
                <w:color w:val="000000"/>
                <w:sz w:val="20"/>
                <w:lang w:eastAsia="es-MX"/>
              </w:rPr>
            </w:pPr>
            <w:r w:rsidRPr="007E48F5">
              <w:rPr>
                <w:sz w:val="16"/>
                <w:szCs w:val="16"/>
              </w:rPr>
              <w:t>IA: Impacto Ambiental RS: Riesgo Social</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53 y 54.</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Impacto Directo</w:t>
      </w:r>
      <w:r w:rsidRPr="009340EB">
        <w:rPr>
          <w:lang w:val="es-ES_tradnl"/>
        </w:rPr>
        <w:t>: la operación del tendido eléctrico para el transporte de energía hacia la subestación, va a generar impactos como la perturbación de fauna al ocurrir colisión de aves con tendido eléctrico; además del aumento de los niveles de ruido y aumento en los niveles de radiación electromagnética.</w:t>
      </w:r>
    </w:p>
    <w:p w:rsidR="00927A51" w:rsidRPr="009340EB" w:rsidRDefault="00927A51" w:rsidP="00927A51">
      <w:pPr>
        <w:spacing w:after="0"/>
        <w:rPr>
          <w:lang w:val="es-ES_tradnl"/>
        </w:rPr>
      </w:pPr>
    </w:p>
    <w:tbl>
      <w:tblPr>
        <w:tblW w:w="0" w:type="auto"/>
        <w:jc w:val="center"/>
        <w:tblCellMar>
          <w:left w:w="10" w:type="dxa"/>
          <w:right w:w="10" w:type="dxa"/>
        </w:tblCellMar>
        <w:tblLook w:val="04A0" w:firstRow="1" w:lastRow="0" w:firstColumn="1" w:lastColumn="0" w:noHBand="0" w:noVBand="1"/>
      </w:tblPr>
      <w:tblGrid>
        <w:gridCol w:w="2972"/>
        <w:gridCol w:w="2943"/>
        <w:gridCol w:w="2943"/>
      </w:tblGrid>
      <w:tr w:rsidR="00927A51" w:rsidRPr="00407D91" w:rsidTr="00162D55">
        <w:trPr>
          <w:jc w:val="center"/>
        </w:trPr>
        <w:tc>
          <w:tcPr>
            <w:tcW w:w="3050" w:type="dxa"/>
            <w:vAlign w:val="center"/>
          </w:tcPr>
          <w:p w:rsidR="00927A51" w:rsidRPr="00407D91" w:rsidRDefault="00927A51" w:rsidP="00162D55">
            <w:pPr>
              <w:jc w:val="center"/>
              <w:rPr>
                <w:noProof/>
                <w:lang w:eastAsia="es-MX"/>
              </w:rPr>
            </w:pPr>
            <w:r w:rsidRPr="00407D91">
              <w:rPr>
                <w:noProof/>
              </w:rPr>
              <w:lastRenderedPageBreak/>
              <w:drawing>
                <wp:inline distT="0" distB="0" distL="0" distR="0" wp14:anchorId="287F397A" wp14:editId="33CCBDD6">
                  <wp:extent cx="1798320" cy="1021080"/>
                  <wp:effectExtent l="0" t="0" r="0" b="7620"/>
                  <wp:docPr id="345" name="Imagen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798320" cy="1021080"/>
                          </a:xfrm>
                          <a:prstGeom prst="rect">
                            <a:avLst/>
                          </a:prstGeom>
                          <a:noFill/>
                        </pic:spPr>
                      </pic:pic>
                    </a:graphicData>
                  </a:graphic>
                </wp:inline>
              </w:drawing>
            </w:r>
          </w:p>
        </w:tc>
        <w:tc>
          <w:tcPr>
            <w:tcW w:w="3002" w:type="dxa"/>
            <w:vAlign w:val="center"/>
          </w:tcPr>
          <w:p w:rsidR="00927A51" w:rsidRPr="00407D91" w:rsidRDefault="00927A51" w:rsidP="00162D55">
            <w:pPr>
              <w:jc w:val="center"/>
            </w:pPr>
            <w:r w:rsidRPr="00407D91">
              <w:rPr>
                <w:noProof/>
              </w:rPr>
              <w:drawing>
                <wp:inline distT="0" distB="0" distL="0" distR="0" wp14:anchorId="509B7D47" wp14:editId="7821F205">
                  <wp:extent cx="1798320" cy="1097280"/>
                  <wp:effectExtent l="0" t="0" r="0" b="7620"/>
                  <wp:docPr id="346" name="Imagen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798320" cy="1097280"/>
                          </a:xfrm>
                          <a:prstGeom prst="rect">
                            <a:avLst/>
                          </a:prstGeom>
                          <a:noFill/>
                        </pic:spPr>
                      </pic:pic>
                    </a:graphicData>
                  </a:graphic>
                </wp:inline>
              </w:drawing>
            </w:r>
          </w:p>
        </w:tc>
        <w:tc>
          <w:tcPr>
            <w:tcW w:w="3002" w:type="dxa"/>
            <w:vAlign w:val="center"/>
          </w:tcPr>
          <w:p w:rsidR="00927A51" w:rsidRPr="00407D91" w:rsidRDefault="00927A51" w:rsidP="00162D55">
            <w:pPr>
              <w:jc w:val="center"/>
            </w:pPr>
            <w:r w:rsidRPr="00407D91">
              <w:rPr>
                <w:noProof/>
              </w:rPr>
              <w:drawing>
                <wp:inline distT="0" distB="0" distL="0" distR="0" wp14:anchorId="494E92DE" wp14:editId="66651B73">
                  <wp:extent cx="1798320" cy="1158240"/>
                  <wp:effectExtent l="0" t="0" r="0" b="3810"/>
                  <wp:docPr id="348" name="Imagen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798320" cy="1158240"/>
                          </a:xfrm>
                          <a:prstGeom prst="rect">
                            <a:avLst/>
                          </a:prstGeom>
                          <a:noFill/>
                        </pic:spPr>
                      </pic:pic>
                    </a:graphicData>
                  </a:graphic>
                </wp:inline>
              </w:drawing>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secundara disponible en Google.</w:t>
      </w:r>
      <w:r w:rsidRPr="009340EB">
        <w:rPr>
          <w:sz w:val="16"/>
          <w:szCs w:val="16"/>
          <w:lang w:val="es-ES_tradnl"/>
        </w:rPr>
        <w:br w:type="page"/>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Impacto Indirecto</w:t>
      </w:r>
      <w:r w:rsidRPr="009340EB">
        <w:rPr>
          <w:lang w:val="es-ES_tradnl"/>
        </w:rPr>
        <w:t>: los impactos secundarios sobre los recursos naturales, se refiere a la afectación a la fauna por electrocución al contacto con el tendido eléctrico.</w:t>
      </w:r>
    </w:p>
    <w:p w:rsidR="00927A51" w:rsidRPr="009340EB" w:rsidRDefault="00927A51" w:rsidP="00927A51">
      <w:pPr>
        <w:spacing w:after="0"/>
        <w:rPr>
          <w:lang w:val="es-ES_tradnl"/>
        </w:rPr>
      </w:pPr>
    </w:p>
    <w:tbl>
      <w:tblPr>
        <w:tblW w:w="0" w:type="auto"/>
        <w:jc w:val="center"/>
        <w:tblCellMar>
          <w:left w:w="10" w:type="dxa"/>
          <w:right w:w="10" w:type="dxa"/>
        </w:tblCellMar>
        <w:tblLook w:val="04A0" w:firstRow="1" w:lastRow="0" w:firstColumn="1" w:lastColumn="0" w:noHBand="0" w:noVBand="1"/>
      </w:tblPr>
      <w:tblGrid>
        <w:gridCol w:w="2972"/>
        <w:gridCol w:w="2943"/>
        <w:gridCol w:w="2943"/>
      </w:tblGrid>
      <w:tr w:rsidR="00927A51" w:rsidRPr="00407D91" w:rsidTr="00162D55">
        <w:trPr>
          <w:jc w:val="center"/>
        </w:trPr>
        <w:tc>
          <w:tcPr>
            <w:tcW w:w="3050" w:type="dxa"/>
            <w:vAlign w:val="center"/>
          </w:tcPr>
          <w:p w:rsidR="00927A51" w:rsidRPr="00407D91" w:rsidRDefault="00927A51" w:rsidP="00162D55">
            <w:pPr>
              <w:jc w:val="center"/>
              <w:rPr>
                <w:noProof/>
                <w:lang w:eastAsia="es-MX"/>
              </w:rPr>
            </w:pPr>
            <w:r w:rsidRPr="00407D91">
              <w:rPr>
                <w:noProof/>
              </w:rPr>
              <w:drawing>
                <wp:inline distT="0" distB="0" distL="0" distR="0" wp14:anchorId="72D4A1E2" wp14:editId="62535635">
                  <wp:extent cx="1798320" cy="1082040"/>
                  <wp:effectExtent l="0" t="0" r="0" b="3810"/>
                  <wp:docPr id="363" name="Imagen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798320" cy="1082040"/>
                          </a:xfrm>
                          <a:prstGeom prst="rect">
                            <a:avLst/>
                          </a:prstGeom>
                          <a:noFill/>
                        </pic:spPr>
                      </pic:pic>
                    </a:graphicData>
                  </a:graphic>
                </wp:inline>
              </w:drawing>
            </w:r>
          </w:p>
        </w:tc>
        <w:tc>
          <w:tcPr>
            <w:tcW w:w="3002" w:type="dxa"/>
            <w:vAlign w:val="center"/>
          </w:tcPr>
          <w:p w:rsidR="00927A51" w:rsidRPr="00407D91" w:rsidRDefault="00927A51" w:rsidP="00162D55">
            <w:pPr>
              <w:jc w:val="center"/>
            </w:pPr>
            <w:r w:rsidRPr="00407D91">
              <w:rPr>
                <w:noProof/>
              </w:rPr>
              <w:drawing>
                <wp:inline distT="0" distB="0" distL="0" distR="0" wp14:anchorId="321F19E1" wp14:editId="6E30926B">
                  <wp:extent cx="1798320" cy="1059180"/>
                  <wp:effectExtent l="0" t="0" r="0" b="7620"/>
                  <wp:docPr id="364" name="Imagen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7">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798320" cy="1059180"/>
                          </a:xfrm>
                          <a:prstGeom prst="rect">
                            <a:avLst/>
                          </a:prstGeom>
                          <a:noFill/>
                        </pic:spPr>
                      </pic:pic>
                    </a:graphicData>
                  </a:graphic>
                </wp:inline>
              </w:drawing>
            </w:r>
          </w:p>
        </w:tc>
        <w:tc>
          <w:tcPr>
            <w:tcW w:w="3002" w:type="dxa"/>
            <w:vAlign w:val="center"/>
          </w:tcPr>
          <w:p w:rsidR="00927A51" w:rsidRPr="00407D91" w:rsidRDefault="00927A51" w:rsidP="00162D55">
            <w:pPr>
              <w:jc w:val="center"/>
            </w:pPr>
            <w:r w:rsidRPr="00407D91">
              <w:rPr>
                <w:noProof/>
              </w:rPr>
              <w:drawing>
                <wp:inline distT="0" distB="0" distL="0" distR="0" wp14:anchorId="586E103A" wp14:editId="11715691">
                  <wp:extent cx="1798320" cy="1059180"/>
                  <wp:effectExtent l="0" t="0" r="0" b="7620"/>
                  <wp:docPr id="365" name="Imagen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8">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798320" cy="1059180"/>
                          </a:xfrm>
                          <a:prstGeom prst="rect">
                            <a:avLst/>
                          </a:prstGeom>
                          <a:noFill/>
                        </pic:spPr>
                      </pic:pic>
                    </a:graphicData>
                  </a:graphic>
                </wp:inline>
              </w:drawing>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secundara disponible en Google.</w:t>
      </w:r>
    </w:p>
    <w:p w:rsidR="00927A51" w:rsidRPr="009340EB" w:rsidRDefault="00927A51" w:rsidP="00927A51">
      <w:pPr>
        <w:spacing w:after="0"/>
        <w:rPr>
          <w:lang w:val="es-ES_tradnl"/>
        </w:rPr>
      </w:pPr>
    </w:p>
    <w:p w:rsidR="00927A51" w:rsidRPr="009340EB" w:rsidRDefault="00927A51" w:rsidP="00927A51">
      <w:pPr>
        <w:rPr>
          <w:lang w:val="es-ES_tradnl"/>
        </w:rPr>
      </w:pPr>
      <w:bookmarkStart w:id="205" w:name="_Toc456781993"/>
      <w:r w:rsidRPr="009340EB">
        <w:rPr>
          <w:lang w:val="es-ES_tradnl"/>
        </w:rPr>
        <w:t>Impactos y Riesgos, Directos e Indirectos en la Etapa de Cierre.</w:t>
      </w:r>
      <w:bookmarkEnd w:id="205"/>
    </w:p>
    <w:p w:rsidR="00927A51" w:rsidRPr="009340EB" w:rsidRDefault="00927A51" w:rsidP="00927A51">
      <w:pPr>
        <w:spacing w:after="0"/>
        <w:rPr>
          <w:lang w:val="es-ES_tradnl"/>
        </w:rPr>
      </w:pPr>
      <w:r w:rsidRPr="009340EB">
        <w:rPr>
          <w:lang w:val="es-ES_tradnl"/>
        </w:rPr>
        <w:t>Al concluir la vida útil del sistema de tratamiento, la generación de impactos se verá reducido a:</w:t>
      </w:r>
    </w:p>
    <w:p w:rsidR="00927A51" w:rsidRPr="009340EB" w:rsidRDefault="00927A51" w:rsidP="00927A51">
      <w:pPr>
        <w:spacing w:after="0"/>
        <w:rPr>
          <w:lang w:val="es-ES_tradnl"/>
        </w:rPr>
      </w:pPr>
    </w:p>
    <w:p w:rsidR="00927A51" w:rsidRPr="009340EB" w:rsidRDefault="00927A51" w:rsidP="00927A51">
      <w:pPr>
        <w:spacing w:after="240"/>
        <w:ind w:left="1009" w:hanging="1009"/>
        <w:rPr>
          <w:lang w:val="es-ES_tradnl"/>
        </w:rPr>
      </w:pPr>
      <w:bookmarkStart w:id="206" w:name="_Toc456781994"/>
      <w:r w:rsidRPr="009340EB">
        <w:rPr>
          <w:lang w:val="es-ES_tradnl"/>
        </w:rPr>
        <w:t>Transferencia de Material de Escombros.</w:t>
      </w:r>
      <w:bookmarkEnd w:id="206"/>
    </w:p>
    <w:p w:rsidR="00927A51" w:rsidRPr="009340EB" w:rsidRDefault="00927A51" w:rsidP="00927A51">
      <w:pPr>
        <w:spacing w:after="0"/>
        <w:rPr>
          <w:lang w:val="es-ES_tradnl"/>
        </w:rPr>
      </w:pPr>
      <w:r w:rsidRPr="009340EB">
        <w:rPr>
          <w:lang w:val="es-ES_tradnl"/>
        </w:rPr>
        <w:t>Los impactos en la etapa de cierre del sistema de tratamiento de residuos derivaran de las modificaciones a la infraestructura construida.</w:t>
      </w:r>
    </w:p>
    <w:p w:rsidR="00927A51" w:rsidRPr="009340EB" w:rsidRDefault="00927A51" w:rsidP="00927A51">
      <w:pPr>
        <w:spacing w:after="0"/>
        <w:rPr>
          <w:lang w:val="es-ES_tradnl"/>
        </w:rPr>
      </w:pPr>
    </w:p>
    <w:p w:rsidR="00927A51" w:rsidRPr="009340EB" w:rsidRDefault="00927A51" w:rsidP="00927A51">
      <w:pPr>
        <w:rPr>
          <w:lang w:val="es-ES_tradnl"/>
        </w:rPr>
      </w:pPr>
      <w:bookmarkStart w:id="207" w:name="_Toc456781848"/>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32</w:t>
      </w:r>
      <w:r>
        <w:rPr>
          <w:noProof/>
        </w:rPr>
        <w:fldChar w:fldCharType="end"/>
      </w:r>
      <w:r w:rsidRPr="009340EB">
        <w:rPr>
          <w:lang w:val="es-ES_tradnl"/>
        </w:rPr>
        <w:t xml:space="preserve"> Identificación de Impactos y Riesgos de la Acción 1 en la Etapa de Cierre.</w:t>
      </w:r>
      <w:bookmarkEnd w:id="207"/>
    </w:p>
    <w:tbl>
      <w:tblPr>
        <w:tblW w:w="5000" w:type="pct"/>
        <w:tblInd w:w="10" w:type="dxa"/>
        <w:tblLayout w:type="fixed"/>
        <w:tblCellMar>
          <w:left w:w="10" w:type="dxa"/>
          <w:right w:w="10" w:type="dxa"/>
        </w:tblCellMar>
        <w:tblLook w:val="04A0" w:firstRow="1" w:lastRow="0" w:firstColumn="1" w:lastColumn="0" w:noHBand="0" w:noVBand="1"/>
      </w:tblPr>
      <w:tblGrid>
        <w:gridCol w:w="1353"/>
        <w:gridCol w:w="2358"/>
        <w:gridCol w:w="971"/>
        <w:gridCol w:w="1109"/>
        <w:gridCol w:w="3067"/>
      </w:tblGrid>
      <w:tr w:rsidR="00927A51" w:rsidRPr="009340EB" w:rsidTr="00162D55">
        <w:trPr>
          <w:trHeight w:val="312"/>
          <w:tblHeader/>
        </w:trPr>
        <w:tc>
          <w:tcPr>
            <w:tcW w:w="5000" w:type="pct"/>
            <w:gridSpan w:val="5"/>
            <w:noWrap/>
            <w:vAlign w:val="center"/>
          </w:tcPr>
          <w:p w:rsidR="00927A51" w:rsidRPr="009340EB" w:rsidRDefault="00927A51" w:rsidP="00162D55">
            <w:pPr>
              <w:jc w:val="center"/>
              <w:rPr>
                <w:rFonts w:ascii="Calibri" w:eastAsia="Times New Roman" w:hAnsi="Calibri" w:cs="Calibri"/>
                <w:sz w:val="20"/>
                <w:szCs w:val="20"/>
                <w:lang w:val="es-ES_tradnl" w:eastAsia="es-MX"/>
              </w:rPr>
            </w:pPr>
            <w:r w:rsidRPr="009340EB">
              <w:rPr>
                <w:rFonts w:ascii="Calibri" w:eastAsia="Times New Roman" w:hAnsi="Calibri" w:cs="Calibri"/>
                <w:sz w:val="20"/>
                <w:szCs w:val="20"/>
                <w:lang w:val="es-ES_tradnl" w:eastAsia="es-MX"/>
              </w:rPr>
              <w:t>Acción 1: Transferencia de Material de Escombros.</w:t>
            </w:r>
          </w:p>
        </w:tc>
      </w:tr>
      <w:tr w:rsidR="00927A51" w:rsidRPr="00407D91" w:rsidTr="00162D55">
        <w:trPr>
          <w:trHeight w:val="546"/>
          <w:tblHeader/>
        </w:trPr>
        <w:tc>
          <w:tcPr>
            <w:tcW w:w="764" w:type="pct"/>
            <w:noWrap/>
            <w:vAlign w:val="center"/>
          </w:tcPr>
          <w:p w:rsidR="00927A51" w:rsidRPr="00407D91" w:rsidRDefault="00927A51" w:rsidP="00162D55">
            <w:pPr>
              <w:jc w:val="center"/>
              <w:rPr>
                <w:sz w:val="20"/>
                <w:szCs w:val="20"/>
              </w:rPr>
            </w:pPr>
            <w:r w:rsidRPr="00407D91">
              <w:rPr>
                <w:sz w:val="20"/>
                <w:szCs w:val="20"/>
              </w:rPr>
              <w:t>Acciones o Actividades:</w:t>
            </w:r>
          </w:p>
        </w:tc>
        <w:tc>
          <w:tcPr>
            <w:tcW w:w="1331" w:type="pct"/>
            <w:vAlign w:val="center"/>
          </w:tcPr>
          <w:p w:rsidR="00927A51" w:rsidRPr="00407D91" w:rsidRDefault="00927A51" w:rsidP="00162D55">
            <w:pPr>
              <w:jc w:val="center"/>
              <w:rPr>
                <w:sz w:val="20"/>
                <w:szCs w:val="20"/>
              </w:rPr>
            </w:pPr>
            <w:r w:rsidRPr="00407D91">
              <w:rPr>
                <w:sz w:val="20"/>
                <w:szCs w:val="20"/>
              </w:rPr>
              <w:t>Potenciales Impactos:</w:t>
            </w:r>
          </w:p>
        </w:tc>
        <w:tc>
          <w:tcPr>
            <w:tcW w:w="548" w:type="pct"/>
            <w:noWrap/>
            <w:vAlign w:val="center"/>
          </w:tcPr>
          <w:p w:rsidR="00927A51" w:rsidRPr="00407D91" w:rsidRDefault="00927A51" w:rsidP="00162D55">
            <w:pPr>
              <w:jc w:val="center"/>
              <w:rPr>
                <w:sz w:val="20"/>
                <w:szCs w:val="20"/>
              </w:rPr>
            </w:pPr>
            <w:r w:rsidRPr="00407D91">
              <w:rPr>
                <w:sz w:val="20"/>
                <w:szCs w:val="20"/>
              </w:rPr>
              <w:t>Directos</w:t>
            </w:r>
          </w:p>
        </w:tc>
        <w:tc>
          <w:tcPr>
            <w:tcW w:w="626" w:type="pct"/>
            <w:noWrap/>
            <w:vAlign w:val="center"/>
          </w:tcPr>
          <w:p w:rsidR="00927A51" w:rsidRPr="00407D91" w:rsidRDefault="00927A51" w:rsidP="00162D55">
            <w:pPr>
              <w:jc w:val="center"/>
              <w:rPr>
                <w:sz w:val="20"/>
                <w:szCs w:val="20"/>
              </w:rPr>
            </w:pPr>
            <w:r w:rsidRPr="00407D91">
              <w:rPr>
                <w:sz w:val="20"/>
                <w:szCs w:val="20"/>
              </w:rPr>
              <w:t>Indirectos</w:t>
            </w:r>
          </w:p>
        </w:tc>
        <w:tc>
          <w:tcPr>
            <w:tcW w:w="1731" w:type="pct"/>
            <w:noWrap/>
            <w:vAlign w:val="center"/>
          </w:tcPr>
          <w:p w:rsidR="00927A51" w:rsidRPr="00407D91" w:rsidRDefault="00927A51" w:rsidP="00162D55">
            <w:pPr>
              <w:jc w:val="center"/>
              <w:rPr>
                <w:sz w:val="20"/>
                <w:szCs w:val="20"/>
              </w:rPr>
            </w:pPr>
            <w:r w:rsidRPr="00407D91">
              <w:rPr>
                <w:sz w:val="20"/>
                <w:szCs w:val="20"/>
              </w:rPr>
              <w:t>Identificación de Impactos Indirectos:</w:t>
            </w:r>
          </w:p>
        </w:tc>
      </w:tr>
      <w:tr w:rsidR="00927A51" w:rsidRPr="00407D91" w:rsidTr="00162D55">
        <w:trPr>
          <w:trHeight w:val="900"/>
        </w:trPr>
        <w:tc>
          <w:tcPr>
            <w:tcW w:w="764" w:type="pct"/>
            <w:shd w:val="clear" w:color="auto" w:fill="auto"/>
            <w:noWrap/>
            <w:vAlign w:val="center"/>
          </w:tcPr>
          <w:p w:rsidR="00927A51" w:rsidRPr="00407D91" w:rsidRDefault="00927A51" w:rsidP="00162D55">
            <w:pPr>
              <w:rPr>
                <w:rFonts w:ascii="Calibri" w:hAnsi="Calibri" w:cs="Calibri"/>
                <w:color w:val="000000"/>
                <w:sz w:val="20"/>
              </w:rPr>
            </w:pPr>
            <w:r w:rsidRPr="00407D91">
              <w:rPr>
                <w:rFonts w:ascii="Calibri" w:hAnsi="Calibri" w:cs="Calibri"/>
                <w:color w:val="000000"/>
                <w:sz w:val="20"/>
              </w:rPr>
              <w:t>Emisiones de MP.</w:t>
            </w:r>
          </w:p>
        </w:tc>
        <w:tc>
          <w:tcPr>
            <w:tcW w:w="1331" w:type="pct"/>
            <w:shd w:val="clear" w:color="auto" w:fill="auto"/>
            <w:vAlign w:val="center"/>
          </w:tcPr>
          <w:p w:rsidR="00927A51" w:rsidRPr="00407D91" w:rsidRDefault="00927A51" w:rsidP="00162D55">
            <w:pPr>
              <w:rPr>
                <w:rFonts w:ascii="Calibri" w:hAnsi="Calibri" w:cs="Calibri"/>
                <w:color w:val="000000"/>
                <w:sz w:val="20"/>
              </w:rPr>
            </w:pPr>
            <w:r w:rsidRPr="009340EB">
              <w:rPr>
                <w:rFonts w:ascii="Calibri" w:hAnsi="Calibri" w:cs="Calibri"/>
                <w:color w:val="000000"/>
                <w:sz w:val="20"/>
                <w:lang w:val="es-ES_tradnl"/>
              </w:rPr>
              <w:t xml:space="preserve">Aumento de la concentración ambiental de MP y gases. </w:t>
            </w:r>
            <w:r w:rsidRPr="00915AA8">
              <w:rPr>
                <w:rFonts w:ascii="Calibri" w:hAnsi="Calibri" w:cs="Calibri"/>
                <w:b/>
                <w:color w:val="000000"/>
                <w:sz w:val="20"/>
              </w:rPr>
              <w:t>IA</w:t>
            </w:r>
            <w:r>
              <w:rPr>
                <w:rFonts w:ascii="Calibri" w:hAnsi="Calibri" w:cs="Calibri"/>
                <w:b/>
                <w:color w:val="000000"/>
                <w:sz w:val="20"/>
              </w:rPr>
              <w:t>-RS</w:t>
            </w:r>
          </w:p>
        </w:tc>
        <w:tc>
          <w:tcPr>
            <w:tcW w:w="548"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626"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1731" w:type="pct"/>
            <w:shd w:val="clear" w:color="auto" w:fill="auto"/>
            <w:noWrap/>
            <w:vAlign w:val="center"/>
          </w:tcPr>
          <w:p w:rsidR="00927A51" w:rsidRPr="00407D91" w:rsidRDefault="00927A51" w:rsidP="00162D55">
            <w:pPr>
              <w:rPr>
                <w:rFonts w:ascii="Calibri" w:hAnsi="Calibri" w:cs="Calibri"/>
                <w:color w:val="000000"/>
                <w:sz w:val="20"/>
              </w:rPr>
            </w:pPr>
            <w:r w:rsidRPr="009340EB">
              <w:rPr>
                <w:rFonts w:ascii="Calibri" w:hAnsi="Calibri" w:cs="Calibri"/>
                <w:color w:val="000000"/>
                <w:sz w:val="20"/>
                <w:lang w:val="es-ES_tradnl"/>
              </w:rPr>
              <w:t xml:space="preserve">Enfermedades respiratorias para personal empleado y población más cercana. </w:t>
            </w:r>
            <w:r w:rsidRPr="00915AA8">
              <w:rPr>
                <w:rFonts w:ascii="Calibri" w:hAnsi="Calibri" w:cs="Calibri"/>
                <w:b/>
                <w:color w:val="000000"/>
                <w:sz w:val="20"/>
              </w:rPr>
              <w:t>RS</w:t>
            </w:r>
          </w:p>
        </w:tc>
      </w:tr>
      <w:tr w:rsidR="00927A51" w:rsidRPr="00407D91" w:rsidTr="00162D55">
        <w:trPr>
          <w:trHeight w:val="900"/>
        </w:trPr>
        <w:tc>
          <w:tcPr>
            <w:tcW w:w="764" w:type="pct"/>
            <w:shd w:val="clear" w:color="auto" w:fill="auto"/>
            <w:noWrap/>
            <w:vAlign w:val="center"/>
          </w:tcPr>
          <w:p w:rsidR="00927A51" w:rsidRPr="00407D91" w:rsidRDefault="00927A51" w:rsidP="00162D55">
            <w:pPr>
              <w:rPr>
                <w:rFonts w:ascii="Calibri" w:hAnsi="Calibri" w:cs="Calibri"/>
                <w:color w:val="000000"/>
                <w:sz w:val="20"/>
              </w:rPr>
            </w:pPr>
            <w:r w:rsidRPr="00407D91">
              <w:rPr>
                <w:rFonts w:ascii="Calibri" w:hAnsi="Calibri" w:cs="Calibri"/>
                <w:color w:val="000000"/>
                <w:sz w:val="20"/>
              </w:rPr>
              <w:t>Emisiones de ruido.</w:t>
            </w:r>
          </w:p>
        </w:tc>
        <w:tc>
          <w:tcPr>
            <w:tcW w:w="1331" w:type="pct"/>
            <w:shd w:val="clear" w:color="auto" w:fill="auto"/>
            <w:vAlign w:val="center"/>
          </w:tcPr>
          <w:p w:rsidR="00927A51" w:rsidRPr="00407D91" w:rsidRDefault="00927A51" w:rsidP="00162D55">
            <w:pPr>
              <w:rPr>
                <w:rFonts w:ascii="Calibri" w:hAnsi="Calibri" w:cs="Calibri"/>
                <w:color w:val="000000"/>
                <w:sz w:val="20"/>
              </w:rPr>
            </w:pPr>
            <w:r w:rsidRPr="009340EB">
              <w:rPr>
                <w:rFonts w:ascii="Calibri" w:hAnsi="Calibri" w:cs="Calibri"/>
                <w:color w:val="000000"/>
                <w:sz w:val="20"/>
                <w:lang w:val="es-ES_tradnl"/>
              </w:rPr>
              <w:t xml:space="preserve">Aumento de los niveles de ruido en el entorno del proyecto. </w:t>
            </w:r>
            <w:r w:rsidRPr="00915AA8">
              <w:rPr>
                <w:rFonts w:ascii="Calibri" w:hAnsi="Calibri" w:cs="Calibri"/>
                <w:b/>
                <w:color w:val="000000"/>
                <w:sz w:val="20"/>
              </w:rPr>
              <w:t>IA-RS</w:t>
            </w:r>
          </w:p>
        </w:tc>
        <w:tc>
          <w:tcPr>
            <w:tcW w:w="548"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626"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1731" w:type="pct"/>
            <w:shd w:val="clear" w:color="auto" w:fill="auto"/>
            <w:noWrap/>
            <w:vAlign w:val="center"/>
          </w:tcPr>
          <w:p w:rsidR="00927A51" w:rsidRPr="00407D91" w:rsidRDefault="00927A51" w:rsidP="00162D55">
            <w:pPr>
              <w:rPr>
                <w:rFonts w:ascii="Calibri" w:hAnsi="Calibri" w:cs="Calibri"/>
                <w:color w:val="000000"/>
                <w:sz w:val="20"/>
              </w:rPr>
            </w:pPr>
            <w:r w:rsidRPr="009340EB">
              <w:rPr>
                <w:rFonts w:ascii="Calibri" w:hAnsi="Calibri" w:cs="Calibri"/>
                <w:color w:val="000000"/>
                <w:sz w:val="20"/>
                <w:lang w:val="es-ES_tradnl"/>
              </w:rPr>
              <w:t xml:space="preserve">Afectaciones a la salud auditiva e incremento de estrés del personal empleado y estrés sobre la población más cercana. </w:t>
            </w:r>
            <w:r w:rsidRPr="00915AA8">
              <w:rPr>
                <w:rFonts w:ascii="Calibri" w:hAnsi="Calibri" w:cs="Calibri"/>
                <w:b/>
                <w:color w:val="000000"/>
                <w:sz w:val="20"/>
              </w:rPr>
              <w:t>RS</w:t>
            </w:r>
          </w:p>
        </w:tc>
      </w:tr>
      <w:tr w:rsidR="00927A51" w:rsidRPr="00407D91" w:rsidTr="00162D55">
        <w:trPr>
          <w:trHeight w:val="298"/>
        </w:trPr>
        <w:tc>
          <w:tcPr>
            <w:tcW w:w="5000" w:type="pct"/>
            <w:gridSpan w:val="5"/>
            <w:shd w:val="clear" w:color="auto" w:fill="auto"/>
            <w:noWrap/>
            <w:vAlign w:val="center"/>
          </w:tcPr>
          <w:p w:rsidR="00927A51" w:rsidRPr="00407D91" w:rsidRDefault="00927A51" w:rsidP="00162D55">
            <w:pPr>
              <w:rPr>
                <w:rFonts w:ascii="Calibri" w:hAnsi="Calibri" w:cs="Calibri"/>
                <w:color w:val="000000"/>
                <w:sz w:val="20"/>
              </w:rPr>
            </w:pPr>
            <w:r w:rsidRPr="007E48F5">
              <w:rPr>
                <w:sz w:val="16"/>
                <w:szCs w:val="16"/>
              </w:rPr>
              <w:t>IA: Impacto Ambiental RS: Riesgo Social</w:t>
            </w:r>
          </w:p>
        </w:tc>
      </w:tr>
    </w:tbl>
    <w:p w:rsidR="00927A51" w:rsidRPr="009340EB" w:rsidRDefault="00927A51" w:rsidP="00927A51">
      <w:pPr>
        <w:jc w:val="center"/>
        <w:rPr>
          <w:sz w:val="16"/>
          <w:szCs w:val="16"/>
          <w:lang w:val="es-ES_tradnl"/>
        </w:rPr>
      </w:pPr>
      <w:r w:rsidRPr="009340EB">
        <w:rPr>
          <w:sz w:val="16"/>
          <w:szCs w:val="16"/>
          <w:lang w:val="es-ES_tradnl"/>
        </w:rPr>
        <w:t>Fuente: Ministerio de Energía, 2012; Guía para la Evaluación de Impacto Ambiental de Centrales de Generación de Energía Eléctrica Con Biomas y Biogás, p. 54.</w:t>
      </w:r>
    </w:p>
    <w:p w:rsidR="00927A51" w:rsidRPr="009340EB" w:rsidRDefault="00927A51" w:rsidP="00927A51">
      <w:pPr>
        <w:spacing w:after="0"/>
        <w:rPr>
          <w:lang w:val="es-ES_tradnl"/>
        </w:rPr>
      </w:pPr>
    </w:p>
    <w:p w:rsidR="00927A51" w:rsidRPr="009340EB" w:rsidRDefault="00927A51" w:rsidP="00927A51">
      <w:pPr>
        <w:spacing w:after="0"/>
        <w:rPr>
          <w:rFonts w:ascii="Calibri" w:hAnsi="Calibri" w:cs="Calibri"/>
          <w:color w:val="000000"/>
          <w:sz w:val="20"/>
          <w:lang w:val="es-ES_tradnl"/>
        </w:rPr>
      </w:pPr>
      <w:r w:rsidRPr="009340EB">
        <w:rPr>
          <w:b/>
          <w:lang w:val="es-ES_tradnl"/>
        </w:rPr>
        <w:t>Impacto Directo</w:t>
      </w:r>
      <w:r w:rsidRPr="009340EB">
        <w:rPr>
          <w:lang w:val="es-ES_tradnl"/>
        </w:rPr>
        <w:t xml:space="preserve">: se refiere al aumento de la concentración de micro partículas derivadas de las modificaciones a la infraestructura construida contempladas para ala etapa del cierre, así como el </w:t>
      </w:r>
      <w:r w:rsidRPr="009340EB">
        <w:rPr>
          <w:rFonts w:ascii="Calibri" w:hAnsi="Calibri" w:cs="Calibri"/>
          <w:color w:val="000000"/>
          <w:sz w:val="20"/>
          <w:lang w:val="es-ES_tradnl"/>
        </w:rPr>
        <w:t>aumento de los niveles de ruido en el entorno del proyecto, derivado de los trabajos que esta etapa implican.</w:t>
      </w:r>
      <w:r w:rsidRPr="009340EB">
        <w:rPr>
          <w:rFonts w:ascii="Calibri" w:hAnsi="Calibri" w:cs="Calibri"/>
          <w:color w:val="000000"/>
          <w:sz w:val="20"/>
          <w:lang w:val="es-ES_tradnl"/>
        </w:rPr>
        <w:br w:type="page"/>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Impacto Indirecto</w:t>
      </w:r>
      <w:r w:rsidRPr="009340EB">
        <w:rPr>
          <w:lang w:val="es-ES_tradnl"/>
        </w:rPr>
        <w:t>: el aumento de la concentración de micro partículas y gases, así como el incremento en los niveles de ruido en el entorno de proyecto, pueden generar impactos secundarios, como generación de enfermedades respiratorias y estrés, tanto a los trabajadores -en mayor medida- como en la población más cercana al predio.</w:t>
      </w:r>
    </w:p>
    <w:p w:rsidR="00927A51" w:rsidRPr="009340EB" w:rsidRDefault="00927A51" w:rsidP="00927A51">
      <w:pPr>
        <w:spacing w:after="0"/>
        <w:rPr>
          <w:lang w:val="es-ES_tradnl"/>
        </w:rPr>
      </w:pPr>
    </w:p>
    <w:p w:rsidR="00927A51" w:rsidRPr="009340EB" w:rsidRDefault="00927A51" w:rsidP="00927A51">
      <w:pPr>
        <w:rPr>
          <w:lang w:val="es-ES_tradnl"/>
        </w:rPr>
      </w:pPr>
      <w:bookmarkStart w:id="208" w:name="_Toc456781995"/>
      <w:r w:rsidRPr="009340EB">
        <w:rPr>
          <w:lang w:val="es-ES_tradnl"/>
        </w:rPr>
        <w:t>Diseño de las Medidas Ambientales/Sociales para Evitar, Minimizar, Compensar y/o Atenuar los Impactos y Riesgos.</w:t>
      </w:r>
      <w:bookmarkEnd w:id="208"/>
    </w:p>
    <w:p w:rsidR="00927A51" w:rsidRPr="009340EB" w:rsidRDefault="00927A51" w:rsidP="00927A51">
      <w:pPr>
        <w:spacing w:after="0"/>
        <w:rPr>
          <w:lang w:val="es-ES_tradnl"/>
        </w:rPr>
      </w:pPr>
      <w:r w:rsidRPr="009340EB">
        <w:rPr>
          <w:lang w:val="es-ES_tradnl"/>
        </w:rPr>
        <w:t>El diseño de estas medidas van permitir evitar, minimizar, compensar y/o atenuar los impactos y riesgos clave directos e indirectos, sobre los recursos naturales como a la salud de la población.</w:t>
      </w:r>
    </w:p>
    <w:p w:rsidR="00927A51" w:rsidRPr="009340EB" w:rsidRDefault="00927A51" w:rsidP="00927A51">
      <w:pPr>
        <w:spacing w:after="0"/>
        <w:rPr>
          <w:lang w:val="es-ES_tradnl"/>
        </w:rPr>
      </w:pPr>
    </w:p>
    <w:p w:rsidR="00927A51" w:rsidRPr="009340EB" w:rsidRDefault="00927A51" w:rsidP="00927A51">
      <w:pPr>
        <w:rPr>
          <w:lang w:val="es-ES_tradnl"/>
        </w:rPr>
      </w:pPr>
      <w:bookmarkStart w:id="209" w:name="_Toc456781996"/>
      <w:r w:rsidRPr="009340EB">
        <w:rPr>
          <w:lang w:val="es-ES_tradnl"/>
        </w:rPr>
        <w:t>Medidas Ambientales/Sociales Directas o Indirectas en la Etapa de Construcción.</w:t>
      </w:r>
      <w:bookmarkEnd w:id="209"/>
    </w:p>
    <w:p w:rsidR="00927A51" w:rsidRPr="009340EB" w:rsidRDefault="00927A51" w:rsidP="00927A51">
      <w:pPr>
        <w:spacing w:after="0"/>
        <w:rPr>
          <w:lang w:val="es-ES_tradnl"/>
        </w:rPr>
      </w:pPr>
      <w:r w:rsidRPr="009340EB">
        <w:rPr>
          <w:lang w:val="es-ES_tradnl"/>
        </w:rPr>
        <w:t>Las medidas que deberán implementarse en esta etapa, van a permitir ejecutar los trabajos propios de la construcción del sistema de tratamiento, bajo medidas que minimizarán el riesgo de afectación a la salud de los trabajadores, así como de cualquier afectación a la población más cercana, misma que en caso de sentirse afectada puede detener los trabajos.</w:t>
      </w:r>
    </w:p>
    <w:p w:rsidR="00927A51" w:rsidRPr="009340EB" w:rsidRDefault="00927A51" w:rsidP="00927A51">
      <w:pPr>
        <w:spacing w:after="0"/>
        <w:rPr>
          <w:lang w:val="es-ES_tradnl"/>
        </w:rPr>
      </w:pPr>
    </w:p>
    <w:p w:rsidR="00927A51" w:rsidRPr="009340EB" w:rsidRDefault="00927A51" w:rsidP="00927A51">
      <w:pPr>
        <w:spacing w:after="240"/>
        <w:ind w:left="1009" w:hanging="1009"/>
        <w:rPr>
          <w:lang w:val="es-ES_tradnl"/>
        </w:rPr>
      </w:pPr>
      <w:bookmarkStart w:id="210" w:name="_Toc456781997"/>
      <w:r w:rsidRPr="009340EB">
        <w:rPr>
          <w:lang w:val="es-ES_tradnl"/>
        </w:rPr>
        <w:t>Transporte de Insumos, Residuos y Mano de Obra.</w:t>
      </w:r>
      <w:bookmarkEnd w:id="210"/>
    </w:p>
    <w:p w:rsidR="00927A51" w:rsidRPr="009340EB" w:rsidRDefault="00927A51" w:rsidP="00927A51">
      <w:pPr>
        <w:spacing w:after="0"/>
        <w:rPr>
          <w:lang w:val="es-ES_tradnl"/>
        </w:rPr>
      </w:pPr>
      <w:r w:rsidRPr="009340EB">
        <w:rPr>
          <w:lang w:val="es-ES_tradnl"/>
        </w:rPr>
        <w:t>El tránsito de vehículos para el transporte de insumos, residuos y personal empleado, requiere de la implementación de medidas para mitigar los impactos directos o indirectos ocasionados en esta etapa de la construcción.</w:t>
      </w:r>
    </w:p>
    <w:p w:rsidR="00927A51" w:rsidRPr="009340EB" w:rsidRDefault="00927A51" w:rsidP="00927A51">
      <w:pPr>
        <w:spacing w:after="0"/>
        <w:rPr>
          <w:lang w:val="es-ES_tradnl"/>
        </w:rPr>
      </w:pPr>
    </w:p>
    <w:p w:rsidR="00927A51" w:rsidRPr="009340EB" w:rsidRDefault="00927A51" w:rsidP="00927A51">
      <w:pPr>
        <w:spacing w:after="0"/>
        <w:rPr>
          <w:b/>
          <w:lang w:val="es-ES_tradnl"/>
        </w:rPr>
      </w:pPr>
      <w:r w:rsidRPr="009340EB">
        <w:rPr>
          <w:b/>
          <w:lang w:val="es-ES_tradnl"/>
        </w:rPr>
        <w:t>Medidas para Impactos Directos:</w:t>
      </w:r>
    </w:p>
    <w:p w:rsidR="00927A51" w:rsidRPr="009340EB" w:rsidRDefault="00927A51" w:rsidP="00927A51">
      <w:pPr>
        <w:spacing w:after="0"/>
        <w:rPr>
          <w:lang w:val="es-ES_tradnl"/>
        </w:rPr>
      </w:pPr>
    </w:p>
    <w:p w:rsidR="00927A51" w:rsidRPr="009340EB" w:rsidRDefault="00927A51" w:rsidP="00927A51">
      <w:pPr>
        <w:rPr>
          <w:lang w:val="es-ES_tradnl"/>
        </w:rPr>
      </w:pPr>
      <w:bookmarkStart w:id="211" w:name="_Toc456781849"/>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33</w:t>
      </w:r>
      <w:r>
        <w:rPr>
          <w:noProof/>
        </w:rPr>
        <w:fldChar w:fldCharType="end"/>
      </w:r>
      <w:r w:rsidRPr="009340EB">
        <w:rPr>
          <w:lang w:val="es-ES_tradnl"/>
        </w:rPr>
        <w:t xml:space="preserve"> Medidas de Mitigación para Impactos Directos en la Acción 1 de la Etapa de Construcción.</w:t>
      </w:r>
      <w:bookmarkEnd w:id="211"/>
    </w:p>
    <w:tbl>
      <w:tblPr>
        <w:tblW w:w="5000" w:type="pct"/>
        <w:jc w:val="center"/>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CellMar>
          <w:left w:w="70" w:type="dxa"/>
          <w:right w:w="70" w:type="dxa"/>
        </w:tblCellMar>
        <w:tblLook w:val="04A0" w:firstRow="1" w:lastRow="0" w:firstColumn="1" w:lastColumn="0" w:noHBand="0" w:noVBand="1"/>
      </w:tblPr>
      <w:tblGrid>
        <w:gridCol w:w="2480"/>
        <w:gridCol w:w="1135"/>
        <w:gridCol w:w="5363"/>
      </w:tblGrid>
      <w:tr w:rsidR="00927A51" w:rsidRPr="009340EB" w:rsidTr="00162D55">
        <w:trPr>
          <w:trHeight w:val="300"/>
          <w:tblHeader/>
          <w:jc w:val="center"/>
        </w:trPr>
        <w:tc>
          <w:tcPr>
            <w:tcW w:w="5000" w:type="pct"/>
            <w:gridSpan w:val="3"/>
            <w:shd w:val="clear" w:color="auto" w:fill="0F243E" w:themeFill="text2" w:themeFillShade="80"/>
            <w:noWrap/>
            <w:vAlign w:val="center"/>
          </w:tcPr>
          <w:p w:rsidR="00927A51" w:rsidRPr="009340EB" w:rsidRDefault="00927A51" w:rsidP="00162D55">
            <w:pPr>
              <w:spacing w:after="0" w:line="240" w:lineRule="auto"/>
              <w:jc w:val="center"/>
              <w:rPr>
                <w:rFonts w:eastAsia="Times New Roman" w:cstheme="minorHAnsi"/>
                <w:b/>
                <w:bCs/>
                <w:color w:val="FFFFFF"/>
                <w:sz w:val="20"/>
                <w:szCs w:val="20"/>
                <w:lang w:val="es-ES_tradnl" w:eastAsia="es-MX"/>
              </w:rPr>
            </w:pPr>
            <w:r w:rsidRPr="009340EB">
              <w:rPr>
                <w:rFonts w:eastAsia="Times New Roman" w:cstheme="minorHAnsi"/>
                <w:b/>
                <w:bCs/>
                <w:color w:val="FFFFFF"/>
                <w:sz w:val="20"/>
                <w:szCs w:val="20"/>
                <w:lang w:val="es-ES_tradnl" w:eastAsia="es-MX"/>
              </w:rPr>
              <w:t>Medidas para la Acción 1: Transporte de insumos, residuos y mano de obra.</w:t>
            </w:r>
          </w:p>
        </w:tc>
      </w:tr>
      <w:tr w:rsidR="00927A51" w:rsidRPr="00407D91" w:rsidTr="00162D55">
        <w:trPr>
          <w:trHeight w:val="432"/>
          <w:tblHeader/>
          <w:jc w:val="center"/>
        </w:trPr>
        <w:tc>
          <w:tcPr>
            <w:tcW w:w="1381" w:type="pct"/>
            <w:shd w:val="clear" w:color="000000" w:fill="4F81BD"/>
            <w:noWrap/>
            <w:vAlign w:val="center"/>
          </w:tcPr>
          <w:p w:rsidR="00927A51" w:rsidRPr="00407D91" w:rsidRDefault="00927A51" w:rsidP="00162D55">
            <w:pPr>
              <w:spacing w:after="0" w:line="240" w:lineRule="auto"/>
              <w:jc w:val="center"/>
              <w:rPr>
                <w:rFonts w:eastAsia="Times New Roman" w:cstheme="minorHAnsi"/>
                <w:b/>
                <w:bCs/>
                <w:color w:val="FFFFFF"/>
                <w:sz w:val="20"/>
                <w:szCs w:val="20"/>
                <w:lang w:eastAsia="es-MX"/>
              </w:rPr>
            </w:pPr>
            <w:r w:rsidRPr="00407D91">
              <w:rPr>
                <w:rFonts w:eastAsia="Times New Roman" w:cstheme="minorHAnsi"/>
                <w:b/>
                <w:bCs/>
                <w:color w:val="FFFFFF" w:themeColor="background1"/>
                <w:sz w:val="20"/>
                <w:szCs w:val="20"/>
                <w:lang w:eastAsia="es-MX"/>
              </w:rPr>
              <w:t>Potenciales Impactos:</w:t>
            </w:r>
          </w:p>
        </w:tc>
        <w:tc>
          <w:tcPr>
            <w:tcW w:w="632" w:type="pct"/>
            <w:shd w:val="clear" w:color="000000" w:fill="4F81BD"/>
            <w:vAlign w:val="center"/>
            <w:hideMark/>
          </w:tcPr>
          <w:p w:rsidR="00927A51" w:rsidRPr="00407D91" w:rsidRDefault="00927A51" w:rsidP="00162D55">
            <w:pPr>
              <w:spacing w:after="0" w:line="240" w:lineRule="auto"/>
              <w:jc w:val="center"/>
              <w:rPr>
                <w:rFonts w:eastAsia="Times New Roman" w:cstheme="minorHAnsi"/>
                <w:b/>
                <w:bCs/>
                <w:color w:val="FFFFFF"/>
                <w:sz w:val="20"/>
                <w:szCs w:val="20"/>
                <w:lang w:eastAsia="es-MX"/>
              </w:rPr>
            </w:pPr>
            <w:r w:rsidRPr="00407D91">
              <w:rPr>
                <w:rFonts w:eastAsia="Times New Roman" w:cstheme="minorHAnsi"/>
                <w:b/>
                <w:bCs/>
                <w:color w:val="FFFFFF"/>
                <w:sz w:val="20"/>
                <w:szCs w:val="20"/>
                <w:lang w:eastAsia="es-MX"/>
              </w:rPr>
              <w:t>Directos</w:t>
            </w:r>
          </w:p>
        </w:tc>
        <w:tc>
          <w:tcPr>
            <w:tcW w:w="2987" w:type="pct"/>
            <w:shd w:val="clear" w:color="000000" w:fill="4F81BD"/>
            <w:vAlign w:val="center"/>
          </w:tcPr>
          <w:p w:rsidR="00927A51" w:rsidRPr="00407D91" w:rsidRDefault="00927A51" w:rsidP="00162D55">
            <w:pPr>
              <w:spacing w:after="0" w:line="240" w:lineRule="auto"/>
              <w:jc w:val="center"/>
              <w:rPr>
                <w:rFonts w:eastAsia="Times New Roman" w:cstheme="minorHAnsi"/>
                <w:b/>
                <w:bCs/>
                <w:color w:val="FFFFFF"/>
                <w:sz w:val="20"/>
                <w:szCs w:val="20"/>
                <w:lang w:eastAsia="es-MX"/>
              </w:rPr>
            </w:pPr>
            <w:r w:rsidRPr="00407D91">
              <w:rPr>
                <w:rFonts w:eastAsia="Times New Roman" w:cstheme="minorHAnsi"/>
                <w:b/>
                <w:bCs/>
                <w:color w:val="FFFFFF"/>
                <w:sz w:val="20"/>
                <w:szCs w:val="20"/>
                <w:lang w:eastAsia="es-MX"/>
              </w:rPr>
              <w:t>Medidas de Mitigación</w:t>
            </w:r>
            <w:r w:rsidRPr="00407D91">
              <w:rPr>
                <w:rFonts w:eastAsia="Times New Roman" w:cstheme="minorHAnsi"/>
                <w:b/>
                <w:bCs/>
                <w:color w:val="FFFFFF"/>
                <w:sz w:val="20"/>
                <w:szCs w:val="20"/>
                <w:lang w:eastAsia="es-MX"/>
              </w:rPr>
              <w:footnoteReference w:id="60"/>
            </w:r>
            <w:r w:rsidRPr="00407D91">
              <w:rPr>
                <w:rFonts w:eastAsia="Times New Roman" w:cstheme="minorHAnsi"/>
                <w:b/>
                <w:bCs/>
                <w:color w:val="FFFFFF"/>
                <w:sz w:val="20"/>
                <w:szCs w:val="20"/>
                <w:lang w:eastAsia="es-MX"/>
              </w:rPr>
              <w:t>:</w:t>
            </w:r>
          </w:p>
        </w:tc>
      </w:tr>
      <w:tr w:rsidR="00927A51" w:rsidRPr="00407D91" w:rsidTr="00162D55">
        <w:trPr>
          <w:trHeight w:val="600"/>
          <w:jc w:val="center"/>
        </w:trPr>
        <w:tc>
          <w:tcPr>
            <w:tcW w:w="1381" w:type="pct"/>
            <w:shd w:val="clear" w:color="auto" w:fill="auto"/>
            <w:noWrap/>
            <w:vAlign w:val="center"/>
          </w:tcPr>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-Aumento de la concentración ambiental de MP y gases.</w:t>
            </w:r>
          </w:p>
        </w:tc>
        <w:tc>
          <w:tcPr>
            <w:tcW w:w="632" w:type="pct"/>
            <w:shd w:val="clear" w:color="auto" w:fill="auto"/>
            <w:noWrap/>
            <w:vAlign w:val="bottom"/>
            <w:hideMark/>
          </w:tcPr>
          <w:p w:rsidR="00927A51" w:rsidRPr="00407D91" w:rsidRDefault="00927A51" w:rsidP="00162D55">
            <w:pPr>
              <w:jc w:val="center"/>
              <w:rPr>
                <w:rFonts w:ascii="Wingdings 2" w:hAnsi="Wingdings 2" w:cs="Calibri"/>
                <w:color w:val="000000"/>
                <w:sz w:val="24"/>
                <w:szCs w:val="24"/>
              </w:rPr>
            </w:pPr>
            <w:r w:rsidRPr="00407D91">
              <w:rPr>
                <w:rFonts w:ascii="Wingdings 2" w:hAnsi="Wingdings 2" w:cs="Calibri"/>
                <w:color w:val="000000"/>
              </w:rPr>
              <w:t></w:t>
            </w:r>
          </w:p>
        </w:tc>
        <w:tc>
          <w:tcPr>
            <w:tcW w:w="2987" w:type="pct"/>
            <w:shd w:val="clear" w:color="auto" w:fill="auto"/>
            <w:noWrap/>
            <w:vAlign w:val="center"/>
          </w:tcPr>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-Capacitar al personal.</w:t>
            </w:r>
          </w:p>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-Cubrir tolva de camiones.</w:t>
            </w:r>
          </w:p>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-Restringir velocidad de circulación en la obra.</w:t>
            </w:r>
          </w:p>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-Estabilizar vías interiores de la obra.</w:t>
            </w:r>
          </w:p>
          <w:p w:rsidR="00927A51" w:rsidRPr="00407D91" w:rsidRDefault="00927A51" w:rsidP="00162D55">
            <w:pPr>
              <w:spacing w:after="0" w:line="240" w:lineRule="auto"/>
              <w:rPr>
                <w:rFonts w:eastAsia="Times New Roman" w:cstheme="minorHAnsi"/>
                <w:color w:val="000000"/>
                <w:sz w:val="20"/>
                <w:szCs w:val="20"/>
                <w:lang w:eastAsia="es-MX"/>
              </w:rPr>
            </w:pPr>
            <w:r w:rsidRPr="00407D91">
              <w:rPr>
                <w:rFonts w:eastAsia="Times New Roman" w:cstheme="minorHAnsi"/>
                <w:color w:val="000000"/>
                <w:sz w:val="20"/>
                <w:szCs w:val="20"/>
                <w:lang w:eastAsia="es-MX"/>
              </w:rPr>
              <w:t>-Regar caminos.</w:t>
            </w:r>
          </w:p>
        </w:tc>
      </w:tr>
      <w:tr w:rsidR="00927A51" w:rsidRPr="009340EB" w:rsidTr="00162D55">
        <w:trPr>
          <w:trHeight w:val="900"/>
          <w:jc w:val="center"/>
        </w:trPr>
        <w:tc>
          <w:tcPr>
            <w:tcW w:w="1381" w:type="pct"/>
            <w:shd w:val="clear" w:color="auto" w:fill="auto"/>
            <w:noWrap/>
            <w:vAlign w:val="center"/>
          </w:tcPr>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lastRenderedPageBreak/>
              <w:t>-Aumento de los niveles de ruido en el entorno del proyecto.</w:t>
            </w:r>
          </w:p>
        </w:tc>
        <w:tc>
          <w:tcPr>
            <w:tcW w:w="632" w:type="pct"/>
            <w:shd w:val="clear" w:color="auto" w:fill="auto"/>
            <w:noWrap/>
            <w:vAlign w:val="bottom"/>
            <w:hideMark/>
          </w:tcPr>
          <w:p w:rsidR="00927A51" w:rsidRPr="00407D91" w:rsidRDefault="00927A51" w:rsidP="00162D55">
            <w:pPr>
              <w:jc w:val="center"/>
              <w:rPr>
                <w:rFonts w:ascii="Wingdings 2" w:hAnsi="Wingdings 2" w:cs="Calibri"/>
                <w:color w:val="000000"/>
                <w:sz w:val="24"/>
                <w:szCs w:val="24"/>
              </w:rPr>
            </w:pPr>
            <w:r w:rsidRPr="00407D91">
              <w:rPr>
                <w:rFonts w:ascii="Wingdings 2" w:hAnsi="Wingdings 2" w:cs="Calibri"/>
                <w:color w:val="000000"/>
              </w:rPr>
              <w:t></w:t>
            </w:r>
          </w:p>
        </w:tc>
        <w:tc>
          <w:tcPr>
            <w:tcW w:w="2987" w:type="pct"/>
            <w:shd w:val="clear" w:color="auto" w:fill="auto"/>
            <w:noWrap/>
            <w:vAlign w:val="center"/>
          </w:tcPr>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-Capacitar al personal.</w:t>
            </w:r>
          </w:p>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-Usar equipos en buen estado.</w:t>
            </w:r>
          </w:p>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-Planificar horarios de trabajo.</w:t>
            </w:r>
          </w:p>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-Informar sobre trabajos ruidosos a vecinos.</w:t>
            </w:r>
          </w:p>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-Usar montacargas o grúa torre para transporte y descarga.</w:t>
            </w:r>
          </w:p>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-Instalar barrera acústica.</w:t>
            </w:r>
          </w:p>
        </w:tc>
      </w:tr>
      <w:tr w:rsidR="00927A51" w:rsidRPr="009340EB" w:rsidTr="00162D55">
        <w:trPr>
          <w:trHeight w:val="542"/>
          <w:jc w:val="center"/>
        </w:trPr>
        <w:tc>
          <w:tcPr>
            <w:tcW w:w="1381" w:type="pct"/>
            <w:vMerge w:val="restart"/>
            <w:shd w:val="clear" w:color="auto" w:fill="auto"/>
            <w:noWrap/>
            <w:vAlign w:val="center"/>
          </w:tcPr>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-Aumento del riesgo de accidente por atropellamiento.</w:t>
            </w:r>
          </w:p>
        </w:tc>
        <w:tc>
          <w:tcPr>
            <w:tcW w:w="632" w:type="pct"/>
            <w:vMerge w:val="restart"/>
            <w:shd w:val="clear" w:color="auto" w:fill="auto"/>
            <w:noWrap/>
            <w:vAlign w:val="center"/>
          </w:tcPr>
          <w:p w:rsidR="00927A51" w:rsidRPr="00407D91" w:rsidRDefault="00927A51" w:rsidP="00162D55">
            <w:pPr>
              <w:jc w:val="center"/>
              <w:rPr>
                <w:rFonts w:ascii="Wingdings 2" w:hAnsi="Wingdings 2" w:cs="Calibri"/>
                <w:color w:val="000000"/>
              </w:rPr>
            </w:pPr>
            <w:r w:rsidRPr="00407D91">
              <w:rPr>
                <w:rFonts w:ascii="Wingdings 2" w:hAnsi="Wingdings 2" w:cs="Calibri"/>
                <w:color w:val="000000"/>
              </w:rPr>
              <w:t></w:t>
            </w:r>
          </w:p>
        </w:tc>
        <w:tc>
          <w:tcPr>
            <w:tcW w:w="2987" w:type="pct"/>
            <w:shd w:val="clear" w:color="auto" w:fill="auto"/>
            <w:noWrap/>
            <w:vAlign w:val="center"/>
          </w:tcPr>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Calibri"/>
                <w:sz w:val="20"/>
                <w:lang w:val="es-ES_tradnl"/>
              </w:rPr>
              <w:t>-Proporcionar los equipos de protección personal adecuados: chaleco reflejante de seguridad y casco de seguridad.</w:t>
            </w:r>
          </w:p>
        </w:tc>
      </w:tr>
      <w:tr w:rsidR="00927A51" w:rsidRPr="009340EB" w:rsidTr="00162D55">
        <w:trPr>
          <w:trHeight w:val="626"/>
          <w:jc w:val="center"/>
        </w:trPr>
        <w:tc>
          <w:tcPr>
            <w:tcW w:w="1381" w:type="pct"/>
            <w:vMerge/>
            <w:shd w:val="clear" w:color="auto" w:fill="auto"/>
            <w:noWrap/>
            <w:vAlign w:val="center"/>
          </w:tcPr>
          <w:p w:rsidR="00927A51" w:rsidRPr="009340EB" w:rsidRDefault="00927A51" w:rsidP="00162D55">
            <w:pPr>
              <w:spacing w:after="0" w:line="240" w:lineRule="auto"/>
              <w:rPr>
                <w:rFonts w:eastAsia="Times New Roman" w:cstheme="minorHAnsi"/>
                <w:color w:val="000000"/>
                <w:sz w:val="20"/>
                <w:szCs w:val="20"/>
                <w:lang w:val="es-ES_tradnl" w:eastAsia="es-MX"/>
              </w:rPr>
            </w:pPr>
          </w:p>
        </w:tc>
        <w:tc>
          <w:tcPr>
            <w:tcW w:w="632" w:type="pct"/>
            <w:vMerge/>
            <w:shd w:val="clear" w:color="auto" w:fill="auto"/>
            <w:noWrap/>
            <w:vAlign w:val="bottom"/>
          </w:tcPr>
          <w:p w:rsidR="00927A51" w:rsidRPr="009340EB" w:rsidRDefault="00927A51" w:rsidP="00162D55">
            <w:pPr>
              <w:jc w:val="center"/>
              <w:rPr>
                <w:rFonts w:ascii="Wingdings 2" w:hAnsi="Wingdings 2" w:cs="Calibri"/>
                <w:color w:val="000000"/>
                <w:lang w:val="es-ES_tradnl"/>
              </w:rPr>
            </w:pPr>
          </w:p>
        </w:tc>
        <w:tc>
          <w:tcPr>
            <w:tcW w:w="2987" w:type="pct"/>
            <w:shd w:val="clear" w:color="auto" w:fill="auto"/>
            <w:noWrap/>
            <w:vAlign w:val="center"/>
          </w:tcPr>
          <w:p w:rsidR="00927A51" w:rsidRPr="009340EB" w:rsidRDefault="00927A51" w:rsidP="00162D55">
            <w:pPr>
              <w:spacing w:after="0" w:line="240" w:lineRule="auto"/>
              <w:rPr>
                <w:rFonts w:eastAsia="Calibri"/>
                <w:sz w:val="20"/>
                <w:lang w:val="es-ES_tradnl"/>
              </w:rPr>
            </w:pPr>
            <w:r w:rsidRPr="009340EB">
              <w:rPr>
                <w:rFonts w:eastAsia="Calibri"/>
                <w:sz w:val="20"/>
                <w:lang w:val="es-ES_tradnl"/>
              </w:rPr>
              <w:t>-Señalizar las rutas de acceso y áreas de trabajo peatonales y vehiculares.</w:t>
            </w:r>
          </w:p>
        </w:tc>
      </w:tr>
      <w:tr w:rsidR="00927A51" w:rsidRPr="009340EB" w:rsidTr="00162D55">
        <w:trPr>
          <w:trHeight w:val="626"/>
          <w:jc w:val="center"/>
        </w:trPr>
        <w:tc>
          <w:tcPr>
            <w:tcW w:w="1381" w:type="pct"/>
            <w:shd w:val="clear" w:color="auto" w:fill="auto"/>
            <w:noWrap/>
            <w:vAlign w:val="center"/>
          </w:tcPr>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-Rechazo social al tránsito de vehículos y camiones.</w:t>
            </w:r>
          </w:p>
        </w:tc>
        <w:tc>
          <w:tcPr>
            <w:tcW w:w="632" w:type="pct"/>
            <w:shd w:val="clear" w:color="auto" w:fill="auto"/>
            <w:noWrap/>
            <w:vAlign w:val="bottom"/>
          </w:tcPr>
          <w:p w:rsidR="00927A51" w:rsidRPr="00407D91" w:rsidRDefault="00927A51" w:rsidP="00162D55">
            <w:pPr>
              <w:jc w:val="center"/>
              <w:rPr>
                <w:rFonts w:ascii="Wingdings 2" w:hAnsi="Wingdings 2" w:cs="Calibri"/>
                <w:color w:val="000000"/>
              </w:rPr>
            </w:pPr>
            <w:r w:rsidRPr="00407D91">
              <w:rPr>
                <w:rFonts w:ascii="Wingdings 2" w:hAnsi="Wingdings 2" w:cs="Calibri"/>
                <w:color w:val="000000"/>
              </w:rPr>
              <w:t></w:t>
            </w:r>
          </w:p>
        </w:tc>
        <w:tc>
          <w:tcPr>
            <w:tcW w:w="2987" w:type="pct"/>
            <w:shd w:val="clear" w:color="auto" w:fill="auto"/>
            <w:noWrap/>
            <w:vAlign w:val="center"/>
          </w:tcPr>
          <w:p w:rsidR="00927A51" w:rsidRPr="009340EB" w:rsidRDefault="00927A51" w:rsidP="00162D55">
            <w:pPr>
              <w:spacing w:after="0" w:line="240" w:lineRule="auto"/>
              <w:rPr>
                <w:rFonts w:eastAsia="Calibri"/>
                <w:sz w:val="20"/>
                <w:lang w:val="es-ES_tradnl"/>
              </w:rPr>
            </w:pPr>
            <w:r w:rsidRPr="009340EB">
              <w:rPr>
                <w:rFonts w:eastAsia="Calibri"/>
                <w:sz w:val="20"/>
                <w:lang w:val="es-ES_tradnl"/>
              </w:rPr>
              <w:t>-Implementar un plan de comunicación y sistema de manejo de quejas/ reclamaciones y/o alegaciones para tener comunicación directa con la población más cercana.</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52 y 53.</w:t>
      </w:r>
    </w:p>
    <w:p w:rsidR="00927A51" w:rsidRPr="009340EB" w:rsidRDefault="00927A51" w:rsidP="00927A51">
      <w:pPr>
        <w:spacing w:after="0"/>
        <w:rPr>
          <w:lang w:val="es-ES_tradnl"/>
        </w:rPr>
      </w:pPr>
    </w:p>
    <w:tbl>
      <w:tblPr>
        <w:tblW w:w="0" w:type="auto"/>
        <w:jc w:val="center"/>
        <w:tblCellMar>
          <w:left w:w="10" w:type="dxa"/>
          <w:right w:w="10" w:type="dxa"/>
        </w:tblCellMar>
        <w:tblLook w:val="04A0" w:firstRow="1" w:lastRow="0" w:firstColumn="1" w:lastColumn="0" w:noHBand="0" w:noVBand="1"/>
      </w:tblPr>
      <w:tblGrid>
        <w:gridCol w:w="2972"/>
        <w:gridCol w:w="2943"/>
        <w:gridCol w:w="2943"/>
      </w:tblGrid>
      <w:tr w:rsidR="00927A51" w:rsidRPr="00407D91" w:rsidTr="00162D55">
        <w:trPr>
          <w:jc w:val="center"/>
        </w:trPr>
        <w:tc>
          <w:tcPr>
            <w:tcW w:w="3050" w:type="dxa"/>
            <w:vAlign w:val="center"/>
          </w:tcPr>
          <w:p w:rsidR="00927A51" w:rsidRPr="00407D91" w:rsidRDefault="00927A51" w:rsidP="00162D55">
            <w:pPr>
              <w:jc w:val="center"/>
              <w:rPr>
                <w:noProof/>
                <w:lang w:eastAsia="es-MX"/>
              </w:rPr>
            </w:pPr>
            <w:r w:rsidRPr="00407D91">
              <w:rPr>
                <w:noProof/>
              </w:rPr>
              <w:drawing>
                <wp:inline distT="0" distB="0" distL="0" distR="0" wp14:anchorId="52587184" wp14:editId="2607C725">
                  <wp:extent cx="1798320" cy="1356360"/>
                  <wp:effectExtent l="0" t="0" r="0" b="0"/>
                  <wp:docPr id="351" name="Imagen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798320" cy="1356360"/>
                          </a:xfrm>
                          <a:prstGeom prst="rect">
                            <a:avLst/>
                          </a:prstGeom>
                          <a:noFill/>
                        </pic:spPr>
                      </pic:pic>
                    </a:graphicData>
                  </a:graphic>
                </wp:inline>
              </w:drawing>
            </w:r>
          </w:p>
        </w:tc>
        <w:tc>
          <w:tcPr>
            <w:tcW w:w="3002" w:type="dxa"/>
            <w:vAlign w:val="center"/>
          </w:tcPr>
          <w:p w:rsidR="00927A51" w:rsidRPr="00407D91" w:rsidRDefault="00927A51" w:rsidP="00162D55">
            <w:pPr>
              <w:jc w:val="center"/>
            </w:pPr>
            <w:r w:rsidRPr="00407D91">
              <w:rPr>
                <w:noProof/>
              </w:rPr>
              <w:drawing>
                <wp:inline distT="0" distB="0" distL="0" distR="0" wp14:anchorId="136FA964" wp14:editId="3DC217BA">
                  <wp:extent cx="1798320" cy="1348740"/>
                  <wp:effectExtent l="0" t="0" r="0" b="3810"/>
                  <wp:docPr id="352" name="Imagen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798320" cy="1348740"/>
                          </a:xfrm>
                          <a:prstGeom prst="rect">
                            <a:avLst/>
                          </a:prstGeom>
                          <a:noFill/>
                        </pic:spPr>
                      </pic:pic>
                    </a:graphicData>
                  </a:graphic>
                </wp:inline>
              </w:drawing>
            </w:r>
          </w:p>
        </w:tc>
        <w:tc>
          <w:tcPr>
            <w:tcW w:w="3002" w:type="dxa"/>
            <w:vAlign w:val="center"/>
          </w:tcPr>
          <w:p w:rsidR="00927A51" w:rsidRPr="00407D91" w:rsidRDefault="00927A51" w:rsidP="00162D55">
            <w:pPr>
              <w:jc w:val="center"/>
            </w:pPr>
            <w:r w:rsidRPr="00407D91">
              <w:rPr>
                <w:noProof/>
              </w:rPr>
              <w:drawing>
                <wp:inline distT="0" distB="0" distL="0" distR="0" wp14:anchorId="5A150F76" wp14:editId="74FF1A59">
                  <wp:extent cx="1798320" cy="1348740"/>
                  <wp:effectExtent l="0" t="0" r="0" b="3810"/>
                  <wp:docPr id="353" name="Imagen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798320" cy="1348740"/>
                          </a:xfrm>
                          <a:prstGeom prst="rect">
                            <a:avLst/>
                          </a:prstGeom>
                          <a:noFill/>
                        </pic:spPr>
                      </pic:pic>
                    </a:graphicData>
                  </a:graphic>
                </wp:inline>
              </w:drawing>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secundara disponible en Google.</w:t>
      </w:r>
    </w:p>
    <w:p w:rsidR="00927A51" w:rsidRPr="009340EB" w:rsidRDefault="00927A51" w:rsidP="00927A51">
      <w:pPr>
        <w:spacing w:after="0"/>
        <w:rPr>
          <w:lang w:val="es-ES_tradnl"/>
        </w:rPr>
      </w:pPr>
    </w:p>
    <w:p w:rsidR="00927A51" w:rsidRPr="009340EB" w:rsidRDefault="00927A51" w:rsidP="00927A51">
      <w:pPr>
        <w:spacing w:after="0"/>
        <w:rPr>
          <w:b/>
          <w:lang w:val="es-ES_tradnl"/>
        </w:rPr>
      </w:pPr>
      <w:r w:rsidRPr="009340EB">
        <w:rPr>
          <w:b/>
          <w:lang w:val="es-ES_tradnl"/>
        </w:rPr>
        <w:t>Medidas para Impactos Indirectos</w:t>
      </w:r>
    </w:p>
    <w:p w:rsidR="00927A51" w:rsidRPr="009340EB" w:rsidRDefault="00927A51" w:rsidP="00927A51">
      <w:pPr>
        <w:spacing w:after="0"/>
        <w:rPr>
          <w:lang w:val="es-ES_tradnl"/>
        </w:rPr>
      </w:pPr>
    </w:p>
    <w:p w:rsidR="00927A51" w:rsidRPr="009340EB" w:rsidRDefault="00927A51" w:rsidP="00927A51">
      <w:pPr>
        <w:rPr>
          <w:lang w:val="es-ES_tradnl"/>
        </w:rPr>
      </w:pPr>
      <w:bookmarkStart w:id="212" w:name="_Toc456781850"/>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34</w:t>
      </w:r>
      <w:r>
        <w:rPr>
          <w:noProof/>
        </w:rPr>
        <w:fldChar w:fldCharType="end"/>
      </w:r>
      <w:r w:rsidRPr="009340EB">
        <w:rPr>
          <w:lang w:val="es-ES_tradnl"/>
        </w:rPr>
        <w:t xml:space="preserve"> Medidas de Mitigación para Impactos Indirectos en la Acción 1 en la Etapa de Construcción.</w:t>
      </w:r>
      <w:bookmarkEnd w:id="212"/>
    </w:p>
    <w:tbl>
      <w:tblPr>
        <w:tblW w:w="5000" w:type="pct"/>
        <w:jc w:val="center"/>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CellMar>
          <w:left w:w="70" w:type="dxa"/>
          <w:right w:w="70" w:type="dxa"/>
        </w:tblCellMar>
        <w:tblLook w:val="04A0" w:firstRow="1" w:lastRow="0" w:firstColumn="1" w:lastColumn="0" w:noHBand="0" w:noVBand="1"/>
      </w:tblPr>
      <w:tblGrid>
        <w:gridCol w:w="1205"/>
        <w:gridCol w:w="3686"/>
        <w:gridCol w:w="4087"/>
      </w:tblGrid>
      <w:tr w:rsidR="00927A51" w:rsidRPr="009340EB" w:rsidTr="00162D55">
        <w:trPr>
          <w:trHeight w:val="300"/>
          <w:jc w:val="center"/>
        </w:trPr>
        <w:tc>
          <w:tcPr>
            <w:tcW w:w="5000" w:type="pct"/>
            <w:gridSpan w:val="3"/>
            <w:shd w:val="clear" w:color="auto" w:fill="632423" w:themeFill="accent2" w:themeFillShade="80"/>
            <w:noWrap/>
            <w:vAlign w:val="center"/>
          </w:tcPr>
          <w:p w:rsidR="00927A51" w:rsidRPr="009340EB" w:rsidRDefault="00927A51" w:rsidP="00162D55">
            <w:pPr>
              <w:spacing w:after="0" w:line="240" w:lineRule="auto"/>
              <w:jc w:val="center"/>
              <w:rPr>
                <w:rFonts w:eastAsia="Times New Roman" w:cstheme="minorHAnsi"/>
                <w:b/>
                <w:bCs/>
                <w:color w:val="FFFFFF"/>
                <w:sz w:val="20"/>
                <w:szCs w:val="20"/>
                <w:lang w:val="es-ES_tradnl" w:eastAsia="es-MX"/>
              </w:rPr>
            </w:pPr>
            <w:r w:rsidRPr="009340EB">
              <w:rPr>
                <w:rFonts w:eastAsia="Times New Roman" w:cstheme="minorHAnsi"/>
                <w:b/>
                <w:bCs/>
                <w:color w:val="FFFFFF"/>
                <w:sz w:val="20"/>
                <w:szCs w:val="20"/>
                <w:lang w:val="es-ES_tradnl" w:eastAsia="es-MX"/>
              </w:rPr>
              <w:t>Medidas para la Acción 1: Transporte de insumos, residuos y mano de obra.</w:t>
            </w:r>
          </w:p>
        </w:tc>
      </w:tr>
      <w:tr w:rsidR="00927A51" w:rsidRPr="00407D91" w:rsidTr="00162D55">
        <w:trPr>
          <w:cantSplit/>
          <w:trHeight w:val="256"/>
          <w:jc w:val="center"/>
        </w:trPr>
        <w:tc>
          <w:tcPr>
            <w:tcW w:w="671" w:type="pct"/>
            <w:shd w:val="clear" w:color="000000" w:fill="4F81BD"/>
            <w:noWrap/>
            <w:vAlign w:val="center"/>
          </w:tcPr>
          <w:p w:rsidR="00927A51" w:rsidRPr="00407D91" w:rsidRDefault="00927A51" w:rsidP="00162D55">
            <w:pPr>
              <w:spacing w:after="0" w:line="240" w:lineRule="auto"/>
              <w:ind w:left="113" w:right="113"/>
              <w:jc w:val="center"/>
              <w:rPr>
                <w:rFonts w:eastAsia="Times New Roman" w:cstheme="minorHAnsi"/>
                <w:b/>
                <w:bCs/>
                <w:color w:val="FFFFFF"/>
                <w:sz w:val="20"/>
                <w:szCs w:val="20"/>
                <w:lang w:eastAsia="es-MX"/>
              </w:rPr>
            </w:pPr>
            <w:r w:rsidRPr="00407D91">
              <w:rPr>
                <w:rFonts w:eastAsia="Times New Roman" w:cstheme="minorHAnsi"/>
                <w:b/>
                <w:bCs/>
                <w:color w:val="FFFFFF"/>
                <w:sz w:val="20"/>
                <w:szCs w:val="20"/>
                <w:lang w:eastAsia="es-MX"/>
              </w:rPr>
              <w:t>Indirectos</w:t>
            </w:r>
          </w:p>
        </w:tc>
        <w:tc>
          <w:tcPr>
            <w:tcW w:w="2053" w:type="pct"/>
            <w:shd w:val="clear" w:color="000000" w:fill="4F81BD"/>
            <w:vAlign w:val="center"/>
            <w:hideMark/>
          </w:tcPr>
          <w:p w:rsidR="00927A51" w:rsidRPr="00407D91" w:rsidRDefault="00927A51" w:rsidP="00162D55">
            <w:pPr>
              <w:spacing w:after="0" w:line="240" w:lineRule="auto"/>
              <w:jc w:val="center"/>
              <w:rPr>
                <w:rFonts w:eastAsia="Times New Roman" w:cstheme="minorHAnsi"/>
                <w:b/>
                <w:bCs/>
                <w:color w:val="FFFFFF"/>
                <w:sz w:val="20"/>
                <w:szCs w:val="20"/>
                <w:lang w:eastAsia="es-MX"/>
              </w:rPr>
            </w:pPr>
            <w:r w:rsidRPr="00407D91">
              <w:rPr>
                <w:rFonts w:eastAsia="Times New Roman" w:cstheme="minorHAnsi"/>
                <w:b/>
                <w:bCs/>
                <w:color w:val="FFFFFF"/>
                <w:sz w:val="20"/>
                <w:szCs w:val="20"/>
                <w:lang w:eastAsia="es-MX"/>
              </w:rPr>
              <w:t>Identificación de Impactos Indirectos:</w:t>
            </w:r>
          </w:p>
        </w:tc>
        <w:tc>
          <w:tcPr>
            <w:tcW w:w="2277" w:type="pct"/>
            <w:shd w:val="clear" w:color="000000" w:fill="4F81BD"/>
            <w:vAlign w:val="center"/>
          </w:tcPr>
          <w:p w:rsidR="00927A51" w:rsidRPr="00407D91" w:rsidRDefault="00927A51" w:rsidP="00162D55">
            <w:pPr>
              <w:spacing w:after="0" w:line="240" w:lineRule="auto"/>
              <w:jc w:val="center"/>
              <w:rPr>
                <w:rFonts w:eastAsia="Times New Roman" w:cstheme="minorHAnsi"/>
                <w:b/>
                <w:bCs/>
                <w:color w:val="FFFFFF"/>
                <w:sz w:val="20"/>
                <w:szCs w:val="20"/>
                <w:lang w:eastAsia="es-MX"/>
              </w:rPr>
            </w:pPr>
            <w:r w:rsidRPr="00407D91">
              <w:rPr>
                <w:rFonts w:eastAsia="Times New Roman" w:cstheme="minorHAnsi"/>
                <w:b/>
                <w:bCs/>
                <w:color w:val="FFFFFF"/>
                <w:sz w:val="20"/>
                <w:szCs w:val="20"/>
                <w:lang w:eastAsia="es-MX"/>
              </w:rPr>
              <w:t>Medidas de Mitigación:</w:t>
            </w:r>
          </w:p>
        </w:tc>
      </w:tr>
      <w:tr w:rsidR="00927A51" w:rsidRPr="00407D91" w:rsidTr="00162D55">
        <w:trPr>
          <w:trHeight w:val="600"/>
          <w:jc w:val="center"/>
        </w:trPr>
        <w:tc>
          <w:tcPr>
            <w:tcW w:w="671" w:type="pct"/>
            <w:shd w:val="clear" w:color="auto" w:fill="auto"/>
            <w:noWrap/>
            <w:vAlign w:val="center"/>
          </w:tcPr>
          <w:p w:rsidR="00927A51" w:rsidRPr="00407D91" w:rsidRDefault="00927A51" w:rsidP="00162D55">
            <w:pPr>
              <w:jc w:val="center"/>
              <w:rPr>
                <w:rFonts w:ascii="Wingdings 2" w:hAnsi="Wingdings 2" w:cs="Calibri"/>
                <w:color w:val="000000"/>
                <w:sz w:val="24"/>
                <w:szCs w:val="24"/>
              </w:rPr>
            </w:pPr>
            <w:r w:rsidRPr="00407D91">
              <w:rPr>
                <w:rFonts w:ascii="Wingdings 2" w:hAnsi="Wingdings 2" w:cs="Calibri"/>
                <w:color w:val="000000"/>
              </w:rPr>
              <w:t></w:t>
            </w:r>
          </w:p>
        </w:tc>
        <w:tc>
          <w:tcPr>
            <w:tcW w:w="2053" w:type="pct"/>
            <w:shd w:val="clear" w:color="auto" w:fill="auto"/>
            <w:noWrap/>
            <w:vAlign w:val="center"/>
            <w:hideMark/>
          </w:tcPr>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-Enfermedades respiratorias para personal empleado y población más cercana.</w:t>
            </w:r>
          </w:p>
        </w:tc>
        <w:tc>
          <w:tcPr>
            <w:tcW w:w="2277" w:type="pct"/>
          </w:tcPr>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-Usar equipo de seguridad para el personal empleado (gogles y cubre boca).</w:t>
            </w:r>
          </w:p>
          <w:p w:rsidR="00927A51" w:rsidRPr="00407D91" w:rsidRDefault="00927A51" w:rsidP="00162D55">
            <w:pPr>
              <w:spacing w:after="0" w:line="240" w:lineRule="auto"/>
              <w:rPr>
                <w:rFonts w:eastAsia="Times New Roman" w:cstheme="minorHAnsi"/>
                <w:color w:val="000000"/>
                <w:sz w:val="20"/>
                <w:szCs w:val="20"/>
                <w:lang w:eastAsia="es-MX"/>
              </w:rPr>
            </w:pPr>
            <w:r w:rsidRPr="00407D91">
              <w:rPr>
                <w:rFonts w:eastAsia="Times New Roman" w:cstheme="minorHAnsi"/>
                <w:color w:val="000000"/>
                <w:sz w:val="20"/>
                <w:szCs w:val="20"/>
                <w:lang w:eastAsia="es-MX"/>
              </w:rPr>
              <w:t>-Vacunación preventiva.</w:t>
            </w:r>
          </w:p>
        </w:tc>
      </w:tr>
      <w:tr w:rsidR="00927A51" w:rsidRPr="009340EB" w:rsidTr="00162D55">
        <w:trPr>
          <w:trHeight w:val="900"/>
          <w:jc w:val="center"/>
        </w:trPr>
        <w:tc>
          <w:tcPr>
            <w:tcW w:w="671" w:type="pct"/>
            <w:shd w:val="clear" w:color="auto" w:fill="auto"/>
            <w:noWrap/>
            <w:vAlign w:val="center"/>
          </w:tcPr>
          <w:p w:rsidR="00927A51" w:rsidRPr="00407D91" w:rsidRDefault="00927A51" w:rsidP="00162D55">
            <w:pPr>
              <w:jc w:val="center"/>
              <w:rPr>
                <w:rFonts w:ascii="Wingdings 2" w:hAnsi="Wingdings 2" w:cs="Calibri"/>
                <w:color w:val="000000"/>
                <w:sz w:val="24"/>
                <w:szCs w:val="24"/>
              </w:rPr>
            </w:pPr>
            <w:r w:rsidRPr="00407D91">
              <w:rPr>
                <w:rFonts w:ascii="Wingdings 2" w:hAnsi="Wingdings 2" w:cs="Calibri"/>
                <w:color w:val="000000"/>
              </w:rPr>
              <w:t></w:t>
            </w:r>
          </w:p>
        </w:tc>
        <w:tc>
          <w:tcPr>
            <w:tcW w:w="2053" w:type="pct"/>
            <w:shd w:val="clear" w:color="auto" w:fill="auto"/>
            <w:noWrap/>
            <w:vAlign w:val="center"/>
            <w:hideMark/>
          </w:tcPr>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-Afectaciones a la salud auditiva e incremento de estrés del personal empleado y estrés sobre la población más cercana.</w:t>
            </w:r>
          </w:p>
        </w:tc>
        <w:tc>
          <w:tcPr>
            <w:tcW w:w="2277" w:type="pct"/>
          </w:tcPr>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-Usar equipo de seguridad para el personal empleado (tapones auditivos).</w:t>
            </w:r>
          </w:p>
        </w:tc>
      </w:tr>
    </w:tbl>
    <w:p w:rsidR="00927A51" w:rsidRPr="009340EB" w:rsidRDefault="00927A51" w:rsidP="00927A51">
      <w:pPr>
        <w:jc w:val="center"/>
        <w:rPr>
          <w:sz w:val="16"/>
          <w:szCs w:val="16"/>
          <w:lang w:val="es-ES_tradnl"/>
        </w:rPr>
      </w:pPr>
      <w:r w:rsidRPr="009340EB">
        <w:rPr>
          <w:sz w:val="16"/>
          <w:szCs w:val="16"/>
          <w:lang w:val="es-ES_tradnl"/>
        </w:rPr>
        <w:lastRenderedPageBreak/>
        <w:t>Fuente: Elaboración propia con información del Ministerio de Energía, 2012; Guía para la Evaluación de Impacto Ambiental de Centrales de Generación de Energía Eléctrica Con Biomas y Biogás, p. 52 y 53.</w:t>
      </w:r>
    </w:p>
    <w:p w:rsidR="00927A51" w:rsidRPr="009340EB" w:rsidRDefault="00927A51" w:rsidP="00927A51">
      <w:pPr>
        <w:rPr>
          <w:lang w:val="es-ES_tradnl"/>
        </w:rPr>
      </w:pPr>
      <w:r w:rsidRPr="009340EB">
        <w:rPr>
          <w:lang w:val="es-ES_tradnl"/>
        </w:rPr>
        <w:br w:type="page"/>
      </w:r>
    </w:p>
    <w:p w:rsidR="00927A51" w:rsidRPr="009340EB" w:rsidRDefault="00927A51" w:rsidP="00927A51">
      <w:pPr>
        <w:spacing w:after="0"/>
        <w:rPr>
          <w:lang w:val="es-ES_tradnl"/>
        </w:rPr>
      </w:pPr>
    </w:p>
    <w:tbl>
      <w:tblPr>
        <w:tblW w:w="0" w:type="auto"/>
        <w:jc w:val="center"/>
        <w:tblCellMar>
          <w:left w:w="10" w:type="dxa"/>
          <w:right w:w="10" w:type="dxa"/>
        </w:tblCellMar>
        <w:tblLook w:val="04A0" w:firstRow="1" w:lastRow="0" w:firstColumn="1" w:lastColumn="0" w:noHBand="0" w:noVBand="1"/>
      </w:tblPr>
      <w:tblGrid>
        <w:gridCol w:w="3029"/>
        <w:gridCol w:w="2842"/>
        <w:gridCol w:w="2987"/>
      </w:tblGrid>
      <w:tr w:rsidR="00927A51" w:rsidRPr="00407D91" w:rsidTr="00162D55">
        <w:trPr>
          <w:jc w:val="center"/>
        </w:trPr>
        <w:tc>
          <w:tcPr>
            <w:tcW w:w="3050" w:type="dxa"/>
            <w:vAlign w:val="center"/>
          </w:tcPr>
          <w:p w:rsidR="00927A51" w:rsidRPr="00407D91" w:rsidRDefault="00927A51" w:rsidP="00162D55">
            <w:pPr>
              <w:jc w:val="center"/>
              <w:rPr>
                <w:noProof/>
                <w:lang w:eastAsia="es-MX"/>
              </w:rPr>
            </w:pPr>
            <w:r w:rsidRPr="00407D91">
              <w:rPr>
                <w:noProof/>
              </w:rPr>
              <w:drawing>
                <wp:inline distT="0" distB="0" distL="0" distR="0" wp14:anchorId="252E22A0" wp14:editId="75F30DD1">
                  <wp:extent cx="1798320" cy="1066800"/>
                  <wp:effectExtent l="0" t="0" r="0" b="0"/>
                  <wp:docPr id="371" name="Imagen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798320" cy="1066800"/>
                          </a:xfrm>
                          <a:prstGeom prst="rect">
                            <a:avLst/>
                          </a:prstGeom>
                          <a:noFill/>
                        </pic:spPr>
                      </pic:pic>
                    </a:graphicData>
                  </a:graphic>
                </wp:inline>
              </w:drawing>
            </w:r>
          </w:p>
        </w:tc>
        <w:tc>
          <w:tcPr>
            <w:tcW w:w="3002" w:type="dxa"/>
            <w:vAlign w:val="center"/>
          </w:tcPr>
          <w:p w:rsidR="00927A51" w:rsidRPr="00407D91" w:rsidRDefault="00927A51" w:rsidP="00162D55">
            <w:pPr>
              <w:jc w:val="center"/>
            </w:pPr>
            <w:r w:rsidRPr="00407D91">
              <w:rPr>
                <w:noProof/>
              </w:rPr>
              <w:drawing>
                <wp:inline distT="0" distB="0" distL="0" distR="0" wp14:anchorId="086605E3" wp14:editId="4CFC8BCA">
                  <wp:extent cx="891540" cy="1059180"/>
                  <wp:effectExtent l="0" t="0" r="3810" b="7620"/>
                  <wp:docPr id="366" name="Imagen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3">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891540" cy="1059180"/>
                          </a:xfrm>
                          <a:prstGeom prst="rect">
                            <a:avLst/>
                          </a:prstGeom>
                          <a:noFill/>
                        </pic:spPr>
                      </pic:pic>
                    </a:graphicData>
                  </a:graphic>
                </wp:inline>
              </w:drawing>
            </w:r>
          </w:p>
        </w:tc>
        <w:tc>
          <w:tcPr>
            <w:tcW w:w="3002" w:type="dxa"/>
            <w:vAlign w:val="center"/>
          </w:tcPr>
          <w:p w:rsidR="00927A51" w:rsidRPr="00407D91" w:rsidRDefault="00927A51" w:rsidP="00162D55">
            <w:pPr>
              <w:jc w:val="center"/>
            </w:pPr>
            <w:r w:rsidRPr="00407D91">
              <w:rPr>
                <w:noProof/>
              </w:rPr>
              <w:drawing>
                <wp:inline distT="0" distB="0" distL="0" distR="0" wp14:anchorId="0F8B9250" wp14:editId="7878B6F0">
                  <wp:extent cx="1798320" cy="1013460"/>
                  <wp:effectExtent l="0" t="0" r="0" b="0"/>
                  <wp:docPr id="372" name="Imagen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4">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798320" cy="1013460"/>
                          </a:xfrm>
                          <a:prstGeom prst="rect">
                            <a:avLst/>
                          </a:prstGeom>
                          <a:noFill/>
                        </pic:spPr>
                      </pic:pic>
                    </a:graphicData>
                  </a:graphic>
                </wp:inline>
              </w:drawing>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secundara disponible en Google.</w:t>
      </w:r>
    </w:p>
    <w:p w:rsidR="00927A51" w:rsidRPr="009340EB" w:rsidRDefault="00927A51" w:rsidP="00927A51">
      <w:pPr>
        <w:spacing w:after="0"/>
        <w:rPr>
          <w:lang w:val="es-ES_tradnl"/>
        </w:rPr>
      </w:pPr>
    </w:p>
    <w:p w:rsidR="00927A51" w:rsidRPr="009340EB" w:rsidRDefault="00927A51" w:rsidP="00927A51">
      <w:pPr>
        <w:spacing w:after="240"/>
        <w:ind w:left="1009" w:hanging="1009"/>
        <w:rPr>
          <w:lang w:val="es-ES_tradnl"/>
        </w:rPr>
      </w:pPr>
      <w:bookmarkStart w:id="213" w:name="_Toc456781998"/>
      <w:r w:rsidRPr="009340EB">
        <w:rPr>
          <w:lang w:val="es-ES_tradnl"/>
        </w:rPr>
        <w:t>Operación de la Instalación para la Producción de Concreto.</w:t>
      </w:r>
      <w:bookmarkEnd w:id="213"/>
    </w:p>
    <w:p w:rsidR="00927A51" w:rsidRPr="00407D91" w:rsidRDefault="00927A51" w:rsidP="00927A51">
      <w:pPr>
        <w:spacing w:after="0"/>
        <w:rPr>
          <w:lang w:val="es-ES"/>
        </w:rPr>
      </w:pPr>
      <w:r w:rsidRPr="00407D91">
        <w:rPr>
          <w:lang w:val="es-ES"/>
        </w:rPr>
        <w:t xml:space="preserve">La producción del </w:t>
      </w:r>
      <w:r>
        <w:rPr>
          <w:lang w:val="es-ES"/>
        </w:rPr>
        <w:t>concreto</w:t>
      </w:r>
      <w:r w:rsidRPr="00407D91">
        <w:rPr>
          <w:lang w:val="es-ES"/>
        </w:rPr>
        <w:t>, cuando ocurra en el sitio de emplazamiento, genera impactos directos como secundarios, por lo que requiere medidas de mitigación para ambos casos.</w:t>
      </w:r>
    </w:p>
    <w:p w:rsidR="00927A51" w:rsidRPr="00407D91" w:rsidRDefault="00927A51" w:rsidP="00927A51">
      <w:pPr>
        <w:spacing w:after="0"/>
        <w:rPr>
          <w:lang w:val="es-ES"/>
        </w:rPr>
      </w:pPr>
    </w:p>
    <w:p w:rsidR="00927A51" w:rsidRPr="009340EB" w:rsidRDefault="00927A51" w:rsidP="00927A51">
      <w:pPr>
        <w:spacing w:after="0"/>
        <w:rPr>
          <w:b/>
          <w:lang w:val="es-ES_tradnl"/>
        </w:rPr>
      </w:pPr>
      <w:r w:rsidRPr="009340EB">
        <w:rPr>
          <w:b/>
          <w:lang w:val="es-ES_tradnl"/>
        </w:rPr>
        <w:t>Medidas para Impactos Directos:</w:t>
      </w:r>
    </w:p>
    <w:p w:rsidR="00927A51" w:rsidRPr="00407D91" w:rsidRDefault="00927A51" w:rsidP="00927A51">
      <w:pPr>
        <w:spacing w:after="0"/>
        <w:rPr>
          <w:lang w:val="es-ES"/>
        </w:rPr>
      </w:pPr>
    </w:p>
    <w:p w:rsidR="00927A51" w:rsidRPr="009340EB" w:rsidRDefault="00927A51" w:rsidP="00927A51">
      <w:pPr>
        <w:rPr>
          <w:lang w:val="es-ES_tradnl"/>
        </w:rPr>
      </w:pPr>
      <w:bookmarkStart w:id="214" w:name="_Toc456781851"/>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35</w:t>
      </w:r>
      <w:r>
        <w:rPr>
          <w:noProof/>
        </w:rPr>
        <w:fldChar w:fldCharType="end"/>
      </w:r>
      <w:r w:rsidRPr="009340EB">
        <w:rPr>
          <w:lang w:val="es-ES_tradnl"/>
        </w:rPr>
        <w:t xml:space="preserve"> Medidas de Mitigación para Impactos Directos de la Acción 2 en la Etapa de Construcción.</w:t>
      </w:r>
      <w:bookmarkEnd w:id="214"/>
    </w:p>
    <w:tbl>
      <w:tblPr>
        <w:tblW w:w="5000" w:type="pct"/>
        <w:jc w:val="center"/>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CellMar>
          <w:left w:w="10" w:type="dxa"/>
          <w:right w:w="10" w:type="dxa"/>
        </w:tblCellMar>
        <w:tblLook w:val="04A0" w:firstRow="1" w:lastRow="0" w:firstColumn="1" w:lastColumn="0" w:noHBand="0" w:noVBand="1"/>
      </w:tblPr>
      <w:tblGrid>
        <w:gridCol w:w="2464"/>
        <w:gridCol w:w="1109"/>
        <w:gridCol w:w="5285"/>
      </w:tblGrid>
      <w:tr w:rsidR="00927A51" w:rsidRPr="009340EB" w:rsidTr="00162D55">
        <w:trPr>
          <w:trHeight w:val="381"/>
          <w:tblHeader/>
          <w:jc w:val="center"/>
        </w:trPr>
        <w:tc>
          <w:tcPr>
            <w:tcW w:w="5000" w:type="pct"/>
            <w:gridSpan w:val="3"/>
            <w:shd w:val="clear" w:color="auto" w:fill="0F243E" w:themeFill="text2" w:themeFillShade="80"/>
            <w:noWrap/>
          </w:tcPr>
          <w:p w:rsidR="00927A51" w:rsidRPr="009340EB" w:rsidRDefault="00927A51" w:rsidP="00162D55">
            <w:pPr>
              <w:jc w:val="center"/>
              <w:rPr>
                <w:rFonts w:ascii="Calibri" w:eastAsia="Times New Roman" w:hAnsi="Calibri" w:cs="Calibri"/>
                <w:lang w:val="es-ES_tradnl" w:eastAsia="es-MX"/>
              </w:rPr>
            </w:pPr>
            <w:r w:rsidRPr="009340EB">
              <w:rPr>
                <w:rFonts w:ascii="Calibri" w:eastAsia="Times New Roman" w:hAnsi="Calibri" w:cs="Calibri"/>
                <w:sz w:val="20"/>
                <w:lang w:val="es-ES_tradnl" w:eastAsia="es-MX"/>
              </w:rPr>
              <w:t>Medidas para la Acción 2: Operación de la instalación para la producción de concreto:</w:t>
            </w:r>
          </w:p>
        </w:tc>
      </w:tr>
      <w:tr w:rsidR="00927A51" w:rsidRPr="00407D91" w:rsidTr="00162D55">
        <w:trPr>
          <w:trHeight w:val="542"/>
          <w:tblHeader/>
          <w:jc w:val="center"/>
        </w:trPr>
        <w:tc>
          <w:tcPr>
            <w:tcW w:w="1391" w:type="pct"/>
            <w:noWrap/>
            <w:vAlign w:val="center"/>
          </w:tcPr>
          <w:p w:rsidR="00927A51" w:rsidRPr="00407D91" w:rsidRDefault="00927A51" w:rsidP="00162D55">
            <w:pPr>
              <w:jc w:val="center"/>
              <w:rPr>
                <w:rFonts w:eastAsia="Times New Roman" w:cstheme="minorHAnsi"/>
                <w:color w:val="FFFFFF"/>
                <w:sz w:val="20"/>
                <w:szCs w:val="20"/>
                <w:lang w:eastAsia="es-MX"/>
              </w:rPr>
            </w:pPr>
            <w:r w:rsidRPr="00407D91">
              <w:rPr>
                <w:rFonts w:eastAsia="Times New Roman" w:cstheme="minorHAnsi"/>
                <w:sz w:val="20"/>
                <w:szCs w:val="20"/>
                <w:lang w:eastAsia="es-MX"/>
              </w:rPr>
              <w:t>Potenciales Impactos.</w:t>
            </w:r>
          </w:p>
        </w:tc>
        <w:tc>
          <w:tcPr>
            <w:tcW w:w="626" w:type="pct"/>
            <w:noWrap/>
            <w:vAlign w:val="center"/>
            <w:hideMark/>
          </w:tcPr>
          <w:p w:rsidR="00927A51" w:rsidRPr="00407D91" w:rsidRDefault="00927A51" w:rsidP="00162D55">
            <w:pPr>
              <w:jc w:val="center"/>
              <w:rPr>
                <w:rFonts w:eastAsia="Times New Roman" w:cstheme="minorHAnsi"/>
                <w:color w:val="FFFFFF"/>
                <w:sz w:val="20"/>
                <w:szCs w:val="20"/>
                <w:lang w:eastAsia="es-MX"/>
              </w:rPr>
            </w:pPr>
            <w:r w:rsidRPr="00407D91">
              <w:rPr>
                <w:rFonts w:eastAsia="Times New Roman" w:cstheme="minorHAnsi"/>
                <w:color w:val="FFFFFF"/>
                <w:sz w:val="20"/>
                <w:szCs w:val="20"/>
                <w:lang w:eastAsia="es-MX"/>
              </w:rPr>
              <w:t>Directos</w:t>
            </w:r>
          </w:p>
        </w:tc>
        <w:tc>
          <w:tcPr>
            <w:tcW w:w="2983" w:type="pct"/>
            <w:noWrap/>
            <w:vAlign w:val="center"/>
          </w:tcPr>
          <w:p w:rsidR="00927A51" w:rsidRPr="00407D91" w:rsidRDefault="00927A51" w:rsidP="00162D55">
            <w:pPr>
              <w:jc w:val="center"/>
              <w:rPr>
                <w:rFonts w:eastAsia="Times New Roman" w:cstheme="minorHAnsi"/>
                <w:color w:val="FFFFFF"/>
                <w:sz w:val="20"/>
                <w:szCs w:val="20"/>
                <w:lang w:eastAsia="es-MX"/>
              </w:rPr>
            </w:pPr>
            <w:r w:rsidRPr="00407D91">
              <w:rPr>
                <w:rFonts w:eastAsia="Times New Roman" w:cstheme="minorHAnsi"/>
                <w:color w:val="FFFFFF"/>
                <w:sz w:val="20"/>
                <w:szCs w:val="20"/>
                <w:lang w:eastAsia="es-MX"/>
              </w:rPr>
              <w:t>Medidas de Mitigación;</w:t>
            </w:r>
          </w:p>
        </w:tc>
      </w:tr>
      <w:tr w:rsidR="00927A51" w:rsidRPr="009340EB" w:rsidTr="00162D55">
        <w:trPr>
          <w:trHeight w:val="332"/>
          <w:jc w:val="center"/>
        </w:trPr>
        <w:tc>
          <w:tcPr>
            <w:tcW w:w="1391" w:type="pct"/>
            <w:tcBorders>
              <w:top w:val="single" w:sz="4" w:space="0" w:color="auto"/>
            </w:tcBorders>
            <w:shd w:val="clear" w:color="auto" w:fill="auto"/>
            <w:noWrap/>
          </w:tcPr>
          <w:p w:rsidR="00927A51" w:rsidRPr="00407D91" w:rsidRDefault="00927A51" w:rsidP="00162D55">
            <w:pPr>
              <w:rPr>
                <w:rFonts w:ascii="Calibri" w:eastAsia="Times New Roman" w:hAnsi="Calibri" w:cs="Calibri"/>
                <w:color w:val="000000"/>
                <w:sz w:val="20"/>
                <w:lang w:eastAsia="es-MX"/>
              </w:rPr>
            </w:pPr>
            <w:r w:rsidRPr="00407D91">
              <w:rPr>
                <w:rFonts w:ascii="Calibri" w:eastAsia="Times New Roman" w:hAnsi="Calibri" w:cs="Calibri"/>
                <w:color w:val="000000"/>
                <w:sz w:val="20"/>
                <w:lang w:eastAsia="es-MX"/>
              </w:rPr>
              <w:t>-Efectos por emisiones líquidas (depende de su manejo).</w:t>
            </w:r>
          </w:p>
        </w:tc>
        <w:tc>
          <w:tcPr>
            <w:tcW w:w="626"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2983" w:type="pct"/>
            <w:shd w:val="clear" w:color="auto" w:fill="auto"/>
            <w:noWrap/>
            <w:vAlign w:val="center"/>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-Optimizar el uso de agua.</w:t>
            </w:r>
          </w:p>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-Controlar el flujo de emisiones líquidas, evitando su escorrentía fuera del predio o sobre algún cauce natural.</w:t>
            </w:r>
          </w:p>
        </w:tc>
      </w:tr>
      <w:tr w:rsidR="00927A51" w:rsidRPr="00407D91" w:rsidTr="00162D55">
        <w:trPr>
          <w:trHeight w:val="490"/>
          <w:jc w:val="center"/>
        </w:trPr>
        <w:tc>
          <w:tcPr>
            <w:tcW w:w="1391" w:type="pct"/>
            <w:shd w:val="clear" w:color="auto" w:fill="auto"/>
            <w:noWrap/>
            <w:vAlign w:val="center"/>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-Aumento de los niveles de ruido en el entorno del proyecto.</w:t>
            </w:r>
          </w:p>
        </w:tc>
        <w:tc>
          <w:tcPr>
            <w:tcW w:w="626"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2983"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-Usar equipos en buen estado.</w:t>
            </w:r>
          </w:p>
          <w:p w:rsidR="00927A51" w:rsidRPr="00407D91" w:rsidRDefault="00927A51" w:rsidP="00162D55">
            <w:pPr>
              <w:rPr>
                <w:rFonts w:eastAsia="Times New Roman" w:cstheme="minorHAnsi"/>
                <w:color w:val="000000"/>
                <w:sz w:val="20"/>
                <w:szCs w:val="20"/>
                <w:lang w:eastAsia="es-MX"/>
              </w:rPr>
            </w:pPr>
            <w:r w:rsidRPr="00407D91">
              <w:rPr>
                <w:rFonts w:eastAsia="Times New Roman" w:cstheme="minorHAnsi"/>
                <w:color w:val="000000"/>
                <w:sz w:val="20"/>
                <w:szCs w:val="20"/>
                <w:lang w:eastAsia="es-MX"/>
              </w:rPr>
              <w:t>-Planificar horarios de trabajo.</w:t>
            </w:r>
          </w:p>
          <w:p w:rsidR="00927A51" w:rsidRPr="00407D91" w:rsidRDefault="00927A51" w:rsidP="00162D55">
            <w:pPr>
              <w:rPr>
                <w:rFonts w:eastAsia="Times New Roman" w:cstheme="minorHAnsi"/>
                <w:color w:val="000000"/>
                <w:sz w:val="20"/>
                <w:szCs w:val="20"/>
                <w:lang w:eastAsia="es-MX"/>
              </w:rPr>
            </w:pPr>
            <w:r w:rsidRPr="00407D91">
              <w:rPr>
                <w:rFonts w:eastAsia="Times New Roman" w:cstheme="minorHAnsi"/>
                <w:color w:val="000000"/>
                <w:sz w:val="20"/>
                <w:szCs w:val="20"/>
                <w:lang w:eastAsia="es-MX"/>
              </w:rPr>
              <w:t>-Informar sobre trabajos ruidosos a vecinos.</w:t>
            </w:r>
          </w:p>
          <w:p w:rsidR="00927A51" w:rsidRPr="00407D91" w:rsidRDefault="00927A51" w:rsidP="00162D55">
            <w:pPr>
              <w:rPr>
                <w:rFonts w:ascii="Calibri" w:eastAsia="Times New Roman" w:hAnsi="Calibri" w:cs="Calibri"/>
                <w:color w:val="000000"/>
                <w:sz w:val="20"/>
                <w:lang w:eastAsia="es-MX"/>
              </w:rPr>
            </w:pPr>
            <w:r w:rsidRPr="00407D91">
              <w:rPr>
                <w:rFonts w:eastAsia="Times New Roman" w:cstheme="minorHAnsi"/>
                <w:color w:val="000000"/>
                <w:sz w:val="20"/>
                <w:szCs w:val="20"/>
                <w:lang w:eastAsia="es-MX"/>
              </w:rPr>
              <w:t>-Instalación de barrera acústica.</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52 y 53.</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Medidas para Impactos Indirectos</w:t>
      </w:r>
      <w:r w:rsidRPr="009340EB">
        <w:rPr>
          <w:lang w:val="es-ES_tradnl"/>
        </w:rPr>
        <w:t>:</w:t>
      </w:r>
    </w:p>
    <w:p w:rsidR="00927A51" w:rsidRPr="009340EB" w:rsidRDefault="00927A51" w:rsidP="00927A51">
      <w:pPr>
        <w:spacing w:after="0"/>
        <w:rPr>
          <w:lang w:val="es-ES_tradnl"/>
        </w:rPr>
      </w:pPr>
    </w:p>
    <w:p w:rsidR="00927A51" w:rsidRPr="009340EB" w:rsidRDefault="00927A51" w:rsidP="00927A51">
      <w:pPr>
        <w:rPr>
          <w:lang w:val="es-ES_tradnl"/>
        </w:rPr>
      </w:pPr>
      <w:bookmarkStart w:id="215" w:name="_Toc456781852"/>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36</w:t>
      </w:r>
      <w:r>
        <w:rPr>
          <w:noProof/>
        </w:rPr>
        <w:fldChar w:fldCharType="end"/>
      </w:r>
      <w:r w:rsidRPr="009340EB">
        <w:rPr>
          <w:lang w:val="es-ES_tradnl"/>
        </w:rPr>
        <w:t xml:space="preserve"> Medidas de mitigación para Impactos Indirectos de la Acción 2 en la Etapa de Construcción.</w:t>
      </w:r>
      <w:bookmarkEnd w:id="215"/>
    </w:p>
    <w:tbl>
      <w:tblPr>
        <w:tblW w:w="5000" w:type="pct"/>
        <w:tblInd w:w="10"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CellMar>
          <w:left w:w="10" w:type="dxa"/>
          <w:right w:w="10" w:type="dxa"/>
        </w:tblCellMar>
        <w:tblLook w:val="04A0" w:firstRow="1" w:lastRow="0" w:firstColumn="1" w:lastColumn="0" w:noHBand="0" w:noVBand="1"/>
      </w:tblPr>
      <w:tblGrid>
        <w:gridCol w:w="1215"/>
        <w:gridCol w:w="3607"/>
        <w:gridCol w:w="4036"/>
      </w:tblGrid>
      <w:tr w:rsidR="00927A51" w:rsidRPr="009340EB" w:rsidTr="00162D55">
        <w:trPr>
          <w:trHeight w:val="381"/>
          <w:tblHeader/>
        </w:trPr>
        <w:tc>
          <w:tcPr>
            <w:tcW w:w="5000" w:type="pct"/>
            <w:gridSpan w:val="3"/>
            <w:shd w:val="clear" w:color="auto" w:fill="632423" w:themeFill="accent2" w:themeFillShade="80"/>
            <w:noWrap/>
          </w:tcPr>
          <w:p w:rsidR="00927A51" w:rsidRPr="009340EB" w:rsidRDefault="00927A51" w:rsidP="00162D55">
            <w:pPr>
              <w:jc w:val="center"/>
              <w:rPr>
                <w:rFonts w:ascii="Calibri" w:eastAsia="Times New Roman" w:hAnsi="Calibri" w:cs="Calibri"/>
                <w:sz w:val="20"/>
                <w:lang w:val="es-ES_tradnl" w:eastAsia="es-MX"/>
              </w:rPr>
            </w:pPr>
            <w:r w:rsidRPr="009340EB">
              <w:rPr>
                <w:rFonts w:ascii="Calibri" w:eastAsia="Times New Roman" w:hAnsi="Calibri" w:cs="Calibri"/>
                <w:sz w:val="20"/>
                <w:lang w:val="es-ES_tradnl" w:eastAsia="es-MX"/>
              </w:rPr>
              <w:lastRenderedPageBreak/>
              <w:t>Medidas para la Acción 2: Operación de la instalación para la producción de concreto:</w:t>
            </w:r>
          </w:p>
        </w:tc>
      </w:tr>
      <w:tr w:rsidR="00927A51" w:rsidRPr="00407D91" w:rsidTr="00162D55">
        <w:trPr>
          <w:trHeight w:val="280"/>
          <w:tblHeader/>
        </w:trPr>
        <w:tc>
          <w:tcPr>
            <w:tcW w:w="686" w:type="pct"/>
            <w:noWrap/>
            <w:vAlign w:val="center"/>
          </w:tcPr>
          <w:p w:rsidR="00927A51" w:rsidRPr="00407D91" w:rsidRDefault="00927A51" w:rsidP="00162D55">
            <w:pPr>
              <w:jc w:val="center"/>
              <w:rPr>
                <w:rFonts w:eastAsia="Times New Roman" w:cstheme="minorHAnsi"/>
                <w:color w:val="FFFFFF"/>
                <w:sz w:val="20"/>
                <w:szCs w:val="20"/>
                <w:lang w:eastAsia="es-MX"/>
              </w:rPr>
            </w:pPr>
            <w:r w:rsidRPr="00407D91">
              <w:rPr>
                <w:rFonts w:eastAsia="Times New Roman" w:cstheme="minorHAnsi"/>
                <w:color w:val="FFFFFF"/>
                <w:sz w:val="20"/>
                <w:szCs w:val="20"/>
                <w:lang w:eastAsia="es-MX"/>
              </w:rPr>
              <w:t>Indirectos</w:t>
            </w:r>
          </w:p>
        </w:tc>
        <w:tc>
          <w:tcPr>
            <w:tcW w:w="2036" w:type="pct"/>
            <w:noWrap/>
            <w:vAlign w:val="center"/>
            <w:hideMark/>
          </w:tcPr>
          <w:p w:rsidR="00927A51" w:rsidRPr="00407D91" w:rsidRDefault="00927A51" w:rsidP="00162D55">
            <w:pPr>
              <w:jc w:val="center"/>
              <w:rPr>
                <w:rFonts w:eastAsia="Times New Roman" w:cstheme="minorHAnsi"/>
                <w:color w:val="FFFFFF"/>
                <w:sz w:val="20"/>
                <w:szCs w:val="20"/>
                <w:lang w:eastAsia="es-MX"/>
              </w:rPr>
            </w:pPr>
            <w:r w:rsidRPr="00407D91">
              <w:rPr>
                <w:rFonts w:eastAsia="Times New Roman" w:cstheme="minorHAnsi"/>
                <w:color w:val="FFFFFF"/>
                <w:sz w:val="20"/>
                <w:szCs w:val="20"/>
                <w:lang w:eastAsia="es-MX"/>
              </w:rPr>
              <w:t>Identificación de Impactos Indirectos.</w:t>
            </w:r>
          </w:p>
        </w:tc>
        <w:tc>
          <w:tcPr>
            <w:tcW w:w="2279" w:type="pct"/>
            <w:vAlign w:val="center"/>
          </w:tcPr>
          <w:p w:rsidR="00927A51" w:rsidRPr="00407D91" w:rsidRDefault="00927A51" w:rsidP="00162D55">
            <w:pPr>
              <w:jc w:val="center"/>
              <w:rPr>
                <w:rFonts w:eastAsia="Times New Roman" w:cstheme="minorHAnsi"/>
                <w:color w:val="FFFFFF"/>
                <w:sz w:val="20"/>
                <w:szCs w:val="20"/>
                <w:lang w:eastAsia="es-MX"/>
              </w:rPr>
            </w:pPr>
            <w:r w:rsidRPr="00407D91">
              <w:rPr>
                <w:rFonts w:eastAsia="Times New Roman" w:cstheme="minorHAnsi"/>
                <w:color w:val="FFFFFF"/>
                <w:sz w:val="20"/>
                <w:szCs w:val="20"/>
                <w:lang w:eastAsia="es-MX"/>
              </w:rPr>
              <w:t>Medidas de Mitigación:</w:t>
            </w:r>
          </w:p>
        </w:tc>
      </w:tr>
      <w:tr w:rsidR="00927A51" w:rsidRPr="009340EB" w:rsidTr="00162D55">
        <w:trPr>
          <w:trHeight w:val="900"/>
        </w:trPr>
        <w:tc>
          <w:tcPr>
            <w:tcW w:w="686"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2036" w:type="pct"/>
            <w:shd w:val="clear" w:color="auto" w:fill="auto"/>
            <w:hideMark/>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-Alteración de las condiciones naturales del suelo como: físicas (estructura), químicas (pH) y biológicas (micro fauna).</w:t>
            </w:r>
          </w:p>
        </w:tc>
        <w:tc>
          <w:tcPr>
            <w:tcW w:w="2279" w:type="pct"/>
            <w:shd w:val="clear" w:color="auto" w:fill="auto"/>
            <w:vAlign w:val="center"/>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-Retirar excedentes de material derivado de la producción de concreto hasta nivel de terreno natural.</w:t>
            </w:r>
          </w:p>
        </w:tc>
      </w:tr>
      <w:tr w:rsidR="00927A51" w:rsidRPr="009340EB" w:rsidTr="00162D55">
        <w:trPr>
          <w:trHeight w:val="332"/>
        </w:trPr>
        <w:tc>
          <w:tcPr>
            <w:tcW w:w="686"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2036" w:type="pct"/>
            <w:shd w:val="clear" w:color="auto" w:fill="auto"/>
            <w:hideMark/>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-Alteración de composición del agua como: físicas (sólidos suspendidos), químicas (pH) y biológicas (DBO).</w:t>
            </w:r>
          </w:p>
        </w:tc>
        <w:tc>
          <w:tcPr>
            <w:tcW w:w="2279" w:type="pct"/>
            <w:shd w:val="clear" w:color="auto" w:fill="auto"/>
            <w:vAlign w:val="center"/>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-Controlar el flujo de emisiones líquidas, evitando su escorrentía fuera del predio o sobre algún cauce natural.</w:t>
            </w:r>
          </w:p>
        </w:tc>
      </w:tr>
      <w:tr w:rsidR="00927A51" w:rsidRPr="009340EB" w:rsidTr="00162D55">
        <w:trPr>
          <w:trHeight w:val="900"/>
        </w:trPr>
        <w:tc>
          <w:tcPr>
            <w:tcW w:w="686"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2036" w:type="pct"/>
            <w:shd w:val="clear" w:color="auto" w:fill="auto"/>
            <w:hideMark/>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-Afectaciones a la salud auditiva e incremento de estés del personal empleado y estrés sobre la población más cercana.</w:t>
            </w:r>
          </w:p>
        </w:tc>
        <w:tc>
          <w:tcPr>
            <w:tcW w:w="2279" w:type="pct"/>
            <w:shd w:val="clear" w:color="auto" w:fill="auto"/>
            <w:vAlign w:val="center"/>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-Evitar los trabajos prolongados con altos niveles de ruido a cargo de un mismo personal.</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52 y 53.</w:t>
      </w:r>
    </w:p>
    <w:p w:rsidR="00927A51" w:rsidRPr="009340EB" w:rsidRDefault="00927A51" w:rsidP="00927A51">
      <w:pPr>
        <w:spacing w:after="0"/>
        <w:rPr>
          <w:lang w:val="es-ES_tradnl"/>
        </w:rPr>
      </w:pPr>
    </w:p>
    <w:p w:rsidR="00927A51" w:rsidRPr="009340EB" w:rsidRDefault="00927A51" w:rsidP="00927A51">
      <w:pPr>
        <w:spacing w:after="240"/>
        <w:ind w:left="1009" w:hanging="1009"/>
        <w:rPr>
          <w:lang w:val="es-ES_tradnl"/>
        </w:rPr>
      </w:pPr>
      <w:bookmarkStart w:id="216" w:name="_Toc456781999"/>
      <w:r w:rsidRPr="009340EB">
        <w:rPr>
          <w:lang w:val="es-ES_tradnl"/>
        </w:rPr>
        <w:t>Construcción de Caminos de Acceso.</w:t>
      </w:r>
      <w:bookmarkEnd w:id="216"/>
    </w:p>
    <w:p w:rsidR="00927A51" w:rsidRPr="009340EB" w:rsidRDefault="00927A51" w:rsidP="00927A51">
      <w:pPr>
        <w:spacing w:after="0"/>
        <w:rPr>
          <w:lang w:val="es-ES_tradnl"/>
        </w:rPr>
      </w:pPr>
      <w:r w:rsidRPr="009340EB">
        <w:rPr>
          <w:lang w:val="es-ES_tradnl"/>
        </w:rPr>
        <w:t>La apertura o rehabilitación del o los caminos de acceso para la etapa de construcción, así como de aquellos caminos de acceso fijos para la etapa de operación del sistema de tratamiento, deberán realzarse considerando las siguientes medidas:</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Medidas para Impactos Directos</w:t>
      </w:r>
      <w:r w:rsidRPr="009340EB">
        <w:rPr>
          <w:lang w:val="es-ES_tradnl"/>
        </w:rPr>
        <w:t>:</w:t>
      </w:r>
    </w:p>
    <w:p w:rsidR="00927A51" w:rsidRPr="009340EB" w:rsidRDefault="00927A51" w:rsidP="00927A51">
      <w:pPr>
        <w:spacing w:after="0"/>
        <w:rPr>
          <w:lang w:val="es-ES_tradnl"/>
        </w:rPr>
      </w:pPr>
    </w:p>
    <w:p w:rsidR="00927A51" w:rsidRPr="009340EB" w:rsidRDefault="00927A51" w:rsidP="00927A51">
      <w:pPr>
        <w:rPr>
          <w:lang w:val="es-ES_tradnl"/>
        </w:rPr>
      </w:pPr>
      <w:bookmarkStart w:id="217" w:name="_Toc456781853"/>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37</w:t>
      </w:r>
      <w:r>
        <w:rPr>
          <w:noProof/>
        </w:rPr>
        <w:fldChar w:fldCharType="end"/>
      </w:r>
      <w:r w:rsidRPr="009340EB">
        <w:rPr>
          <w:lang w:val="es-ES_tradnl"/>
        </w:rPr>
        <w:t xml:space="preserve"> Medidas de Mitigación para Impactos Directos de la Acción 3 en la Etapa de Construcción.</w:t>
      </w:r>
      <w:bookmarkEnd w:id="217"/>
    </w:p>
    <w:tbl>
      <w:tblPr>
        <w:tblW w:w="5000" w:type="pct"/>
        <w:tblInd w:w="10"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CellMar>
          <w:left w:w="10" w:type="dxa"/>
          <w:right w:w="10" w:type="dxa"/>
        </w:tblCellMar>
        <w:tblLook w:val="04A0" w:firstRow="1" w:lastRow="0" w:firstColumn="1" w:lastColumn="0" w:noHBand="0" w:noVBand="1"/>
      </w:tblPr>
      <w:tblGrid>
        <w:gridCol w:w="2464"/>
        <w:gridCol w:w="971"/>
        <w:gridCol w:w="5423"/>
      </w:tblGrid>
      <w:tr w:rsidR="00927A51" w:rsidRPr="00407D91" w:rsidTr="00162D55">
        <w:trPr>
          <w:trHeight w:val="315"/>
        </w:trPr>
        <w:tc>
          <w:tcPr>
            <w:tcW w:w="5000" w:type="pct"/>
            <w:gridSpan w:val="3"/>
            <w:shd w:val="clear" w:color="auto" w:fill="0F243E" w:themeFill="text2" w:themeFillShade="80"/>
            <w:noWrap/>
          </w:tcPr>
          <w:p w:rsidR="00927A51" w:rsidRPr="00407D91" w:rsidRDefault="00927A51" w:rsidP="00162D55">
            <w:pPr>
              <w:jc w:val="center"/>
              <w:rPr>
                <w:rFonts w:ascii="Calibri" w:eastAsia="Times New Roman" w:hAnsi="Calibri" w:cs="Calibri"/>
                <w:sz w:val="20"/>
                <w:szCs w:val="20"/>
                <w:lang w:eastAsia="es-MX"/>
              </w:rPr>
            </w:pPr>
            <w:r w:rsidRPr="009340EB">
              <w:rPr>
                <w:rFonts w:ascii="Calibri" w:eastAsia="Times New Roman" w:hAnsi="Calibri" w:cs="Calibri"/>
                <w:sz w:val="20"/>
                <w:szCs w:val="20"/>
                <w:lang w:val="es-ES_tradnl" w:eastAsia="es-MX"/>
              </w:rPr>
              <w:t xml:space="preserve">Medidas para la Acción 3: Construcción de Caminos de Acceso. </w:t>
            </w:r>
            <w:r w:rsidRPr="00407D91">
              <w:rPr>
                <w:rFonts w:ascii="Calibri" w:eastAsia="Times New Roman" w:hAnsi="Calibri" w:cs="Calibri"/>
                <w:sz w:val="20"/>
                <w:szCs w:val="20"/>
                <w:lang w:eastAsia="es-MX"/>
              </w:rPr>
              <w:t>(Rehabilitación)</w:t>
            </w:r>
          </w:p>
        </w:tc>
      </w:tr>
      <w:tr w:rsidR="00927A51" w:rsidRPr="00407D91" w:rsidTr="00162D55">
        <w:trPr>
          <w:trHeight w:val="315"/>
        </w:trPr>
        <w:tc>
          <w:tcPr>
            <w:tcW w:w="1391" w:type="pct"/>
            <w:shd w:val="clear" w:color="auto" w:fill="4F81BD" w:themeFill="accent1"/>
            <w:noWrap/>
            <w:vAlign w:val="center"/>
          </w:tcPr>
          <w:p w:rsidR="00927A51" w:rsidRPr="00407D91" w:rsidRDefault="00927A51" w:rsidP="00162D55">
            <w:pPr>
              <w:jc w:val="center"/>
              <w:rPr>
                <w:rFonts w:eastAsia="Times New Roman" w:cstheme="minorHAnsi"/>
                <w:color w:val="FFFFFF" w:themeColor="background1"/>
                <w:sz w:val="20"/>
                <w:szCs w:val="20"/>
                <w:lang w:eastAsia="es-MX"/>
              </w:rPr>
            </w:pPr>
            <w:r w:rsidRPr="00407D91">
              <w:rPr>
                <w:rFonts w:eastAsia="Times New Roman" w:cstheme="minorHAnsi"/>
                <w:color w:val="FFFFFF" w:themeColor="background1"/>
                <w:sz w:val="20"/>
                <w:szCs w:val="20"/>
                <w:lang w:eastAsia="es-MX"/>
              </w:rPr>
              <w:t>Potenciales Impactos:</w:t>
            </w:r>
          </w:p>
        </w:tc>
        <w:tc>
          <w:tcPr>
            <w:tcW w:w="548" w:type="pct"/>
            <w:shd w:val="clear" w:color="auto" w:fill="4F81BD" w:themeFill="accent1"/>
            <w:noWrap/>
            <w:vAlign w:val="center"/>
            <w:hideMark/>
          </w:tcPr>
          <w:p w:rsidR="00927A51" w:rsidRPr="00407D91" w:rsidRDefault="00927A51" w:rsidP="00162D55">
            <w:pPr>
              <w:jc w:val="center"/>
              <w:rPr>
                <w:rFonts w:eastAsia="Times New Roman" w:cstheme="minorHAnsi"/>
                <w:b/>
                <w:bCs/>
                <w:color w:val="FFFFFF" w:themeColor="background1"/>
                <w:sz w:val="20"/>
                <w:szCs w:val="20"/>
                <w:lang w:eastAsia="es-MX"/>
              </w:rPr>
            </w:pPr>
            <w:r w:rsidRPr="00407D91">
              <w:rPr>
                <w:rFonts w:eastAsia="Times New Roman" w:cstheme="minorHAnsi"/>
                <w:b/>
                <w:bCs/>
                <w:color w:val="FFFFFF" w:themeColor="background1"/>
                <w:sz w:val="20"/>
                <w:szCs w:val="20"/>
                <w:lang w:eastAsia="es-MX"/>
              </w:rPr>
              <w:t>Directos</w:t>
            </w:r>
          </w:p>
        </w:tc>
        <w:tc>
          <w:tcPr>
            <w:tcW w:w="3061" w:type="pct"/>
            <w:shd w:val="clear" w:color="auto" w:fill="4F81BD" w:themeFill="accent1"/>
            <w:noWrap/>
            <w:vAlign w:val="center"/>
          </w:tcPr>
          <w:p w:rsidR="00927A51" w:rsidRPr="00407D91" w:rsidRDefault="00927A51" w:rsidP="00162D55">
            <w:pPr>
              <w:jc w:val="center"/>
              <w:rPr>
                <w:rFonts w:eastAsia="Times New Roman" w:cstheme="minorHAnsi"/>
                <w:b/>
                <w:bCs/>
                <w:color w:val="FFFFFF" w:themeColor="background1"/>
                <w:sz w:val="20"/>
                <w:szCs w:val="20"/>
                <w:lang w:eastAsia="es-MX"/>
              </w:rPr>
            </w:pPr>
            <w:r w:rsidRPr="00407D91">
              <w:rPr>
                <w:rFonts w:eastAsia="Times New Roman" w:cstheme="minorHAnsi"/>
                <w:b/>
                <w:bCs/>
                <w:color w:val="FFFFFF" w:themeColor="background1"/>
                <w:sz w:val="20"/>
                <w:szCs w:val="20"/>
                <w:lang w:eastAsia="es-MX"/>
              </w:rPr>
              <w:t>Medidas de Mitigación:</w:t>
            </w:r>
          </w:p>
        </w:tc>
      </w:tr>
      <w:tr w:rsidR="00927A51" w:rsidRPr="00407D91" w:rsidTr="00162D55">
        <w:trPr>
          <w:trHeight w:val="600"/>
        </w:trPr>
        <w:tc>
          <w:tcPr>
            <w:tcW w:w="1391" w:type="pct"/>
            <w:shd w:val="clear" w:color="auto" w:fill="auto"/>
          </w:tcPr>
          <w:p w:rsidR="00927A51" w:rsidRPr="009340EB" w:rsidRDefault="00927A51" w:rsidP="00162D55">
            <w:pPr>
              <w:rPr>
                <w:rFonts w:ascii="Calibri" w:eastAsia="Times New Roman" w:hAnsi="Calibri" w:cs="Calibri"/>
                <w:color w:val="000000"/>
                <w:sz w:val="20"/>
                <w:szCs w:val="20"/>
                <w:lang w:val="es-ES_tradnl" w:eastAsia="es-MX"/>
              </w:rPr>
            </w:pPr>
            <w:r w:rsidRPr="009340EB">
              <w:rPr>
                <w:rFonts w:ascii="Calibri" w:eastAsia="Times New Roman" w:hAnsi="Calibri" w:cs="Calibri"/>
                <w:color w:val="000000"/>
                <w:sz w:val="20"/>
                <w:szCs w:val="20"/>
                <w:lang w:val="es-ES_tradnl" w:eastAsia="es-MX"/>
              </w:rPr>
              <w:t>-Aumento de la concentración ambiental de MP.</w:t>
            </w:r>
          </w:p>
        </w:tc>
        <w:tc>
          <w:tcPr>
            <w:tcW w:w="548"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3061"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-Restringir velocidad de circulación en la obra.</w:t>
            </w:r>
          </w:p>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-Estabilizar vías interiores de la obra.</w:t>
            </w:r>
          </w:p>
          <w:p w:rsidR="00927A51" w:rsidRPr="00407D91" w:rsidRDefault="00927A51" w:rsidP="00162D55">
            <w:pPr>
              <w:rPr>
                <w:rFonts w:ascii="Calibri" w:eastAsia="Times New Roman" w:hAnsi="Calibri" w:cs="Calibri"/>
                <w:color w:val="000000"/>
                <w:sz w:val="20"/>
                <w:szCs w:val="20"/>
                <w:lang w:eastAsia="es-MX"/>
              </w:rPr>
            </w:pPr>
            <w:r w:rsidRPr="00407D91">
              <w:rPr>
                <w:rFonts w:eastAsia="Times New Roman" w:cstheme="minorHAnsi"/>
                <w:color w:val="000000"/>
                <w:sz w:val="20"/>
                <w:szCs w:val="20"/>
                <w:lang w:eastAsia="es-MX"/>
              </w:rPr>
              <w:t>-Regar caminos.</w:t>
            </w:r>
          </w:p>
        </w:tc>
      </w:tr>
      <w:tr w:rsidR="00927A51" w:rsidRPr="00407D91" w:rsidTr="00162D55">
        <w:trPr>
          <w:trHeight w:val="900"/>
        </w:trPr>
        <w:tc>
          <w:tcPr>
            <w:tcW w:w="1391" w:type="pct"/>
            <w:shd w:val="clear" w:color="auto" w:fill="auto"/>
          </w:tcPr>
          <w:p w:rsidR="00927A51" w:rsidRPr="009340EB" w:rsidRDefault="00927A51" w:rsidP="00162D55">
            <w:pPr>
              <w:rPr>
                <w:rFonts w:ascii="Calibri" w:eastAsia="Times New Roman" w:hAnsi="Calibri" w:cs="Calibri"/>
                <w:color w:val="000000"/>
                <w:sz w:val="20"/>
                <w:szCs w:val="20"/>
                <w:lang w:val="es-ES_tradnl" w:eastAsia="es-MX"/>
              </w:rPr>
            </w:pPr>
            <w:r w:rsidRPr="009340EB">
              <w:rPr>
                <w:rFonts w:ascii="Calibri" w:eastAsia="Times New Roman" w:hAnsi="Calibri" w:cs="Calibri"/>
                <w:color w:val="000000"/>
                <w:sz w:val="20"/>
                <w:szCs w:val="20"/>
                <w:lang w:val="es-ES_tradnl" w:eastAsia="es-MX"/>
              </w:rPr>
              <w:t>-Aumento de los niveles de ruido en el entorno del proyecto.</w:t>
            </w:r>
          </w:p>
        </w:tc>
        <w:tc>
          <w:tcPr>
            <w:tcW w:w="548"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3061"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-Usar equipos en buen estado.</w:t>
            </w:r>
          </w:p>
          <w:p w:rsidR="00927A51" w:rsidRPr="002D0AAD" w:rsidRDefault="00927A51" w:rsidP="00162D55">
            <w:pPr>
              <w:rPr>
                <w:rFonts w:eastAsia="Times New Roman" w:cstheme="minorHAnsi"/>
                <w:color w:val="000000"/>
                <w:sz w:val="20"/>
                <w:szCs w:val="20"/>
                <w:lang w:eastAsia="es-MX"/>
              </w:rPr>
            </w:pPr>
            <w:r w:rsidRPr="002D0AAD">
              <w:rPr>
                <w:rFonts w:eastAsia="Times New Roman" w:cstheme="minorHAnsi"/>
                <w:color w:val="000000"/>
                <w:sz w:val="20"/>
                <w:szCs w:val="20"/>
                <w:lang w:eastAsia="es-MX"/>
              </w:rPr>
              <w:t>-Planificar horarios de trabajo.</w:t>
            </w:r>
          </w:p>
          <w:p w:rsidR="00927A51" w:rsidRPr="002D0AAD" w:rsidRDefault="00927A51" w:rsidP="00162D55">
            <w:pPr>
              <w:rPr>
                <w:rFonts w:eastAsia="Times New Roman" w:cstheme="minorHAnsi"/>
                <w:color w:val="000000"/>
                <w:sz w:val="20"/>
                <w:szCs w:val="20"/>
                <w:lang w:eastAsia="es-MX"/>
              </w:rPr>
            </w:pPr>
            <w:r w:rsidRPr="002D0AAD">
              <w:rPr>
                <w:rFonts w:eastAsia="Times New Roman" w:cstheme="minorHAnsi"/>
                <w:color w:val="000000"/>
                <w:sz w:val="20"/>
                <w:szCs w:val="20"/>
                <w:lang w:eastAsia="es-MX"/>
              </w:rPr>
              <w:t>-Informar sobre trabajos ruidosos a vecinos.</w:t>
            </w:r>
          </w:p>
          <w:p w:rsidR="00927A51" w:rsidRPr="002D0AAD" w:rsidRDefault="00927A51" w:rsidP="00162D55">
            <w:pPr>
              <w:rPr>
                <w:rFonts w:ascii="Calibri" w:eastAsia="Times New Roman" w:hAnsi="Calibri" w:cs="Calibri"/>
                <w:color w:val="000000"/>
                <w:sz w:val="20"/>
                <w:szCs w:val="20"/>
                <w:lang w:eastAsia="es-MX"/>
              </w:rPr>
            </w:pPr>
            <w:r w:rsidRPr="002D0AAD">
              <w:rPr>
                <w:rFonts w:eastAsia="Times New Roman" w:cstheme="minorHAnsi"/>
                <w:color w:val="000000"/>
                <w:sz w:val="20"/>
                <w:szCs w:val="20"/>
                <w:lang w:eastAsia="es-MX"/>
              </w:rPr>
              <w:lastRenderedPageBreak/>
              <w:t>-Instalar barrera acústica.</w:t>
            </w:r>
          </w:p>
        </w:tc>
      </w:tr>
      <w:tr w:rsidR="00927A51" w:rsidRPr="009340EB" w:rsidTr="00162D55">
        <w:trPr>
          <w:trHeight w:val="900"/>
        </w:trPr>
        <w:tc>
          <w:tcPr>
            <w:tcW w:w="1391" w:type="pct"/>
            <w:vMerge w:val="restart"/>
            <w:shd w:val="clear" w:color="auto" w:fill="auto"/>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lastRenderedPageBreak/>
              <w:t>-Aumento del riesgo de accidente por atropellamiento.</w:t>
            </w:r>
          </w:p>
        </w:tc>
        <w:tc>
          <w:tcPr>
            <w:tcW w:w="548" w:type="pct"/>
            <w:vMerge w:val="restart"/>
            <w:shd w:val="clear" w:color="auto" w:fill="auto"/>
            <w:noWrap/>
            <w:vAlign w:val="center"/>
          </w:tcPr>
          <w:p w:rsidR="00927A51" w:rsidRPr="00407D91" w:rsidRDefault="00927A51" w:rsidP="00162D55">
            <w:pPr>
              <w:jc w:val="center"/>
              <w:rPr>
                <w:rFonts w:ascii="Wingdings 2" w:hAnsi="Wingdings 2" w:cs="Calibri"/>
                <w:color w:val="000000"/>
              </w:rPr>
            </w:pPr>
            <w:r w:rsidRPr="00407D91">
              <w:rPr>
                <w:rFonts w:ascii="Wingdings 2" w:hAnsi="Wingdings 2" w:cs="Calibri"/>
                <w:color w:val="000000"/>
              </w:rPr>
              <w:t></w:t>
            </w:r>
          </w:p>
        </w:tc>
        <w:tc>
          <w:tcPr>
            <w:tcW w:w="3061"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Calibri"/>
                <w:sz w:val="20"/>
                <w:szCs w:val="20"/>
                <w:lang w:val="es-ES_tradnl"/>
              </w:rPr>
              <w:t>Proporcionar los equipos de protección personal adecuados: chaleco reflejante de seguridad y casco de seguridad.</w:t>
            </w:r>
          </w:p>
        </w:tc>
      </w:tr>
      <w:tr w:rsidR="00927A51" w:rsidRPr="009340EB" w:rsidTr="00162D55">
        <w:trPr>
          <w:trHeight w:val="629"/>
        </w:trPr>
        <w:tc>
          <w:tcPr>
            <w:tcW w:w="1391" w:type="pct"/>
            <w:vMerge/>
            <w:shd w:val="clear" w:color="auto" w:fill="auto"/>
            <w:vAlign w:val="center"/>
          </w:tcPr>
          <w:p w:rsidR="00927A51" w:rsidRPr="009340EB" w:rsidRDefault="00927A51" w:rsidP="00162D55">
            <w:pPr>
              <w:rPr>
                <w:rFonts w:eastAsia="Times New Roman" w:cstheme="minorHAnsi"/>
                <w:color w:val="000000"/>
                <w:sz w:val="20"/>
                <w:szCs w:val="20"/>
                <w:lang w:val="es-ES_tradnl" w:eastAsia="es-MX"/>
              </w:rPr>
            </w:pPr>
          </w:p>
        </w:tc>
        <w:tc>
          <w:tcPr>
            <w:tcW w:w="548" w:type="pct"/>
            <w:vMerge/>
            <w:shd w:val="clear" w:color="auto" w:fill="auto"/>
            <w:noWrap/>
            <w:vAlign w:val="bottom"/>
          </w:tcPr>
          <w:p w:rsidR="00927A51" w:rsidRPr="009340EB" w:rsidRDefault="00927A51" w:rsidP="00162D55">
            <w:pPr>
              <w:jc w:val="center"/>
              <w:rPr>
                <w:rFonts w:ascii="Wingdings 2" w:hAnsi="Wingdings 2" w:cs="Calibri"/>
                <w:color w:val="000000"/>
                <w:lang w:val="es-ES_tradnl"/>
              </w:rPr>
            </w:pPr>
          </w:p>
        </w:tc>
        <w:tc>
          <w:tcPr>
            <w:tcW w:w="3061" w:type="pct"/>
            <w:shd w:val="clear" w:color="auto" w:fill="auto"/>
            <w:noWrap/>
            <w:vAlign w:val="center"/>
          </w:tcPr>
          <w:p w:rsidR="00927A51" w:rsidRPr="009340EB" w:rsidRDefault="00927A51" w:rsidP="00162D55">
            <w:pPr>
              <w:rPr>
                <w:rFonts w:eastAsia="Calibri"/>
                <w:sz w:val="20"/>
                <w:szCs w:val="20"/>
                <w:lang w:val="es-ES_tradnl"/>
              </w:rPr>
            </w:pPr>
            <w:r w:rsidRPr="009340EB">
              <w:rPr>
                <w:rFonts w:eastAsia="Calibri"/>
                <w:sz w:val="20"/>
                <w:szCs w:val="20"/>
                <w:lang w:val="es-ES_tradnl"/>
              </w:rPr>
              <w:t>Señalizar las rutas de acceso y áreas de trabajo peatonales y vehiculares.</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52 y 53.</w:t>
      </w: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spacing w:after="0"/>
        <w:rPr>
          <w:lang w:val="es-ES_tradnl"/>
        </w:rPr>
      </w:pPr>
      <w:r w:rsidRPr="009340EB">
        <w:rPr>
          <w:b/>
          <w:lang w:val="es-ES_tradnl"/>
        </w:rPr>
        <w:lastRenderedPageBreak/>
        <w:t>Medidas para Impactos Indirectos</w:t>
      </w:r>
      <w:r w:rsidRPr="009340EB">
        <w:rPr>
          <w:lang w:val="es-ES_tradnl"/>
        </w:rPr>
        <w:t>:</w:t>
      </w:r>
    </w:p>
    <w:p w:rsidR="00927A51" w:rsidRPr="009340EB" w:rsidRDefault="00927A51" w:rsidP="00927A51">
      <w:pPr>
        <w:spacing w:after="0"/>
        <w:rPr>
          <w:lang w:val="es-ES_tradnl"/>
        </w:rPr>
      </w:pPr>
    </w:p>
    <w:p w:rsidR="00927A51" w:rsidRPr="009340EB" w:rsidRDefault="00927A51" w:rsidP="00927A51">
      <w:pPr>
        <w:rPr>
          <w:lang w:val="es-ES_tradnl"/>
        </w:rPr>
      </w:pPr>
      <w:bookmarkStart w:id="218" w:name="_Toc456781854"/>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38</w:t>
      </w:r>
      <w:r>
        <w:rPr>
          <w:noProof/>
        </w:rPr>
        <w:fldChar w:fldCharType="end"/>
      </w:r>
      <w:r w:rsidRPr="009340EB">
        <w:rPr>
          <w:lang w:val="es-ES_tradnl"/>
        </w:rPr>
        <w:t xml:space="preserve"> Medidas de Mitigación para Impactos Indirectos de la Acción 3 en la Etapa de Construcción.</w:t>
      </w:r>
      <w:bookmarkEnd w:id="218"/>
    </w:p>
    <w:tbl>
      <w:tblPr>
        <w:tblW w:w="5000" w:type="pct"/>
        <w:tblInd w:w="10"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CellMar>
          <w:left w:w="10" w:type="dxa"/>
          <w:right w:w="10" w:type="dxa"/>
        </w:tblCellMar>
        <w:tblLook w:val="04A0" w:firstRow="1" w:lastRow="0" w:firstColumn="1" w:lastColumn="0" w:noHBand="0" w:noVBand="1"/>
      </w:tblPr>
      <w:tblGrid>
        <w:gridCol w:w="1354"/>
        <w:gridCol w:w="3743"/>
        <w:gridCol w:w="3761"/>
      </w:tblGrid>
      <w:tr w:rsidR="00927A51" w:rsidRPr="00407D91" w:rsidTr="00162D55">
        <w:trPr>
          <w:trHeight w:val="315"/>
        </w:trPr>
        <w:tc>
          <w:tcPr>
            <w:tcW w:w="5000" w:type="pct"/>
            <w:gridSpan w:val="3"/>
            <w:shd w:val="clear" w:color="auto" w:fill="632423" w:themeFill="accent2" w:themeFillShade="80"/>
            <w:noWrap/>
          </w:tcPr>
          <w:p w:rsidR="00927A51" w:rsidRPr="00407D91" w:rsidRDefault="00927A51" w:rsidP="00162D55">
            <w:pPr>
              <w:jc w:val="center"/>
              <w:rPr>
                <w:rFonts w:ascii="Calibri" w:eastAsia="Times New Roman" w:hAnsi="Calibri" w:cs="Calibri"/>
                <w:sz w:val="20"/>
                <w:szCs w:val="20"/>
                <w:lang w:eastAsia="es-MX"/>
              </w:rPr>
            </w:pPr>
            <w:r w:rsidRPr="009340EB">
              <w:rPr>
                <w:rFonts w:ascii="Calibri" w:eastAsia="Times New Roman" w:hAnsi="Calibri" w:cs="Calibri"/>
                <w:sz w:val="20"/>
                <w:szCs w:val="20"/>
                <w:lang w:val="es-ES_tradnl" w:eastAsia="es-MX"/>
              </w:rPr>
              <w:t xml:space="preserve">Medidas para la Acción 3: Construcción de Caminos de Acceso. </w:t>
            </w:r>
            <w:r w:rsidRPr="00407D91">
              <w:rPr>
                <w:rFonts w:ascii="Calibri" w:eastAsia="Times New Roman" w:hAnsi="Calibri" w:cs="Calibri"/>
                <w:sz w:val="20"/>
                <w:szCs w:val="20"/>
                <w:lang w:eastAsia="es-MX"/>
              </w:rPr>
              <w:t>(Rehabilitación)</w:t>
            </w:r>
          </w:p>
        </w:tc>
      </w:tr>
      <w:tr w:rsidR="00927A51" w:rsidRPr="00407D91" w:rsidTr="00162D55">
        <w:trPr>
          <w:trHeight w:val="315"/>
        </w:trPr>
        <w:tc>
          <w:tcPr>
            <w:tcW w:w="764" w:type="pct"/>
            <w:shd w:val="clear" w:color="auto" w:fill="4F81BD" w:themeFill="accent1"/>
            <w:noWrap/>
            <w:vAlign w:val="center"/>
          </w:tcPr>
          <w:p w:rsidR="00927A51" w:rsidRPr="00407D91" w:rsidRDefault="00927A51" w:rsidP="00162D55">
            <w:pPr>
              <w:jc w:val="center"/>
              <w:rPr>
                <w:rFonts w:eastAsia="Times New Roman" w:cstheme="minorHAnsi"/>
                <w:color w:val="FFFFFF" w:themeColor="background1"/>
                <w:sz w:val="20"/>
                <w:szCs w:val="20"/>
                <w:lang w:eastAsia="es-MX"/>
              </w:rPr>
            </w:pPr>
            <w:r w:rsidRPr="00407D91">
              <w:rPr>
                <w:rFonts w:eastAsia="Times New Roman" w:cstheme="minorHAnsi"/>
                <w:color w:val="FFFFFF" w:themeColor="background1"/>
                <w:sz w:val="20"/>
                <w:szCs w:val="20"/>
                <w:lang w:eastAsia="es-MX"/>
              </w:rPr>
              <w:t>Indirectos</w:t>
            </w:r>
          </w:p>
        </w:tc>
        <w:tc>
          <w:tcPr>
            <w:tcW w:w="2113" w:type="pct"/>
            <w:shd w:val="clear" w:color="auto" w:fill="4F81BD" w:themeFill="accent1"/>
            <w:noWrap/>
            <w:vAlign w:val="center"/>
            <w:hideMark/>
          </w:tcPr>
          <w:p w:rsidR="00927A51" w:rsidRPr="00407D91" w:rsidRDefault="00927A51" w:rsidP="00162D55">
            <w:pPr>
              <w:jc w:val="center"/>
              <w:rPr>
                <w:rFonts w:eastAsia="Times New Roman" w:cstheme="minorHAnsi"/>
                <w:b/>
                <w:bCs/>
                <w:color w:val="FFFFFF" w:themeColor="background1"/>
                <w:sz w:val="20"/>
                <w:szCs w:val="20"/>
                <w:lang w:eastAsia="es-MX"/>
              </w:rPr>
            </w:pPr>
            <w:r w:rsidRPr="00407D91">
              <w:rPr>
                <w:rFonts w:eastAsia="Times New Roman" w:cstheme="minorHAnsi"/>
                <w:b/>
                <w:color w:val="FFFFFF" w:themeColor="background1"/>
                <w:sz w:val="20"/>
                <w:szCs w:val="20"/>
                <w:lang w:eastAsia="es-MX"/>
              </w:rPr>
              <w:t>Identificación de Impactos Indirectos:</w:t>
            </w:r>
          </w:p>
        </w:tc>
        <w:tc>
          <w:tcPr>
            <w:tcW w:w="2122" w:type="pct"/>
            <w:shd w:val="clear" w:color="auto" w:fill="4F81BD" w:themeFill="accent1"/>
          </w:tcPr>
          <w:p w:rsidR="00927A51" w:rsidRPr="00407D91" w:rsidRDefault="00927A51" w:rsidP="00162D55">
            <w:pPr>
              <w:jc w:val="center"/>
              <w:rPr>
                <w:rFonts w:eastAsia="Times New Roman" w:cstheme="minorHAnsi"/>
                <w:b/>
                <w:color w:val="FFFFFF" w:themeColor="background1"/>
                <w:sz w:val="20"/>
                <w:szCs w:val="20"/>
                <w:lang w:eastAsia="es-MX"/>
              </w:rPr>
            </w:pPr>
            <w:r w:rsidRPr="00407D91">
              <w:rPr>
                <w:rFonts w:eastAsia="Times New Roman" w:cstheme="minorHAnsi"/>
                <w:b/>
                <w:color w:val="FFFFFF" w:themeColor="background1"/>
                <w:sz w:val="20"/>
                <w:szCs w:val="20"/>
                <w:lang w:eastAsia="es-MX"/>
              </w:rPr>
              <w:t>Medidas de mitigación:</w:t>
            </w:r>
          </w:p>
        </w:tc>
      </w:tr>
      <w:tr w:rsidR="00927A51" w:rsidRPr="009340EB" w:rsidTr="00162D55">
        <w:trPr>
          <w:trHeight w:val="600"/>
        </w:trPr>
        <w:tc>
          <w:tcPr>
            <w:tcW w:w="764" w:type="pct"/>
            <w:shd w:val="clear" w:color="auto" w:fill="auto"/>
            <w:vAlign w:val="center"/>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2113" w:type="pct"/>
            <w:shd w:val="clear" w:color="auto" w:fill="auto"/>
            <w:noWrap/>
            <w:hideMark/>
          </w:tcPr>
          <w:p w:rsidR="00927A51" w:rsidRPr="009340EB" w:rsidRDefault="00927A51" w:rsidP="00162D55">
            <w:pPr>
              <w:rPr>
                <w:rFonts w:ascii="Calibri" w:eastAsia="Times New Roman" w:hAnsi="Calibri" w:cs="Calibri"/>
                <w:color w:val="000000"/>
                <w:sz w:val="20"/>
                <w:szCs w:val="20"/>
                <w:lang w:val="es-ES_tradnl" w:eastAsia="es-MX"/>
              </w:rPr>
            </w:pPr>
            <w:r w:rsidRPr="009340EB">
              <w:rPr>
                <w:rFonts w:ascii="Calibri" w:eastAsia="Times New Roman" w:hAnsi="Calibri" w:cs="Calibri"/>
                <w:color w:val="000000"/>
                <w:sz w:val="20"/>
                <w:szCs w:val="20"/>
                <w:lang w:val="es-ES_tradnl" w:eastAsia="es-MX"/>
              </w:rPr>
              <w:t>-Enfermedades respiratorias para personal empleado y población más cercana.</w:t>
            </w:r>
          </w:p>
        </w:tc>
        <w:tc>
          <w:tcPr>
            <w:tcW w:w="2122" w:type="pct"/>
            <w:shd w:val="clear" w:color="auto" w:fill="auto"/>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-Usar equipo de seguridad para el personal empleado (gogles y cubre boca).</w:t>
            </w:r>
          </w:p>
        </w:tc>
      </w:tr>
      <w:tr w:rsidR="00927A51" w:rsidRPr="009340EB" w:rsidTr="00162D55">
        <w:trPr>
          <w:trHeight w:val="900"/>
        </w:trPr>
        <w:tc>
          <w:tcPr>
            <w:tcW w:w="764" w:type="pct"/>
            <w:shd w:val="clear" w:color="auto" w:fill="auto"/>
            <w:vAlign w:val="center"/>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2113" w:type="pct"/>
            <w:shd w:val="clear" w:color="auto" w:fill="auto"/>
            <w:noWrap/>
            <w:hideMark/>
          </w:tcPr>
          <w:p w:rsidR="00927A51" w:rsidRPr="009340EB" w:rsidRDefault="00927A51" w:rsidP="00162D55">
            <w:pPr>
              <w:rPr>
                <w:rFonts w:ascii="Calibri" w:eastAsia="Times New Roman" w:hAnsi="Calibri" w:cs="Calibri"/>
                <w:color w:val="000000"/>
                <w:sz w:val="20"/>
                <w:szCs w:val="20"/>
                <w:lang w:val="es-ES_tradnl" w:eastAsia="es-MX"/>
              </w:rPr>
            </w:pPr>
            <w:r w:rsidRPr="009340EB">
              <w:rPr>
                <w:rFonts w:ascii="Calibri" w:eastAsia="Times New Roman" w:hAnsi="Calibri" w:cs="Calibri"/>
                <w:color w:val="000000"/>
                <w:sz w:val="20"/>
                <w:szCs w:val="20"/>
                <w:lang w:val="es-ES_tradnl" w:eastAsia="es-MX"/>
              </w:rPr>
              <w:t>-Afectaciones a la salud auditiva e incremento de estés del personal empleado y estrés sobre la población más cercana.</w:t>
            </w:r>
          </w:p>
        </w:tc>
        <w:tc>
          <w:tcPr>
            <w:tcW w:w="2122" w:type="pct"/>
            <w:shd w:val="clear" w:color="auto" w:fill="auto"/>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-Usar equipo de seguridad para el personal empleado (tapones auditivos).</w:t>
            </w:r>
          </w:p>
        </w:tc>
      </w:tr>
      <w:tr w:rsidR="00927A51" w:rsidRPr="009340EB" w:rsidTr="00162D55">
        <w:trPr>
          <w:trHeight w:val="900"/>
        </w:trPr>
        <w:tc>
          <w:tcPr>
            <w:tcW w:w="764" w:type="pct"/>
            <w:shd w:val="clear" w:color="auto" w:fill="auto"/>
            <w:vAlign w:val="center"/>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2113" w:type="pct"/>
            <w:shd w:val="clear" w:color="auto" w:fill="auto"/>
            <w:noWrap/>
          </w:tcPr>
          <w:p w:rsidR="00927A51" w:rsidRPr="009340EB" w:rsidRDefault="00927A51" w:rsidP="00162D55">
            <w:pPr>
              <w:rPr>
                <w:rFonts w:ascii="Calibri" w:eastAsia="Times New Roman" w:hAnsi="Calibri" w:cs="Calibri"/>
                <w:color w:val="000000"/>
                <w:sz w:val="20"/>
                <w:szCs w:val="20"/>
                <w:lang w:val="es-ES_tradnl" w:eastAsia="es-MX"/>
              </w:rPr>
            </w:pPr>
            <w:r w:rsidRPr="009340EB">
              <w:rPr>
                <w:rFonts w:eastAsia="Times New Roman" w:cstheme="minorHAnsi"/>
                <w:color w:val="000000"/>
                <w:sz w:val="20"/>
                <w:szCs w:val="20"/>
                <w:lang w:val="es-ES_tradnl" w:eastAsia="es-MX"/>
              </w:rPr>
              <w:t>-Rechazo social por habilitación y/o a apertura de caminos de acceso.</w:t>
            </w:r>
          </w:p>
        </w:tc>
        <w:tc>
          <w:tcPr>
            <w:tcW w:w="2122" w:type="pct"/>
            <w:shd w:val="clear" w:color="auto" w:fill="auto"/>
          </w:tcPr>
          <w:p w:rsidR="00927A51" w:rsidRPr="009340EB" w:rsidRDefault="00927A51" w:rsidP="00162D55">
            <w:pPr>
              <w:rPr>
                <w:rFonts w:eastAsia="Times New Roman" w:cstheme="minorHAnsi"/>
                <w:color w:val="000000"/>
                <w:sz w:val="20"/>
                <w:szCs w:val="20"/>
                <w:lang w:val="es-ES_tradnl" w:eastAsia="es-MX"/>
              </w:rPr>
            </w:pPr>
            <w:r w:rsidRPr="009340EB">
              <w:rPr>
                <w:rFonts w:eastAsia="Calibri"/>
                <w:sz w:val="20"/>
                <w:lang w:val="es-ES_tradnl"/>
              </w:rPr>
              <w:t>-Implementar un plan de comunicación y sistema de manejo de quejas/ reclamaciones y/o alegaciones para tener comunicación directa con la población involucrada.</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52 y 53.</w:t>
      </w:r>
    </w:p>
    <w:p w:rsidR="00927A51" w:rsidRPr="009340EB" w:rsidRDefault="00927A51" w:rsidP="00927A51">
      <w:pPr>
        <w:spacing w:after="0"/>
        <w:rPr>
          <w:lang w:val="es-ES_tradnl"/>
        </w:rPr>
      </w:pPr>
    </w:p>
    <w:p w:rsidR="00927A51" w:rsidRPr="009340EB" w:rsidRDefault="00927A51" w:rsidP="00927A51">
      <w:pPr>
        <w:spacing w:after="240"/>
        <w:ind w:left="1009" w:hanging="1009"/>
        <w:rPr>
          <w:lang w:val="es-ES_tradnl"/>
        </w:rPr>
      </w:pPr>
      <w:bookmarkStart w:id="219" w:name="_Toc456782000"/>
      <w:r w:rsidRPr="009340EB">
        <w:rPr>
          <w:lang w:val="es-ES_tradnl"/>
        </w:rPr>
        <w:t>Acondicionamientos del Terreno para Construir o Habilitar las Partes y Obras del Sistema de Tratamiento.</w:t>
      </w:r>
      <w:bookmarkEnd w:id="219"/>
    </w:p>
    <w:p w:rsidR="00927A51" w:rsidRPr="00407D91" w:rsidRDefault="00927A51" w:rsidP="00927A51">
      <w:pPr>
        <w:spacing w:after="0"/>
        <w:rPr>
          <w:lang w:val="es-ES"/>
        </w:rPr>
      </w:pPr>
      <w:r w:rsidRPr="00407D91">
        <w:rPr>
          <w:lang w:val="es-ES"/>
        </w:rPr>
        <w:t>Construir y/o habilitar el predio para el emplazamiento del sistema de tratamiento de residuos va a generar una serie de impactos que deberán mitigarse o compensarse, principalmente por el uso de suelo que actualmente tiene con aparente conservación de la vegetación.</w:t>
      </w:r>
    </w:p>
    <w:p w:rsidR="00927A51" w:rsidRPr="00407D91" w:rsidRDefault="00927A51" w:rsidP="00927A51">
      <w:pPr>
        <w:spacing w:after="0"/>
        <w:rPr>
          <w:lang w:val="es-ES"/>
        </w:rPr>
      </w:pPr>
    </w:p>
    <w:p w:rsidR="00927A51" w:rsidRDefault="00927A51" w:rsidP="00927A51">
      <w:pPr>
        <w:spacing w:after="0"/>
        <w:rPr>
          <w:lang w:val="es-ES"/>
        </w:rPr>
      </w:pPr>
      <w:r w:rsidRPr="00407D91">
        <w:rPr>
          <w:b/>
          <w:lang w:val="es-ES"/>
        </w:rPr>
        <w:t>Medidas para Impactos Directos</w:t>
      </w:r>
      <w:r w:rsidRPr="00407D91">
        <w:rPr>
          <w:lang w:val="es-ES"/>
        </w:rPr>
        <w:t>:</w:t>
      </w:r>
    </w:p>
    <w:p w:rsidR="00927A51" w:rsidRPr="00407D91" w:rsidRDefault="00927A51" w:rsidP="00927A51">
      <w:pPr>
        <w:spacing w:after="0"/>
        <w:rPr>
          <w:b/>
          <w:lang w:val="es-ES"/>
        </w:rPr>
      </w:pPr>
    </w:p>
    <w:p w:rsidR="00927A51" w:rsidRPr="009340EB" w:rsidRDefault="00927A51" w:rsidP="00927A51">
      <w:pPr>
        <w:rPr>
          <w:lang w:val="es-ES_tradnl"/>
        </w:rPr>
      </w:pPr>
      <w:bookmarkStart w:id="220" w:name="_Toc456781855"/>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39</w:t>
      </w:r>
      <w:r>
        <w:rPr>
          <w:noProof/>
        </w:rPr>
        <w:fldChar w:fldCharType="end"/>
      </w:r>
      <w:r w:rsidRPr="009340EB">
        <w:rPr>
          <w:lang w:val="es-ES_tradnl"/>
        </w:rPr>
        <w:t xml:space="preserve"> Medidas de Mitigación para Impactos Directos de la Acción 4 en la Etapa de Construcción.</w:t>
      </w:r>
      <w:bookmarkEnd w:id="220"/>
    </w:p>
    <w:tbl>
      <w:tblPr>
        <w:tblW w:w="5000" w:type="pct"/>
        <w:tblInd w:w="10"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CellMar>
          <w:left w:w="10" w:type="dxa"/>
          <w:right w:w="10" w:type="dxa"/>
        </w:tblCellMar>
        <w:tblLook w:val="04A0" w:firstRow="1" w:lastRow="0" w:firstColumn="1" w:lastColumn="0" w:noHBand="0" w:noVBand="1"/>
      </w:tblPr>
      <w:tblGrid>
        <w:gridCol w:w="2602"/>
        <w:gridCol w:w="971"/>
        <w:gridCol w:w="5285"/>
      </w:tblGrid>
      <w:tr w:rsidR="00927A51" w:rsidRPr="009340EB" w:rsidTr="00162D55">
        <w:trPr>
          <w:trHeight w:val="514"/>
          <w:tblHeader/>
        </w:trPr>
        <w:tc>
          <w:tcPr>
            <w:tcW w:w="5000" w:type="pct"/>
            <w:gridSpan w:val="3"/>
            <w:shd w:val="clear" w:color="auto" w:fill="0F243E" w:themeFill="text2" w:themeFillShade="80"/>
            <w:noWrap/>
            <w:vAlign w:val="center"/>
          </w:tcPr>
          <w:p w:rsidR="00927A51" w:rsidRPr="009340EB" w:rsidRDefault="00927A51" w:rsidP="00162D55">
            <w:pPr>
              <w:jc w:val="center"/>
              <w:rPr>
                <w:rFonts w:ascii="Calibri" w:eastAsia="Times New Roman" w:hAnsi="Calibri" w:cs="Calibri"/>
                <w:color w:val="000000"/>
                <w:sz w:val="20"/>
                <w:szCs w:val="20"/>
                <w:lang w:val="es-ES_tradnl" w:eastAsia="es-MX"/>
              </w:rPr>
            </w:pPr>
            <w:r w:rsidRPr="009340EB">
              <w:rPr>
                <w:rFonts w:ascii="Calibri" w:eastAsia="Times New Roman" w:hAnsi="Calibri" w:cs="Calibri"/>
                <w:sz w:val="20"/>
                <w:szCs w:val="20"/>
                <w:lang w:val="es-ES_tradnl" w:eastAsia="es-MX"/>
              </w:rPr>
              <w:t>Medidas para la Acción 4: Acondicionamientos del Terreno para Construir o Habilitar las Partes y Obras del Sistema de Tratamiento.</w:t>
            </w:r>
          </w:p>
        </w:tc>
      </w:tr>
      <w:tr w:rsidR="00927A51" w:rsidRPr="00407D91" w:rsidTr="00162D55">
        <w:trPr>
          <w:trHeight w:val="232"/>
          <w:tblHeader/>
        </w:trPr>
        <w:tc>
          <w:tcPr>
            <w:tcW w:w="1469" w:type="pct"/>
            <w:noWrap/>
            <w:vAlign w:val="center"/>
          </w:tcPr>
          <w:p w:rsidR="00927A51" w:rsidRPr="00407D91" w:rsidRDefault="00927A51" w:rsidP="00162D55">
            <w:pPr>
              <w:jc w:val="center"/>
              <w:rPr>
                <w:rFonts w:eastAsia="Times New Roman" w:cstheme="minorHAnsi"/>
                <w:sz w:val="20"/>
                <w:szCs w:val="20"/>
                <w:lang w:eastAsia="es-MX"/>
              </w:rPr>
            </w:pPr>
            <w:r w:rsidRPr="00407D91">
              <w:rPr>
                <w:rFonts w:eastAsia="Times New Roman" w:cstheme="minorHAnsi"/>
                <w:sz w:val="20"/>
                <w:szCs w:val="20"/>
                <w:lang w:eastAsia="es-MX"/>
              </w:rPr>
              <w:t>Potenciales Impactos:</w:t>
            </w:r>
          </w:p>
        </w:tc>
        <w:tc>
          <w:tcPr>
            <w:tcW w:w="548" w:type="pct"/>
            <w:noWrap/>
            <w:vAlign w:val="center"/>
            <w:hideMark/>
          </w:tcPr>
          <w:p w:rsidR="00927A51" w:rsidRPr="00407D91" w:rsidRDefault="00927A51" w:rsidP="00162D55">
            <w:pPr>
              <w:jc w:val="center"/>
              <w:rPr>
                <w:rFonts w:eastAsia="Times New Roman" w:cstheme="minorHAnsi"/>
                <w:sz w:val="20"/>
                <w:szCs w:val="20"/>
                <w:lang w:eastAsia="es-MX"/>
              </w:rPr>
            </w:pPr>
            <w:r w:rsidRPr="00407D91">
              <w:rPr>
                <w:rFonts w:eastAsia="Times New Roman" w:cstheme="minorHAnsi"/>
                <w:sz w:val="20"/>
                <w:szCs w:val="20"/>
                <w:lang w:eastAsia="es-MX"/>
              </w:rPr>
              <w:t>Directos</w:t>
            </w:r>
          </w:p>
        </w:tc>
        <w:tc>
          <w:tcPr>
            <w:tcW w:w="2983" w:type="pct"/>
            <w:noWrap/>
            <w:vAlign w:val="center"/>
          </w:tcPr>
          <w:p w:rsidR="00927A51" w:rsidRPr="00407D91" w:rsidRDefault="00927A51" w:rsidP="00162D55">
            <w:pPr>
              <w:jc w:val="center"/>
              <w:rPr>
                <w:rFonts w:eastAsia="Times New Roman" w:cstheme="minorHAnsi"/>
                <w:sz w:val="20"/>
                <w:szCs w:val="20"/>
                <w:lang w:eastAsia="es-MX"/>
              </w:rPr>
            </w:pPr>
            <w:r w:rsidRPr="00407D91">
              <w:rPr>
                <w:rFonts w:eastAsia="Times New Roman" w:cstheme="minorHAnsi"/>
                <w:sz w:val="20"/>
                <w:szCs w:val="20"/>
                <w:lang w:eastAsia="es-MX"/>
              </w:rPr>
              <w:t>Medidas de Mitigación:</w:t>
            </w:r>
          </w:p>
        </w:tc>
      </w:tr>
      <w:tr w:rsidR="00927A51" w:rsidRPr="009340EB" w:rsidTr="00162D55">
        <w:trPr>
          <w:trHeight w:val="300"/>
        </w:trPr>
        <w:tc>
          <w:tcPr>
            <w:tcW w:w="1469" w:type="pct"/>
            <w:shd w:val="clear" w:color="auto" w:fill="auto"/>
            <w:noWrap/>
            <w:vAlign w:val="center"/>
          </w:tcPr>
          <w:p w:rsidR="00927A51" w:rsidRPr="009340EB" w:rsidRDefault="00927A51" w:rsidP="00162D55">
            <w:pPr>
              <w:rPr>
                <w:rFonts w:ascii="Calibri" w:eastAsia="Times New Roman" w:hAnsi="Calibri" w:cs="Calibri"/>
                <w:color w:val="000000"/>
                <w:sz w:val="20"/>
                <w:szCs w:val="20"/>
                <w:lang w:val="es-ES_tradnl" w:eastAsia="es-MX"/>
              </w:rPr>
            </w:pPr>
            <w:r w:rsidRPr="009340EB">
              <w:rPr>
                <w:rFonts w:ascii="Calibri" w:eastAsia="Times New Roman" w:hAnsi="Calibri" w:cs="Calibri"/>
                <w:color w:val="000000"/>
                <w:sz w:val="20"/>
                <w:szCs w:val="20"/>
                <w:lang w:val="es-ES_tradnl" w:eastAsia="es-MX"/>
              </w:rPr>
              <w:t>-Pérdida o destrucción de suelos.</w:t>
            </w:r>
          </w:p>
        </w:tc>
        <w:tc>
          <w:tcPr>
            <w:tcW w:w="548"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2983" w:type="pct"/>
            <w:shd w:val="clear" w:color="auto" w:fill="auto"/>
            <w:noWrap/>
            <w:vAlign w:val="center"/>
          </w:tcPr>
          <w:p w:rsidR="00927A51" w:rsidRPr="009340EB" w:rsidRDefault="00927A51" w:rsidP="00162D55">
            <w:pPr>
              <w:rPr>
                <w:sz w:val="20"/>
                <w:szCs w:val="20"/>
                <w:lang w:val="es-ES_tradnl"/>
              </w:rPr>
            </w:pPr>
            <w:r w:rsidRPr="009340EB">
              <w:rPr>
                <w:sz w:val="20"/>
                <w:szCs w:val="20"/>
                <w:lang w:val="es-ES_tradnl"/>
              </w:rPr>
              <w:t xml:space="preserve">-Evitar el despalme fuera de lo requerido para la construcción de la infraestructura básica, así como movimientos con el equipo </w:t>
            </w:r>
            <w:r w:rsidRPr="009340EB">
              <w:rPr>
                <w:sz w:val="20"/>
                <w:szCs w:val="20"/>
                <w:lang w:val="es-ES_tradnl"/>
              </w:rPr>
              <w:lastRenderedPageBreak/>
              <w:t>fuera de los límites del predio.</w:t>
            </w:r>
          </w:p>
        </w:tc>
      </w:tr>
      <w:tr w:rsidR="00927A51" w:rsidRPr="009340EB" w:rsidTr="00162D55">
        <w:trPr>
          <w:trHeight w:val="300"/>
        </w:trPr>
        <w:tc>
          <w:tcPr>
            <w:tcW w:w="1469" w:type="pct"/>
            <w:shd w:val="clear" w:color="auto" w:fill="auto"/>
            <w:noWrap/>
            <w:vAlign w:val="center"/>
          </w:tcPr>
          <w:p w:rsidR="00927A51" w:rsidRPr="009340EB" w:rsidRDefault="00927A51" w:rsidP="00162D55">
            <w:pPr>
              <w:rPr>
                <w:rFonts w:ascii="Calibri" w:eastAsia="Times New Roman" w:hAnsi="Calibri" w:cs="Calibri"/>
                <w:color w:val="000000"/>
                <w:sz w:val="20"/>
                <w:szCs w:val="20"/>
                <w:lang w:val="es-ES_tradnl" w:eastAsia="es-MX"/>
              </w:rPr>
            </w:pPr>
            <w:r w:rsidRPr="009340EB">
              <w:rPr>
                <w:rFonts w:ascii="Calibri" w:eastAsia="Times New Roman" w:hAnsi="Calibri" w:cs="Calibri"/>
                <w:color w:val="000000"/>
                <w:sz w:val="20"/>
                <w:szCs w:val="20"/>
                <w:lang w:val="es-ES_tradnl" w:eastAsia="es-MX"/>
              </w:rPr>
              <w:lastRenderedPageBreak/>
              <w:t>-Pérdida o fragmentación de la vegetación-</w:t>
            </w:r>
          </w:p>
        </w:tc>
        <w:tc>
          <w:tcPr>
            <w:tcW w:w="548"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2983" w:type="pct"/>
            <w:shd w:val="clear" w:color="auto" w:fill="auto"/>
            <w:noWrap/>
            <w:vAlign w:val="center"/>
          </w:tcPr>
          <w:p w:rsidR="00927A51" w:rsidRPr="009340EB" w:rsidRDefault="00927A51" w:rsidP="00162D55">
            <w:pPr>
              <w:rPr>
                <w:sz w:val="20"/>
                <w:szCs w:val="20"/>
                <w:lang w:val="es-ES_tradnl"/>
              </w:rPr>
            </w:pPr>
            <w:r w:rsidRPr="009340EB">
              <w:rPr>
                <w:sz w:val="20"/>
                <w:szCs w:val="20"/>
                <w:lang w:val="es-ES_tradnl"/>
              </w:rPr>
              <w:t>-Realizar únicamente el despalme de las áreas que así lo requieran.</w:t>
            </w:r>
          </w:p>
          <w:p w:rsidR="00927A51" w:rsidRPr="009340EB" w:rsidRDefault="00927A51" w:rsidP="00162D55">
            <w:pPr>
              <w:rPr>
                <w:sz w:val="20"/>
                <w:szCs w:val="20"/>
                <w:lang w:val="es-ES_tradnl"/>
              </w:rPr>
            </w:pPr>
            <w:r w:rsidRPr="009340EB">
              <w:rPr>
                <w:sz w:val="20"/>
                <w:szCs w:val="20"/>
                <w:lang w:val="es-ES_tradnl"/>
              </w:rPr>
              <w:t>-Las áreas dentro del sitio que no tengan afectaciones, se deben mantener en las condiciones originales.</w:t>
            </w:r>
          </w:p>
        </w:tc>
      </w:tr>
      <w:tr w:rsidR="00927A51" w:rsidRPr="009340EB" w:rsidTr="00162D55">
        <w:trPr>
          <w:trHeight w:val="600"/>
        </w:trPr>
        <w:tc>
          <w:tcPr>
            <w:tcW w:w="1469" w:type="pct"/>
            <w:shd w:val="clear" w:color="auto" w:fill="auto"/>
            <w:noWrap/>
            <w:vAlign w:val="center"/>
          </w:tcPr>
          <w:p w:rsidR="00927A51" w:rsidRPr="009340EB" w:rsidRDefault="00927A51" w:rsidP="00162D55">
            <w:pPr>
              <w:rPr>
                <w:rFonts w:ascii="Calibri" w:eastAsia="Times New Roman" w:hAnsi="Calibri" w:cs="Calibri"/>
                <w:color w:val="000000"/>
                <w:sz w:val="20"/>
                <w:szCs w:val="20"/>
                <w:lang w:val="es-ES_tradnl" w:eastAsia="es-MX"/>
              </w:rPr>
            </w:pPr>
            <w:r w:rsidRPr="009340EB">
              <w:rPr>
                <w:rFonts w:ascii="Calibri" w:eastAsia="Times New Roman" w:hAnsi="Calibri" w:cs="Calibri"/>
                <w:color w:val="000000"/>
                <w:sz w:val="20"/>
                <w:szCs w:val="20"/>
                <w:lang w:val="es-ES_tradnl" w:eastAsia="es-MX"/>
              </w:rPr>
              <w:t>-Pérdida de especies de flora en estado de conservación.</w:t>
            </w:r>
          </w:p>
        </w:tc>
        <w:tc>
          <w:tcPr>
            <w:tcW w:w="548"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2983" w:type="pct"/>
            <w:shd w:val="clear" w:color="auto" w:fill="auto"/>
            <w:noWrap/>
            <w:vAlign w:val="center"/>
          </w:tcPr>
          <w:p w:rsidR="00927A51" w:rsidRPr="009340EB" w:rsidRDefault="00927A51" w:rsidP="00162D55">
            <w:pPr>
              <w:rPr>
                <w:sz w:val="20"/>
                <w:szCs w:val="20"/>
                <w:lang w:val="es-ES_tradnl"/>
              </w:rPr>
            </w:pPr>
            <w:r w:rsidRPr="009340EB">
              <w:rPr>
                <w:sz w:val="20"/>
                <w:szCs w:val="20"/>
                <w:lang w:val="es-ES_tradnl"/>
              </w:rPr>
              <w:t>-Extraer y trasplantar ejemplares florísticos que así lo requieran, hacia áreas de repoblación en el perímetro del predio a fin de conservarlas y protegerlas, para asegurar su reproducción.</w:t>
            </w:r>
          </w:p>
        </w:tc>
      </w:tr>
      <w:tr w:rsidR="00927A51" w:rsidRPr="009340EB" w:rsidTr="00162D55">
        <w:trPr>
          <w:trHeight w:val="600"/>
        </w:trPr>
        <w:tc>
          <w:tcPr>
            <w:tcW w:w="1469" w:type="pct"/>
            <w:shd w:val="clear" w:color="auto" w:fill="auto"/>
            <w:noWrap/>
            <w:vAlign w:val="center"/>
          </w:tcPr>
          <w:p w:rsidR="00927A51" w:rsidRPr="009340EB" w:rsidRDefault="00927A51" w:rsidP="00162D55">
            <w:pPr>
              <w:rPr>
                <w:rFonts w:ascii="Calibri" w:eastAsia="Times New Roman" w:hAnsi="Calibri" w:cs="Calibri"/>
                <w:color w:val="000000"/>
                <w:sz w:val="20"/>
                <w:szCs w:val="20"/>
                <w:lang w:val="es-ES_tradnl" w:eastAsia="es-MX"/>
              </w:rPr>
            </w:pPr>
            <w:r w:rsidRPr="009340EB">
              <w:rPr>
                <w:rFonts w:ascii="Calibri" w:eastAsia="Times New Roman" w:hAnsi="Calibri" w:cs="Calibri"/>
                <w:color w:val="000000"/>
                <w:sz w:val="20"/>
                <w:szCs w:val="20"/>
                <w:lang w:val="es-ES_tradnl" w:eastAsia="es-MX"/>
              </w:rPr>
              <w:t>-Pérdida/ modificación de ambientes para la fauna terrestre.</w:t>
            </w:r>
          </w:p>
        </w:tc>
        <w:tc>
          <w:tcPr>
            <w:tcW w:w="548"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2983" w:type="pct"/>
            <w:shd w:val="clear" w:color="auto" w:fill="auto"/>
            <w:noWrap/>
            <w:vAlign w:val="center"/>
          </w:tcPr>
          <w:p w:rsidR="00927A51" w:rsidRPr="009340EB" w:rsidRDefault="00927A51" w:rsidP="00162D55">
            <w:pPr>
              <w:rPr>
                <w:sz w:val="20"/>
                <w:szCs w:val="20"/>
                <w:lang w:val="es-ES_tradnl"/>
              </w:rPr>
            </w:pPr>
            <w:r w:rsidRPr="009340EB">
              <w:rPr>
                <w:sz w:val="20"/>
                <w:szCs w:val="20"/>
                <w:lang w:val="es-ES_tradnl"/>
              </w:rPr>
              <w:t>-Limitar el despalme a las áreas estrictamente necesarias y se avance desde las áreas perturbadas hacia las conservadas, a fin de permitir la emigración de la fauna existente.</w:t>
            </w:r>
          </w:p>
        </w:tc>
      </w:tr>
      <w:tr w:rsidR="00927A51" w:rsidRPr="009340EB" w:rsidTr="00162D55">
        <w:trPr>
          <w:trHeight w:val="300"/>
        </w:trPr>
        <w:tc>
          <w:tcPr>
            <w:tcW w:w="1469" w:type="pct"/>
            <w:shd w:val="clear" w:color="auto" w:fill="auto"/>
            <w:noWrap/>
            <w:vAlign w:val="center"/>
          </w:tcPr>
          <w:p w:rsidR="00927A51" w:rsidRPr="009340EB" w:rsidRDefault="00927A51" w:rsidP="00162D55">
            <w:pPr>
              <w:rPr>
                <w:rFonts w:ascii="Calibri" w:eastAsia="Times New Roman" w:hAnsi="Calibri" w:cs="Calibri"/>
                <w:color w:val="000000"/>
                <w:sz w:val="20"/>
                <w:szCs w:val="20"/>
                <w:lang w:val="es-ES_tradnl" w:eastAsia="es-MX"/>
              </w:rPr>
            </w:pPr>
            <w:r w:rsidRPr="009340EB">
              <w:rPr>
                <w:rFonts w:ascii="Calibri" w:eastAsia="Times New Roman" w:hAnsi="Calibri" w:cs="Calibri"/>
                <w:color w:val="000000"/>
                <w:sz w:val="20"/>
                <w:szCs w:val="20"/>
                <w:lang w:val="es-ES_tradnl" w:eastAsia="es-MX"/>
              </w:rPr>
              <w:t>-Perturbación de la fauna terrestre.</w:t>
            </w:r>
          </w:p>
        </w:tc>
        <w:tc>
          <w:tcPr>
            <w:tcW w:w="548" w:type="pct"/>
            <w:shd w:val="clear" w:color="auto" w:fill="auto"/>
            <w:noWrap/>
            <w:vAlign w:val="center"/>
            <w:hideMark/>
          </w:tcPr>
          <w:p w:rsidR="00927A51" w:rsidRPr="00407D91" w:rsidRDefault="00927A51" w:rsidP="00162D55">
            <w:pPr>
              <w:jc w:val="center"/>
              <w:rPr>
                <w:rFonts w:ascii="Calibri" w:eastAsia="Times New Roman" w:hAnsi="Calibri"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2983" w:type="pct"/>
            <w:shd w:val="clear" w:color="auto" w:fill="auto"/>
            <w:noWrap/>
            <w:vAlign w:val="center"/>
          </w:tcPr>
          <w:p w:rsidR="00927A51" w:rsidRPr="009340EB" w:rsidRDefault="00927A51" w:rsidP="00162D55">
            <w:pPr>
              <w:rPr>
                <w:sz w:val="20"/>
                <w:szCs w:val="20"/>
                <w:lang w:val="es-ES_tradnl"/>
              </w:rPr>
            </w:pPr>
            <w:r w:rsidRPr="009340EB">
              <w:rPr>
                <w:sz w:val="20"/>
                <w:szCs w:val="20"/>
                <w:lang w:val="es-ES_tradnl"/>
              </w:rPr>
              <w:t>-Reducir al mínimo los movimientos de tierra o material productos de excavación y de maquinaria.</w:t>
            </w:r>
          </w:p>
          <w:p w:rsidR="00927A51" w:rsidRPr="009340EB" w:rsidRDefault="00927A51" w:rsidP="00162D55">
            <w:pPr>
              <w:rPr>
                <w:sz w:val="20"/>
                <w:szCs w:val="20"/>
                <w:lang w:val="es-ES_tradnl"/>
              </w:rPr>
            </w:pPr>
            <w:r w:rsidRPr="009340EB">
              <w:rPr>
                <w:sz w:val="20"/>
                <w:szCs w:val="20"/>
                <w:lang w:val="es-ES_tradnl"/>
              </w:rPr>
              <w:t>-Permitir y facilitar el escape y libre tránsito de la fauna silvestre que pueda encontrarse.</w:t>
            </w:r>
          </w:p>
        </w:tc>
      </w:tr>
      <w:tr w:rsidR="00927A51" w:rsidRPr="009340EB" w:rsidTr="00162D55">
        <w:trPr>
          <w:trHeight w:val="300"/>
        </w:trPr>
        <w:tc>
          <w:tcPr>
            <w:tcW w:w="1469" w:type="pct"/>
            <w:shd w:val="clear" w:color="auto" w:fill="auto"/>
            <w:noWrap/>
            <w:vAlign w:val="center"/>
          </w:tcPr>
          <w:p w:rsidR="00927A51" w:rsidRPr="009340EB" w:rsidRDefault="00927A51" w:rsidP="00162D55">
            <w:pPr>
              <w:rPr>
                <w:rFonts w:ascii="Calibri" w:eastAsia="Times New Roman" w:hAnsi="Calibri" w:cs="Calibri"/>
                <w:color w:val="000000"/>
                <w:sz w:val="20"/>
                <w:szCs w:val="20"/>
                <w:lang w:val="es-ES_tradnl" w:eastAsia="es-MX"/>
              </w:rPr>
            </w:pPr>
            <w:r w:rsidRPr="009340EB">
              <w:rPr>
                <w:rFonts w:ascii="Calibri" w:eastAsia="Times New Roman" w:hAnsi="Calibri" w:cs="Calibri"/>
                <w:color w:val="000000"/>
                <w:sz w:val="20"/>
                <w:szCs w:val="20"/>
                <w:lang w:val="es-ES_tradnl" w:eastAsia="es-MX"/>
              </w:rPr>
              <w:t>-Aumento de la concentración ambiental de MP.</w:t>
            </w:r>
          </w:p>
        </w:tc>
        <w:tc>
          <w:tcPr>
            <w:tcW w:w="548"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2983" w:type="pct"/>
            <w:shd w:val="clear" w:color="auto" w:fill="auto"/>
            <w:noWrap/>
            <w:vAlign w:val="center"/>
          </w:tcPr>
          <w:p w:rsidR="00927A51" w:rsidRPr="009340EB" w:rsidRDefault="00927A51" w:rsidP="00162D55">
            <w:pPr>
              <w:rPr>
                <w:sz w:val="20"/>
                <w:szCs w:val="20"/>
                <w:lang w:val="es-ES_tradnl"/>
              </w:rPr>
            </w:pPr>
            <w:r w:rsidRPr="009340EB">
              <w:rPr>
                <w:rFonts w:eastAsia="Times New Roman" w:cstheme="minorHAnsi"/>
                <w:color w:val="000000"/>
                <w:sz w:val="20"/>
                <w:szCs w:val="20"/>
                <w:lang w:val="es-ES_tradnl" w:eastAsia="es-MX"/>
              </w:rPr>
              <w:t>-Regar caminos y áreas de trabajo.</w:t>
            </w:r>
          </w:p>
        </w:tc>
      </w:tr>
      <w:tr w:rsidR="00927A51" w:rsidRPr="00407D91" w:rsidTr="00162D55">
        <w:trPr>
          <w:trHeight w:val="615"/>
        </w:trPr>
        <w:tc>
          <w:tcPr>
            <w:tcW w:w="1469" w:type="pct"/>
            <w:shd w:val="clear" w:color="auto" w:fill="auto"/>
            <w:noWrap/>
            <w:vAlign w:val="center"/>
          </w:tcPr>
          <w:p w:rsidR="00927A51" w:rsidRPr="009340EB" w:rsidRDefault="00927A51" w:rsidP="00162D55">
            <w:pPr>
              <w:rPr>
                <w:rFonts w:ascii="Calibri" w:eastAsia="Times New Roman" w:hAnsi="Calibri" w:cs="Calibri"/>
                <w:color w:val="000000"/>
                <w:sz w:val="20"/>
                <w:szCs w:val="20"/>
                <w:lang w:val="es-ES_tradnl" w:eastAsia="es-MX"/>
              </w:rPr>
            </w:pPr>
            <w:r w:rsidRPr="009340EB">
              <w:rPr>
                <w:rFonts w:ascii="Calibri" w:eastAsia="Times New Roman" w:hAnsi="Calibri" w:cs="Calibri"/>
                <w:color w:val="000000"/>
                <w:sz w:val="20"/>
                <w:szCs w:val="20"/>
                <w:lang w:val="es-ES_tradnl" w:eastAsia="es-MX"/>
              </w:rPr>
              <w:t>-Aumento de los niveles de ruido o vibraciones en el entorno del proyecto.</w:t>
            </w:r>
          </w:p>
        </w:tc>
        <w:tc>
          <w:tcPr>
            <w:tcW w:w="548"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2983"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-Usar equipos en buen estado.</w:t>
            </w:r>
          </w:p>
          <w:p w:rsidR="00927A51" w:rsidRPr="00407D91" w:rsidRDefault="00927A51" w:rsidP="00162D55">
            <w:pPr>
              <w:rPr>
                <w:rFonts w:eastAsia="Times New Roman" w:cstheme="minorHAnsi"/>
                <w:color w:val="000000"/>
                <w:sz w:val="20"/>
                <w:szCs w:val="20"/>
                <w:lang w:eastAsia="es-MX"/>
              </w:rPr>
            </w:pPr>
            <w:r w:rsidRPr="00407D91">
              <w:rPr>
                <w:rFonts w:eastAsia="Times New Roman" w:cstheme="minorHAnsi"/>
                <w:color w:val="000000"/>
                <w:sz w:val="20"/>
                <w:szCs w:val="20"/>
                <w:lang w:eastAsia="es-MX"/>
              </w:rPr>
              <w:t>-Planificar horarios de trabajo.</w:t>
            </w:r>
          </w:p>
          <w:p w:rsidR="00927A51" w:rsidRPr="00407D91" w:rsidRDefault="00927A51" w:rsidP="00162D55">
            <w:pPr>
              <w:rPr>
                <w:sz w:val="20"/>
                <w:szCs w:val="20"/>
              </w:rPr>
            </w:pPr>
            <w:r w:rsidRPr="00407D91">
              <w:rPr>
                <w:rFonts w:eastAsia="Times New Roman" w:cstheme="minorHAnsi"/>
                <w:color w:val="000000"/>
                <w:sz w:val="20"/>
                <w:szCs w:val="20"/>
                <w:lang w:eastAsia="es-MX"/>
              </w:rPr>
              <w:t>-Instalar barrera acústica.</w:t>
            </w:r>
          </w:p>
        </w:tc>
      </w:tr>
      <w:tr w:rsidR="00927A51" w:rsidRPr="009340EB" w:rsidTr="00162D55">
        <w:trPr>
          <w:trHeight w:val="1199"/>
        </w:trPr>
        <w:tc>
          <w:tcPr>
            <w:tcW w:w="1469" w:type="pct"/>
            <w:shd w:val="clear" w:color="auto" w:fill="auto"/>
            <w:noWrap/>
            <w:vAlign w:val="center"/>
          </w:tcPr>
          <w:p w:rsidR="00927A51" w:rsidRPr="009340EB" w:rsidRDefault="00927A51" w:rsidP="00162D55">
            <w:pPr>
              <w:rPr>
                <w:rFonts w:ascii="Calibri" w:eastAsia="Times New Roman" w:hAnsi="Calibri" w:cs="Calibri"/>
                <w:color w:val="000000"/>
                <w:sz w:val="20"/>
                <w:szCs w:val="20"/>
                <w:lang w:val="es-ES_tradnl" w:eastAsia="es-MX"/>
              </w:rPr>
            </w:pPr>
            <w:r w:rsidRPr="009340EB">
              <w:rPr>
                <w:rFonts w:eastAsia="Times New Roman" w:cstheme="minorHAnsi"/>
                <w:color w:val="000000"/>
                <w:sz w:val="20"/>
                <w:szCs w:val="20"/>
                <w:lang w:val="es-ES_tradnl" w:eastAsia="es-MX"/>
              </w:rPr>
              <w:t>-Aumento del riesgo de accidente por golpes, aplastamiento o atropellamiento.</w:t>
            </w:r>
          </w:p>
        </w:tc>
        <w:tc>
          <w:tcPr>
            <w:tcW w:w="548"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2983" w:type="pct"/>
            <w:shd w:val="clear" w:color="auto" w:fill="auto"/>
            <w:noWrap/>
            <w:vAlign w:val="center"/>
          </w:tcPr>
          <w:p w:rsidR="00927A51" w:rsidRPr="009340EB" w:rsidRDefault="00927A51" w:rsidP="00162D55">
            <w:pPr>
              <w:rPr>
                <w:rFonts w:eastAsia="Calibri"/>
                <w:sz w:val="20"/>
                <w:szCs w:val="20"/>
                <w:lang w:val="es-ES_tradnl"/>
              </w:rPr>
            </w:pPr>
            <w:r w:rsidRPr="009340EB">
              <w:rPr>
                <w:rFonts w:eastAsia="Calibri"/>
                <w:sz w:val="20"/>
                <w:szCs w:val="20"/>
                <w:lang w:val="es-ES_tradnl"/>
              </w:rPr>
              <w:t xml:space="preserve">-Proporcionar los equipos de protección personal adecuados: chaleco reflejante de seguridad y casco de seguridad. </w:t>
            </w:r>
          </w:p>
          <w:p w:rsidR="00927A51" w:rsidRPr="009340EB" w:rsidRDefault="00927A51" w:rsidP="00162D55">
            <w:pPr>
              <w:rPr>
                <w:rFonts w:eastAsia="Times New Roman" w:cstheme="minorHAnsi"/>
                <w:color w:val="000000"/>
                <w:sz w:val="20"/>
                <w:szCs w:val="20"/>
                <w:lang w:val="es-ES_tradnl" w:eastAsia="es-MX"/>
              </w:rPr>
            </w:pPr>
            <w:r w:rsidRPr="009340EB">
              <w:rPr>
                <w:rFonts w:eastAsia="Calibri"/>
                <w:sz w:val="20"/>
                <w:szCs w:val="20"/>
                <w:lang w:val="es-ES_tradnl"/>
              </w:rPr>
              <w:t>-Señalizar las rutas de acceso y áreas de trabajo peatonales y vehiculares.</w:t>
            </w:r>
          </w:p>
        </w:tc>
      </w:tr>
    </w:tbl>
    <w:p w:rsidR="00927A51" w:rsidRPr="009340EB" w:rsidRDefault="00927A51" w:rsidP="00927A51">
      <w:pPr>
        <w:jc w:val="center"/>
        <w:rPr>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52 y 53.</w:t>
      </w:r>
    </w:p>
    <w:p w:rsidR="00927A51" w:rsidRPr="009340EB" w:rsidRDefault="00927A51" w:rsidP="00927A51">
      <w:pPr>
        <w:spacing w:after="0"/>
        <w:rPr>
          <w:b/>
          <w:lang w:val="es-ES_tradnl"/>
        </w:rPr>
      </w:pPr>
    </w:p>
    <w:p w:rsidR="00927A51" w:rsidRPr="009340EB" w:rsidRDefault="00927A51" w:rsidP="00927A51">
      <w:pPr>
        <w:spacing w:after="0"/>
        <w:rPr>
          <w:lang w:val="es-ES_tradnl"/>
        </w:rPr>
      </w:pPr>
      <w:r w:rsidRPr="009340EB">
        <w:rPr>
          <w:b/>
          <w:lang w:val="es-ES_tradnl"/>
        </w:rPr>
        <w:t>Medidas para Impactos Indirectos</w:t>
      </w:r>
      <w:r w:rsidRPr="009340EB">
        <w:rPr>
          <w:lang w:val="es-ES_tradnl"/>
        </w:rPr>
        <w:t>:</w:t>
      </w:r>
    </w:p>
    <w:p w:rsidR="00927A51" w:rsidRPr="009340EB" w:rsidRDefault="00927A51" w:rsidP="00927A51">
      <w:pPr>
        <w:spacing w:after="0"/>
        <w:rPr>
          <w:lang w:val="es-ES_tradnl"/>
        </w:rPr>
      </w:pPr>
    </w:p>
    <w:p w:rsidR="00927A51" w:rsidRPr="009340EB" w:rsidRDefault="00927A51" w:rsidP="00927A51">
      <w:pPr>
        <w:rPr>
          <w:lang w:val="es-ES_tradnl"/>
        </w:rPr>
      </w:pPr>
      <w:bookmarkStart w:id="221" w:name="_Toc456781856"/>
      <w:r w:rsidRPr="009340EB">
        <w:rPr>
          <w:lang w:val="es-ES_tradnl"/>
        </w:rPr>
        <w:lastRenderedPageBreak/>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40</w:t>
      </w:r>
      <w:r>
        <w:rPr>
          <w:noProof/>
        </w:rPr>
        <w:fldChar w:fldCharType="end"/>
      </w:r>
      <w:r w:rsidRPr="009340EB">
        <w:rPr>
          <w:lang w:val="es-ES_tradnl"/>
        </w:rPr>
        <w:t xml:space="preserve"> Medidas de Mitigación para Impactos Indirectos de la Acción 4 en la Etapa de Construcción.</w:t>
      </w:r>
      <w:bookmarkEnd w:id="221"/>
    </w:p>
    <w:tbl>
      <w:tblPr>
        <w:tblW w:w="5000" w:type="pct"/>
        <w:tblInd w:w="10" w:type="dxa"/>
        <w:tblLayout w:type="fixed"/>
        <w:tblCellMar>
          <w:left w:w="10" w:type="dxa"/>
          <w:right w:w="10" w:type="dxa"/>
        </w:tblCellMar>
        <w:tblLook w:val="04A0" w:firstRow="1" w:lastRow="0" w:firstColumn="1" w:lastColumn="0" w:noHBand="0" w:noVBand="1"/>
      </w:tblPr>
      <w:tblGrid>
        <w:gridCol w:w="1215"/>
        <w:gridCol w:w="3467"/>
        <w:gridCol w:w="4176"/>
      </w:tblGrid>
      <w:tr w:rsidR="00927A51" w:rsidRPr="009340EB" w:rsidTr="00162D55">
        <w:trPr>
          <w:trHeight w:val="514"/>
          <w:tblHeader/>
        </w:trPr>
        <w:tc>
          <w:tcPr>
            <w:tcW w:w="5000" w:type="pct"/>
            <w:gridSpan w:val="3"/>
            <w:shd w:val="clear" w:color="auto" w:fill="632423" w:themeFill="accent2" w:themeFillShade="80"/>
            <w:vAlign w:val="center"/>
          </w:tcPr>
          <w:p w:rsidR="00927A51" w:rsidRPr="009340EB" w:rsidRDefault="00927A51" w:rsidP="00162D55">
            <w:pPr>
              <w:jc w:val="center"/>
              <w:rPr>
                <w:rFonts w:ascii="Calibri" w:eastAsia="Times New Roman" w:hAnsi="Calibri" w:cs="Calibri"/>
                <w:sz w:val="20"/>
                <w:szCs w:val="20"/>
                <w:lang w:val="es-ES_tradnl" w:eastAsia="es-MX"/>
              </w:rPr>
            </w:pPr>
            <w:r w:rsidRPr="009340EB">
              <w:rPr>
                <w:rFonts w:ascii="Calibri" w:eastAsia="Times New Roman" w:hAnsi="Calibri" w:cs="Calibri"/>
                <w:sz w:val="20"/>
                <w:szCs w:val="20"/>
                <w:lang w:val="es-ES_tradnl" w:eastAsia="es-MX"/>
              </w:rPr>
              <w:t>Medidas para la Acción 4: Acondicionamientos del Terreno para Construir o Habilitar las Partes y Obras del Sistema de Tratamiento.</w:t>
            </w:r>
          </w:p>
        </w:tc>
      </w:tr>
      <w:tr w:rsidR="00927A51" w:rsidRPr="00407D91" w:rsidTr="00162D55">
        <w:trPr>
          <w:trHeight w:val="374"/>
          <w:tblHeader/>
        </w:trPr>
        <w:tc>
          <w:tcPr>
            <w:tcW w:w="686" w:type="pct"/>
            <w:noWrap/>
            <w:vAlign w:val="center"/>
            <w:hideMark/>
          </w:tcPr>
          <w:p w:rsidR="00927A51" w:rsidRPr="00407D91" w:rsidRDefault="00927A51" w:rsidP="00162D55">
            <w:pPr>
              <w:jc w:val="center"/>
              <w:rPr>
                <w:rFonts w:eastAsia="Times New Roman" w:cstheme="minorHAnsi"/>
                <w:sz w:val="20"/>
                <w:szCs w:val="20"/>
                <w:lang w:eastAsia="es-MX"/>
              </w:rPr>
            </w:pPr>
            <w:r w:rsidRPr="00407D91">
              <w:rPr>
                <w:rFonts w:eastAsia="Times New Roman" w:cstheme="minorHAnsi"/>
                <w:sz w:val="20"/>
                <w:szCs w:val="20"/>
                <w:lang w:eastAsia="es-MX"/>
              </w:rPr>
              <w:t>Indirectos</w:t>
            </w:r>
          </w:p>
        </w:tc>
        <w:tc>
          <w:tcPr>
            <w:tcW w:w="1957" w:type="pct"/>
            <w:noWrap/>
            <w:vAlign w:val="center"/>
            <w:hideMark/>
          </w:tcPr>
          <w:p w:rsidR="00927A51" w:rsidRPr="00407D91" w:rsidRDefault="00927A51" w:rsidP="00162D55">
            <w:pPr>
              <w:jc w:val="center"/>
              <w:rPr>
                <w:rFonts w:eastAsia="Times New Roman" w:cstheme="minorHAnsi"/>
                <w:sz w:val="20"/>
                <w:szCs w:val="20"/>
                <w:lang w:eastAsia="es-MX"/>
              </w:rPr>
            </w:pPr>
            <w:r w:rsidRPr="00407D91">
              <w:rPr>
                <w:rFonts w:eastAsia="Times New Roman" w:cstheme="minorHAnsi"/>
                <w:sz w:val="20"/>
                <w:szCs w:val="20"/>
                <w:lang w:eastAsia="es-MX"/>
              </w:rPr>
              <w:t>Identificación de Impactos Indirectos:</w:t>
            </w:r>
          </w:p>
        </w:tc>
        <w:tc>
          <w:tcPr>
            <w:tcW w:w="2357" w:type="pct"/>
            <w:vAlign w:val="center"/>
          </w:tcPr>
          <w:p w:rsidR="00927A51" w:rsidRPr="00407D91" w:rsidRDefault="00927A51" w:rsidP="00162D55">
            <w:pPr>
              <w:jc w:val="center"/>
              <w:rPr>
                <w:rFonts w:eastAsia="Times New Roman" w:cstheme="minorHAnsi"/>
                <w:sz w:val="20"/>
                <w:szCs w:val="20"/>
                <w:lang w:eastAsia="es-MX"/>
              </w:rPr>
            </w:pPr>
            <w:r w:rsidRPr="00407D91">
              <w:rPr>
                <w:rFonts w:eastAsia="Times New Roman" w:cstheme="minorHAnsi"/>
                <w:sz w:val="20"/>
                <w:szCs w:val="20"/>
                <w:lang w:eastAsia="es-MX"/>
              </w:rPr>
              <w:t>Medidas de mitigación:</w:t>
            </w:r>
          </w:p>
        </w:tc>
      </w:tr>
      <w:tr w:rsidR="00927A51" w:rsidRPr="009340EB" w:rsidTr="00162D55">
        <w:trPr>
          <w:trHeight w:val="300"/>
        </w:trPr>
        <w:tc>
          <w:tcPr>
            <w:tcW w:w="686" w:type="pct"/>
            <w:shd w:val="clear" w:color="auto" w:fill="auto"/>
            <w:noWrap/>
            <w:vAlign w:val="center"/>
            <w:hideMark/>
          </w:tcPr>
          <w:p w:rsidR="00927A51" w:rsidRPr="00407D91" w:rsidRDefault="00927A51" w:rsidP="00162D55">
            <w:pPr>
              <w:jc w:val="center"/>
              <w:rPr>
                <w:rFonts w:ascii="Calibri" w:eastAsia="Times New Roman" w:hAnsi="Calibri"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1957" w:type="pct"/>
            <w:shd w:val="clear" w:color="auto" w:fill="auto"/>
            <w:noWrap/>
            <w:vAlign w:val="center"/>
            <w:hideMark/>
          </w:tcPr>
          <w:p w:rsidR="00927A51" w:rsidRPr="009340EB" w:rsidRDefault="00927A51" w:rsidP="00162D55">
            <w:pPr>
              <w:rPr>
                <w:sz w:val="20"/>
                <w:szCs w:val="20"/>
                <w:lang w:val="es-ES_tradnl"/>
              </w:rPr>
            </w:pPr>
            <w:r w:rsidRPr="009340EB">
              <w:rPr>
                <w:sz w:val="20"/>
                <w:szCs w:val="20"/>
                <w:lang w:val="es-ES_tradnl"/>
              </w:rPr>
              <w:t>-Disminuciones de funciones naturales como captación y retención de agua.</w:t>
            </w:r>
          </w:p>
        </w:tc>
        <w:tc>
          <w:tcPr>
            <w:tcW w:w="2357" w:type="pct"/>
            <w:shd w:val="clear" w:color="auto" w:fill="auto"/>
            <w:vAlign w:val="center"/>
          </w:tcPr>
          <w:p w:rsidR="00927A51" w:rsidRPr="009340EB" w:rsidRDefault="00927A51" w:rsidP="00162D55">
            <w:pPr>
              <w:rPr>
                <w:sz w:val="20"/>
                <w:szCs w:val="20"/>
                <w:lang w:val="es-ES_tradnl"/>
              </w:rPr>
            </w:pPr>
            <w:r w:rsidRPr="009340EB">
              <w:rPr>
                <w:sz w:val="20"/>
                <w:szCs w:val="20"/>
                <w:lang w:val="es-ES_tradnl"/>
              </w:rPr>
              <w:t>-Realizar únicamente el despalme de las áreas que así lo requieran.</w:t>
            </w:r>
          </w:p>
          <w:p w:rsidR="00927A51" w:rsidRPr="009340EB" w:rsidRDefault="00927A51" w:rsidP="00162D55">
            <w:pPr>
              <w:rPr>
                <w:sz w:val="20"/>
                <w:szCs w:val="20"/>
                <w:lang w:val="es-ES_tradnl"/>
              </w:rPr>
            </w:pPr>
            <w:r w:rsidRPr="009340EB">
              <w:rPr>
                <w:sz w:val="20"/>
                <w:szCs w:val="20"/>
                <w:lang w:val="es-ES_tradnl"/>
              </w:rPr>
              <w:t>-Las áreas dentro del sitio que no tengan afectaciones, se deben mantener en las condiciones originales.</w:t>
            </w:r>
          </w:p>
        </w:tc>
      </w:tr>
      <w:tr w:rsidR="00927A51" w:rsidRPr="00407D91" w:rsidTr="00162D55">
        <w:trPr>
          <w:trHeight w:val="300"/>
        </w:trPr>
        <w:tc>
          <w:tcPr>
            <w:tcW w:w="686" w:type="pct"/>
            <w:shd w:val="clear" w:color="auto" w:fill="auto"/>
            <w:noWrap/>
            <w:vAlign w:val="center"/>
            <w:hideMark/>
          </w:tcPr>
          <w:p w:rsidR="00927A51" w:rsidRPr="00407D91" w:rsidRDefault="00927A51" w:rsidP="00162D55">
            <w:pPr>
              <w:jc w:val="center"/>
              <w:rPr>
                <w:rFonts w:ascii="Calibri" w:eastAsia="Times New Roman" w:hAnsi="Calibri"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1957" w:type="pct"/>
            <w:shd w:val="clear" w:color="auto" w:fill="auto"/>
            <w:noWrap/>
            <w:vAlign w:val="center"/>
            <w:hideMark/>
          </w:tcPr>
          <w:p w:rsidR="00927A51" w:rsidRPr="009340EB" w:rsidRDefault="00927A51" w:rsidP="00162D55">
            <w:pPr>
              <w:rPr>
                <w:sz w:val="20"/>
                <w:szCs w:val="20"/>
                <w:lang w:val="es-ES_tradnl"/>
              </w:rPr>
            </w:pPr>
            <w:r w:rsidRPr="009340EB">
              <w:rPr>
                <w:sz w:val="20"/>
                <w:szCs w:val="20"/>
                <w:lang w:val="es-ES_tradnl"/>
              </w:rPr>
              <w:t>-Pérdida de funciones de regulación micro climática.</w:t>
            </w:r>
          </w:p>
        </w:tc>
        <w:tc>
          <w:tcPr>
            <w:tcW w:w="2357" w:type="pct"/>
            <w:shd w:val="clear" w:color="auto" w:fill="auto"/>
            <w:vAlign w:val="center"/>
          </w:tcPr>
          <w:p w:rsidR="00927A51" w:rsidRPr="00407D91" w:rsidRDefault="00927A51" w:rsidP="00162D55">
            <w:r w:rsidRPr="00407D91">
              <w:rPr>
                <w:sz w:val="20"/>
                <w:szCs w:val="20"/>
              </w:rPr>
              <w:t>-Limitar el despalme a las áreas estrictamente necesarias.</w:t>
            </w:r>
          </w:p>
        </w:tc>
      </w:tr>
      <w:tr w:rsidR="00927A51" w:rsidRPr="009340EB" w:rsidTr="00162D55">
        <w:trPr>
          <w:trHeight w:val="600"/>
        </w:trPr>
        <w:tc>
          <w:tcPr>
            <w:tcW w:w="686"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1957" w:type="pct"/>
            <w:shd w:val="clear" w:color="auto" w:fill="auto"/>
            <w:noWrap/>
            <w:vAlign w:val="center"/>
            <w:hideMark/>
          </w:tcPr>
          <w:p w:rsidR="00927A51" w:rsidRPr="009340EB" w:rsidRDefault="00927A51" w:rsidP="00162D55">
            <w:pPr>
              <w:rPr>
                <w:sz w:val="20"/>
                <w:szCs w:val="20"/>
                <w:lang w:val="es-ES_tradnl"/>
              </w:rPr>
            </w:pPr>
            <w:r w:rsidRPr="009340EB">
              <w:rPr>
                <w:sz w:val="20"/>
                <w:szCs w:val="20"/>
                <w:lang w:val="es-ES_tradnl"/>
              </w:rPr>
              <w:t>-Desplazamiento de especies de fauna alojados en predio o zona hacia otras zonas.</w:t>
            </w:r>
          </w:p>
        </w:tc>
        <w:tc>
          <w:tcPr>
            <w:tcW w:w="2357" w:type="pct"/>
            <w:shd w:val="clear" w:color="auto" w:fill="auto"/>
            <w:vAlign w:val="center"/>
          </w:tcPr>
          <w:p w:rsidR="00927A51" w:rsidRPr="009340EB" w:rsidRDefault="00927A51" w:rsidP="00162D55">
            <w:pPr>
              <w:rPr>
                <w:lang w:val="es-ES_tradnl"/>
              </w:rPr>
            </w:pPr>
            <w:r w:rsidRPr="009340EB">
              <w:rPr>
                <w:sz w:val="20"/>
                <w:szCs w:val="20"/>
                <w:lang w:val="es-ES_tradnl"/>
              </w:rPr>
              <w:t>-Permitir y facilitar el escape y libre tránsito de la fauna silvestre que pueda encontrarse.</w:t>
            </w:r>
          </w:p>
        </w:tc>
      </w:tr>
      <w:tr w:rsidR="00927A51" w:rsidRPr="00407D91" w:rsidTr="00162D55">
        <w:trPr>
          <w:trHeight w:val="600"/>
        </w:trPr>
        <w:tc>
          <w:tcPr>
            <w:tcW w:w="686"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1957" w:type="pct"/>
            <w:shd w:val="clear" w:color="auto" w:fill="auto"/>
            <w:noWrap/>
            <w:vAlign w:val="center"/>
            <w:hideMark/>
          </w:tcPr>
          <w:p w:rsidR="00927A51" w:rsidRPr="009340EB" w:rsidRDefault="00927A51" w:rsidP="00162D55">
            <w:pPr>
              <w:rPr>
                <w:sz w:val="20"/>
                <w:szCs w:val="20"/>
                <w:lang w:val="es-ES_tradnl"/>
              </w:rPr>
            </w:pPr>
            <w:r w:rsidRPr="009340EB">
              <w:rPr>
                <w:sz w:val="20"/>
                <w:szCs w:val="20"/>
                <w:lang w:val="es-ES_tradnl"/>
              </w:rPr>
              <w:t>-Perdida del nicho para la fauna.</w:t>
            </w:r>
          </w:p>
        </w:tc>
        <w:tc>
          <w:tcPr>
            <w:tcW w:w="2357" w:type="pct"/>
            <w:shd w:val="clear" w:color="auto" w:fill="auto"/>
            <w:vAlign w:val="center"/>
          </w:tcPr>
          <w:p w:rsidR="00927A51" w:rsidRPr="00407D91" w:rsidRDefault="00927A51" w:rsidP="00162D55">
            <w:r w:rsidRPr="00407D91">
              <w:rPr>
                <w:sz w:val="20"/>
                <w:szCs w:val="20"/>
              </w:rPr>
              <w:t>-Limitar el despalme a las áreas estrictamente necesarias.</w:t>
            </w:r>
          </w:p>
        </w:tc>
      </w:tr>
      <w:tr w:rsidR="00927A51" w:rsidRPr="009340EB" w:rsidTr="00162D55">
        <w:trPr>
          <w:trHeight w:val="300"/>
        </w:trPr>
        <w:tc>
          <w:tcPr>
            <w:tcW w:w="686"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1957" w:type="pct"/>
            <w:shd w:val="clear" w:color="auto" w:fill="auto"/>
            <w:noWrap/>
            <w:vAlign w:val="center"/>
            <w:hideMark/>
          </w:tcPr>
          <w:p w:rsidR="00927A51" w:rsidRPr="009340EB" w:rsidRDefault="00927A51" w:rsidP="00162D55">
            <w:pPr>
              <w:rPr>
                <w:sz w:val="20"/>
                <w:szCs w:val="20"/>
                <w:lang w:val="es-ES_tradnl"/>
              </w:rPr>
            </w:pPr>
            <w:r w:rsidRPr="009340EB">
              <w:rPr>
                <w:sz w:val="20"/>
                <w:szCs w:val="20"/>
                <w:lang w:val="es-ES_tradnl"/>
              </w:rPr>
              <w:t>-Pérdida de especies y modificación del entorno por desplazamiento e incremento en la demanda de espacios para su subsistencia.</w:t>
            </w:r>
          </w:p>
        </w:tc>
        <w:tc>
          <w:tcPr>
            <w:tcW w:w="2357" w:type="pct"/>
            <w:shd w:val="clear" w:color="auto" w:fill="auto"/>
            <w:vAlign w:val="center"/>
          </w:tcPr>
          <w:p w:rsidR="00927A51" w:rsidRPr="009340EB" w:rsidRDefault="00927A51" w:rsidP="00162D55">
            <w:pPr>
              <w:rPr>
                <w:lang w:val="es-ES_tradnl"/>
              </w:rPr>
            </w:pPr>
            <w:r w:rsidRPr="009340EB">
              <w:rPr>
                <w:sz w:val="20"/>
                <w:szCs w:val="20"/>
                <w:lang w:val="es-ES_tradnl"/>
              </w:rPr>
              <w:t>-Evitar el despalme fuera de lo requerido para la construcción de la infraestructura básica, así como movimientos con el equipo fuera de los límites del predio.</w:t>
            </w:r>
          </w:p>
        </w:tc>
      </w:tr>
      <w:tr w:rsidR="00927A51" w:rsidRPr="00407D91" w:rsidTr="00162D55">
        <w:trPr>
          <w:trHeight w:val="300"/>
        </w:trPr>
        <w:tc>
          <w:tcPr>
            <w:tcW w:w="686"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1957" w:type="pct"/>
            <w:shd w:val="clear" w:color="auto" w:fill="auto"/>
            <w:noWrap/>
            <w:vAlign w:val="center"/>
            <w:hideMark/>
          </w:tcPr>
          <w:p w:rsidR="00927A51" w:rsidRPr="009340EB" w:rsidRDefault="00927A51" w:rsidP="00162D55">
            <w:pPr>
              <w:rPr>
                <w:sz w:val="20"/>
                <w:szCs w:val="20"/>
                <w:lang w:val="es-ES_tradnl"/>
              </w:rPr>
            </w:pPr>
            <w:r w:rsidRPr="009340EB">
              <w:rPr>
                <w:sz w:val="20"/>
                <w:szCs w:val="20"/>
                <w:lang w:val="es-ES_tradnl"/>
              </w:rPr>
              <w:t>-Enfermedades respiratorias para personal empleado y población más cercana.</w:t>
            </w:r>
          </w:p>
        </w:tc>
        <w:tc>
          <w:tcPr>
            <w:tcW w:w="2357" w:type="pct"/>
            <w:shd w:val="clear" w:color="auto" w:fill="auto"/>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-Asegurar que el personal empleado ocupe correctamente el equipo de seguridad (cubre boca)</w:t>
            </w:r>
          </w:p>
          <w:p w:rsidR="00927A51" w:rsidRPr="00407D91" w:rsidRDefault="00927A51" w:rsidP="00162D55">
            <w:r w:rsidRPr="00407D91">
              <w:rPr>
                <w:rFonts w:eastAsia="Times New Roman" w:cstheme="minorHAnsi"/>
                <w:color w:val="000000"/>
                <w:sz w:val="20"/>
                <w:szCs w:val="20"/>
                <w:lang w:eastAsia="es-MX"/>
              </w:rPr>
              <w:t>-Vacunación preventiva.</w:t>
            </w:r>
          </w:p>
        </w:tc>
      </w:tr>
      <w:tr w:rsidR="00927A51" w:rsidRPr="009340EB" w:rsidTr="00162D55">
        <w:trPr>
          <w:trHeight w:val="615"/>
        </w:trPr>
        <w:tc>
          <w:tcPr>
            <w:tcW w:w="686"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1957" w:type="pct"/>
            <w:shd w:val="clear" w:color="auto" w:fill="auto"/>
            <w:noWrap/>
            <w:vAlign w:val="center"/>
            <w:hideMark/>
          </w:tcPr>
          <w:p w:rsidR="00927A51" w:rsidRPr="009340EB" w:rsidRDefault="00927A51" w:rsidP="00162D55">
            <w:pPr>
              <w:rPr>
                <w:sz w:val="20"/>
                <w:szCs w:val="20"/>
                <w:lang w:val="es-ES_tradnl"/>
              </w:rPr>
            </w:pPr>
            <w:r w:rsidRPr="009340EB">
              <w:rPr>
                <w:sz w:val="20"/>
                <w:szCs w:val="20"/>
                <w:lang w:val="es-ES_tradnl"/>
              </w:rPr>
              <w:t>-Afectaciones a la salud auditiva e incremento de estrés del personal empleado y estrés sobre la población más cercana.</w:t>
            </w:r>
          </w:p>
        </w:tc>
        <w:tc>
          <w:tcPr>
            <w:tcW w:w="2357" w:type="pct"/>
            <w:shd w:val="clear" w:color="auto" w:fill="auto"/>
            <w:vAlign w:val="center"/>
          </w:tcPr>
          <w:p w:rsidR="00927A51" w:rsidRPr="009340EB" w:rsidRDefault="00927A51" w:rsidP="00162D55">
            <w:pPr>
              <w:rPr>
                <w:lang w:val="es-ES_tradnl"/>
              </w:rPr>
            </w:pPr>
            <w:r w:rsidRPr="009340EB">
              <w:rPr>
                <w:rFonts w:eastAsia="Times New Roman" w:cstheme="minorHAnsi"/>
                <w:color w:val="000000"/>
                <w:sz w:val="20"/>
                <w:szCs w:val="20"/>
                <w:lang w:val="es-ES_tradnl" w:eastAsia="es-MX"/>
              </w:rPr>
              <w:t>-Asegurar que el personal empleado ocupe correctamente el equipo de seguridad (tapones auditivos)</w:t>
            </w:r>
          </w:p>
        </w:tc>
      </w:tr>
      <w:tr w:rsidR="00927A51" w:rsidRPr="009340EB" w:rsidTr="00162D55">
        <w:trPr>
          <w:trHeight w:val="615"/>
        </w:trPr>
        <w:tc>
          <w:tcPr>
            <w:tcW w:w="686" w:type="pct"/>
            <w:shd w:val="clear" w:color="auto" w:fill="auto"/>
            <w:noWrap/>
            <w:vAlign w:val="center"/>
          </w:tcPr>
          <w:p w:rsidR="00927A51" w:rsidRPr="004C1742" w:rsidRDefault="00927A51" w:rsidP="00162D55">
            <w:pPr>
              <w:jc w:val="center"/>
              <w:rPr>
                <w:rFonts w:eastAsia="Times New Roman" w:cstheme="minorHAnsi"/>
                <w:color w:val="000000"/>
                <w:sz w:val="20"/>
                <w:szCs w:val="20"/>
                <w:lang w:eastAsia="es-MX"/>
              </w:rPr>
            </w:pPr>
            <w:r w:rsidRPr="00A344C7">
              <w:rPr>
                <w:rFonts w:ascii="Wingdings 2" w:eastAsia="Times New Roman" w:hAnsi="Wingdings 2" w:cs="Calibri"/>
                <w:color w:val="000000"/>
                <w:sz w:val="24"/>
                <w:szCs w:val="20"/>
                <w:lang w:eastAsia="es-MX"/>
              </w:rPr>
              <w:t></w:t>
            </w:r>
          </w:p>
        </w:tc>
        <w:tc>
          <w:tcPr>
            <w:tcW w:w="1957" w:type="pct"/>
            <w:shd w:val="clear" w:color="auto" w:fill="auto"/>
            <w:noWrap/>
            <w:vAlign w:val="center"/>
          </w:tcPr>
          <w:p w:rsidR="00927A51" w:rsidRPr="009340EB" w:rsidRDefault="00927A51" w:rsidP="00162D55">
            <w:pPr>
              <w:rPr>
                <w:rFonts w:ascii="Wingdings 2" w:eastAsia="Times New Roman" w:hAnsi="Wingdings 2" w:cs="Calibri"/>
                <w:color w:val="000000"/>
                <w:sz w:val="24"/>
                <w:szCs w:val="20"/>
                <w:lang w:val="es-ES_tradnl" w:eastAsia="es-MX"/>
              </w:rPr>
            </w:pPr>
            <w:r w:rsidRPr="009340EB">
              <w:rPr>
                <w:rFonts w:eastAsia="Times New Roman" w:cstheme="minorHAnsi"/>
                <w:color w:val="000000"/>
                <w:sz w:val="20"/>
                <w:szCs w:val="20"/>
                <w:lang w:val="es-ES_tradnl" w:eastAsia="es-MX"/>
              </w:rPr>
              <w:t xml:space="preserve">-Riesgo de derrumbes </w:t>
            </w:r>
            <w:r w:rsidRPr="009340EB">
              <w:rPr>
                <w:sz w:val="20"/>
                <w:szCs w:val="20"/>
                <w:lang w:val="es-ES_tradnl"/>
              </w:rPr>
              <w:t>y/o colapsos de infraestructura construida.</w:t>
            </w:r>
          </w:p>
        </w:tc>
        <w:tc>
          <w:tcPr>
            <w:tcW w:w="2357" w:type="pct"/>
            <w:shd w:val="clear" w:color="auto" w:fill="auto"/>
            <w:vAlign w:val="center"/>
          </w:tcPr>
          <w:p w:rsidR="00927A51" w:rsidRPr="009340EB" w:rsidRDefault="00927A51" w:rsidP="00162D55">
            <w:pPr>
              <w:rPr>
                <w:rFonts w:eastAsia="Calibri"/>
                <w:sz w:val="20"/>
                <w:szCs w:val="20"/>
                <w:lang w:val="es-ES_tradnl"/>
              </w:rPr>
            </w:pPr>
            <w:r w:rsidRPr="009340EB">
              <w:rPr>
                <w:rFonts w:eastAsia="Calibri"/>
                <w:sz w:val="20"/>
                <w:szCs w:val="20"/>
                <w:lang w:val="es-ES_tradnl"/>
              </w:rPr>
              <w:t>-Verificar el cumplimiento de legislación y normatividad correspondiente en materia de construcción, a través de una unidad certificada.</w:t>
            </w:r>
          </w:p>
          <w:p w:rsidR="00927A51" w:rsidRPr="009340EB" w:rsidRDefault="00927A51" w:rsidP="00162D55">
            <w:pPr>
              <w:rPr>
                <w:rFonts w:eastAsia="Calibri"/>
                <w:sz w:val="20"/>
                <w:szCs w:val="20"/>
                <w:lang w:val="es-ES_tradnl"/>
              </w:rPr>
            </w:pPr>
            <w:r w:rsidRPr="009340EB">
              <w:rPr>
                <w:rFonts w:eastAsia="Calibri"/>
                <w:sz w:val="20"/>
                <w:szCs w:val="20"/>
                <w:lang w:val="es-ES_tradnl"/>
              </w:rPr>
              <w:t xml:space="preserve">-Capacitar al personal para una reacción pronta en </w:t>
            </w:r>
            <w:r w:rsidRPr="009340EB">
              <w:rPr>
                <w:rFonts w:eastAsia="Calibri"/>
                <w:sz w:val="20"/>
                <w:szCs w:val="20"/>
                <w:lang w:val="es-ES_tradnl"/>
              </w:rPr>
              <w:lastRenderedPageBreak/>
              <w:t>casos de emergencia.</w:t>
            </w:r>
          </w:p>
        </w:tc>
      </w:tr>
      <w:tr w:rsidR="00927A51" w:rsidRPr="009340EB" w:rsidTr="00162D55">
        <w:trPr>
          <w:trHeight w:val="615"/>
        </w:trPr>
        <w:tc>
          <w:tcPr>
            <w:tcW w:w="686" w:type="pct"/>
            <w:shd w:val="clear" w:color="auto" w:fill="auto"/>
            <w:noWrap/>
            <w:vAlign w:val="center"/>
          </w:tcPr>
          <w:p w:rsidR="00927A51" w:rsidRPr="009340EB" w:rsidRDefault="00927A51" w:rsidP="00162D55">
            <w:pPr>
              <w:jc w:val="center"/>
              <w:rPr>
                <w:rFonts w:ascii="Wingdings 2" w:eastAsia="Times New Roman" w:hAnsi="Wingdings 2" w:cs="Calibri"/>
                <w:color w:val="000000"/>
                <w:sz w:val="24"/>
                <w:szCs w:val="20"/>
                <w:lang w:val="es-ES_tradnl" w:eastAsia="es-MX"/>
              </w:rPr>
            </w:pPr>
          </w:p>
        </w:tc>
        <w:tc>
          <w:tcPr>
            <w:tcW w:w="1957"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-Rechazo social por descontento sobre asuntos de tenencia de la tierra.</w:t>
            </w:r>
          </w:p>
        </w:tc>
        <w:tc>
          <w:tcPr>
            <w:tcW w:w="2357" w:type="pct"/>
            <w:shd w:val="clear" w:color="auto" w:fill="auto"/>
            <w:vAlign w:val="center"/>
          </w:tcPr>
          <w:p w:rsidR="00927A51" w:rsidRPr="009340EB" w:rsidRDefault="00927A51" w:rsidP="00162D55">
            <w:pPr>
              <w:rPr>
                <w:rFonts w:eastAsia="Calibri"/>
                <w:sz w:val="20"/>
                <w:szCs w:val="20"/>
                <w:lang w:val="es-ES_tradnl"/>
              </w:rPr>
            </w:pPr>
            <w:r w:rsidRPr="009340EB">
              <w:rPr>
                <w:rFonts w:eastAsia="Calibri"/>
                <w:sz w:val="20"/>
                <w:lang w:val="es-ES_tradnl"/>
              </w:rPr>
              <w:t>-Implementar un plan de comunicación y sistema de manejo de quejas/ reclamaciones y/o alegaciones para tener comunicación directa con la población más cercana.</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52 y 53.</w:t>
      </w:r>
    </w:p>
    <w:p w:rsidR="00927A51" w:rsidRPr="009340EB" w:rsidRDefault="00927A51" w:rsidP="00927A51">
      <w:pPr>
        <w:spacing w:after="0"/>
        <w:rPr>
          <w:lang w:val="es-ES_tradnl"/>
        </w:rPr>
      </w:pPr>
    </w:p>
    <w:p w:rsidR="00927A51" w:rsidRPr="009340EB" w:rsidRDefault="00927A51" w:rsidP="00927A51">
      <w:pPr>
        <w:spacing w:after="240"/>
        <w:ind w:left="1009" w:hanging="1009"/>
        <w:rPr>
          <w:lang w:val="es-ES_tradnl"/>
        </w:rPr>
      </w:pPr>
      <w:bookmarkStart w:id="222" w:name="_Toc456782001"/>
      <w:r w:rsidRPr="009340EB">
        <w:rPr>
          <w:lang w:val="es-ES_tradnl"/>
        </w:rPr>
        <w:t>Construcción de las Líneas o Tendidos Eléctricos.</w:t>
      </w:r>
      <w:bookmarkEnd w:id="222"/>
    </w:p>
    <w:p w:rsidR="00927A51" w:rsidRPr="00407D91" w:rsidRDefault="00927A51" w:rsidP="00927A51">
      <w:pPr>
        <w:spacing w:after="0"/>
        <w:rPr>
          <w:lang w:val="es-ES"/>
        </w:rPr>
      </w:pPr>
      <w:r w:rsidRPr="00407D91">
        <w:rPr>
          <w:lang w:val="es-ES"/>
        </w:rPr>
        <w:t>El tendido eléctrico para transportar la energía eléctrica a la subestación de El Castillo, se encuentra a casi 2 kilómetros en línea recta al predio, por lo que deberán implementarse algunas medidas que permitan evitar, minimizar, compensar y/o atenuar el impacto que van a generar.</w:t>
      </w:r>
    </w:p>
    <w:p w:rsidR="00927A51" w:rsidRPr="00407D91" w:rsidRDefault="00927A51" w:rsidP="00927A51">
      <w:pPr>
        <w:spacing w:after="0"/>
        <w:rPr>
          <w:lang w:val="es-ES"/>
        </w:rPr>
      </w:pPr>
    </w:p>
    <w:p w:rsidR="00927A51" w:rsidRPr="00407D91" w:rsidRDefault="00927A51" w:rsidP="00927A51">
      <w:pPr>
        <w:spacing w:after="0"/>
        <w:rPr>
          <w:lang w:val="es-ES"/>
        </w:rPr>
      </w:pPr>
      <w:r w:rsidRPr="00407D91">
        <w:rPr>
          <w:b/>
          <w:lang w:val="es-ES"/>
        </w:rPr>
        <w:t>Medidas para Impactos Directos</w:t>
      </w:r>
      <w:r w:rsidRPr="00407D91">
        <w:rPr>
          <w:lang w:val="es-ES"/>
        </w:rPr>
        <w:t>:</w:t>
      </w:r>
    </w:p>
    <w:p w:rsidR="00927A51" w:rsidRDefault="00927A51" w:rsidP="00927A51">
      <w:pPr>
        <w:spacing w:after="0"/>
        <w:rPr>
          <w:lang w:val="es-ES"/>
        </w:rPr>
      </w:pPr>
    </w:p>
    <w:p w:rsidR="00927A51" w:rsidRPr="009340EB" w:rsidRDefault="00927A51" w:rsidP="00927A51">
      <w:pPr>
        <w:rPr>
          <w:lang w:val="es-ES_tradnl"/>
        </w:rPr>
      </w:pPr>
      <w:bookmarkStart w:id="223" w:name="_Toc456781857"/>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41</w:t>
      </w:r>
      <w:r>
        <w:rPr>
          <w:noProof/>
        </w:rPr>
        <w:fldChar w:fldCharType="end"/>
      </w:r>
      <w:r w:rsidRPr="009340EB">
        <w:rPr>
          <w:lang w:val="es-ES_tradnl"/>
        </w:rPr>
        <w:t xml:space="preserve"> Medidas de Mitigación para Impactos Directos de la Acción 5 en la Etapa de Construcción.</w:t>
      </w:r>
      <w:bookmarkEnd w:id="223"/>
    </w:p>
    <w:tbl>
      <w:tblPr>
        <w:tblW w:w="5000" w:type="pct"/>
        <w:jc w:val="center"/>
        <w:tblLayout w:type="fixed"/>
        <w:tblCellMar>
          <w:left w:w="10" w:type="dxa"/>
          <w:right w:w="10" w:type="dxa"/>
        </w:tblCellMar>
        <w:tblLook w:val="04A0" w:firstRow="1" w:lastRow="0" w:firstColumn="1" w:lastColumn="0" w:noHBand="0" w:noVBand="1"/>
      </w:tblPr>
      <w:tblGrid>
        <w:gridCol w:w="2465"/>
        <w:gridCol w:w="1109"/>
        <w:gridCol w:w="5272"/>
        <w:gridCol w:w="12"/>
      </w:tblGrid>
      <w:tr w:rsidR="00927A51" w:rsidRPr="009340EB" w:rsidTr="00162D55">
        <w:trPr>
          <w:gridAfter w:val="1"/>
          <w:wAfter w:w="7" w:type="pct"/>
          <w:trHeight w:val="300"/>
          <w:tblHeader/>
          <w:jc w:val="center"/>
        </w:trPr>
        <w:tc>
          <w:tcPr>
            <w:tcW w:w="4993" w:type="pct"/>
            <w:gridSpan w:val="3"/>
            <w:shd w:val="clear" w:color="auto" w:fill="0F243E" w:themeFill="text2" w:themeFillShade="80"/>
            <w:vAlign w:val="center"/>
          </w:tcPr>
          <w:p w:rsidR="00927A51" w:rsidRPr="009340EB" w:rsidRDefault="00927A51" w:rsidP="00162D55">
            <w:pPr>
              <w:jc w:val="center"/>
              <w:rPr>
                <w:rFonts w:ascii="Calibri" w:eastAsia="Times New Roman" w:hAnsi="Calibri" w:cs="Calibri"/>
                <w:sz w:val="20"/>
                <w:lang w:val="es-ES_tradnl" w:eastAsia="es-MX"/>
              </w:rPr>
            </w:pPr>
            <w:r w:rsidRPr="009340EB">
              <w:rPr>
                <w:rFonts w:ascii="Calibri" w:eastAsia="Times New Roman" w:hAnsi="Calibri" w:cs="Calibri"/>
                <w:sz w:val="20"/>
                <w:lang w:val="es-ES_tradnl" w:eastAsia="es-MX"/>
              </w:rPr>
              <w:t>Medidas para la Acción 5: Construcción de las Líneas o Tendidos Eléctricos.</w:t>
            </w:r>
          </w:p>
        </w:tc>
      </w:tr>
      <w:tr w:rsidR="00927A51" w:rsidRPr="00407D91" w:rsidTr="00162D55">
        <w:trPr>
          <w:trHeight w:val="300"/>
          <w:tblHeader/>
          <w:jc w:val="center"/>
        </w:trPr>
        <w:tc>
          <w:tcPr>
            <w:tcW w:w="1391" w:type="pct"/>
            <w:vAlign w:val="center"/>
          </w:tcPr>
          <w:p w:rsidR="00927A51" w:rsidRPr="00407D91" w:rsidRDefault="00927A51" w:rsidP="00162D55">
            <w:pPr>
              <w:jc w:val="center"/>
              <w:rPr>
                <w:sz w:val="20"/>
              </w:rPr>
            </w:pPr>
            <w:r w:rsidRPr="00407D91">
              <w:rPr>
                <w:sz w:val="20"/>
              </w:rPr>
              <w:t>Potenciales Impactos:</w:t>
            </w:r>
          </w:p>
        </w:tc>
        <w:tc>
          <w:tcPr>
            <w:tcW w:w="626" w:type="pct"/>
            <w:noWrap/>
            <w:vAlign w:val="center"/>
          </w:tcPr>
          <w:p w:rsidR="00927A51" w:rsidRPr="00407D91" w:rsidRDefault="00927A51" w:rsidP="00162D55">
            <w:pPr>
              <w:jc w:val="center"/>
              <w:rPr>
                <w:sz w:val="20"/>
              </w:rPr>
            </w:pPr>
            <w:r w:rsidRPr="00407D91">
              <w:rPr>
                <w:sz w:val="20"/>
              </w:rPr>
              <w:t>Directos</w:t>
            </w:r>
          </w:p>
        </w:tc>
        <w:tc>
          <w:tcPr>
            <w:tcW w:w="2983" w:type="pct"/>
            <w:gridSpan w:val="2"/>
            <w:noWrap/>
            <w:vAlign w:val="center"/>
          </w:tcPr>
          <w:p w:rsidR="00927A51" w:rsidRPr="00407D91" w:rsidRDefault="00927A51" w:rsidP="00162D55">
            <w:pPr>
              <w:jc w:val="center"/>
              <w:rPr>
                <w:sz w:val="20"/>
              </w:rPr>
            </w:pPr>
            <w:r w:rsidRPr="00407D91">
              <w:rPr>
                <w:sz w:val="20"/>
              </w:rPr>
              <w:t>Medidas de Mitigación:</w:t>
            </w:r>
          </w:p>
        </w:tc>
      </w:tr>
      <w:tr w:rsidR="00927A51" w:rsidRPr="009340EB" w:rsidTr="00162D55">
        <w:trPr>
          <w:trHeight w:val="715"/>
          <w:jc w:val="center"/>
        </w:trPr>
        <w:tc>
          <w:tcPr>
            <w:tcW w:w="1391" w:type="pct"/>
            <w:shd w:val="clear" w:color="auto" w:fill="auto"/>
            <w:vAlign w:val="center"/>
          </w:tcPr>
          <w:p w:rsidR="00927A51" w:rsidRPr="009340EB" w:rsidRDefault="00927A51" w:rsidP="00162D55">
            <w:pPr>
              <w:rPr>
                <w:rFonts w:ascii="Calibri" w:eastAsia="Times New Roman" w:hAnsi="Calibri" w:cs="Calibri"/>
                <w:color w:val="000000"/>
                <w:sz w:val="20"/>
                <w:szCs w:val="20"/>
                <w:lang w:val="es-ES_tradnl" w:eastAsia="es-MX"/>
              </w:rPr>
            </w:pPr>
            <w:r w:rsidRPr="009340EB">
              <w:rPr>
                <w:rFonts w:ascii="Calibri" w:eastAsia="Times New Roman" w:hAnsi="Calibri" w:cs="Calibri"/>
                <w:color w:val="000000"/>
                <w:sz w:val="20"/>
                <w:szCs w:val="20"/>
                <w:lang w:val="es-ES_tradnl" w:eastAsia="es-MX"/>
              </w:rPr>
              <w:t>-Pérdida o destrucción de suelos.</w:t>
            </w:r>
          </w:p>
        </w:tc>
        <w:tc>
          <w:tcPr>
            <w:tcW w:w="626" w:type="pct"/>
            <w:shd w:val="clear" w:color="auto" w:fill="auto"/>
            <w:noWrap/>
            <w:vAlign w:val="center"/>
          </w:tcPr>
          <w:p w:rsidR="00927A51" w:rsidRPr="00407D91" w:rsidRDefault="00927A51" w:rsidP="00162D55">
            <w:pPr>
              <w:jc w:val="center"/>
              <w:rPr>
                <w:rFonts w:ascii="Calibri" w:eastAsia="Times New Roman" w:hAnsi="Calibri"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2983" w:type="pct"/>
            <w:gridSpan w:val="2"/>
            <w:shd w:val="clear" w:color="auto" w:fill="auto"/>
            <w:noWrap/>
            <w:vAlign w:val="center"/>
          </w:tcPr>
          <w:p w:rsidR="00927A51" w:rsidRPr="009340EB" w:rsidRDefault="00927A51" w:rsidP="00162D55">
            <w:pPr>
              <w:rPr>
                <w:rFonts w:ascii="Calibri" w:eastAsia="Times New Roman" w:hAnsi="Calibri" w:cs="Calibri"/>
                <w:color w:val="000000"/>
                <w:sz w:val="20"/>
                <w:szCs w:val="20"/>
                <w:lang w:val="es-ES_tradnl" w:eastAsia="es-MX"/>
              </w:rPr>
            </w:pPr>
            <w:r w:rsidRPr="009340EB">
              <w:rPr>
                <w:rFonts w:ascii="Calibri" w:eastAsia="Times New Roman" w:hAnsi="Calibri" w:cs="Calibri"/>
                <w:color w:val="000000"/>
                <w:sz w:val="20"/>
                <w:szCs w:val="20"/>
                <w:lang w:val="es-ES_tradnl" w:eastAsia="es-MX"/>
              </w:rPr>
              <w:t>-Evitar el despalme fuera de lo requerido para la construcción de la infraestructura básica.</w:t>
            </w:r>
          </w:p>
        </w:tc>
      </w:tr>
      <w:tr w:rsidR="00927A51" w:rsidRPr="009340EB" w:rsidTr="00162D55">
        <w:trPr>
          <w:trHeight w:val="300"/>
          <w:jc w:val="center"/>
        </w:trPr>
        <w:tc>
          <w:tcPr>
            <w:tcW w:w="1391" w:type="pct"/>
            <w:shd w:val="clear" w:color="auto" w:fill="auto"/>
            <w:vAlign w:val="center"/>
            <w:hideMark/>
          </w:tcPr>
          <w:p w:rsidR="00927A51" w:rsidRPr="009340EB" w:rsidRDefault="00927A51" w:rsidP="00162D55">
            <w:pPr>
              <w:rPr>
                <w:rFonts w:ascii="Calibri" w:eastAsia="Times New Roman" w:hAnsi="Calibri" w:cs="Calibri"/>
                <w:color w:val="000000"/>
                <w:sz w:val="20"/>
                <w:szCs w:val="20"/>
                <w:lang w:val="es-ES_tradnl" w:eastAsia="es-MX"/>
              </w:rPr>
            </w:pPr>
            <w:r w:rsidRPr="009340EB">
              <w:rPr>
                <w:rFonts w:ascii="Calibri" w:eastAsia="Times New Roman" w:hAnsi="Calibri" w:cs="Calibri"/>
                <w:color w:val="000000"/>
                <w:sz w:val="20"/>
                <w:szCs w:val="20"/>
                <w:lang w:val="es-ES_tradnl" w:eastAsia="es-MX"/>
              </w:rPr>
              <w:t>-Pérdida o fragmentación de la vegetación.</w:t>
            </w:r>
          </w:p>
        </w:tc>
        <w:tc>
          <w:tcPr>
            <w:tcW w:w="626"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2983" w:type="pct"/>
            <w:gridSpan w:val="2"/>
            <w:shd w:val="clear" w:color="auto" w:fill="auto"/>
            <w:noWrap/>
            <w:vAlign w:val="center"/>
          </w:tcPr>
          <w:p w:rsidR="00927A51" w:rsidRPr="009340EB" w:rsidRDefault="00927A51" w:rsidP="00162D55">
            <w:pPr>
              <w:rPr>
                <w:sz w:val="20"/>
                <w:szCs w:val="20"/>
                <w:lang w:val="es-ES_tradnl"/>
              </w:rPr>
            </w:pPr>
            <w:r w:rsidRPr="009340EB">
              <w:rPr>
                <w:sz w:val="20"/>
                <w:szCs w:val="20"/>
                <w:lang w:val="es-ES_tradnl"/>
              </w:rPr>
              <w:t>-Realizar únicamente el despalme de las áreas que así lo requieran.</w:t>
            </w:r>
          </w:p>
          <w:p w:rsidR="00927A51" w:rsidRPr="009340EB" w:rsidRDefault="00927A51" w:rsidP="00162D55">
            <w:pPr>
              <w:rPr>
                <w:rFonts w:ascii="Calibri" w:eastAsia="Times New Roman" w:hAnsi="Calibri" w:cs="Calibri"/>
                <w:color w:val="000000"/>
                <w:sz w:val="20"/>
                <w:szCs w:val="20"/>
                <w:lang w:val="es-ES_tradnl" w:eastAsia="es-MX"/>
              </w:rPr>
            </w:pPr>
            <w:r w:rsidRPr="009340EB">
              <w:rPr>
                <w:sz w:val="20"/>
                <w:szCs w:val="20"/>
                <w:lang w:val="es-ES_tradnl"/>
              </w:rPr>
              <w:t>-Las áreas que no tengan afectaciones, se deben mantener en las condiciones originales.</w:t>
            </w:r>
          </w:p>
        </w:tc>
      </w:tr>
      <w:tr w:rsidR="00927A51" w:rsidRPr="009340EB" w:rsidTr="00162D55">
        <w:trPr>
          <w:trHeight w:val="600"/>
          <w:jc w:val="center"/>
        </w:trPr>
        <w:tc>
          <w:tcPr>
            <w:tcW w:w="1391" w:type="pct"/>
            <w:shd w:val="clear" w:color="auto" w:fill="auto"/>
            <w:vAlign w:val="center"/>
            <w:hideMark/>
          </w:tcPr>
          <w:p w:rsidR="00927A51" w:rsidRPr="009340EB" w:rsidRDefault="00927A51" w:rsidP="00162D55">
            <w:pPr>
              <w:rPr>
                <w:rFonts w:ascii="Calibri" w:eastAsia="Times New Roman" w:hAnsi="Calibri" w:cs="Calibri"/>
                <w:color w:val="000000"/>
                <w:sz w:val="20"/>
                <w:szCs w:val="20"/>
                <w:lang w:val="es-ES_tradnl" w:eastAsia="es-MX"/>
              </w:rPr>
            </w:pPr>
            <w:r w:rsidRPr="009340EB">
              <w:rPr>
                <w:rFonts w:ascii="Calibri" w:eastAsia="Times New Roman" w:hAnsi="Calibri" w:cs="Calibri"/>
                <w:color w:val="000000"/>
                <w:sz w:val="20"/>
                <w:szCs w:val="20"/>
                <w:lang w:val="es-ES_tradnl" w:eastAsia="es-MX"/>
              </w:rPr>
              <w:t>-Pérdida de especies de flora en estado de conservación.</w:t>
            </w:r>
          </w:p>
        </w:tc>
        <w:tc>
          <w:tcPr>
            <w:tcW w:w="626"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2983" w:type="pct"/>
            <w:gridSpan w:val="2"/>
            <w:shd w:val="clear" w:color="auto" w:fill="auto"/>
            <w:noWrap/>
            <w:vAlign w:val="center"/>
          </w:tcPr>
          <w:p w:rsidR="00927A51" w:rsidRPr="009340EB" w:rsidRDefault="00927A51" w:rsidP="00162D55">
            <w:pPr>
              <w:rPr>
                <w:rFonts w:ascii="Calibri" w:eastAsia="Times New Roman" w:hAnsi="Calibri" w:cs="Calibri"/>
                <w:color w:val="000000"/>
                <w:sz w:val="20"/>
                <w:szCs w:val="20"/>
                <w:lang w:val="es-ES_tradnl" w:eastAsia="es-MX"/>
              </w:rPr>
            </w:pPr>
            <w:r w:rsidRPr="009340EB">
              <w:rPr>
                <w:sz w:val="20"/>
                <w:szCs w:val="20"/>
                <w:lang w:val="es-ES_tradnl"/>
              </w:rPr>
              <w:t>-Extraer y trasplantar ejemplares florísticos que así lo requieran, hacia áreas de repoblación en el perímetro del predio a fin de conservarlas y protegerlas, para asegurar su reproducción.</w:t>
            </w:r>
          </w:p>
        </w:tc>
      </w:tr>
      <w:tr w:rsidR="00927A51" w:rsidRPr="009340EB" w:rsidTr="00162D55">
        <w:trPr>
          <w:trHeight w:val="600"/>
          <w:jc w:val="center"/>
        </w:trPr>
        <w:tc>
          <w:tcPr>
            <w:tcW w:w="1391" w:type="pct"/>
            <w:shd w:val="clear" w:color="auto" w:fill="auto"/>
            <w:vAlign w:val="center"/>
            <w:hideMark/>
          </w:tcPr>
          <w:p w:rsidR="00927A51" w:rsidRPr="009340EB" w:rsidRDefault="00927A51" w:rsidP="00162D55">
            <w:pPr>
              <w:rPr>
                <w:rFonts w:ascii="Calibri" w:eastAsia="Times New Roman" w:hAnsi="Calibri" w:cs="Calibri"/>
                <w:color w:val="000000"/>
                <w:sz w:val="20"/>
                <w:szCs w:val="20"/>
                <w:lang w:val="es-ES_tradnl" w:eastAsia="es-MX"/>
              </w:rPr>
            </w:pPr>
            <w:r w:rsidRPr="009340EB">
              <w:rPr>
                <w:rFonts w:ascii="Calibri" w:eastAsia="Times New Roman" w:hAnsi="Calibri" w:cs="Calibri"/>
                <w:color w:val="000000"/>
                <w:sz w:val="20"/>
                <w:szCs w:val="20"/>
                <w:lang w:val="es-ES_tradnl" w:eastAsia="es-MX"/>
              </w:rPr>
              <w:t xml:space="preserve">-Pérdida/ modificación de ambientes para la fauna </w:t>
            </w:r>
            <w:r w:rsidRPr="009340EB">
              <w:rPr>
                <w:rFonts w:ascii="Calibri" w:eastAsia="Times New Roman" w:hAnsi="Calibri" w:cs="Calibri"/>
                <w:color w:val="000000"/>
                <w:sz w:val="20"/>
                <w:szCs w:val="20"/>
                <w:lang w:val="es-ES_tradnl" w:eastAsia="es-MX"/>
              </w:rPr>
              <w:lastRenderedPageBreak/>
              <w:t>terrestre.</w:t>
            </w:r>
          </w:p>
        </w:tc>
        <w:tc>
          <w:tcPr>
            <w:tcW w:w="626"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lastRenderedPageBreak/>
              <w:t></w:t>
            </w:r>
          </w:p>
        </w:tc>
        <w:tc>
          <w:tcPr>
            <w:tcW w:w="2983" w:type="pct"/>
            <w:gridSpan w:val="2"/>
            <w:shd w:val="clear" w:color="auto" w:fill="auto"/>
            <w:noWrap/>
            <w:vAlign w:val="center"/>
          </w:tcPr>
          <w:p w:rsidR="00927A51" w:rsidRPr="009340EB" w:rsidRDefault="00927A51" w:rsidP="00162D55">
            <w:pPr>
              <w:rPr>
                <w:rFonts w:ascii="Calibri" w:eastAsia="Times New Roman" w:hAnsi="Calibri" w:cs="Calibri"/>
                <w:color w:val="000000"/>
                <w:sz w:val="20"/>
                <w:szCs w:val="20"/>
                <w:lang w:val="es-ES_tradnl" w:eastAsia="es-MX"/>
              </w:rPr>
            </w:pPr>
            <w:r w:rsidRPr="009340EB">
              <w:rPr>
                <w:sz w:val="20"/>
                <w:szCs w:val="20"/>
                <w:lang w:val="es-ES_tradnl"/>
              </w:rPr>
              <w:t xml:space="preserve">-Limitar el despalme a las áreas estrictamente necesarias y se avance desde las áreas perturbadas hacia las conservadas, a fin </w:t>
            </w:r>
            <w:r w:rsidRPr="009340EB">
              <w:rPr>
                <w:sz w:val="20"/>
                <w:szCs w:val="20"/>
                <w:lang w:val="es-ES_tradnl"/>
              </w:rPr>
              <w:lastRenderedPageBreak/>
              <w:t>de permitir la emigración de la fauna existente.</w:t>
            </w:r>
          </w:p>
        </w:tc>
      </w:tr>
      <w:tr w:rsidR="00927A51" w:rsidRPr="009340EB" w:rsidTr="00162D55">
        <w:trPr>
          <w:trHeight w:val="915"/>
          <w:jc w:val="center"/>
        </w:trPr>
        <w:tc>
          <w:tcPr>
            <w:tcW w:w="1391" w:type="pct"/>
            <w:shd w:val="clear" w:color="auto" w:fill="auto"/>
            <w:vAlign w:val="center"/>
            <w:hideMark/>
          </w:tcPr>
          <w:p w:rsidR="00927A51" w:rsidRPr="009340EB" w:rsidRDefault="00927A51" w:rsidP="00162D55">
            <w:pPr>
              <w:rPr>
                <w:rFonts w:ascii="Calibri" w:eastAsia="Times New Roman" w:hAnsi="Calibri" w:cs="Calibri"/>
                <w:color w:val="000000"/>
                <w:sz w:val="20"/>
                <w:szCs w:val="20"/>
                <w:lang w:val="es-ES_tradnl" w:eastAsia="es-MX"/>
              </w:rPr>
            </w:pPr>
            <w:r w:rsidRPr="009340EB">
              <w:rPr>
                <w:rFonts w:ascii="Calibri" w:eastAsia="Times New Roman" w:hAnsi="Calibri" w:cs="Calibri"/>
                <w:color w:val="000000"/>
                <w:sz w:val="20"/>
                <w:szCs w:val="20"/>
                <w:lang w:val="es-ES_tradnl" w:eastAsia="es-MX"/>
              </w:rPr>
              <w:lastRenderedPageBreak/>
              <w:t>-Perturbación de la fauna terrestre.</w:t>
            </w:r>
          </w:p>
        </w:tc>
        <w:tc>
          <w:tcPr>
            <w:tcW w:w="626"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2983" w:type="pct"/>
            <w:gridSpan w:val="2"/>
            <w:shd w:val="clear" w:color="auto" w:fill="auto"/>
            <w:noWrap/>
            <w:vAlign w:val="center"/>
          </w:tcPr>
          <w:p w:rsidR="00927A51" w:rsidRPr="009340EB" w:rsidRDefault="00927A51" w:rsidP="00162D55">
            <w:pPr>
              <w:rPr>
                <w:sz w:val="20"/>
                <w:szCs w:val="20"/>
                <w:lang w:val="es-ES_tradnl"/>
              </w:rPr>
            </w:pPr>
            <w:r w:rsidRPr="009340EB">
              <w:rPr>
                <w:sz w:val="20"/>
                <w:szCs w:val="20"/>
                <w:lang w:val="es-ES_tradnl"/>
              </w:rPr>
              <w:t>-Reducir al mínimo los movimientos de tierra o material productos de excavación y de maquinaria.</w:t>
            </w:r>
          </w:p>
          <w:p w:rsidR="00927A51" w:rsidRPr="009340EB" w:rsidRDefault="00927A51" w:rsidP="00162D55">
            <w:pPr>
              <w:rPr>
                <w:rFonts w:ascii="Calibri" w:eastAsia="Times New Roman" w:hAnsi="Calibri" w:cs="Calibri"/>
                <w:color w:val="000000"/>
                <w:sz w:val="20"/>
                <w:szCs w:val="20"/>
                <w:lang w:val="es-ES_tradnl" w:eastAsia="es-MX"/>
              </w:rPr>
            </w:pPr>
            <w:r w:rsidRPr="009340EB">
              <w:rPr>
                <w:sz w:val="20"/>
                <w:szCs w:val="20"/>
                <w:lang w:val="es-ES_tradnl"/>
              </w:rPr>
              <w:t>-Permitir y facilitar el escape y libre tránsito de la fauna silvestre que pueda encontrarse.</w:t>
            </w:r>
          </w:p>
        </w:tc>
      </w:tr>
      <w:tr w:rsidR="00927A51" w:rsidRPr="009340EB" w:rsidTr="00162D55">
        <w:trPr>
          <w:trHeight w:val="683"/>
          <w:jc w:val="center"/>
        </w:trPr>
        <w:tc>
          <w:tcPr>
            <w:tcW w:w="1391" w:type="pct"/>
            <w:vMerge w:val="restart"/>
            <w:shd w:val="clear" w:color="auto" w:fill="auto"/>
          </w:tcPr>
          <w:p w:rsidR="00927A51" w:rsidRPr="009340EB" w:rsidRDefault="00927A51" w:rsidP="00162D55">
            <w:pPr>
              <w:rPr>
                <w:rFonts w:ascii="Calibri" w:eastAsia="Times New Roman" w:hAnsi="Calibri" w:cs="Calibri"/>
                <w:color w:val="000000"/>
                <w:sz w:val="20"/>
                <w:szCs w:val="20"/>
                <w:lang w:val="es-ES_tradnl" w:eastAsia="es-MX"/>
              </w:rPr>
            </w:pPr>
            <w:r w:rsidRPr="009340EB">
              <w:rPr>
                <w:rFonts w:eastAsia="Times New Roman" w:cstheme="minorHAnsi"/>
                <w:color w:val="000000"/>
                <w:sz w:val="20"/>
                <w:szCs w:val="20"/>
                <w:lang w:val="es-ES_tradnl" w:eastAsia="es-MX"/>
              </w:rPr>
              <w:t>-Aumento del riesgo de accidente por atropellamiento.</w:t>
            </w:r>
          </w:p>
        </w:tc>
        <w:tc>
          <w:tcPr>
            <w:tcW w:w="626" w:type="pct"/>
            <w:vMerge w:val="restar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2983" w:type="pct"/>
            <w:gridSpan w:val="2"/>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Calibri"/>
                <w:sz w:val="20"/>
                <w:lang w:val="es-ES_tradnl"/>
              </w:rPr>
              <w:t>Proporcionar los equipos de protección personal adecuados: chaleco reflejante de seguridad y casco de seguridad.</w:t>
            </w:r>
          </w:p>
        </w:tc>
      </w:tr>
      <w:tr w:rsidR="00927A51" w:rsidRPr="009340EB" w:rsidTr="00162D55">
        <w:trPr>
          <w:trHeight w:val="612"/>
          <w:jc w:val="center"/>
        </w:trPr>
        <w:tc>
          <w:tcPr>
            <w:tcW w:w="1391" w:type="pct"/>
            <w:vMerge/>
            <w:shd w:val="clear" w:color="auto" w:fill="auto"/>
          </w:tcPr>
          <w:p w:rsidR="00927A51" w:rsidRPr="009340EB" w:rsidRDefault="00927A51" w:rsidP="00162D55">
            <w:pPr>
              <w:rPr>
                <w:rFonts w:eastAsia="Times New Roman" w:cstheme="minorHAnsi"/>
                <w:color w:val="000000"/>
                <w:sz w:val="20"/>
                <w:szCs w:val="20"/>
                <w:lang w:val="es-ES_tradnl" w:eastAsia="es-MX"/>
              </w:rPr>
            </w:pPr>
          </w:p>
        </w:tc>
        <w:tc>
          <w:tcPr>
            <w:tcW w:w="626" w:type="pct"/>
            <w:vMerge/>
            <w:shd w:val="clear" w:color="auto" w:fill="auto"/>
            <w:noWrap/>
            <w:vAlign w:val="center"/>
          </w:tcPr>
          <w:p w:rsidR="00927A51" w:rsidRPr="009340EB" w:rsidRDefault="00927A51" w:rsidP="00162D55">
            <w:pPr>
              <w:jc w:val="center"/>
              <w:rPr>
                <w:rFonts w:ascii="Wingdings 2" w:eastAsia="Times New Roman" w:hAnsi="Wingdings 2" w:cs="Calibri"/>
                <w:color w:val="000000"/>
                <w:sz w:val="24"/>
                <w:szCs w:val="20"/>
                <w:lang w:val="es-ES_tradnl" w:eastAsia="es-MX"/>
              </w:rPr>
            </w:pPr>
          </w:p>
        </w:tc>
        <w:tc>
          <w:tcPr>
            <w:tcW w:w="2983" w:type="pct"/>
            <w:gridSpan w:val="2"/>
            <w:shd w:val="clear" w:color="auto" w:fill="auto"/>
            <w:noWrap/>
            <w:vAlign w:val="center"/>
          </w:tcPr>
          <w:p w:rsidR="00927A51" w:rsidRPr="009340EB" w:rsidRDefault="00927A51" w:rsidP="00162D55">
            <w:pPr>
              <w:rPr>
                <w:rFonts w:eastAsia="Calibri"/>
                <w:sz w:val="20"/>
                <w:lang w:val="es-ES_tradnl"/>
              </w:rPr>
            </w:pPr>
            <w:r w:rsidRPr="009340EB">
              <w:rPr>
                <w:rFonts w:eastAsia="Calibri"/>
                <w:sz w:val="20"/>
                <w:lang w:val="es-ES_tradnl"/>
              </w:rPr>
              <w:t>Señalizar las rutas de acceso y áreas de trabajo peatonales y vehiculares.</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52 y 53</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Medidas para Impactos Indirectos</w:t>
      </w:r>
      <w:r w:rsidRPr="009340EB">
        <w:rPr>
          <w:lang w:val="es-ES_tradnl"/>
        </w:rPr>
        <w:t xml:space="preserve">: </w:t>
      </w:r>
    </w:p>
    <w:p w:rsidR="00927A51" w:rsidRPr="009340EB" w:rsidRDefault="00927A51" w:rsidP="00927A51">
      <w:pPr>
        <w:spacing w:after="0"/>
        <w:rPr>
          <w:lang w:val="es-ES_tradnl"/>
        </w:rPr>
      </w:pPr>
    </w:p>
    <w:p w:rsidR="00927A51" w:rsidRPr="009340EB" w:rsidRDefault="00927A51" w:rsidP="00927A51">
      <w:pPr>
        <w:rPr>
          <w:lang w:val="es-ES_tradnl"/>
        </w:rPr>
      </w:pPr>
      <w:bookmarkStart w:id="224" w:name="_Toc456781858"/>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42</w:t>
      </w:r>
      <w:r>
        <w:rPr>
          <w:noProof/>
        </w:rPr>
        <w:fldChar w:fldCharType="end"/>
      </w:r>
      <w:r w:rsidRPr="009340EB">
        <w:rPr>
          <w:lang w:val="es-ES_tradnl"/>
        </w:rPr>
        <w:t xml:space="preserve"> Medidas de Mitigación para Impactos Indirectos de la Acción 5 en la Etapa de Construcción.</w:t>
      </w:r>
      <w:bookmarkEnd w:id="224"/>
    </w:p>
    <w:tbl>
      <w:tblPr>
        <w:tblW w:w="5000" w:type="pct"/>
        <w:tblInd w:w="10" w:type="dxa"/>
        <w:tblLayout w:type="fixed"/>
        <w:tblCellMar>
          <w:left w:w="10" w:type="dxa"/>
          <w:right w:w="10" w:type="dxa"/>
        </w:tblCellMar>
        <w:tblLook w:val="04A0" w:firstRow="1" w:lastRow="0" w:firstColumn="1" w:lastColumn="0" w:noHBand="0" w:noVBand="1"/>
      </w:tblPr>
      <w:tblGrid>
        <w:gridCol w:w="1024"/>
        <w:gridCol w:w="3658"/>
        <w:gridCol w:w="4176"/>
      </w:tblGrid>
      <w:tr w:rsidR="00927A51" w:rsidRPr="009340EB" w:rsidTr="00162D55">
        <w:trPr>
          <w:trHeight w:val="300"/>
          <w:tblHeader/>
        </w:trPr>
        <w:tc>
          <w:tcPr>
            <w:tcW w:w="5000" w:type="pct"/>
            <w:gridSpan w:val="3"/>
            <w:shd w:val="clear" w:color="auto" w:fill="632423" w:themeFill="accent2" w:themeFillShade="80"/>
            <w:vAlign w:val="center"/>
          </w:tcPr>
          <w:p w:rsidR="00927A51" w:rsidRPr="009340EB" w:rsidRDefault="00927A51" w:rsidP="00162D55">
            <w:pPr>
              <w:jc w:val="center"/>
              <w:rPr>
                <w:rFonts w:ascii="Calibri" w:eastAsia="Times New Roman" w:hAnsi="Calibri" w:cs="Calibri"/>
                <w:sz w:val="20"/>
                <w:lang w:val="es-ES_tradnl" w:eastAsia="es-MX"/>
              </w:rPr>
            </w:pPr>
            <w:r w:rsidRPr="009340EB">
              <w:rPr>
                <w:rFonts w:ascii="Calibri" w:eastAsia="Times New Roman" w:hAnsi="Calibri" w:cs="Calibri"/>
                <w:sz w:val="20"/>
                <w:lang w:val="es-ES_tradnl" w:eastAsia="es-MX"/>
              </w:rPr>
              <w:t>Medidas para la Acción 5: Construcción de las Líneas o Tendidos Eléctricos.</w:t>
            </w:r>
          </w:p>
        </w:tc>
      </w:tr>
      <w:tr w:rsidR="00927A51" w:rsidRPr="00407D91" w:rsidTr="00162D55">
        <w:trPr>
          <w:trHeight w:val="300"/>
          <w:tblHeader/>
        </w:trPr>
        <w:tc>
          <w:tcPr>
            <w:tcW w:w="578" w:type="pct"/>
            <w:noWrap/>
            <w:vAlign w:val="center"/>
          </w:tcPr>
          <w:p w:rsidR="00927A51" w:rsidRPr="00407D91" w:rsidRDefault="00927A51" w:rsidP="00162D55">
            <w:pPr>
              <w:jc w:val="center"/>
              <w:rPr>
                <w:sz w:val="20"/>
              </w:rPr>
            </w:pPr>
            <w:r w:rsidRPr="00407D91">
              <w:rPr>
                <w:sz w:val="20"/>
              </w:rPr>
              <w:t>Indirectos</w:t>
            </w:r>
          </w:p>
        </w:tc>
        <w:tc>
          <w:tcPr>
            <w:tcW w:w="2065" w:type="pct"/>
            <w:noWrap/>
            <w:vAlign w:val="center"/>
          </w:tcPr>
          <w:p w:rsidR="00927A51" w:rsidRPr="00407D91" w:rsidRDefault="00927A51" w:rsidP="00162D55">
            <w:pPr>
              <w:jc w:val="center"/>
              <w:rPr>
                <w:sz w:val="20"/>
              </w:rPr>
            </w:pPr>
            <w:r w:rsidRPr="00407D91">
              <w:rPr>
                <w:sz w:val="20"/>
              </w:rPr>
              <w:t>Identificación de Impactos Indirectos:</w:t>
            </w:r>
          </w:p>
        </w:tc>
        <w:tc>
          <w:tcPr>
            <w:tcW w:w="2357" w:type="pct"/>
          </w:tcPr>
          <w:p w:rsidR="00927A51" w:rsidRPr="00407D91" w:rsidRDefault="00927A51" w:rsidP="00162D55">
            <w:pPr>
              <w:jc w:val="center"/>
              <w:rPr>
                <w:sz w:val="20"/>
              </w:rPr>
            </w:pPr>
            <w:r w:rsidRPr="00407D91">
              <w:rPr>
                <w:sz w:val="20"/>
              </w:rPr>
              <w:t>Medidas de Mitigación:</w:t>
            </w:r>
          </w:p>
        </w:tc>
      </w:tr>
      <w:tr w:rsidR="00927A51" w:rsidRPr="00407D91" w:rsidTr="00162D55">
        <w:trPr>
          <w:trHeight w:val="715"/>
        </w:trPr>
        <w:tc>
          <w:tcPr>
            <w:tcW w:w="578" w:type="pct"/>
            <w:shd w:val="clear" w:color="auto" w:fill="auto"/>
            <w:noWrap/>
            <w:vAlign w:val="center"/>
          </w:tcPr>
          <w:p w:rsidR="00927A51" w:rsidRPr="00407D91" w:rsidRDefault="00927A51" w:rsidP="00162D55">
            <w:pPr>
              <w:jc w:val="center"/>
              <w:rPr>
                <w:rFonts w:ascii="Calibri" w:eastAsia="Times New Roman" w:hAnsi="Calibri"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2065" w:type="pct"/>
            <w:shd w:val="clear" w:color="auto" w:fill="auto"/>
            <w:noWrap/>
            <w:vAlign w:val="center"/>
          </w:tcPr>
          <w:p w:rsidR="00927A51" w:rsidRPr="009340EB" w:rsidRDefault="00927A51" w:rsidP="00162D55">
            <w:pPr>
              <w:rPr>
                <w:rFonts w:ascii="Calibri" w:eastAsia="Times New Roman" w:hAnsi="Calibri" w:cs="Calibri"/>
                <w:color w:val="000000"/>
                <w:sz w:val="20"/>
                <w:szCs w:val="20"/>
                <w:lang w:val="es-ES_tradnl" w:eastAsia="es-MX"/>
              </w:rPr>
            </w:pPr>
            <w:r w:rsidRPr="009340EB">
              <w:rPr>
                <w:rFonts w:ascii="Calibri" w:eastAsia="Times New Roman" w:hAnsi="Calibri" w:cs="Calibri"/>
                <w:color w:val="000000"/>
                <w:sz w:val="20"/>
                <w:szCs w:val="20"/>
                <w:lang w:val="es-ES_tradnl" w:eastAsia="es-MX"/>
              </w:rPr>
              <w:t>-Disminuciones de funciones naturales como captación y retención de agua.</w:t>
            </w:r>
          </w:p>
        </w:tc>
        <w:tc>
          <w:tcPr>
            <w:tcW w:w="2357" w:type="pct"/>
            <w:shd w:val="clear" w:color="auto" w:fill="auto"/>
            <w:vAlign w:val="center"/>
          </w:tcPr>
          <w:p w:rsidR="00927A51" w:rsidRPr="00407D91" w:rsidRDefault="00927A51" w:rsidP="00162D55">
            <w:pPr>
              <w:rPr>
                <w:rFonts w:ascii="Calibri" w:eastAsia="Times New Roman" w:hAnsi="Calibri" w:cs="Calibri"/>
                <w:color w:val="000000"/>
                <w:sz w:val="20"/>
                <w:szCs w:val="20"/>
                <w:lang w:eastAsia="es-MX"/>
              </w:rPr>
            </w:pPr>
            <w:r w:rsidRPr="00407D91">
              <w:rPr>
                <w:sz w:val="20"/>
                <w:szCs w:val="20"/>
              </w:rPr>
              <w:t>-Limitar el despalme a las áreas estrictamente necesarias</w:t>
            </w:r>
            <w:r>
              <w:rPr>
                <w:sz w:val="20"/>
                <w:szCs w:val="20"/>
              </w:rPr>
              <w:t>.</w:t>
            </w:r>
          </w:p>
        </w:tc>
      </w:tr>
      <w:tr w:rsidR="00927A51" w:rsidRPr="009340EB" w:rsidTr="00162D55">
        <w:trPr>
          <w:trHeight w:val="300"/>
        </w:trPr>
        <w:tc>
          <w:tcPr>
            <w:tcW w:w="578"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2065" w:type="pct"/>
            <w:shd w:val="clear" w:color="auto" w:fill="auto"/>
            <w:noWrap/>
            <w:vAlign w:val="center"/>
            <w:hideMark/>
          </w:tcPr>
          <w:p w:rsidR="00927A51" w:rsidRPr="009340EB" w:rsidRDefault="00927A51" w:rsidP="00162D55">
            <w:pPr>
              <w:rPr>
                <w:rFonts w:ascii="Calibri" w:eastAsia="Times New Roman" w:hAnsi="Calibri" w:cs="Calibri"/>
                <w:color w:val="000000"/>
                <w:sz w:val="20"/>
                <w:szCs w:val="20"/>
                <w:lang w:val="es-ES_tradnl" w:eastAsia="es-MX"/>
              </w:rPr>
            </w:pPr>
            <w:r w:rsidRPr="009340EB">
              <w:rPr>
                <w:rFonts w:ascii="Calibri" w:eastAsia="Times New Roman" w:hAnsi="Calibri" w:cs="Calibri"/>
                <w:color w:val="000000"/>
                <w:sz w:val="20"/>
                <w:szCs w:val="20"/>
                <w:lang w:val="es-ES_tradnl" w:eastAsia="es-MX"/>
              </w:rPr>
              <w:t>-Pérdida de funciones de regulación micro climática.</w:t>
            </w:r>
          </w:p>
        </w:tc>
        <w:tc>
          <w:tcPr>
            <w:tcW w:w="2357" w:type="pct"/>
            <w:shd w:val="clear" w:color="auto" w:fill="auto"/>
            <w:vAlign w:val="center"/>
          </w:tcPr>
          <w:p w:rsidR="00927A51" w:rsidRPr="009340EB" w:rsidRDefault="00927A51" w:rsidP="00162D55">
            <w:pPr>
              <w:rPr>
                <w:rFonts w:ascii="Calibri" w:eastAsia="Times New Roman" w:hAnsi="Calibri" w:cs="Calibri"/>
                <w:color w:val="000000"/>
                <w:sz w:val="20"/>
                <w:szCs w:val="20"/>
                <w:lang w:val="es-ES_tradnl" w:eastAsia="es-MX"/>
              </w:rPr>
            </w:pPr>
            <w:r w:rsidRPr="009340EB">
              <w:rPr>
                <w:sz w:val="20"/>
                <w:szCs w:val="20"/>
                <w:lang w:val="es-ES_tradnl"/>
              </w:rPr>
              <w:t>-Extraer y trasplantar ejemplares florísticos que así lo requieran, hacia áreas de repoblación en el perímetro del predio a fin de conservarlas y protegerlas, para asegurar su reproducción.</w:t>
            </w:r>
          </w:p>
        </w:tc>
      </w:tr>
      <w:tr w:rsidR="00927A51" w:rsidRPr="009340EB" w:rsidTr="00162D55">
        <w:trPr>
          <w:trHeight w:val="600"/>
        </w:trPr>
        <w:tc>
          <w:tcPr>
            <w:tcW w:w="578"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2065" w:type="pct"/>
            <w:shd w:val="clear" w:color="auto" w:fill="auto"/>
            <w:vAlign w:val="center"/>
            <w:hideMark/>
          </w:tcPr>
          <w:p w:rsidR="00927A51" w:rsidRPr="009340EB" w:rsidRDefault="00927A51" w:rsidP="00162D55">
            <w:pPr>
              <w:rPr>
                <w:rFonts w:ascii="Calibri" w:eastAsia="Times New Roman" w:hAnsi="Calibri" w:cs="Calibri"/>
                <w:color w:val="000000"/>
                <w:sz w:val="20"/>
                <w:szCs w:val="20"/>
                <w:lang w:val="es-ES_tradnl" w:eastAsia="es-MX"/>
              </w:rPr>
            </w:pPr>
            <w:r w:rsidRPr="009340EB">
              <w:rPr>
                <w:rFonts w:ascii="Calibri" w:eastAsia="Times New Roman" w:hAnsi="Calibri" w:cs="Calibri"/>
                <w:color w:val="000000"/>
                <w:sz w:val="20"/>
                <w:szCs w:val="20"/>
                <w:lang w:val="es-ES_tradnl" w:eastAsia="es-MX"/>
              </w:rPr>
              <w:t>-Desplazamiento de especies de fauna alojados en predio o zona.</w:t>
            </w:r>
          </w:p>
        </w:tc>
        <w:tc>
          <w:tcPr>
            <w:tcW w:w="2357" w:type="pct"/>
            <w:shd w:val="clear" w:color="auto" w:fill="auto"/>
            <w:vAlign w:val="center"/>
          </w:tcPr>
          <w:p w:rsidR="00927A51" w:rsidRPr="009340EB" w:rsidRDefault="00927A51" w:rsidP="00162D55">
            <w:pPr>
              <w:rPr>
                <w:lang w:val="es-ES_tradnl"/>
              </w:rPr>
            </w:pPr>
            <w:r w:rsidRPr="009340EB">
              <w:rPr>
                <w:sz w:val="20"/>
                <w:szCs w:val="20"/>
                <w:lang w:val="es-ES_tradnl"/>
              </w:rPr>
              <w:t>-Permitir y facilitar el escape y libre tránsito de la fauna silvestre que pueda encontrarse.</w:t>
            </w:r>
          </w:p>
        </w:tc>
      </w:tr>
      <w:tr w:rsidR="00927A51" w:rsidRPr="009340EB" w:rsidTr="00162D55">
        <w:trPr>
          <w:trHeight w:val="600"/>
        </w:trPr>
        <w:tc>
          <w:tcPr>
            <w:tcW w:w="578"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t></w:t>
            </w:r>
          </w:p>
        </w:tc>
        <w:tc>
          <w:tcPr>
            <w:tcW w:w="2065" w:type="pct"/>
            <w:shd w:val="clear" w:color="auto" w:fill="auto"/>
            <w:noWrap/>
            <w:vAlign w:val="center"/>
            <w:hideMark/>
          </w:tcPr>
          <w:p w:rsidR="00927A51" w:rsidRPr="00407D91" w:rsidRDefault="00927A51" w:rsidP="00162D55">
            <w:pPr>
              <w:rPr>
                <w:rFonts w:ascii="Calibri" w:eastAsia="Times New Roman" w:hAnsi="Calibri" w:cs="Calibri"/>
                <w:color w:val="000000"/>
                <w:sz w:val="20"/>
                <w:szCs w:val="20"/>
                <w:lang w:eastAsia="es-MX"/>
              </w:rPr>
            </w:pPr>
            <w:r w:rsidRPr="00407D91">
              <w:rPr>
                <w:rFonts w:ascii="Calibri" w:eastAsia="Times New Roman" w:hAnsi="Calibri" w:cs="Calibri"/>
                <w:color w:val="000000"/>
                <w:sz w:val="20"/>
                <w:szCs w:val="20"/>
                <w:lang w:eastAsia="es-MX"/>
              </w:rPr>
              <w:t>-Alteración del equilibrio ecológico.</w:t>
            </w:r>
          </w:p>
        </w:tc>
        <w:tc>
          <w:tcPr>
            <w:tcW w:w="2357" w:type="pct"/>
            <w:shd w:val="clear" w:color="auto" w:fill="auto"/>
            <w:vAlign w:val="center"/>
          </w:tcPr>
          <w:p w:rsidR="00927A51" w:rsidRPr="009340EB" w:rsidRDefault="00927A51" w:rsidP="00162D55">
            <w:pPr>
              <w:rPr>
                <w:rFonts w:ascii="Calibri" w:eastAsia="Times New Roman" w:hAnsi="Calibri" w:cs="Calibri"/>
                <w:color w:val="000000"/>
                <w:sz w:val="20"/>
                <w:szCs w:val="20"/>
                <w:lang w:val="es-ES_tradnl" w:eastAsia="es-MX"/>
              </w:rPr>
            </w:pPr>
            <w:r w:rsidRPr="009340EB">
              <w:rPr>
                <w:sz w:val="20"/>
                <w:szCs w:val="20"/>
                <w:lang w:val="es-ES_tradnl"/>
              </w:rPr>
              <w:t>-Realizar únicamente el despalme de las áreas que así lo requieran.</w:t>
            </w:r>
          </w:p>
        </w:tc>
      </w:tr>
      <w:tr w:rsidR="00927A51" w:rsidRPr="009340EB" w:rsidTr="00162D55">
        <w:trPr>
          <w:trHeight w:val="915"/>
        </w:trPr>
        <w:tc>
          <w:tcPr>
            <w:tcW w:w="578"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0"/>
                <w:lang w:eastAsia="es-MX"/>
              </w:rPr>
            </w:pPr>
            <w:r w:rsidRPr="00407D91">
              <w:rPr>
                <w:rFonts w:ascii="Wingdings 2" w:eastAsia="Times New Roman" w:hAnsi="Wingdings 2" w:cs="Calibri"/>
                <w:color w:val="000000"/>
                <w:sz w:val="24"/>
                <w:szCs w:val="20"/>
                <w:lang w:eastAsia="es-MX"/>
              </w:rPr>
              <w:lastRenderedPageBreak/>
              <w:t></w:t>
            </w:r>
          </w:p>
        </w:tc>
        <w:tc>
          <w:tcPr>
            <w:tcW w:w="2065" w:type="pct"/>
            <w:shd w:val="clear" w:color="auto" w:fill="auto"/>
            <w:vAlign w:val="center"/>
            <w:hideMark/>
          </w:tcPr>
          <w:p w:rsidR="00927A51" w:rsidRPr="009340EB" w:rsidRDefault="00927A51" w:rsidP="00162D55">
            <w:pPr>
              <w:rPr>
                <w:rFonts w:ascii="Calibri" w:eastAsia="Times New Roman" w:hAnsi="Calibri" w:cs="Calibri"/>
                <w:color w:val="000000"/>
                <w:sz w:val="20"/>
                <w:szCs w:val="20"/>
                <w:lang w:val="es-ES_tradnl" w:eastAsia="es-MX"/>
              </w:rPr>
            </w:pPr>
            <w:r w:rsidRPr="009340EB">
              <w:rPr>
                <w:rFonts w:ascii="Calibri" w:eastAsia="Times New Roman" w:hAnsi="Calibri" w:cs="Calibri"/>
                <w:color w:val="000000"/>
                <w:sz w:val="20"/>
                <w:szCs w:val="20"/>
                <w:lang w:val="es-ES_tradnl" w:eastAsia="es-MX"/>
              </w:rPr>
              <w:t>-Pérdida de especies y modificación del entorno por desplazamiento e incremento en la demanda de espacios para subsistencia de especies desplazadas.</w:t>
            </w:r>
          </w:p>
        </w:tc>
        <w:tc>
          <w:tcPr>
            <w:tcW w:w="2357" w:type="pct"/>
            <w:shd w:val="clear" w:color="auto" w:fill="auto"/>
            <w:vAlign w:val="center"/>
          </w:tcPr>
          <w:p w:rsidR="00927A51" w:rsidRPr="009340EB" w:rsidRDefault="00927A51" w:rsidP="00162D55">
            <w:pPr>
              <w:rPr>
                <w:rFonts w:ascii="Calibri" w:eastAsia="Times New Roman" w:hAnsi="Calibri" w:cs="Calibri"/>
                <w:color w:val="000000"/>
                <w:sz w:val="20"/>
                <w:szCs w:val="20"/>
                <w:lang w:val="es-ES_tradnl" w:eastAsia="es-MX"/>
              </w:rPr>
            </w:pPr>
            <w:r w:rsidRPr="009340EB">
              <w:rPr>
                <w:sz w:val="20"/>
                <w:szCs w:val="20"/>
                <w:lang w:val="es-ES_tradnl"/>
              </w:rPr>
              <w:t>-Las áreas dentro del sitio que no tengan afectaciones, se deben mantener en las condiciones originales.</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52 y 53</w:t>
      </w:r>
    </w:p>
    <w:p w:rsidR="00927A51" w:rsidRPr="009340EB" w:rsidRDefault="00927A51" w:rsidP="00927A51">
      <w:pPr>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spacing w:after="240"/>
        <w:ind w:left="1009" w:hanging="1009"/>
        <w:rPr>
          <w:lang w:val="es-ES_tradnl"/>
        </w:rPr>
      </w:pPr>
      <w:bookmarkStart w:id="225" w:name="_Toc456782002"/>
      <w:r w:rsidRPr="009340EB">
        <w:rPr>
          <w:lang w:val="es-ES_tradnl"/>
        </w:rPr>
        <w:lastRenderedPageBreak/>
        <w:t>Generación de Residuos de la Construcción, Industriales y Domiciliarios.</w:t>
      </w:r>
      <w:bookmarkEnd w:id="225"/>
    </w:p>
    <w:p w:rsidR="00927A51" w:rsidRPr="00407D91" w:rsidRDefault="00927A51" w:rsidP="00927A51">
      <w:pPr>
        <w:spacing w:after="0"/>
        <w:rPr>
          <w:lang w:val="es-ES"/>
        </w:rPr>
      </w:pPr>
      <w:r w:rsidRPr="00407D91">
        <w:rPr>
          <w:lang w:val="es-ES"/>
        </w:rPr>
        <w:t>Durante la etapa de construcción, la generación de residuos será una constante, tanto de los propios residuos de la construcción, como residuos con características a RSU domiciliarios, por lo que deberán implementarse medidas que impidan la formación de focos de contaminación.</w:t>
      </w:r>
    </w:p>
    <w:p w:rsidR="00927A51" w:rsidRDefault="00927A51" w:rsidP="00927A51">
      <w:pPr>
        <w:spacing w:after="0"/>
        <w:rPr>
          <w:lang w:val="es-ES"/>
        </w:rPr>
      </w:pPr>
    </w:p>
    <w:p w:rsidR="00927A51" w:rsidRPr="009340EB" w:rsidRDefault="00927A51" w:rsidP="00927A51">
      <w:pPr>
        <w:spacing w:after="0"/>
        <w:rPr>
          <w:lang w:val="es-ES_tradnl"/>
        </w:rPr>
      </w:pPr>
      <w:r w:rsidRPr="009340EB">
        <w:rPr>
          <w:b/>
          <w:lang w:val="es-ES_tradnl"/>
        </w:rPr>
        <w:t>Medidas para Impactos Directos</w:t>
      </w:r>
      <w:r w:rsidRPr="009340EB">
        <w:rPr>
          <w:lang w:val="es-ES_tradnl"/>
        </w:rPr>
        <w:t>:</w:t>
      </w:r>
    </w:p>
    <w:p w:rsidR="00927A51" w:rsidRPr="009340EB" w:rsidRDefault="00927A51" w:rsidP="00927A51">
      <w:pPr>
        <w:spacing w:after="0"/>
        <w:rPr>
          <w:lang w:val="es-ES_tradnl"/>
        </w:rPr>
      </w:pPr>
    </w:p>
    <w:p w:rsidR="00927A51" w:rsidRPr="009340EB" w:rsidRDefault="00927A51" w:rsidP="00927A51">
      <w:pPr>
        <w:rPr>
          <w:lang w:val="es-ES_tradnl"/>
        </w:rPr>
      </w:pPr>
      <w:bookmarkStart w:id="226" w:name="_Toc456781859"/>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43</w:t>
      </w:r>
      <w:r>
        <w:rPr>
          <w:noProof/>
        </w:rPr>
        <w:fldChar w:fldCharType="end"/>
      </w:r>
      <w:r w:rsidRPr="009340EB">
        <w:rPr>
          <w:lang w:val="es-ES_tradnl"/>
        </w:rPr>
        <w:t xml:space="preserve"> Medidas de Mitigación para Impactos Directos de la Acción 6 en la Etapa de Construcción.</w:t>
      </w:r>
      <w:bookmarkEnd w:id="226"/>
    </w:p>
    <w:tbl>
      <w:tblPr>
        <w:tblW w:w="5000" w:type="pct"/>
        <w:tblInd w:w="10" w:type="dxa"/>
        <w:tblLayout w:type="fixed"/>
        <w:tblCellMar>
          <w:left w:w="10" w:type="dxa"/>
          <w:right w:w="10" w:type="dxa"/>
        </w:tblCellMar>
        <w:tblLook w:val="04A0" w:firstRow="1" w:lastRow="0" w:firstColumn="1" w:lastColumn="0" w:noHBand="0" w:noVBand="1"/>
      </w:tblPr>
      <w:tblGrid>
        <w:gridCol w:w="3297"/>
        <w:gridCol w:w="969"/>
        <w:gridCol w:w="4592"/>
      </w:tblGrid>
      <w:tr w:rsidR="00927A51" w:rsidRPr="009340EB" w:rsidTr="00162D55">
        <w:trPr>
          <w:trHeight w:val="455"/>
        </w:trPr>
        <w:tc>
          <w:tcPr>
            <w:tcW w:w="5000" w:type="pct"/>
            <w:gridSpan w:val="3"/>
            <w:shd w:val="clear" w:color="auto" w:fill="0F243E" w:themeFill="text2" w:themeFillShade="80"/>
            <w:noWrap/>
            <w:vAlign w:val="center"/>
          </w:tcPr>
          <w:p w:rsidR="00927A51" w:rsidRPr="009340EB" w:rsidRDefault="00927A51" w:rsidP="00162D55">
            <w:pPr>
              <w:jc w:val="center"/>
              <w:rPr>
                <w:rFonts w:ascii="Calibri" w:eastAsia="Times New Roman" w:hAnsi="Calibri" w:cs="Calibri"/>
                <w:sz w:val="20"/>
                <w:szCs w:val="20"/>
                <w:lang w:val="es-ES_tradnl" w:eastAsia="es-MX"/>
              </w:rPr>
            </w:pPr>
            <w:r w:rsidRPr="009340EB">
              <w:rPr>
                <w:rFonts w:ascii="Calibri" w:eastAsia="Times New Roman" w:hAnsi="Calibri" w:cs="Calibri"/>
                <w:sz w:val="20"/>
                <w:szCs w:val="20"/>
                <w:lang w:val="es-ES_tradnl" w:eastAsia="es-MX"/>
              </w:rPr>
              <w:t>Medidas para la Acción 6: Generación de Residuos de la Construcción, Industriales y Domiciliarios.</w:t>
            </w:r>
          </w:p>
        </w:tc>
      </w:tr>
      <w:tr w:rsidR="00927A51" w:rsidRPr="00407D91" w:rsidTr="00162D55">
        <w:trPr>
          <w:trHeight w:val="312"/>
        </w:trPr>
        <w:tc>
          <w:tcPr>
            <w:tcW w:w="1861" w:type="pct"/>
            <w:shd w:val="clear" w:color="auto" w:fill="4F81BD" w:themeFill="accent1"/>
            <w:noWrap/>
            <w:vAlign w:val="center"/>
          </w:tcPr>
          <w:p w:rsidR="00927A51" w:rsidRPr="00407D91" w:rsidRDefault="00927A51" w:rsidP="00162D55">
            <w:pPr>
              <w:jc w:val="center"/>
              <w:rPr>
                <w:color w:val="FFFFFF" w:themeColor="background1"/>
                <w:sz w:val="20"/>
                <w:szCs w:val="20"/>
              </w:rPr>
            </w:pPr>
            <w:r w:rsidRPr="00407D91">
              <w:rPr>
                <w:color w:val="FFFFFF" w:themeColor="background1"/>
                <w:sz w:val="20"/>
                <w:szCs w:val="20"/>
              </w:rPr>
              <w:t>Potenciales Impactos:</w:t>
            </w:r>
          </w:p>
        </w:tc>
        <w:tc>
          <w:tcPr>
            <w:tcW w:w="547" w:type="pct"/>
            <w:shd w:val="clear" w:color="auto" w:fill="4F81BD" w:themeFill="accent1"/>
            <w:noWrap/>
            <w:vAlign w:val="center"/>
          </w:tcPr>
          <w:p w:rsidR="00927A51" w:rsidRPr="00407D91" w:rsidRDefault="00927A51" w:rsidP="00162D55">
            <w:pPr>
              <w:jc w:val="center"/>
              <w:rPr>
                <w:b/>
                <w:color w:val="FFFFFF" w:themeColor="background1"/>
                <w:sz w:val="20"/>
                <w:szCs w:val="20"/>
              </w:rPr>
            </w:pPr>
            <w:r w:rsidRPr="00407D91">
              <w:rPr>
                <w:b/>
                <w:color w:val="FFFFFF" w:themeColor="background1"/>
                <w:sz w:val="20"/>
                <w:szCs w:val="20"/>
              </w:rPr>
              <w:t>Directos</w:t>
            </w:r>
          </w:p>
        </w:tc>
        <w:tc>
          <w:tcPr>
            <w:tcW w:w="2592" w:type="pct"/>
            <w:shd w:val="clear" w:color="auto" w:fill="4F81BD" w:themeFill="accent1"/>
            <w:noWrap/>
            <w:vAlign w:val="center"/>
          </w:tcPr>
          <w:p w:rsidR="00927A51" w:rsidRPr="00407D91" w:rsidRDefault="00927A51" w:rsidP="00162D55">
            <w:pPr>
              <w:jc w:val="center"/>
              <w:rPr>
                <w:b/>
                <w:color w:val="FFFFFF" w:themeColor="background1"/>
                <w:sz w:val="20"/>
                <w:szCs w:val="20"/>
              </w:rPr>
            </w:pPr>
            <w:r w:rsidRPr="00407D91">
              <w:rPr>
                <w:b/>
                <w:color w:val="FFFFFF" w:themeColor="background1"/>
                <w:sz w:val="20"/>
                <w:szCs w:val="20"/>
              </w:rPr>
              <w:t>Medidas de Mitigación:</w:t>
            </w:r>
          </w:p>
        </w:tc>
      </w:tr>
      <w:tr w:rsidR="00927A51" w:rsidRPr="009340EB" w:rsidTr="00162D55">
        <w:trPr>
          <w:trHeight w:val="900"/>
        </w:trPr>
        <w:tc>
          <w:tcPr>
            <w:tcW w:w="1861" w:type="pct"/>
            <w:shd w:val="clear" w:color="auto" w:fill="auto"/>
            <w:noWrap/>
            <w:vAlign w:val="center"/>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-Aumento en los niveles de ruido por en el tránsito de vehículos para la recolección de residuos.</w:t>
            </w:r>
          </w:p>
        </w:tc>
        <w:tc>
          <w:tcPr>
            <w:tcW w:w="547"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2592"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-Capacitar al personal.</w:t>
            </w:r>
          </w:p>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-Cubrir tolva de camiones.</w:t>
            </w:r>
          </w:p>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-Restringir velocidad de circulación en la obra.</w:t>
            </w:r>
          </w:p>
          <w:p w:rsidR="00927A51" w:rsidRPr="009340EB" w:rsidRDefault="00927A51" w:rsidP="00162D55">
            <w:pPr>
              <w:rPr>
                <w:rFonts w:ascii="Calibri" w:eastAsia="Times New Roman" w:hAnsi="Calibri" w:cs="Calibri"/>
                <w:color w:val="000000"/>
                <w:lang w:val="es-ES_tradnl" w:eastAsia="es-MX"/>
              </w:rPr>
            </w:pPr>
            <w:r w:rsidRPr="009340EB">
              <w:rPr>
                <w:rFonts w:eastAsia="Times New Roman" w:cstheme="minorHAnsi"/>
                <w:color w:val="000000"/>
                <w:sz w:val="20"/>
                <w:szCs w:val="20"/>
                <w:lang w:val="es-ES_tradnl" w:eastAsia="es-MX"/>
              </w:rPr>
              <w:t>-Estabilizar caminos de acceso y vías interiores.</w:t>
            </w:r>
          </w:p>
        </w:tc>
      </w:tr>
      <w:tr w:rsidR="00927A51" w:rsidRPr="009340EB" w:rsidTr="00162D55">
        <w:trPr>
          <w:trHeight w:val="900"/>
        </w:trPr>
        <w:tc>
          <w:tcPr>
            <w:tcW w:w="1861" w:type="pct"/>
            <w:shd w:val="clear" w:color="auto" w:fill="auto"/>
            <w:noWrap/>
            <w:vAlign w:val="center"/>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-Potenciales derrames de residuos y/o materiales peligros como aceite.</w:t>
            </w:r>
          </w:p>
        </w:tc>
        <w:tc>
          <w:tcPr>
            <w:tcW w:w="547"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2592"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-Contar con Plan de Manejo de Residuos Peligrosos y Plan de Manejo de Residuos de Manejo Especial registrados y autorizados ante las autoridades ambientales federales y estatales correspondientes.</w:t>
            </w:r>
          </w:p>
        </w:tc>
      </w:tr>
      <w:tr w:rsidR="00927A51" w:rsidRPr="009340EB" w:rsidTr="00162D55">
        <w:trPr>
          <w:trHeight w:val="900"/>
        </w:trPr>
        <w:tc>
          <w:tcPr>
            <w:tcW w:w="1861" w:type="pct"/>
            <w:shd w:val="clear" w:color="auto" w:fill="auto"/>
            <w:noWrap/>
          </w:tcPr>
          <w:p w:rsidR="00927A51" w:rsidRPr="009340EB" w:rsidRDefault="00927A51" w:rsidP="00162D55">
            <w:pPr>
              <w:rPr>
                <w:lang w:val="es-ES_tradnl"/>
              </w:rPr>
            </w:pPr>
            <w:r w:rsidRPr="009340EB">
              <w:rPr>
                <w:sz w:val="20"/>
                <w:lang w:val="es-ES_tradnl"/>
              </w:rPr>
              <w:t>-Incremento del riesgo a la salud del personal encargado de la manipulación de residuos peligros derivados de la construcción.</w:t>
            </w:r>
          </w:p>
        </w:tc>
        <w:tc>
          <w:tcPr>
            <w:tcW w:w="547" w:type="pct"/>
            <w:shd w:val="clear" w:color="auto" w:fill="auto"/>
            <w:noWrap/>
            <w:vAlign w:val="center"/>
          </w:tcPr>
          <w:p w:rsidR="00927A51" w:rsidRDefault="00927A51" w:rsidP="00162D55">
            <w:pPr>
              <w:jc w:val="center"/>
            </w:pPr>
            <w:r w:rsidRPr="00407D91">
              <w:rPr>
                <w:rFonts w:ascii="Wingdings 2" w:eastAsia="Times New Roman" w:hAnsi="Wingdings 2" w:cs="Calibri"/>
                <w:color w:val="000000"/>
                <w:sz w:val="24"/>
                <w:szCs w:val="24"/>
                <w:lang w:eastAsia="es-MX"/>
              </w:rPr>
              <w:t></w:t>
            </w:r>
          </w:p>
        </w:tc>
        <w:tc>
          <w:tcPr>
            <w:tcW w:w="2592"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-Dotar de equipo de protección de seguridad al personal encargado de la manipulación de residuos peligrosos: guantes, cubre boca, gogles y overol.</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52 y 53.</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Medidas para Impactos Indirectos</w:t>
      </w:r>
      <w:r w:rsidRPr="009340EB">
        <w:rPr>
          <w:lang w:val="es-ES_tradnl"/>
        </w:rPr>
        <w:t>:</w:t>
      </w:r>
    </w:p>
    <w:p w:rsidR="00927A51" w:rsidRPr="009340EB" w:rsidRDefault="00927A51" w:rsidP="00927A51">
      <w:pPr>
        <w:spacing w:after="0"/>
        <w:rPr>
          <w:lang w:val="es-ES_tradnl"/>
        </w:rPr>
      </w:pPr>
    </w:p>
    <w:p w:rsidR="00927A51" w:rsidRPr="009340EB" w:rsidRDefault="00927A51" w:rsidP="00927A51">
      <w:pPr>
        <w:rPr>
          <w:lang w:val="es-ES_tradnl"/>
        </w:rPr>
      </w:pPr>
      <w:bookmarkStart w:id="227" w:name="_Toc456781860"/>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44</w:t>
      </w:r>
      <w:r>
        <w:rPr>
          <w:noProof/>
        </w:rPr>
        <w:fldChar w:fldCharType="end"/>
      </w:r>
      <w:r w:rsidRPr="009340EB">
        <w:rPr>
          <w:lang w:val="es-ES_tradnl"/>
        </w:rPr>
        <w:t xml:space="preserve"> Medidas de Mitigación para Impactos Indirectos de la Acción 6 en la Etapa de Construcción.</w:t>
      </w:r>
      <w:bookmarkEnd w:id="227"/>
    </w:p>
    <w:tbl>
      <w:tblPr>
        <w:tblW w:w="5000" w:type="pct"/>
        <w:tblInd w:w="10" w:type="dxa"/>
        <w:tblLayout w:type="fixed"/>
        <w:tblCellMar>
          <w:left w:w="10" w:type="dxa"/>
          <w:right w:w="10" w:type="dxa"/>
        </w:tblCellMar>
        <w:tblLook w:val="04A0" w:firstRow="1" w:lastRow="0" w:firstColumn="1" w:lastColumn="0" w:noHBand="0" w:noVBand="1"/>
      </w:tblPr>
      <w:tblGrid>
        <w:gridCol w:w="1075"/>
        <w:gridCol w:w="3469"/>
        <w:gridCol w:w="4314"/>
      </w:tblGrid>
      <w:tr w:rsidR="00927A51" w:rsidRPr="009340EB" w:rsidTr="00162D55">
        <w:trPr>
          <w:trHeight w:val="288"/>
        </w:trPr>
        <w:tc>
          <w:tcPr>
            <w:tcW w:w="5000" w:type="pct"/>
            <w:gridSpan w:val="3"/>
            <w:shd w:val="clear" w:color="auto" w:fill="632423" w:themeFill="accent2" w:themeFillShade="80"/>
            <w:noWrap/>
            <w:vAlign w:val="center"/>
          </w:tcPr>
          <w:p w:rsidR="00927A51" w:rsidRPr="009340EB" w:rsidRDefault="00927A51" w:rsidP="00162D55">
            <w:pPr>
              <w:jc w:val="center"/>
              <w:rPr>
                <w:rFonts w:ascii="Calibri" w:eastAsia="Times New Roman" w:hAnsi="Calibri" w:cs="Calibri"/>
                <w:sz w:val="20"/>
                <w:szCs w:val="20"/>
                <w:lang w:val="es-ES_tradnl" w:eastAsia="es-MX"/>
              </w:rPr>
            </w:pPr>
            <w:r w:rsidRPr="009340EB">
              <w:rPr>
                <w:rFonts w:ascii="Calibri" w:eastAsia="Times New Roman" w:hAnsi="Calibri" w:cs="Calibri"/>
                <w:sz w:val="20"/>
                <w:szCs w:val="20"/>
                <w:lang w:val="es-ES_tradnl" w:eastAsia="es-MX"/>
              </w:rPr>
              <w:t>Medidas para la Acción 6: Generación de Residuos de la Construcción, Industriales y Domiciliarios.</w:t>
            </w:r>
          </w:p>
        </w:tc>
      </w:tr>
      <w:tr w:rsidR="00927A51" w:rsidRPr="00407D91" w:rsidTr="00162D55">
        <w:trPr>
          <w:trHeight w:val="97"/>
        </w:trPr>
        <w:tc>
          <w:tcPr>
            <w:tcW w:w="607" w:type="pct"/>
            <w:shd w:val="clear" w:color="auto" w:fill="4F81BD" w:themeFill="accent1"/>
            <w:noWrap/>
            <w:vAlign w:val="center"/>
          </w:tcPr>
          <w:p w:rsidR="00927A51" w:rsidRPr="00407D91" w:rsidRDefault="00927A51" w:rsidP="00162D55">
            <w:pPr>
              <w:jc w:val="center"/>
              <w:rPr>
                <w:color w:val="FFFFFF" w:themeColor="background1"/>
                <w:sz w:val="20"/>
                <w:szCs w:val="20"/>
              </w:rPr>
            </w:pPr>
            <w:r w:rsidRPr="00407D91">
              <w:rPr>
                <w:color w:val="FFFFFF" w:themeColor="background1"/>
                <w:sz w:val="20"/>
                <w:szCs w:val="20"/>
              </w:rPr>
              <w:t>Indirectos</w:t>
            </w:r>
          </w:p>
        </w:tc>
        <w:tc>
          <w:tcPr>
            <w:tcW w:w="1958" w:type="pct"/>
            <w:shd w:val="clear" w:color="auto" w:fill="4F81BD" w:themeFill="accent1"/>
            <w:noWrap/>
            <w:vAlign w:val="center"/>
          </w:tcPr>
          <w:p w:rsidR="00927A51" w:rsidRPr="00407D91" w:rsidRDefault="00927A51" w:rsidP="00162D55">
            <w:pPr>
              <w:jc w:val="center"/>
              <w:rPr>
                <w:b/>
                <w:color w:val="FFFFFF" w:themeColor="background1"/>
                <w:sz w:val="20"/>
                <w:szCs w:val="20"/>
              </w:rPr>
            </w:pPr>
            <w:r w:rsidRPr="00407D91">
              <w:rPr>
                <w:b/>
                <w:color w:val="FFFFFF" w:themeColor="background1"/>
                <w:sz w:val="20"/>
                <w:szCs w:val="20"/>
              </w:rPr>
              <w:t>Identificación de Impactos Indirectos:</w:t>
            </w:r>
          </w:p>
        </w:tc>
        <w:tc>
          <w:tcPr>
            <w:tcW w:w="2435" w:type="pct"/>
            <w:shd w:val="clear" w:color="auto" w:fill="4F81BD" w:themeFill="accent1"/>
            <w:vAlign w:val="center"/>
          </w:tcPr>
          <w:p w:rsidR="00927A51" w:rsidRPr="00407D91" w:rsidRDefault="00927A51" w:rsidP="00162D55">
            <w:pPr>
              <w:jc w:val="center"/>
              <w:rPr>
                <w:b/>
                <w:color w:val="FFFFFF" w:themeColor="background1"/>
                <w:sz w:val="20"/>
                <w:szCs w:val="20"/>
              </w:rPr>
            </w:pPr>
            <w:r w:rsidRPr="00407D91">
              <w:rPr>
                <w:b/>
                <w:color w:val="FFFFFF" w:themeColor="background1"/>
                <w:sz w:val="20"/>
                <w:szCs w:val="20"/>
              </w:rPr>
              <w:t>Medidas de Mitigación:</w:t>
            </w:r>
          </w:p>
        </w:tc>
      </w:tr>
      <w:tr w:rsidR="00927A51" w:rsidRPr="00407D91" w:rsidTr="00162D55">
        <w:trPr>
          <w:trHeight w:val="296"/>
        </w:trPr>
        <w:tc>
          <w:tcPr>
            <w:tcW w:w="607"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lastRenderedPageBreak/>
              <w:t></w:t>
            </w:r>
          </w:p>
        </w:tc>
        <w:tc>
          <w:tcPr>
            <w:tcW w:w="1958" w:type="pct"/>
            <w:shd w:val="clear" w:color="auto" w:fill="auto"/>
            <w:noWrap/>
            <w:vAlign w:val="center"/>
            <w:hideMark/>
          </w:tcPr>
          <w:p w:rsidR="00927A51" w:rsidRPr="00407D91" w:rsidRDefault="00927A51" w:rsidP="00162D55">
            <w:pPr>
              <w:rPr>
                <w:rFonts w:ascii="Calibri" w:eastAsia="Times New Roman" w:hAnsi="Calibri" w:cs="Calibri"/>
                <w:color w:val="000000"/>
                <w:lang w:eastAsia="es-MX"/>
              </w:rPr>
            </w:pPr>
            <w:r w:rsidRPr="00407D91">
              <w:rPr>
                <w:rFonts w:ascii="Calibri" w:eastAsia="Times New Roman" w:hAnsi="Calibri" w:cs="Calibri"/>
                <w:color w:val="000000"/>
                <w:sz w:val="20"/>
                <w:lang w:eastAsia="es-MX"/>
              </w:rPr>
              <w:t>Proliferación de fauna nociva.</w:t>
            </w:r>
          </w:p>
        </w:tc>
        <w:tc>
          <w:tcPr>
            <w:tcW w:w="2435" w:type="pct"/>
            <w:vAlign w:val="center"/>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-Evitar el almacenamiento de residuos orgánicos y/o que contengan restos de alimentos.</w:t>
            </w:r>
          </w:p>
          <w:p w:rsidR="00927A51" w:rsidRPr="00407D91" w:rsidRDefault="00927A51" w:rsidP="00162D55">
            <w:pPr>
              <w:rPr>
                <w:rFonts w:ascii="Calibri" w:eastAsia="Times New Roman" w:hAnsi="Calibri" w:cs="Calibri"/>
                <w:color w:val="000000"/>
                <w:sz w:val="20"/>
                <w:lang w:eastAsia="es-MX"/>
              </w:rPr>
            </w:pPr>
            <w:r w:rsidRPr="00407D91">
              <w:rPr>
                <w:rFonts w:ascii="Calibri" w:eastAsia="Times New Roman" w:hAnsi="Calibri" w:cs="Calibri"/>
                <w:color w:val="000000"/>
                <w:sz w:val="20"/>
                <w:lang w:eastAsia="es-MX"/>
              </w:rPr>
              <w:t>-Almacenar únicamente residuos inertes.</w:t>
            </w:r>
          </w:p>
        </w:tc>
      </w:tr>
      <w:tr w:rsidR="00927A51" w:rsidRPr="009340EB" w:rsidTr="00162D55">
        <w:trPr>
          <w:trHeight w:val="296"/>
        </w:trPr>
        <w:tc>
          <w:tcPr>
            <w:tcW w:w="607"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1958" w:type="pct"/>
            <w:shd w:val="clear" w:color="auto" w:fill="auto"/>
            <w:noWrap/>
            <w:vAlign w:val="center"/>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Afectación de la calidad del agua, suelo y aire por derrames de residuos o materiales peligrosos.</w:t>
            </w:r>
          </w:p>
        </w:tc>
        <w:tc>
          <w:tcPr>
            <w:tcW w:w="2435" w:type="pct"/>
            <w:shd w:val="clear" w:color="auto" w:fill="auto"/>
            <w:vAlign w:val="center"/>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-Instalar sistemas que permitan la captación, contención y almacenamiento adecuado de residuos, previo a su recolección para el tratamiento y/o disposición final según se trate.</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52 y 53.</w:t>
      </w: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rPr>
          <w:lang w:val="es-ES_tradnl"/>
        </w:rPr>
      </w:pPr>
      <w:bookmarkStart w:id="228" w:name="_Toc456782003"/>
      <w:r w:rsidRPr="009340EB">
        <w:rPr>
          <w:lang w:val="es-ES_tradnl"/>
        </w:rPr>
        <w:lastRenderedPageBreak/>
        <w:t>Medidas Ambientales/Sociales Directas o Indirectas en la Etapa de Operación.</w:t>
      </w:r>
      <w:bookmarkEnd w:id="228"/>
    </w:p>
    <w:p w:rsidR="00927A51" w:rsidRPr="00407D91" w:rsidRDefault="00927A51" w:rsidP="00927A51">
      <w:pPr>
        <w:spacing w:after="0"/>
        <w:rPr>
          <w:lang w:val="es-ES"/>
        </w:rPr>
      </w:pPr>
      <w:r w:rsidRPr="00407D91">
        <w:rPr>
          <w:lang w:val="es-ES"/>
        </w:rPr>
        <w:t>En la etapa de operación del sistema de tratamiento de residuos, la generación de impactos será constante a lo largo de su vida útil.</w:t>
      </w:r>
    </w:p>
    <w:p w:rsidR="00927A51" w:rsidRDefault="00927A51" w:rsidP="00927A51">
      <w:pPr>
        <w:spacing w:after="0"/>
        <w:rPr>
          <w:lang w:val="es-ES"/>
        </w:rPr>
      </w:pPr>
    </w:p>
    <w:p w:rsidR="00927A51" w:rsidRPr="009340EB" w:rsidRDefault="00927A51" w:rsidP="00927A51">
      <w:pPr>
        <w:spacing w:after="240"/>
        <w:ind w:left="1009" w:hanging="1009"/>
        <w:rPr>
          <w:lang w:val="es-ES_tradnl"/>
        </w:rPr>
      </w:pPr>
      <w:bookmarkStart w:id="229" w:name="_Toc456782004"/>
      <w:r w:rsidRPr="009340EB">
        <w:rPr>
          <w:lang w:val="es-ES_tradnl"/>
        </w:rPr>
        <w:t>Generación de Residuos de la Construcción, Industriales y Domiciliarios.</w:t>
      </w:r>
      <w:bookmarkEnd w:id="229"/>
    </w:p>
    <w:p w:rsidR="00927A51" w:rsidRPr="00407D91" w:rsidRDefault="00927A51" w:rsidP="00927A51">
      <w:pPr>
        <w:spacing w:after="0"/>
        <w:rPr>
          <w:lang w:val="es-ES"/>
        </w:rPr>
      </w:pPr>
      <w:r w:rsidRPr="00407D91">
        <w:rPr>
          <w:lang w:val="es-ES"/>
        </w:rPr>
        <w:t>A fin de evitar la generación de focos de infección, emisión de olores y proliferación de fauna nociva, deberán implementarse medidas de mitigación durante la etapa de operación del sistema de tratamiento de residuos.</w:t>
      </w:r>
    </w:p>
    <w:p w:rsidR="00927A51" w:rsidRPr="00407D91" w:rsidRDefault="00927A51" w:rsidP="00927A51">
      <w:pPr>
        <w:spacing w:after="0"/>
        <w:rPr>
          <w:lang w:val="es-ES"/>
        </w:rPr>
      </w:pPr>
    </w:p>
    <w:p w:rsidR="00927A51" w:rsidRPr="009340EB" w:rsidRDefault="00927A51" w:rsidP="00927A51">
      <w:pPr>
        <w:spacing w:after="0"/>
        <w:ind w:left="708" w:hanging="708"/>
        <w:rPr>
          <w:lang w:val="es-ES_tradnl"/>
        </w:rPr>
      </w:pPr>
      <w:r w:rsidRPr="009340EB">
        <w:rPr>
          <w:b/>
          <w:lang w:val="es-ES_tradnl"/>
        </w:rPr>
        <w:t>Medidas para Impactos Directos</w:t>
      </w:r>
      <w:r w:rsidRPr="009340EB">
        <w:rPr>
          <w:lang w:val="es-ES_tradnl"/>
        </w:rPr>
        <w:t>:</w:t>
      </w:r>
    </w:p>
    <w:p w:rsidR="00927A51" w:rsidRPr="009340EB" w:rsidRDefault="00927A51" w:rsidP="00927A51">
      <w:pPr>
        <w:spacing w:after="0"/>
        <w:rPr>
          <w:lang w:val="es-ES_tradnl"/>
        </w:rPr>
      </w:pPr>
    </w:p>
    <w:p w:rsidR="00927A51" w:rsidRPr="009340EB" w:rsidRDefault="00927A51" w:rsidP="00927A51">
      <w:pPr>
        <w:rPr>
          <w:lang w:val="es-ES_tradnl"/>
        </w:rPr>
      </w:pPr>
      <w:bookmarkStart w:id="230" w:name="_Toc456781861"/>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45</w:t>
      </w:r>
      <w:r>
        <w:rPr>
          <w:noProof/>
        </w:rPr>
        <w:fldChar w:fldCharType="end"/>
      </w:r>
      <w:r w:rsidRPr="009340EB">
        <w:rPr>
          <w:lang w:val="es-ES_tradnl"/>
        </w:rPr>
        <w:t xml:space="preserve"> Medidas de Mitigación para Impactos Directos de la Acción 1 en la Etapa de Operación.</w:t>
      </w:r>
      <w:bookmarkEnd w:id="230"/>
    </w:p>
    <w:tbl>
      <w:tblPr>
        <w:tblW w:w="5000" w:type="pct"/>
        <w:tblInd w:w="10" w:type="dxa"/>
        <w:tblLayout w:type="fixed"/>
        <w:tblCellMar>
          <w:left w:w="10" w:type="dxa"/>
          <w:right w:w="10" w:type="dxa"/>
        </w:tblCellMar>
        <w:tblLook w:val="04A0" w:firstRow="1" w:lastRow="0" w:firstColumn="1" w:lastColumn="0" w:noHBand="0" w:noVBand="1"/>
      </w:tblPr>
      <w:tblGrid>
        <w:gridCol w:w="3297"/>
        <w:gridCol w:w="969"/>
        <w:gridCol w:w="4592"/>
      </w:tblGrid>
      <w:tr w:rsidR="00927A51" w:rsidRPr="009340EB" w:rsidTr="00162D55">
        <w:trPr>
          <w:trHeight w:val="455"/>
        </w:trPr>
        <w:tc>
          <w:tcPr>
            <w:tcW w:w="5000" w:type="pct"/>
            <w:gridSpan w:val="3"/>
            <w:shd w:val="clear" w:color="auto" w:fill="0F243E" w:themeFill="text2" w:themeFillShade="80"/>
            <w:noWrap/>
            <w:vAlign w:val="center"/>
          </w:tcPr>
          <w:p w:rsidR="00927A51" w:rsidRPr="009340EB" w:rsidRDefault="00927A51" w:rsidP="00162D55">
            <w:pPr>
              <w:jc w:val="center"/>
              <w:rPr>
                <w:rFonts w:ascii="Calibri" w:eastAsia="Times New Roman" w:hAnsi="Calibri" w:cs="Calibri"/>
                <w:sz w:val="20"/>
                <w:szCs w:val="20"/>
                <w:lang w:val="es-ES_tradnl" w:eastAsia="es-MX"/>
              </w:rPr>
            </w:pPr>
            <w:r w:rsidRPr="009340EB">
              <w:rPr>
                <w:rFonts w:ascii="Calibri" w:eastAsia="Times New Roman" w:hAnsi="Calibri" w:cs="Calibri"/>
                <w:sz w:val="20"/>
                <w:szCs w:val="20"/>
                <w:lang w:val="es-ES_tradnl" w:eastAsia="es-MX"/>
              </w:rPr>
              <w:t>Medidas para la Acción 1: Generación de Residuos de la Construcción, Industriales y Domiciliarios.</w:t>
            </w:r>
          </w:p>
        </w:tc>
      </w:tr>
      <w:tr w:rsidR="00927A51" w:rsidRPr="00407D91" w:rsidTr="00162D55">
        <w:trPr>
          <w:trHeight w:val="308"/>
        </w:trPr>
        <w:tc>
          <w:tcPr>
            <w:tcW w:w="1861" w:type="pct"/>
            <w:shd w:val="clear" w:color="auto" w:fill="4F81BD" w:themeFill="accent1"/>
            <w:noWrap/>
            <w:vAlign w:val="center"/>
          </w:tcPr>
          <w:p w:rsidR="00927A51" w:rsidRPr="00407D91" w:rsidRDefault="00927A51" w:rsidP="00162D55">
            <w:pPr>
              <w:jc w:val="center"/>
              <w:rPr>
                <w:color w:val="FFFFFF" w:themeColor="background1"/>
                <w:sz w:val="20"/>
                <w:szCs w:val="20"/>
              </w:rPr>
            </w:pPr>
            <w:r w:rsidRPr="00407D91">
              <w:rPr>
                <w:color w:val="FFFFFF" w:themeColor="background1"/>
                <w:sz w:val="20"/>
                <w:szCs w:val="20"/>
              </w:rPr>
              <w:t>Potenciales Impactos:</w:t>
            </w:r>
          </w:p>
        </w:tc>
        <w:tc>
          <w:tcPr>
            <w:tcW w:w="547" w:type="pct"/>
            <w:shd w:val="clear" w:color="auto" w:fill="4F81BD" w:themeFill="accent1"/>
            <w:noWrap/>
            <w:vAlign w:val="center"/>
          </w:tcPr>
          <w:p w:rsidR="00927A51" w:rsidRPr="00407D91" w:rsidRDefault="00927A51" w:rsidP="00162D55">
            <w:pPr>
              <w:jc w:val="center"/>
              <w:rPr>
                <w:b/>
                <w:color w:val="FFFFFF" w:themeColor="background1"/>
                <w:sz w:val="20"/>
                <w:szCs w:val="20"/>
              </w:rPr>
            </w:pPr>
            <w:r w:rsidRPr="00407D91">
              <w:rPr>
                <w:b/>
                <w:color w:val="FFFFFF" w:themeColor="background1"/>
                <w:sz w:val="20"/>
                <w:szCs w:val="20"/>
              </w:rPr>
              <w:t>Directos</w:t>
            </w:r>
          </w:p>
        </w:tc>
        <w:tc>
          <w:tcPr>
            <w:tcW w:w="2592" w:type="pct"/>
            <w:shd w:val="clear" w:color="auto" w:fill="4F81BD" w:themeFill="accent1"/>
            <w:noWrap/>
            <w:vAlign w:val="center"/>
          </w:tcPr>
          <w:p w:rsidR="00927A51" w:rsidRPr="00407D91" w:rsidRDefault="00927A51" w:rsidP="00162D55">
            <w:pPr>
              <w:jc w:val="center"/>
              <w:rPr>
                <w:b/>
                <w:color w:val="FFFFFF" w:themeColor="background1"/>
                <w:sz w:val="20"/>
                <w:szCs w:val="20"/>
              </w:rPr>
            </w:pPr>
            <w:r w:rsidRPr="00407D91">
              <w:rPr>
                <w:b/>
                <w:color w:val="FFFFFF" w:themeColor="background1"/>
                <w:sz w:val="20"/>
                <w:szCs w:val="20"/>
              </w:rPr>
              <w:t>Medidas de Mitigación:</w:t>
            </w:r>
          </w:p>
        </w:tc>
      </w:tr>
      <w:tr w:rsidR="00927A51" w:rsidRPr="009340EB" w:rsidTr="00162D55">
        <w:trPr>
          <w:trHeight w:val="900"/>
        </w:trPr>
        <w:tc>
          <w:tcPr>
            <w:tcW w:w="1861" w:type="pct"/>
            <w:shd w:val="clear" w:color="auto" w:fill="auto"/>
            <w:noWrap/>
            <w:vAlign w:val="center"/>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-Aumento en los niveles de ruido por en el tránsito de vehículos para la recolección de residuos.</w:t>
            </w:r>
          </w:p>
        </w:tc>
        <w:tc>
          <w:tcPr>
            <w:tcW w:w="547"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2592"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-Capacitar al personal.</w:t>
            </w:r>
          </w:p>
          <w:p w:rsidR="00927A51" w:rsidRPr="009340EB" w:rsidRDefault="00927A51" w:rsidP="00162D55">
            <w:pPr>
              <w:rPr>
                <w:rFonts w:ascii="Calibri" w:eastAsia="Times New Roman" w:hAnsi="Calibri" w:cs="Calibri"/>
                <w:color w:val="000000"/>
                <w:lang w:val="es-ES_tradnl" w:eastAsia="es-MX"/>
              </w:rPr>
            </w:pPr>
            <w:r w:rsidRPr="009340EB">
              <w:rPr>
                <w:rFonts w:eastAsia="Times New Roman" w:cstheme="minorHAnsi"/>
                <w:color w:val="000000"/>
                <w:sz w:val="20"/>
                <w:szCs w:val="20"/>
                <w:lang w:val="es-ES_tradnl" w:eastAsia="es-MX"/>
              </w:rPr>
              <w:t>-Restringir velocidad de circulación en la obra.</w:t>
            </w:r>
          </w:p>
        </w:tc>
      </w:tr>
      <w:tr w:rsidR="00927A51" w:rsidRPr="009340EB" w:rsidTr="00162D55">
        <w:trPr>
          <w:trHeight w:val="900"/>
        </w:trPr>
        <w:tc>
          <w:tcPr>
            <w:tcW w:w="1861" w:type="pct"/>
            <w:shd w:val="clear" w:color="auto" w:fill="auto"/>
            <w:noWrap/>
            <w:vAlign w:val="center"/>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-Potenciales derrames de residuos y/o materiales peligros.</w:t>
            </w:r>
          </w:p>
        </w:tc>
        <w:tc>
          <w:tcPr>
            <w:tcW w:w="547"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2592"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-Contar con Plan de Manejo de Residuos Peligrosos y Plan de Manejo de Residuos de Manejo Especial registrados y autorizados ante las autoridades ambientales federales y estatales correspondientes.</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52 y 53.</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Medidas para Impactos Indirectos</w:t>
      </w:r>
      <w:r w:rsidRPr="009340EB">
        <w:rPr>
          <w:lang w:val="es-ES_tradnl"/>
        </w:rPr>
        <w:t>:</w:t>
      </w:r>
    </w:p>
    <w:p w:rsidR="00927A51" w:rsidRPr="009340EB" w:rsidRDefault="00927A51" w:rsidP="00927A51">
      <w:pPr>
        <w:spacing w:after="0"/>
        <w:rPr>
          <w:lang w:val="es-ES_tradnl"/>
        </w:rPr>
      </w:pPr>
    </w:p>
    <w:p w:rsidR="00927A51" w:rsidRPr="009340EB" w:rsidRDefault="00927A51" w:rsidP="00927A51">
      <w:pPr>
        <w:rPr>
          <w:lang w:val="es-ES_tradnl"/>
        </w:rPr>
      </w:pPr>
      <w:bookmarkStart w:id="231" w:name="_Toc456781862"/>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46</w:t>
      </w:r>
      <w:r>
        <w:rPr>
          <w:noProof/>
        </w:rPr>
        <w:fldChar w:fldCharType="end"/>
      </w:r>
      <w:r w:rsidRPr="009340EB">
        <w:rPr>
          <w:lang w:val="es-ES_tradnl"/>
        </w:rPr>
        <w:t xml:space="preserve"> Medidas de Mitigación para Impactos Indirectos de la Acción 1 en la Etapa de Operación.</w:t>
      </w:r>
      <w:bookmarkEnd w:id="231"/>
    </w:p>
    <w:tbl>
      <w:tblPr>
        <w:tblW w:w="5000" w:type="pct"/>
        <w:tblInd w:w="10" w:type="dxa"/>
        <w:tblLayout w:type="fixed"/>
        <w:tblCellMar>
          <w:left w:w="10" w:type="dxa"/>
          <w:right w:w="10" w:type="dxa"/>
        </w:tblCellMar>
        <w:tblLook w:val="04A0" w:firstRow="1" w:lastRow="0" w:firstColumn="1" w:lastColumn="0" w:noHBand="0" w:noVBand="1"/>
      </w:tblPr>
      <w:tblGrid>
        <w:gridCol w:w="1075"/>
        <w:gridCol w:w="3469"/>
        <w:gridCol w:w="4314"/>
      </w:tblGrid>
      <w:tr w:rsidR="00927A51" w:rsidRPr="009340EB" w:rsidTr="00162D55">
        <w:trPr>
          <w:trHeight w:val="288"/>
        </w:trPr>
        <w:tc>
          <w:tcPr>
            <w:tcW w:w="5000" w:type="pct"/>
            <w:gridSpan w:val="3"/>
            <w:shd w:val="clear" w:color="auto" w:fill="632423" w:themeFill="accent2" w:themeFillShade="80"/>
            <w:noWrap/>
            <w:vAlign w:val="center"/>
          </w:tcPr>
          <w:p w:rsidR="00927A51" w:rsidRPr="009340EB" w:rsidRDefault="00927A51" w:rsidP="00162D55">
            <w:pPr>
              <w:jc w:val="center"/>
              <w:rPr>
                <w:rFonts w:ascii="Calibri" w:eastAsia="Times New Roman" w:hAnsi="Calibri" w:cs="Calibri"/>
                <w:sz w:val="20"/>
                <w:szCs w:val="20"/>
                <w:lang w:val="es-ES_tradnl" w:eastAsia="es-MX"/>
              </w:rPr>
            </w:pPr>
            <w:r w:rsidRPr="009340EB">
              <w:rPr>
                <w:rFonts w:ascii="Calibri" w:eastAsia="Times New Roman" w:hAnsi="Calibri" w:cs="Calibri"/>
                <w:sz w:val="20"/>
                <w:szCs w:val="20"/>
                <w:lang w:val="es-ES_tradnl" w:eastAsia="es-MX"/>
              </w:rPr>
              <w:t>Medidas para la Acción 1: Generación de Residuos de la Construcción, Industriales y Domiciliarios.</w:t>
            </w:r>
          </w:p>
        </w:tc>
      </w:tr>
      <w:tr w:rsidR="00927A51" w:rsidRPr="00407D91" w:rsidTr="00162D55">
        <w:trPr>
          <w:trHeight w:val="97"/>
        </w:trPr>
        <w:tc>
          <w:tcPr>
            <w:tcW w:w="607" w:type="pct"/>
            <w:shd w:val="clear" w:color="auto" w:fill="4F81BD" w:themeFill="accent1"/>
            <w:noWrap/>
            <w:vAlign w:val="center"/>
          </w:tcPr>
          <w:p w:rsidR="00927A51" w:rsidRPr="00407D91" w:rsidRDefault="00927A51" w:rsidP="00162D55">
            <w:pPr>
              <w:jc w:val="center"/>
              <w:rPr>
                <w:color w:val="FFFFFF" w:themeColor="background1"/>
                <w:sz w:val="20"/>
                <w:szCs w:val="20"/>
              </w:rPr>
            </w:pPr>
            <w:r w:rsidRPr="00407D91">
              <w:rPr>
                <w:color w:val="FFFFFF" w:themeColor="background1"/>
                <w:sz w:val="20"/>
                <w:szCs w:val="20"/>
              </w:rPr>
              <w:t>Indirectos</w:t>
            </w:r>
          </w:p>
        </w:tc>
        <w:tc>
          <w:tcPr>
            <w:tcW w:w="1958" w:type="pct"/>
            <w:shd w:val="clear" w:color="auto" w:fill="4F81BD" w:themeFill="accent1"/>
            <w:noWrap/>
            <w:vAlign w:val="center"/>
          </w:tcPr>
          <w:p w:rsidR="00927A51" w:rsidRPr="00407D91" w:rsidRDefault="00927A51" w:rsidP="00162D55">
            <w:pPr>
              <w:jc w:val="center"/>
              <w:rPr>
                <w:b/>
                <w:color w:val="FFFFFF" w:themeColor="background1"/>
                <w:sz w:val="20"/>
                <w:szCs w:val="20"/>
              </w:rPr>
            </w:pPr>
            <w:r w:rsidRPr="00407D91">
              <w:rPr>
                <w:b/>
                <w:color w:val="FFFFFF" w:themeColor="background1"/>
                <w:sz w:val="20"/>
                <w:szCs w:val="20"/>
              </w:rPr>
              <w:t>Identificación de Impactos Indirectos:</w:t>
            </w:r>
          </w:p>
        </w:tc>
        <w:tc>
          <w:tcPr>
            <w:tcW w:w="2435" w:type="pct"/>
            <w:shd w:val="clear" w:color="auto" w:fill="4F81BD" w:themeFill="accent1"/>
            <w:vAlign w:val="center"/>
          </w:tcPr>
          <w:p w:rsidR="00927A51" w:rsidRPr="00407D91" w:rsidRDefault="00927A51" w:rsidP="00162D55">
            <w:pPr>
              <w:jc w:val="center"/>
              <w:rPr>
                <w:b/>
                <w:color w:val="FFFFFF" w:themeColor="background1"/>
                <w:sz w:val="20"/>
                <w:szCs w:val="20"/>
              </w:rPr>
            </w:pPr>
            <w:r w:rsidRPr="00407D91">
              <w:rPr>
                <w:b/>
                <w:color w:val="FFFFFF" w:themeColor="background1"/>
                <w:sz w:val="20"/>
                <w:szCs w:val="20"/>
              </w:rPr>
              <w:t>Medidas de Mitigación:</w:t>
            </w:r>
          </w:p>
        </w:tc>
      </w:tr>
      <w:tr w:rsidR="00927A51" w:rsidRPr="009340EB" w:rsidTr="00162D55">
        <w:trPr>
          <w:trHeight w:val="296"/>
        </w:trPr>
        <w:tc>
          <w:tcPr>
            <w:tcW w:w="607"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1958" w:type="pct"/>
            <w:shd w:val="clear" w:color="auto" w:fill="auto"/>
            <w:noWrap/>
            <w:vAlign w:val="center"/>
            <w:hideMark/>
          </w:tcPr>
          <w:p w:rsidR="00927A51" w:rsidRPr="00407D91" w:rsidRDefault="00927A51" w:rsidP="00162D55">
            <w:pPr>
              <w:rPr>
                <w:rFonts w:ascii="Calibri" w:eastAsia="Times New Roman" w:hAnsi="Calibri" w:cs="Calibri"/>
                <w:color w:val="000000"/>
                <w:lang w:eastAsia="es-MX"/>
              </w:rPr>
            </w:pPr>
            <w:r w:rsidRPr="00407D91">
              <w:rPr>
                <w:rFonts w:ascii="Calibri" w:eastAsia="Times New Roman" w:hAnsi="Calibri" w:cs="Calibri"/>
                <w:color w:val="000000"/>
                <w:sz w:val="20"/>
                <w:lang w:eastAsia="es-MX"/>
              </w:rPr>
              <w:t>Proliferación de fauna nociva.</w:t>
            </w:r>
          </w:p>
        </w:tc>
        <w:tc>
          <w:tcPr>
            <w:tcW w:w="2435" w:type="pct"/>
            <w:vAlign w:val="center"/>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-Capacitar al personal.</w:t>
            </w:r>
          </w:p>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lastRenderedPageBreak/>
              <w:t>-Prevenir la generación de residuos.</w:t>
            </w:r>
          </w:p>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-Evitar el almacenamiento de residuos orgánicos y/o que contengan restos de alimentos.</w:t>
            </w:r>
          </w:p>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-Contar con equipamiento para el manejo de residuos conforme a la normatividad vigente.</w:t>
            </w:r>
          </w:p>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-Enviar residuos a sitios autorizados para la disposición final.</w:t>
            </w:r>
          </w:p>
        </w:tc>
      </w:tr>
    </w:tbl>
    <w:p w:rsidR="00927A51" w:rsidRPr="009340EB" w:rsidRDefault="00927A51" w:rsidP="00927A51">
      <w:pPr>
        <w:jc w:val="center"/>
        <w:rPr>
          <w:sz w:val="16"/>
          <w:szCs w:val="16"/>
          <w:lang w:val="es-ES_tradnl"/>
        </w:rPr>
      </w:pPr>
      <w:r w:rsidRPr="009340EB">
        <w:rPr>
          <w:sz w:val="16"/>
          <w:szCs w:val="16"/>
          <w:lang w:val="es-ES_tradnl"/>
        </w:rPr>
        <w:lastRenderedPageBreak/>
        <w:t>Fuente: Elaboración propia con información del Ministerio de Energía, 2012; Guía para la Evaluación de Impacto Ambiental de Centrales de Generación de Energía Eléctrica Con Biomas y Biogás, p. 52 y 53.</w:t>
      </w:r>
      <w:r w:rsidRPr="009340EB">
        <w:rPr>
          <w:sz w:val="16"/>
          <w:szCs w:val="16"/>
          <w:lang w:val="es-ES_tradnl"/>
        </w:rPr>
        <w:br w:type="page"/>
      </w:r>
    </w:p>
    <w:p w:rsidR="00927A51" w:rsidRPr="009340EB" w:rsidRDefault="00927A51" w:rsidP="00927A51">
      <w:pPr>
        <w:spacing w:after="240"/>
        <w:ind w:left="1009" w:hanging="1009"/>
        <w:rPr>
          <w:lang w:val="es-ES_tradnl"/>
        </w:rPr>
      </w:pPr>
      <w:bookmarkStart w:id="232" w:name="_Toc456782005"/>
      <w:r w:rsidRPr="009340EB">
        <w:rPr>
          <w:lang w:val="es-ES_tradnl"/>
        </w:rPr>
        <w:lastRenderedPageBreak/>
        <w:t>Emplazamiento del Proyecto, incluyendo Tendido Eléctrico.</w:t>
      </w:r>
      <w:bookmarkEnd w:id="232"/>
    </w:p>
    <w:p w:rsidR="00927A51" w:rsidRDefault="00927A51" w:rsidP="00927A51">
      <w:pPr>
        <w:spacing w:after="0"/>
        <w:rPr>
          <w:lang w:val="es-ES"/>
        </w:rPr>
      </w:pPr>
      <w:r w:rsidRPr="00407D91">
        <w:rPr>
          <w:lang w:val="es-ES"/>
        </w:rPr>
        <w:t>La construcción y habilitación del sistema de tratamiento de residuos en el predio seleccionado, va a generar impactos dedico al cambio en el uso de suelo, el cual tiene una vocación forestal.</w:t>
      </w:r>
    </w:p>
    <w:p w:rsidR="00927A51" w:rsidRDefault="00927A51" w:rsidP="00927A51">
      <w:pPr>
        <w:spacing w:after="0"/>
        <w:rPr>
          <w:lang w:val="es-ES"/>
        </w:rPr>
      </w:pPr>
    </w:p>
    <w:p w:rsidR="00927A51" w:rsidRPr="009340EB" w:rsidRDefault="00927A51" w:rsidP="00927A51">
      <w:pPr>
        <w:spacing w:after="0"/>
        <w:ind w:left="708" w:hanging="708"/>
        <w:rPr>
          <w:lang w:val="es-ES_tradnl"/>
        </w:rPr>
      </w:pPr>
      <w:r w:rsidRPr="009340EB">
        <w:rPr>
          <w:b/>
          <w:lang w:val="es-ES_tradnl"/>
        </w:rPr>
        <w:t>Medidas para Impactos Directos</w:t>
      </w:r>
      <w:r w:rsidRPr="009340EB">
        <w:rPr>
          <w:lang w:val="es-ES_tradnl"/>
        </w:rPr>
        <w:t>:</w:t>
      </w:r>
    </w:p>
    <w:p w:rsidR="00927A51" w:rsidRPr="00407D91" w:rsidRDefault="00927A51" w:rsidP="00927A51">
      <w:pPr>
        <w:spacing w:after="0"/>
        <w:rPr>
          <w:lang w:val="es-ES"/>
        </w:rPr>
      </w:pPr>
    </w:p>
    <w:p w:rsidR="00927A51" w:rsidRPr="009340EB" w:rsidRDefault="00927A51" w:rsidP="00927A51">
      <w:pPr>
        <w:rPr>
          <w:lang w:val="es-ES_tradnl"/>
        </w:rPr>
      </w:pPr>
      <w:bookmarkStart w:id="233" w:name="_Toc456781863"/>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47</w:t>
      </w:r>
      <w:r>
        <w:rPr>
          <w:noProof/>
        </w:rPr>
        <w:fldChar w:fldCharType="end"/>
      </w:r>
      <w:r w:rsidRPr="009340EB">
        <w:rPr>
          <w:lang w:val="es-ES_tradnl"/>
        </w:rPr>
        <w:t xml:space="preserve"> Medidas de Mitigación para Impactos Directos de la Acción 2 en la Etapa de Operación.</w:t>
      </w:r>
      <w:bookmarkEnd w:id="233"/>
    </w:p>
    <w:tbl>
      <w:tblPr>
        <w:tblW w:w="5000" w:type="pct"/>
        <w:tblInd w:w="10" w:type="dxa"/>
        <w:tblLayout w:type="fixed"/>
        <w:tblCellMar>
          <w:left w:w="10" w:type="dxa"/>
          <w:right w:w="10" w:type="dxa"/>
        </w:tblCellMar>
        <w:tblLook w:val="04A0" w:firstRow="1" w:lastRow="0" w:firstColumn="1" w:lastColumn="0" w:noHBand="0" w:noVBand="1"/>
      </w:tblPr>
      <w:tblGrid>
        <w:gridCol w:w="2048"/>
        <w:gridCol w:w="971"/>
        <w:gridCol w:w="5839"/>
      </w:tblGrid>
      <w:tr w:rsidR="00927A51" w:rsidRPr="009340EB" w:rsidTr="00162D55">
        <w:trPr>
          <w:trHeight w:val="348"/>
        </w:trPr>
        <w:tc>
          <w:tcPr>
            <w:tcW w:w="5000" w:type="pct"/>
            <w:gridSpan w:val="3"/>
            <w:shd w:val="clear" w:color="auto" w:fill="0F243E" w:themeFill="text2" w:themeFillShade="80"/>
            <w:noWrap/>
            <w:vAlign w:val="center"/>
          </w:tcPr>
          <w:p w:rsidR="00927A51" w:rsidRPr="009340EB" w:rsidRDefault="00927A51" w:rsidP="00162D55">
            <w:pPr>
              <w:jc w:val="center"/>
              <w:rPr>
                <w:rFonts w:ascii="Calibri" w:eastAsia="Times New Roman" w:hAnsi="Calibri" w:cs="Calibri"/>
                <w:sz w:val="20"/>
                <w:szCs w:val="20"/>
                <w:lang w:val="es-ES_tradnl" w:eastAsia="es-MX"/>
              </w:rPr>
            </w:pPr>
            <w:r w:rsidRPr="009340EB">
              <w:rPr>
                <w:rFonts w:ascii="Calibri" w:eastAsia="Times New Roman" w:hAnsi="Calibri" w:cs="Calibri"/>
                <w:sz w:val="20"/>
                <w:szCs w:val="20"/>
                <w:lang w:val="es-ES_tradnl" w:eastAsia="es-MX"/>
              </w:rPr>
              <w:t>Medidas para la Acción 2: Emplazamiento de las parte del Proyecto, incluyendo Tendido Eléctrico.</w:t>
            </w:r>
          </w:p>
        </w:tc>
      </w:tr>
      <w:tr w:rsidR="00927A51" w:rsidRPr="00407D91" w:rsidTr="00162D55">
        <w:trPr>
          <w:trHeight w:val="282"/>
        </w:trPr>
        <w:tc>
          <w:tcPr>
            <w:tcW w:w="1156" w:type="pct"/>
            <w:shd w:val="clear" w:color="auto" w:fill="4F81BD" w:themeFill="accent1"/>
            <w:noWrap/>
            <w:vAlign w:val="center"/>
          </w:tcPr>
          <w:p w:rsidR="00927A51" w:rsidRPr="00407D91" w:rsidRDefault="00927A51" w:rsidP="00162D55">
            <w:pPr>
              <w:jc w:val="center"/>
              <w:rPr>
                <w:color w:val="FFFFFF" w:themeColor="background1"/>
                <w:sz w:val="20"/>
                <w:szCs w:val="20"/>
              </w:rPr>
            </w:pPr>
            <w:r w:rsidRPr="00407D91">
              <w:rPr>
                <w:color w:val="FFFFFF" w:themeColor="background1"/>
                <w:sz w:val="20"/>
                <w:szCs w:val="20"/>
              </w:rPr>
              <w:t>Potenciales Impactos:</w:t>
            </w:r>
          </w:p>
        </w:tc>
        <w:tc>
          <w:tcPr>
            <w:tcW w:w="548" w:type="pct"/>
            <w:shd w:val="clear" w:color="auto" w:fill="4F81BD" w:themeFill="accent1"/>
            <w:noWrap/>
            <w:vAlign w:val="center"/>
          </w:tcPr>
          <w:p w:rsidR="00927A51" w:rsidRPr="00407D91" w:rsidRDefault="00927A51" w:rsidP="00162D55">
            <w:pPr>
              <w:jc w:val="center"/>
              <w:rPr>
                <w:b/>
                <w:color w:val="FFFFFF" w:themeColor="background1"/>
                <w:sz w:val="20"/>
                <w:szCs w:val="20"/>
              </w:rPr>
            </w:pPr>
            <w:r w:rsidRPr="00407D91">
              <w:rPr>
                <w:b/>
                <w:color w:val="FFFFFF" w:themeColor="background1"/>
                <w:sz w:val="20"/>
                <w:szCs w:val="20"/>
              </w:rPr>
              <w:t>Directos</w:t>
            </w:r>
          </w:p>
        </w:tc>
        <w:tc>
          <w:tcPr>
            <w:tcW w:w="3296" w:type="pct"/>
            <w:shd w:val="clear" w:color="auto" w:fill="4F81BD" w:themeFill="accent1"/>
            <w:noWrap/>
            <w:vAlign w:val="center"/>
          </w:tcPr>
          <w:p w:rsidR="00927A51" w:rsidRPr="00407D91" w:rsidRDefault="00927A51" w:rsidP="00162D55">
            <w:pPr>
              <w:jc w:val="center"/>
              <w:rPr>
                <w:b/>
                <w:color w:val="FFFFFF" w:themeColor="background1"/>
                <w:sz w:val="20"/>
                <w:szCs w:val="20"/>
              </w:rPr>
            </w:pPr>
            <w:r w:rsidRPr="00407D91">
              <w:rPr>
                <w:b/>
                <w:color w:val="FFFFFF" w:themeColor="background1"/>
                <w:sz w:val="20"/>
                <w:szCs w:val="20"/>
              </w:rPr>
              <w:t>Medidas de Mitigación:</w:t>
            </w:r>
          </w:p>
        </w:tc>
      </w:tr>
      <w:tr w:rsidR="00927A51" w:rsidRPr="009340EB" w:rsidTr="00162D55">
        <w:trPr>
          <w:trHeight w:val="900"/>
        </w:trPr>
        <w:tc>
          <w:tcPr>
            <w:tcW w:w="1156" w:type="pct"/>
            <w:shd w:val="clear" w:color="auto" w:fill="auto"/>
            <w:noWrap/>
            <w:vAlign w:val="center"/>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-Afectación del valor paisajístico y turístico de la zona.</w:t>
            </w:r>
          </w:p>
        </w:tc>
        <w:tc>
          <w:tcPr>
            <w:tcW w:w="548"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3296" w:type="pct"/>
            <w:shd w:val="clear" w:color="auto" w:fill="auto"/>
            <w:noWrap/>
            <w:vAlign w:val="center"/>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lang w:val="es-ES_tradnl" w:eastAsia="es-MX"/>
              </w:rPr>
              <w:t>-</w:t>
            </w:r>
            <w:r w:rsidRPr="009340EB">
              <w:rPr>
                <w:rFonts w:ascii="Calibri" w:eastAsia="Times New Roman" w:hAnsi="Calibri" w:cs="Calibri"/>
                <w:color w:val="000000"/>
                <w:sz w:val="20"/>
                <w:lang w:val="es-ES_tradnl" w:eastAsia="es-MX"/>
              </w:rPr>
              <w:t>Recuperar y restaurar los espacios afectados, retirando todos los materiales y residuos generados en la etapa de construcción.</w:t>
            </w:r>
          </w:p>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-Recuperar y restaurar con elementos y materiales existentes en el lugar aquellos espacios que las operaciones del sistema lo permitan.</w:t>
            </w:r>
          </w:p>
          <w:p w:rsidR="00927A51" w:rsidRPr="009340EB" w:rsidRDefault="00927A51" w:rsidP="00162D55">
            <w:pPr>
              <w:rPr>
                <w:rFonts w:ascii="Calibri" w:eastAsia="Times New Roman" w:hAnsi="Calibri" w:cs="Calibri"/>
                <w:color w:val="000000"/>
                <w:lang w:val="es-ES_tradnl" w:eastAsia="es-MX"/>
              </w:rPr>
            </w:pPr>
            <w:r w:rsidRPr="009340EB">
              <w:rPr>
                <w:rFonts w:ascii="Calibri" w:eastAsia="Times New Roman" w:hAnsi="Calibri" w:cs="Calibri"/>
                <w:color w:val="000000"/>
                <w:sz w:val="20"/>
                <w:lang w:val="es-ES_tradnl" w:eastAsia="es-MX"/>
              </w:rPr>
              <w:t>-Adoptar criterios de construcción de la infraestructura complementaria al sistema de tratamiento (como oficinas, baños, etc.) que armonicen con el entorno.</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53 y 54.</w:t>
      </w:r>
    </w:p>
    <w:p w:rsidR="00927A51" w:rsidRPr="009340EB" w:rsidRDefault="00927A51" w:rsidP="00927A51">
      <w:pPr>
        <w:rPr>
          <w:lang w:val="es-ES_tradnl"/>
        </w:rPr>
      </w:pPr>
    </w:p>
    <w:p w:rsidR="00927A51" w:rsidRPr="009340EB" w:rsidRDefault="00927A51" w:rsidP="00927A51">
      <w:pPr>
        <w:spacing w:after="0"/>
        <w:rPr>
          <w:lang w:val="es-ES_tradnl"/>
        </w:rPr>
      </w:pPr>
      <w:r w:rsidRPr="009340EB">
        <w:rPr>
          <w:b/>
          <w:lang w:val="es-ES_tradnl"/>
        </w:rPr>
        <w:t>Medidas para Impactos Indirectos</w:t>
      </w:r>
      <w:r w:rsidRPr="009340EB">
        <w:rPr>
          <w:lang w:val="es-ES_tradnl"/>
        </w:rPr>
        <w:t>:</w:t>
      </w:r>
    </w:p>
    <w:p w:rsidR="00927A51" w:rsidRPr="009340EB" w:rsidRDefault="00927A51" w:rsidP="00927A51">
      <w:pPr>
        <w:spacing w:after="0"/>
        <w:rPr>
          <w:lang w:val="es-ES_tradnl"/>
        </w:rPr>
      </w:pPr>
    </w:p>
    <w:p w:rsidR="00927A51" w:rsidRPr="009340EB" w:rsidRDefault="00927A51" w:rsidP="00927A51">
      <w:pPr>
        <w:rPr>
          <w:lang w:val="es-ES_tradnl"/>
        </w:rPr>
      </w:pPr>
      <w:bookmarkStart w:id="234" w:name="_Toc456781864"/>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48</w:t>
      </w:r>
      <w:r>
        <w:rPr>
          <w:noProof/>
        </w:rPr>
        <w:fldChar w:fldCharType="end"/>
      </w:r>
      <w:r w:rsidRPr="009340EB">
        <w:rPr>
          <w:lang w:val="es-ES_tradnl"/>
        </w:rPr>
        <w:t xml:space="preserve"> Medidas de Mitigación para Impactos Indirectos de la Acción 2 en la Etapa de Operación.</w:t>
      </w:r>
      <w:bookmarkEnd w:id="234"/>
    </w:p>
    <w:tbl>
      <w:tblPr>
        <w:tblW w:w="5000" w:type="pct"/>
        <w:tblInd w:w="10" w:type="dxa"/>
        <w:tblLayout w:type="fixed"/>
        <w:tblCellMar>
          <w:left w:w="10" w:type="dxa"/>
          <w:right w:w="10" w:type="dxa"/>
        </w:tblCellMar>
        <w:tblLook w:val="04A0" w:firstRow="1" w:lastRow="0" w:firstColumn="1" w:lastColumn="0" w:noHBand="0" w:noVBand="1"/>
      </w:tblPr>
      <w:tblGrid>
        <w:gridCol w:w="1075"/>
        <w:gridCol w:w="2498"/>
        <w:gridCol w:w="5285"/>
      </w:tblGrid>
      <w:tr w:rsidR="00927A51" w:rsidRPr="009340EB" w:rsidTr="00162D55">
        <w:trPr>
          <w:trHeight w:val="374"/>
        </w:trPr>
        <w:tc>
          <w:tcPr>
            <w:tcW w:w="5000" w:type="pct"/>
            <w:gridSpan w:val="3"/>
            <w:shd w:val="clear" w:color="auto" w:fill="632423" w:themeFill="accent2" w:themeFillShade="80"/>
            <w:vAlign w:val="center"/>
          </w:tcPr>
          <w:p w:rsidR="00927A51" w:rsidRPr="009340EB" w:rsidRDefault="00927A51" w:rsidP="00162D55">
            <w:pPr>
              <w:jc w:val="center"/>
              <w:rPr>
                <w:rFonts w:ascii="Calibri" w:eastAsia="Times New Roman" w:hAnsi="Calibri" w:cs="Calibri"/>
                <w:sz w:val="20"/>
                <w:szCs w:val="20"/>
                <w:lang w:val="es-ES_tradnl" w:eastAsia="es-MX"/>
              </w:rPr>
            </w:pPr>
            <w:r w:rsidRPr="009340EB">
              <w:rPr>
                <w:rFonts w:ascii="Calibri" w:eastAsia="Times New Roman" w:hAnsi="Calibri" w:cs="Calibri"/>
                <w:sz w:val="20"/>
                <w:szCs w:val="20"/>
                <w:lang w:val="es-ES_tradnl" w:eastAsia="es-MX"/>
              </w:rPr>
              <w:t>Acción 2: Emplazamiento de las parte del Proyecto, incluyendo Tendido Eléctrico.</w:t>
            </w:r>
          </w:p>
        </w:tc>
      </w:tr>
      <w:tr w:rsidR="00927A51" w:rsidRPr="00407D91" w:rsidTr="00162D55">
        <w:trPr>
          <w:trHeight w:val="406"/>
        </w:trPr>
        <w:tc>
          <w:tcPr>
            <w:tcW w:w="607" w:type="pct"/>
            <w:shd w:val="clear" w:color="auto" w:fill="4F81BD" w:themeFill="accent1"/>
            <w:noWrap/>
            <w:vAlign w:val="center"/>
          </w:tcPr>
          <w:p w:rsidR="00927A51" w:rsidRPr="00407D91" w:rsidRDefault="00927A51" w:rsidP="00162D55">
            <w:pPr>
              <w:jc w:val="center"/>
              <w:rPr>
                <w:color w:val="FFFFFF" w:themeColor="background1"/>
                <w:sz w:val="20"/>
                <w:szCs w:val="20"/>
              </w:rPr>
            </w:pPr>
            <w:r w:rsidRPr="00407D91">
              <w:rPr>
                <w:color w:val="FFFFFF" w:themeColor="background1"/>
                <w:sz w:val="20"/>
                <w:szCs w:val="20"/>
              </w:rPr>
              <w:t>Indirectos</w:t>
            </w:r>
          </w:p>
        </w:tc>
        <w:tc>
          <w:tcPr>
            <w:tcW w:w="1410" w:type="pct"/>
            <w:shd w:val="clear" w:color="auto" w:fill="4F81BD" w:themeFill="accent1"/>
            <w:noWrap/>
            <w:vAlign w:val="center"/>
          </w:tcPr>
          <w:p w:rsidR="00927A51" w:rsidRPr="00407D91" w:rsidRDefault="00927A51" w:rsidP="00162D55">
            <w:pPr>
              <w:jc w:val="center"/>
              <w:rPr>
                <w:b/>
                <w:color w:val="FFFFFF" w:themeColor="background1"/>
                <w:sz w:val="20"/>
                <w:szCs w:val="20"/>
              </w:rPr>
            </w:pPr>
            <w:r w:rsidRPr="00407D91">
              <w:rPr>
                <w:b/>
                <w:color w:val="FFFFFF" w:themeColor="background1"/>
                <w:sz w:val="20"/>
                <w:szCs w:val="20"/>
              </w:rPr>
              <w:t>Identificación de Impactos Indirectos:</w:t>
            </w:r>
          </w:p>
        </w:tc>
        <w:tc>
          <w:tcPr>
            <w:tcW w:w="2983" w:type="pct"/>
            <w:shd w:val="clear" w:color="auto" w:fill="4F81BD" w:themeFill="accent1"/>
            <w:vAlign w:val="center"/>
          </w:tcPr>
          <w:p w:rsidR="00927A51" w:rsidRPr="00407D91" w:rsidRDefault="00927A51" w:rsidP="00162D55">
            <w:pPr>
              <w:jc w:val="center"/>
              <w:rPr>
                <w:b/>
                <w:color w:val="FFFFFF" w:themeColor="background1"/>
                <w:sz w:val="20"/>
                <w:szCs w:val="20"/>
              </w:rPr>
            </w:pPr>
            <w:r w:rsidRPr="00407D91">
              <w:rPr>
                <w:b/>
                <w:color w:val="FFFFFF" w:themeColor="background1"/>
                <w:sz w:val="20"/>
                <w:szCs w:val="20"/>
              </w:rPr>
              <w:t>Medidas de Mitigación</w:t>
            </w:r>
          </w:p>
        </w:tc>
      </w:tr>
      <w:tr w:rsidR="00927A51" w:rsidRPr="009340EB" w:rsidTr="00162D55">
        <w:trPr>
          <w:trHeight w:val="900"/>
        </w:trPr>
        <w:tc>
          <w:tcPr>
            <w:tcW w:w="607"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1410" w:type="pct"/>
            <w:shd w:val="clear" w:color="auto" w:fill="auto"/>
            <w:noWrap/>
            <w:vAlign w:val="center"/>
            <w:hideMark/>
          </w:tcPr>
          <w:p w:rsidR="00927A51" w:rsidRPr="009340EB" w:rsidRDefault="00927A51" w:rsidP="00162D55">
            <w:pPr>
              <w:rPr>
                <w:rFonts w:ascii="Calibri" w:eastAsia="Times New Roman" w:hAnsi="Calibri" w:cs="Calibri"/>
                <w:color w:val="000000"/>
                <w:lang w:val="es-ES_tradnl" w:eastAsia="es-MX"/>
              </w:rPr>
            </w:pPr>
            <w:r w:rsidRPr="009340EB">
              <w:rPr>
                <w:rFonts w:ascii="Calibri" w:eastAsia="Times New Roman" w:hAnsi="Calibri" w:cs="Calibri"/>
                <w:color w:val="000000"/>
                <w:sz w:val="20"/>
                <w:lang w:val="es-ES_tradnl" w:eastAsia="es-MX"/>
              </w:rPr>
              <w:t>Interrupción al desarrollo de la vegetación local y reducción de las funciones ambientales.</w:t>
            </w:r>
          </w:p>
        </w:tc>
        <w:tc>
          <w:tcPr>
            <w:tcW w:w="2983" w:type="pct"/>
            <w:vAlign w:val="center"/>
          </w:tcPr>
          <w:p w:rsidR="00927A51" w:rsidRPr="009340EB" w:rsidRDefault="00927A51" w:rsidP="00162D55">
            <w:pPr>
              <w:rPr>
                <w:sz w:val="20"/>
                <w:szCs w:val="20"/>
                <w:lang w:val="es-ES_tradnl"/>
              </w:rPr>
            </w:pPr>
            <w:r w:rsidRPr="009340EB">
              <w:rPr>
                <w:sz w:val="20"/>
                <w:szCs w:val="20"/>
                <w:lang w:val="es-ES_tradnl"/>
              </w:rPr>
              <w:t>-Realizar únicamente el despalme de las áreas que así lo requieran.</w:t>
            </w:r>
          </w:p>
          <w:p w:rsidR="00927A51" w:rsidRPr="009340EB" w:rsidRDefault="00927A51" w:rsidP="00162D55">
            <w:pPr>
              <w:rPr>
                <w:sz w:val="20"/>
                <w:szCs w:val="20"/>
                <w:lang w:val="es-ES_tradnl"/>
              </w:rPr>
            </w:pPr>
            <w:r w:rsidRPr="009340EB">
              <w:rPr>
                <w:sz w:val="20"/>
                <w:szCs w:val="20"/>
                <w:lang w:val="es-ES_tradnl"/>
              </w:rPr>
              <w:t>-Las áreas dentro del sitio que no tengan afectaciones, se deben mantener en las condiciones originales.</w:t>
            </w:r>
          </w:p>
          <w:p w:rsidR="00927A51" w:rsidRPr="009340EB" w:rsidRDefault="00927A51" w:rsidP="00162D55">
            <w:pPr>
              <w:rPr>
                <w:rFonts w:ascii="Calibri" w:eastAsia="Times New Roman" w:hAnsi="Calibri" w:cs="Calibri"/>
                <w:color w:val="000000"/>
                <w:sz w:val="20"/>
                <w:lang w:val="es-ES_tradnl" w:eastAsia="es-MX"/>
              </w:rPr>
            </w:pPr>
            <w:r w:rsidRPr="009340EB">
              <w:rPr>
                <w:sz w:val="20"/>
                <w:szCs w:val="20"/>
                <w:lang w:val="es-ES_tradnl"/>
              </w:rPr>
              <w:t xml:space="preserve">-Extraer y trasplantar ejemplares florísticos que así lo requieran, </w:t>
            </w:r>
            <w:r w:rsidRPr="009340EB">
              <w:rPr>
                <w:sz w:val="20"/>
                <w:szCs w:val="20"/>
                <w:lang w:val="es-ES_tradnl"/>
              </w:rPr>
              <w:lastRenderedPageBreak/>
              <w:t>hacia áreas de repoblación en el perímetro del predio a fin de conservarlas y protegerlas, para asegurar su reproducción.</w:t>
            </w:r>
          </w:p>
        </w:tc>
      </w:tr>
    </w:tbl>
    <w:p w:rsidR="00927A51" w:rsidRPr="009340EB" w:rsidRDefault="00927A51" w:rsidP="00927A51">
      <w:pPr>
        <w:jc w:val="center"/>
        <w:rPr>
          <w:sz w:val="16"/>
          <w:szCs w:val="16"/>
          <w:lang w:val="es-ES_tradnl"/>
        </w:rPr>
      </w:pPr>
      <w:r w:rsidRPr="009340EB">
        <w:rPr>
          <w:sz w:val="16"/>
          <w:szCs w:val="16"/>
          <w:lang w:val="es-ES_tradnl"/>
        </w:rPr>
        <w:lastRenderedPageBreak/>
        <w:t>Fuente: Elaboración propia con información del Ministerio de Energía, 2012; Guía para la Evaluación de Impacto Ambiental de Centrales de Generación de Energía Eléctrica Con Biomas y Biogás, p. 53 y 54.</w:t>
      </w:r>
    </w:p>
    <w:p w:rsidR="00927A51" w:rsidRPr="009340EB" w:rsidRDefault="00927A51" w:rsidP="00927A51">
      <w:pPr>
        <w:spacing w:after="0"/>
        <w:rPr>
          <w:lang w:val="es-ES_tradnl"/>
        </w:rPr>
      </w:pPr>
    </w:p>
    <w:p w:rsidR="00927A51" w:rsidRPr="009340EB" w:rsidRDefault="00927A51" w:rsidP="00927A51">
      <w:pPr>
        <w:spacing w:after="240"/>
        <w:ind w:left="1009" w:hanging="1009"/>
        <w:rPr>
          <w:lang w:val="es-ES_tradnl"/>
        </w:rPr>
      </w:pPr>
      <w:bookmarkStart w:id="235" w:name="_Toc456782006"/>
      <w:r w:rsidRPr="009340EB">
        <w:rPr>
          <w:lang w:val="es-ES_tradnl"/>
        </w:rPr>
        <w:t>Transporte de Biomasa (Suministro de Residuos).</w:t>
      </w:r>
      <w:bookmarkEnd w:id="235"/>
    </w:p>
    <w:p w:rsidR="00927A51" w:rsidRPr="009340EB" w:rsidRDefault="00927A51" w:rsidP="00927A51">
      <w:pPr>
        <w:spacing w:after="0"/>
        <w:rPr>
          <w:lang w:val="es-ES_tradnl"/>
        </w:rPr>
      </w:pPr>
      <w:r w:rsidRPr="00407D91">
        <w:rPr>
          <w:lang w:val="es-ES"/>
        </w:rPr>
        <w:t>El funcionamiento de sistema de tratamiento es inherente a la disponibilidad de los residuos provenientes del servicio de recolección en Xalapa.</w:t>
      </w:r>
      <w:r w:rsidRPr="009340EB">
        <w:rPr>
          <w:lang w:val="es-ES_tradnl"/>
        </w:rPr>
        <w:br w:type="page"/>
      </w:r>
    </w:p>
    <w:p w:rsidR="00927A51" w:rsidRPr="009340EB" w:rsidRDefault="00927A51" w:rsidP="00927A51">
      <w:pPr>
        <w:spacing w:after="0"/>
        <w:rPr>
          <w:lang w:val="es-ES_tradnl"/>
        </w:rPr>
      </w:pPr>
    </w:p>
    <w:p w:rsidR="00927A51" w:rsidRPr="009340EB" w:rsidRDefault="00927A51" w:rsidP="00927A51">
      <w:pPr>
        <w:spacing w:after="0"/>
        <w:rPr>
          <w:b/>
          <w:lang w:val="es-ES_tradnl"/>
        </w:rPr>
      </w:pPr>
      <w:r w:rsidRPr="009340EB">
        <w:rPr>
          <w:b/>
          <w:lang w:val="es-ES_tradnl"/>
        </w:rPr>
        <w:t>Medidas para Impactos Directos:</w:t>
      </w:r>
    </w:p>
    <w:p w:rsidR="00927A51" w:rsidRPr="009340EB" w:rsidRDefault="00927A51" w:rsidP="00927A51">
      <w:pPr>
        <w:spacing w:after="0"/>
        <w:rPr>
          <w:lang w:val="es-ES_tradnl"/>
        </w:rPr>
      </w:pPr>
    </w:p>
    <w:p w:rsidR="00927A51" w:rsidRPr="009340EB" w:rsidRDefault="00927A51" w:rsidP="00927A51">
      <w:pPr>
        <w:rPr>
          <w:lang w:val="es-ES_tradnl"/>
        </w:rPr>
      </w:pPr>
      <w:bookmarkStart w:id="236" w:name="_Toc456781865"/>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49</w:t>
      </w:r>
      <w:r>
        <w:rPr>
          <w:noProof/>
        </w:rPr>
        <w:fldChar w:fldCharType="end"/>
      </w:r>
      <w:r w:rsidRPr="009340EB">
        <w:rPr>
          <w:lang w:val="es-ES_tradnl"/>
        </w:rPr>
        <w:t xml:space="preserve"> Medidas de Mitigación para Impactos Directos en la Acción 3 de la Etapa de Operación.</w:t>
      </w:r>
      <w:bookmarkEnd w:id="236"/>
    </w:p>
    <w:tbl>
      <w:tblPr>
        <w:tblW w:w="5000" w:type="pct"/>
        <w:jc w:val="center"/>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CellMar>
          <w:left w:w="70" w:type="dxa"/>
          <w:right w:w="70" w:type="dxa"/>
        </w:tblCellMar>
        <w:tblLook w:val="04A0" w:firstRow="1" w:lastRow="0" w:firstColumn="1" w:lastColumn="0" w:noHBand="0" w:noVBand="1"/>
      </w:tblPr>
      <w:tblGrid>
        <w:gridCol w:w="2480"/>
        <w:gridCol w:w="1135"/>
        <w:gridCol w:w="5363"/>
      </w:tblGrid>
      <w:tr w:rsidR="00927A51" w:rsidRPr="009340EB" w:rsidTr="00162D55">
        <w:trPr>
          <w:trHeight w:val="300"/>
          <w:tblHeader/>
          <w:jc w:val="center"/>
        </w:trPr>
        <w:tc>
          <w:tcPr>
            <w:tcW w:w="5000" w:type="pct"/>
            <w:gridSpan w:val="3"/>
            <w:shd w:val="clear" w:color="auto" w:fill="0F243E" w:themeFill="text2" w:themeFillShade="80"/>
            <w:noWrap/>
            <w:vAlign w:val="center"/>
          </w:tcPr>
          <w:p w:rsidR="00927A51" w:rsidRPr="009340EB" w:rsidRDefault="00927A51" w:rsidP="00162D55">
            <w:pPr>
              <w:spacing w:after="0" w:line="240" w:lineRule="auto"/>
              <w:jc w:val="center"/>
              <w:rPr>
                <w:rFonts w:eastAsia="Times New Roman" w:cstheme="minorHAnsi"/>
                <w:b/>
                <w:bCs/>
                <w:color w:val="FFFFFF"/>
                <w:sz w:val="20"/>
                <w:szCs w:val="20"/>
                <w:lang w:val="es-ES_tradnl" w:eastAsia="es-MX"/>
              </w:rPr>
            </w:pPr>
            <w:r w:rsidRPr="009340EB">
              <w:rPr>
                <w:rFonts w:eastAsia="Times New Roman" w:cstheme="minorHAnsi"/>
                <w:b/>
                <w:bCs/>
                <w:color w:val="FFFFFF"/>
                <w:sz w:val="20"/>
                <w:szCs w:val="20"/>
                <w:lang w:val="es-ES_tradnl" w:eastAsia="es-MX"/>
              </w:rPr>
              <w:t>Medidas para la Acción 3: Transporte de insumos, residuos y mano de obra.</w:t>
            </w:r>
          </w:p>
        </w:tc>
      </w:tr>
      <w:tr w:rsidR="00927A51" w:rsidRPr="00407D91" w:rsidTr="00162D55">
        <w:trPr>
          <w:trHeight w:val="432"/>
          <w:tblHeader/>
          <w:jc w:val="center"/>
        </w:trPr>
        <w:tc>
          <w:tcPr>
            <w:tcW w:w="1381" w:type="pct"/>
            <w:shd w:val="clear" w:color="000000" w:fill="4F81BD"/>
            <w:noWrap/>
            <w:vAlign w:val="center"/>
          </w:tcPr>
          <w:p w:rsidR="00927A51" w:rsidRPr="00407D91" w:rsidRDefault="00927A51" w:rsidP="00162D55">
            <w:pPr>
              <w:spacing w:after="0" w:line="240" w:lineRule="auto"/>
              <w:jc w:val="center"/>
              <w:rPr>
                <w:rFonts w:eastAsia="Times New Roman" w:cstheme="minorHAnsi"/>
                <w:b/>
                <w:bCs/>
                <w:color w:val="FFFFFF"/>
                <w:sz w:val="20"/>
                <w:szCs w:val="20"/>
                <w:lang w:eastAsia="es-MX"/>
              </w:rPr>
            </w:pPr>
            <w:r w:rsidRPr="00407D91">
              <w:rPr>
                <w:rFonts w:eastAsia="Times New Roman" w:cstheme="minorHAnsi"/>
                <w:b/>
                <w:bCs/>
                <w:color w:val="FFFFFF" w:themeColor="background1"/>
                <w:sz w:val="20"/>
                <w:szCs w:val="20"/>
                <w:lang w:eastAsia="es-MX"/>
              </w:rPr>
              <w:t>Potenciales Impactos:</w:t>
            </w:r>
          </w:p>
        </w:tc>
        <w:tc>
          <w:tcPr>
            <w:tcW w:w="632" w:type="pct"/>
            <w:shd w:val="clear" w:color="000000" w:fill="4F81BD"/>
            <w:vAlign w:val="center"/>
            <w:hideMark/>
          </w:tcPr>
          <w:p w:rsidR="00927A51" w:rsidRPr="00407D91" w:rsidRDefault="00927A51" w:rsidP="00162D55">
            <w:pPr>
              <w:spacing w:after="0" w:line="240" w:lineRule="auto"/>
              <w:jc w:val="center"/>
              <w:rPr>
                <w:rFonts w:eastAsia="Times New Roman" w:cstheme="minorHAnsi"/>
                <w:b/>
                <w:bCs/>
                <w:color w:val="FFFFFF"/>
                <w:sz w:val="20"/>
                <w:szCs w:val="20"/>
                <w:lang w:eastAsia="es-MX"/>
              </w:rPr>
            </w:pPr>
            <w:r w:rsidRPr="00407D91">
              <w:rPr>
                <w:rFonts w:eastAsia="Times New Roman" w:cstheme="minorHAnsi"/>
                <w:b/>
                <w:bCs/>
                <w:color w:val="FFFFFF"/>
                <w:sz w:val="20"/>
                <w:szCs w:val="20"/>
                <w:lang w:eastAsia="es-MX"/>
              </w:rPr>
              <w:t>Directos</w:t>
            </w:r>
          </w:p>
        </w:tc>
        <w:tc>
          <w:tcPr>
            <w:tcW w:w="2987" w:type="pct"/>
            <w:shd w:val="clear" w:color="000000" w:fill="4F81BD"/>
            <w:vAlign w:val="center"/>
          </w:tcPr>
          <w:p w:rsidR="00927A51" w:rsidRPr="00407D91" w:rsidRDefault="00927A51" w:rsidP="00162D55">
            <w:pPr>
              <w:spacing w:after="0" w:line="240" w:lineRule="auto"/>
              <w:jc w:val="center"/>
              <w:rPr>
                <w:rFonts w:eastAsia="Times New Roman" w:cstheme="minorHAnsi"/>
                <w:b/>
                <w:bCs/>
                <w:color w:val="FFFFFF"/>
                <w:sz w:val="20"/>
                <w:szCs w:val="20"/>
                <w:lang w:eastAsia="es-MX"/>
              </w:rPr>
            </w:pPr>
            <w:r w:rsidRPr="00407D91">
              <w:rPr>
                <w:rFonts w:eastAsia="Times New Roman" w:cstheme="minorHAnsi"/>
                <w:b/>
                <w:bCs/>
                <w:color w:val="FFFFFF"/>
                <w:sz w:val="20"/>
                <w:szCs w:val="20"/>
                <w:lang w:eastAsia="es-MX"/>
              </w:rPr>
              <w:t>Medidas de Mitigación:</w:t>
            </w:r>
          </w:p>
        </w:tc>
      </w:tr>
      <w:tr w:rsidR="00927A51" w:rsidRPr="00407D91" w:rsidTr="00162D55">
        <w:trPr>
          <w:trHeight w:val="600"/>
          <w:jc w:val="center"/>
        </w:trPr>
        <w:tc>
          <w:tcPr>
            <w:tcW w:w="1381" w:type="pct"/>
            <w:shd w:val="clear" w:color="auto" w:fill="auto"/>
            <w:noWrap/>
            <w:vAlign w:val="center"/>
          </w:tcPr>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-Aumento de la concentración ambiental de MP y gases.</w:t>
            </w:r>
          </w:p>
        </w:tc>
        <w:tc>
          <w:tcPr>
            <w:tcW w:w="632" w:type="pct"/>
            <w:shd w:val="clear" w:color="auto" w:fill="auto"/>
            <w:noWrap/>
            <w:vAlign w:val="center"/>
            <w:hideMark/>
          </w:tcPr>
          <w:p w:rsidR="00927A51" w:rsidRPr="00407D91" w:rsidRDefault="00927A51" w:rsidP="00162D55">
            <w:pPr>
              <w:jc w:val="center"/>
              <w:rPr>
                <w:rFonts w:ascii="Wingdings 2" w:hAnsi="Wingdings 2" w:cs="Calibri"/>
                <w:color w:val="000000"/>
                <w:sz w:val="24"/>
                <w:szCs w:val="24"/>
              </w:rPr>
            </w:pPr>
            <w:r w:rsidRPr="00407D91">
              <w:rPr>
                <w:rFonts w:ascii="Wingdings 2" w:hAnsi="Wingdings 2" w:cs="Calibri"/>
                <w:color w:val="000000"/>
              </w:rPr>
              <w:t></w:t>
            </w:r>
          </w:p>
        </w:tc>
        <w:tc>
          <w:tcPr>
            <w:tcW w:w="2987" w:type="pct"/>
            <w:shd w:val="clear" w:color="auto" w:fill="auto"/>
            <w:noWrap/>
            <w:vAlign w:val="center"/>
          </w:tcPr>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-Capacitar al personal.</w:t>
            </w:r>
          </w:p>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-Cubrir tolva de camiones.</w:t>
            </w:r>
          </w:p>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-Restringir velocidad de circulación en la obra.</w:t>
            </w:r>
          </w:p>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-Estabilizar vías interiores de la obra.</w:t>
            </w:r>
          </w:p>
          <w:p w:rsidR="00927A51" w:rsidRPr="00407D91" w:rsidRDefault="00927A51" w:rsidP="00162D55">
            <w:pPr>
              <w:spacing w:after="0" w:line="240" w:lineRule="auto"/>
              <w:rPr>
                <w:rFonts w:eastAsia="Times New Roman" w:cstheme="minorHAnsi"/>
                <w:color w:val="000000"/>
                <w:sz w:val="20"/>
                <w:szCs w:val="20"/>
                <w:lang w:eastAsia="es-MX"/>
              </w:rPr>
            </w:pPr>
            <w:r w:rsidRPr="00407D91">
              <w:rPr>
                <w:rFonts w:eastAsia="Times New Roman" w:cstheme="minorHAnsi"/>
                <w:color w:val="000000"/>
                <w:sz w:val="20"/>
                <w:szCs w:val="20"/>
                <w:lang w:eastAsia="es-MX"/>
              </w:rPr>
              <w:t>-Regar caminos.</w:t>
            </w:r>
          </w:p>
        </w:tc>
      </w:tr>
      <w:tr w:rsidR="00927A51" w:rsidRPr="009340EB" w:rsidTr="00162D55">
        <w:trPr>
          <w:trHeight w:val="900"/>
          <w:jc w:val="center"/>
        </w:trPr>
        <w:tc>
          <w:tcPr>
            <w:tcW w:w="1381" w:type="pct"/>
            <w:shd w:val="clear" w:color="auto" w:fill="auto"/>
            <w:noWrap/>
            <w:vAlign w:val="center"/>
          </w:tcPr>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-Aumento de los niveles de ruido en el entorno del proyecto.</w:t>
            </w:r>
          </w:p>
        </w:tc>
        <w:tc>
          <w:tcPr>
            <w:tcW w:w="632" w:type="pct"/>
            <w:shd w:val="clear" w:color="auto" w:fill="auto"/>
            <w:noWrap/>
            <w:vAlign w:val="center"/>
            <w:hideMark/>
          </w:tcPr>
          <w:p w:rsidR="00927A51" w:rsidRPr="00407D91" w:rsidRDefault="00927A51" w:rsidP="00162D55">
            <w:pPr>
              <w:jc w:val="center"/>
              <w:rPr>
                <w:rFonts w:ascii="Wingdings 2" w:hAnsi="Wingdings 2" w:cs="Calibri"/>
                <w:color w:val="000000"/>
                <w:sz w:val="24"/>
                <w:szCs w:val="24"/>
              </w:rPr>
            </w:pPr>
            <w:r w:rsidRPr="00407D91">
              <w:rPr>
                <w:rFonts w:ascii="Wingdings 2" w:hAnsi="Wingdings 2" w:cs="Calibri"/>
                <w:color w:val="000000"/>
              </w:rPr>
              <w:t></w:t>
            </w:r>
          </w:p>
        </w:tc>
        <w:tc>
          <w:tcPr>
            <w:tcW w:w="2987" w:type="pct"/>
            <w:shd w:val="clear" w:color="auto" w:fill="auto"/>
            <w:noWrap/>
            <w:vAlign w:val="center"/>
          </w:tcPr>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-Capacitar al personal.</w:t>
            </w:r>
          </w:p>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-Usar equipos en buen estado.</w:t>
            </w:r>
          </w:p>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-Planificar horarios de trabajo.</w:t>
            </w:r>
          </w:p>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-Informar sobre trabajos ruidosos a vecinos.</w:t>
            </w:r>
          </w:p>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-Usar montacargas o grúa torre para transporte y descarga.</w:t>
            </w:r>
          </w:p>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-Instalar barrera acústica.</w:t>
            </w:r>
          </w:p>
        </w:tc>
      </w:tr>
      <w:tr w:rsidR="00927A51" w:rsidRPr="009340EB" w:rsidTr="00162D55">
        <w:trPr>
          <w:trHeight w:val="815"/>
          <w:jc w:val="center"/>
        </w:trPr>
        <w:tc>
          <w:tcPr>
            <w:tcW w:w="1381" w:type="pct"/>
            <w:shd w:val="clear" w:color="auto" w:fill="auto"/>
            <w:noWrap/>
            <w:vAlign w:val="center"/>
          </w:tcPr>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-Aumento del riesgo de accidente por atropellamiento.</w:t>
            </w:r>
          </w:p>
        </w:tc>
        <w:tc>
          <w:tcPr>
            <w:tcW w:w="632" w:type="pct"/>
            <w:shd w:val="clear" w:color="auto" w:fill="auto"/>
            <w:noWrap/>
            <w:vAlign w:val="center"/>
          </w:tcPr>
          <w:p w:rsidR="00927A51" w:rsidRPr="00407D91" w:rsidRDefault="00927A51" w:rsidP="00162D55">
            <w:pPr>
              <w:jc w:val="center"/>
              <w:rPr>
                <w:rFonts w:ascii="Wingdings 2" w:hAnsi="Wingdings 2" w:cs="Calibri"/>
                <w:color w:val="000000"/>
              </w:rPr>
            </w:pPr>
            <w:r w:rsidRPr="00407D91">
              <w:rPr>
                <w:rFonts w:ascii="Wingdings 2" w:hAnsi="Wingdings 2" w:cs="Calibri"/>
                <w:color w:val="000000"/>
              </w:rPr>
              <w:t></w:t>
            </w:r>
          </w:p>
        </w:tc>
        <w:tc>
          <w:tcPr>
            <w:tcW w:w="2987" w:type="pct"/>
            <w:shd w:val="clear" w:color="auto" w:fill="auto"/>
            <w:noWrap/>
            <w:vAlign w:val="center"/>
          </w:tcPr>
          <w:p w:rsidR="00927A51" w:rsidRPr="009340EB" w:rsidRDefault="00927A51" w:rsidP="00162D55">
            <w:pPr>
              <w:spacing w:after="0" w:line="240" w:lineRule="auto"/>
              <w:rPr>
                <w:rFonts w:eastAsia="Calibri"/>
                <w:sz w:val="20"/>
                <w:lang w:val="es-ES_tradnl"/>
              </w:rPr>
            </w:pPr>
            <w:r w:rsidRPr="009340EB">
              <w:rPr>
                <w:rFonts w:eastAsia="Calibri"/>
                <w:sz w:val="20"/>
                <w:lang w:val="es-ES_tradnl"/>
              </w:rPr>
              <w:t>-Proporcionar los equipos de protección personal adecuados: chaleco reflejante de seguridad y casco de seguridad.</w:t>
            </w:r>
          </w:p>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Calibri"/>
                <w:sz w:val="20"/>
                <w:lang w:val="es-ES_tradnl"/>
              </w:rPr>
              <w:t>-Señalizar las rutas de acceso y áreas de trabajo peatonales y vehiculares.</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52 y 53.</w:t>
      </w:r>
    </w:p>
    <w:p w:rsidR="00927A51" w:rsidRPr="009340EB" w:rsidRDefault="00927A51" w:rsidP="00927A51">
      <w:pPr>
        <w:spacing w:after="0"/>
        <w:rPr>
          <w:lang w:val="es-ES_tradnl"/>
        </w:rPr>
      </w:pPr>
    </w:p>
    <w:p w:rsidR="00927A51" w:rsidRPr="009340EB" w:rsidRDefault="00927A51" w:rsidP="00927A51">
      <w:pPr>
        <w:spacing w:after="0"/>
        <w:rPr>
          <w:b/>
          <w:lang w:val="es-ES_tradnl"/>
        </w:rPr>
      </w:pPr>
      <w:r w:rsidRPr="009340EB">
        <w:rPr>
          <w:b/>
          <w:lang w:val="es-ES_tradnl"/>
        </w:rPr>
        <w:t>Medidas para Impactos Indirectos</w:t>
      </w:r>
    </w:p>
    <w:p w:rsidR="00927A51" w:rsidRPr="009340EB" w:rsidRDefault="00927A51" w:rsidP="00927A51">
      <w:pPr>
        <w:spacing w:after="0"/>
        <w:rPr>
          <w:lang w:val="es-ES_tradnl"/>
        </w:rPr>
      </w:pPr>
    </w:p>
    <w:p w:rsidR="00927A51" w:rsidRPr="009340EB" w:rsidRDefault="00927A51" w:rsidP="00927A51">
      <w:pPr>
        <w:rPr>
          <w:lang w:val="es-ES_tradnl"/>
        </w:rPr>
      </w:pPr>
      <w:bookmarkStart w:id="237" w:name="_Toc456781866"/>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50</w:t>
      </w:r>
      <w:r>
        <w:rPr>
          <w:noProof/>
        </w:rPr>
        <w:fldChar w:fldCharType="end"/>
      </w:r>
      <w:r w:rsidRPr="009340EB">
        <w:rPr>
          <w:lang w:val="es-ES_tradnl"/>
        </w:rPr>
        <w:t xml:space="preserve"> Medidas de Mitigación para Impactos Indirectos en la Acción 3 en la Etapa de Operación.</w:t>
      </w:r>
      <w:bookmarkEnd w:id="237"/>
    </w:p>
    <w:tbl>
      <w:tblPr>
        <w:tblW w:w="5000" w:type="pct"/>
        <w:jc w:val="center"/>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CellMar>
          <w:left w:w="70" w:type="dxa"/>
          <w:right w:w="70" w:type="dxa"/>
        </w:tblCellMar>
        <w:tblLook w:val="04A0" w:firstRow="1" w:lastRow="0" w:firstColumn="1" w:lastColumn="0" w:noHBand="0" w:noVBand="1"/>
      </w:tblPr>
      <w:tblGrid>
        <w:gridCol w:w="1205"/>
        <w:gridCol w:w="4110"/>
        <w:gridCol w:w="3663"/>
      </w:tblGrid>
      <w:tr w:rsidR="00927A51" w:rsidRPr="009340EB" w:rsidTr="00162D55">
        <w:trPr>
          <w:trHeight w:val="300"/>
          <w:jc w:val="center"/>
        </w:trPr>
        <w:tc>
          <w:tcPr>
            <w:tcW w:w="5000" w:type="pct"/>
            <w:gridSpan w:val="3"/>
            <w:shd w:val="clear" w:color="auto" w:fill="632423" w:themeFill="accent2" w:themeFillShade="80"/>
            <w:noWrap/>
            <w:vAlign w:val="center"/>
          </w:tcPr>
          <w:p w:rsidR="00927A51" w:rsidRPr="009340EB" w:rsidRDefault="00927A51" w:rsidP="00162D55">
            <w:pPr>
              <w:spacing w:after="0" w:line="240" w:lineRule="auto"/>
              <w:jc w:val="center"/>
              <w:rPr>
                <w:rFonts w:eastAsia="Times New Roman" w:cstheme="minorHAnsi"/>
                <w:b/>
                <w:bCs/>
                <w:color w:val="FFFFFF"/>
                <w:sz w:val="20"/>
                <w:szCs w:val="20"/>
                <w:lang w:val="es-ES_tradnl" w:eastAsia="es-MX"/>
              </w:rPr>
            </w:pPr>
            <w:r w:rsidRPr="009340EB">
              <w:rPr>
                <w:rFonts w:eastAsia="Times New Roman" w:cstheme="minorHAnsi"/>
                <w:b/>
                <w:bCs/>
                <w:color w:val="FFFFFF"/>
                <w:sz w:val="20"/>
                <w:szCs w:val="20"/>
                <w:lang w:val="es-ES_tradnl" w:eastAsia="es-MX"/>
              </w:rPr>
              <w:t>Medidas para la Acción 3: Transporte de insumos, residuos y mano de obra.</w:t>
            </w:r>
          </w:p>
        </w:tc>
      </w:tr>
      <w:tr w:rsidR="00927A51" w:rsidRPr="00407D91" w:rsidTr="00162D55">
        <w:trPr>
          <w:cantSplit/>
          <w:trHeight w:val="256"/>
          <w:jc w:val="center"/>
        </w:trPr>
        <w:tc>
          <w:tcPr>
            <w:tcW w:w="671" w:type="pct"/>
            <w:shd w:val="clear" w:color="000000" w:fill="4F81BD"/>
            <w:noWrap/>
            <w:vAlign w:val="center"/>
          </w:tcPr>
          <w:p w:rsidR="00927A51" w:rsidRPr="00407D91" w:rsidRDefault="00927A51" w:rsidP="00162D55">
            <w:pPr>
              <w:spacing w:after="0" w:line="240" w:lineRule="auto"/>
              <w:ind w:left="113" w:right="113"/>
              <w:jc w:val="center"/>
              <w:rPr>
                <w:rFonts w:eastAsia="Times New Roman" w:cstheme="minorHAnsi"/>
                <w:b/>
                <w:bCs/>
                <w:color w:val="FFFFFF"/>
                <w:sz w:val="20"/>
                <w:szCs w:val="20"/>
                <w:lang w:eastAsia="es-MX"/>
              </w:rPr>
            </w:pPr>
            <w:r w:rsidRPr="00407D91">
              <w:rPr>
                <w:rFonts w:eastAsia="Times New Roman" w:cstheme="minorHAnsi"/>
                <w:b/>
                <w:bCs/>
                <w:color w:val="FFFFFF"/>
                <w:sz w:val="20"/>
                <w:szCs w:val="20"/>
                <w:lang w:eastAsia="es-MX"/>
              </w:rPr>
              <w:t>Indirectos</w:t>
            </w:r>
          </w:p>
        </w:tc>
        <w:tc>
          <w:tcPr>
            <w:tcW w:w="2289" w:type="pct"/>
            <w:shd w:val="clear" w:color="000000" w:fill="4F81BD"/>
            <w:vAlign w:val="center"/>
            <w:hideMark/>
          </w:tcPr>
          <w:p w:rsidR="00927A51" w:rsidRPr="00407D91" w:rsidRDefault="00927A51" w:rsidP="00162D55">
            <w:pPr>
              <w:spacing w:after="0" w:line="240" w:lineRule="auto"/>
              <w:jc w:val="center"/>
              <w:rPr>
                <w:rFonts w:eastAsia="Times New Roman" w:cstheme="minorHAnsi"/>
                <w:b/>
                <w:bCs/>
                <w:color w:val="FFFFFF"/>
                <w:sz w:val="20"/>
                <w:szCs w:val="20"/>
                <w:lang w:eastAsia="es-MX"/>
              </w:rPr>
            </w:pPr>
            <w:r w:rsidRPr="00407D91">
              <w:rPr>
                <w:rFonts w:eastAsia="Times New Roman" w:cstheme="minorHAnsi"/>
                <w:b/>
                <w:bCs/>
                <w:color w:val="FFFFFF"/>
                <w:sz w:val="20"/>
                <w:szCs w:val="20"/>
                <w:lang w:eastAsia="es-MX"/>
              </w:rPr>
              <w:t>Identificación de Impactos Indirectos:</w:t>
            </w:r>
          </w:p>
        </w:tc>
        <w:tc>
          <w:tcPr>
            <w:tcW w:w="2040" w:type="pct"/>
            <w:shd w:val="clear" w:color="000000" w:fill="4F81BD"/>
            <w:vAlign w:val="center"/>
          </w:tcPr>
          <w:p w:rsidR="00927A51" w:rsidRPr="00407D91" w:rsidRDefault="00927A51" w:rsidP="00162D55">
            <w:pPr>
              <w:spacing w:after="0" w:line="240" w:lineRule="auto"/>
              <w:jc w:val="center"/>
              <w:rPr>
                <w:rFonts w:eastAsia="Times New Roman" w:cstheme="minorHAnsi"/>
                <w:b/>
                <w:bCs/>
                <w:color w:val="FFFFFF"/>
                <w:sz w:val="20"/>
                <w:szCs w:val="20"/>
                <w:lang w:eastAsia="es-MX"/>
              </w:rPr>
            </w:pPr>
            <w:r w:rsidRPr="00407D91">
              <w:rPr>
                <w:rFonts w:eastAsia="Times New Roman" w:cstheme="minorHAnsi"/>
                <w:b/>
                <w:bCs/>
                <w:color w:val="FFFFFF"/>
                <w:sz w:val="20"/>
                <w:szCs w:val="20"/>
                <w:lang w:eastAsia="es-MX"/>
              </w:rPr>
              <w:t>Medidas de Mitigación:</w:t>
            </w:r>
          </w:p>
        </w:tc>
      </w:tr>
      <w:tr w:rsidR="00927A51" w:rsidRPr="00407D91" w:rsidTr="00162D55">
        <w:trPr>
          <w:trHeight w:val="600"/>
          <w:jc w:val="center"/>
        </w:trPr>
        <w:tc>
          <w:tcPr>
            <w:tcW w:w="671" w:type="pct"/>
            <w:shd w:val="clear" w:color="auto" w:fill="auto"/>
            <w:noWrap/>
            <w:vAlign w:val="center"/>
          </w:tcPr>
          <w:p w:rsidR="00927A51" w:rsidRPr="00407D91" w:rsidRDefault="00927A51" w:rsidP="00162D55">
            <w:pPr>
              <w:jc w:val="center"/>
              <w:rPr>
                <w:rFonts w:ascii="Wingdings 2" w:hAnsi="Wingdings 2" w:cs="Calibri"/>
                <w:color w:val="000000"/>
                <w:sz w:val="24"/>
                <w:szCs w:val="24"/>
              </w:rPr>
            </w:pPr>
            <w:r w:rsidRPr="00407D91">
              <w:rPr>
                <w:rFonts w:ascii="Wingdings 2" w:hAnsi="Wingdings 2" w:cs="Calibri"/>
                <w:color w:val="000000"/>
              </w:rPr>
              <w:t></w:t>
            </w:r>
          </w:p>
        </w:tc>
        <w:tc>
          <w:tcPr>
            <w:tcW w:w="2289" w:type="pct"/>
            <w:shd w:val="clear" w:color="auto" w:fill="auto"/>
            <w:noWrap/>
            <w:vAlign w:val="center"/>
            <w:hideMark/>
          </w:tcPr>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-Enfermedades respiratorias para personal empleado y población más cercana.</w:t>
            </w:r>
          </w:p>
        </w:tc>
        <w:tc>
          <w:tcPr>
            <w:tcW w:w="2040" w:type="pct"/>
          </w:tcPr>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-Usar equipo de seguridad para el personal empleado (gogles y cubre boca).</w:t>
            </w:r>
          </w:p>
          <w:p w:rsidR="00927A51" w:rsidRPr="00407D91" w:rsidRDefault="00927A51" w:rsidP="00162D55">
            <w:pPr>
              <w:spacing w:after="0" w:line="240" w:lineRule="auto"/>
              <w:rPr>
                <w:rFonts w:eastAsia="Times New Roman" w:cstheme="minorHAnsi"/>
                <w:color w:val="000000"/>
                <w:sz w:val="20"/>
                <w:szCs w:val="20"/>
                <w:lang w:eastAsia="es-MX"/>
              </w:rPr>
            </w:pPr>
            <w:r w:rsidRPr="00407D91">
              <w:rPr>
                <w:rFonts w:eastAsia="Times New Roman" w:cstheme="minorHAnsi"/>
                <w:color w:val="000000"/>
                <w:sz w:val="20"/>
                <w:szCs w:val="20"/>
                <w:lang w:eastAsia="es-MX"/>
              </w:rPr>
              <w:t>-Vacunación preventiva.</w:t>
            </w:r>
          </w:p>
        </w:tc>
      </w:tr>
      <w:tr w:rsidR="00927A51" w:rsidRPr="009340EB" w:rsidTr="00162D55">
        <w:trPr>
          <w:trHeight w:val="900"/>
          <w:jc w:val="center"/>
        </w:trPr>
        <w:tc>
          <w:tcPr>
            <w:tcW w:w="671" w:type="pct"/>
            <w:shd w:val="clear" w:color="auto" w:fill="auto"/>
            <w:noWrap/>
            <w:vAlign w:val="center"/>
          </w:tcPr>
          <w:p w:rsidR="00927A51" w:rsidRPr="00407D91" w:rsidRDefault="00927A51" w:rsidP="00162D55">
            <w:pPr>
              <w:jc w:val="center"/>
              <w:rPr>
                <w:rFonts w:ascii="Wingdings 2" w:hAnsi="Wingdings 2" w:cs="Calibri"/>
                <w:color w:val="000000"/>
                <w:sz w:val="24"/>
                <w:szCs w:val="24"/>
              </w:rPr>
            </w:pPr>
            <w:r w:rsidRPr="00407D91">
              <w:rPr>
                <w:rFonts w:ascii="Wingdings 2" w:hAnsi="Wingdings 2" w:cs="Calibri"/>
                <w:color w:val="000000"/>
              </w:rPr>
              <w:t></w:t>
            </w:r>
          </w:p>
        </w:tc>
        <w:tc>
          <w:tcPr>
            <w:tcW w:w="2289" w:type="pct"/>
            <w:shd w:val="clear" w:color="auto" w:fill="auto"/>
            <w:noWrap/>
            <w:vAlign w:val="center"/>
            <w:hideMark/>
          </w:tcPr>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-Afectaciones a la salud auditiva e incremento de estés del personal empleado y estrés sobre la población más cercana.</w:t>
            </w:r>
          </w:p>
        </w:tc>
        <w:tc>
          <w:tcPr>
            <w:tcW w:w="2040" w:type="pct"/>
          </w:tcPr>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-Usar equipo de seguridad para el personal empleado (tapones auditivos).</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52 y 53.</w:t>
      </w:r>
    </w:p>
    <w:p w:rsidR="00927A51" w:rsidRPr="009340EB" w:rsidRDefault="00927A51" w:rsidP="00927A51">
      <w:pPr>
        <w:spacing w:after="0"/>
        <w:rPr>
          <w:lang w:val="es-ES_tradnl"/>
        </w:rPr>
      </w:pPr>
    </w:p>
    <w:p w:rsidR="00927A51" w:rsidRPr="009340EB" w:rsidRDefault="00927A51" w:rsidP="00927A51">
      <w:pPr>
        <w:spacing w:after="240"/>
        <w:ind w:left="1009" w:hanging="1009"/>
        <w:rPr>
          <w:lang w:val="es-ES_tradnl"/>
        </w:rPr>
      </w:pPr>
      <w:bookmarkStart w:id="238" w:name="_Toc456782007"/>
      <w:r w:rsidRPr="009340EB">
        <w:rPr>
          <w:lang w:val="es-ES_tradnl"/>
        </w:rPr>
        <w:t>Manejo de los Residuos Previo al Proceso de Tratamiento.</w:t>
      </w:r>
      <w:bookmarkEnd w:id="238"/>
    </w:p>
    <w:p w:rsidR="00927A51" w:rsidRPr="00407D91" w:rsidRDefault="00927A51" w:rsidP="00927A51">
      <w:pPr>
        <w:spacing w:after="0"/>
        <w:rPr>
          <w:lang w:val="es-ES"/>
        </w:rPr>
      </w:pPr>
      <w:r w:rsidRPr="00407D91">
        <w:rPr>
          <w:lang w:val="es-ES"/>
        </w:rPr>
        <w:lastRenderedPageBreak/>
        <w:t>Los residuos, previo a recibir el tratamiento, posiblemente ya presenten algún avance en el proceso de descomposición, debido a los hábitos de consumo y manejo de residuos por parte de la población, la frecuencia del servicio de recolección y las condiciones de temperatura y humedad en el ambiente.</w:t>
      </w:r>
    </w:p>
    <w:p w:rsidR="00927A51" w:rsidRPr="00407D91" w:rsidRDefault="00927A51" w:rsidP="00927A51">
      <w:pPr>
        <w:spacing w:after="0"/>
        <w:rPr>
          <w:lang w:val="es-ES"/>
        </w:rPr>
      </w:pPr>
    </w:p>
    <w:p w:rsidR="00927A51" w:rsidRPr="00407D91" w:rsidRDefault="00927A51" w:rsidP="00927A51">
      <w:pPr>
        <w:spacing w:after="0"/>
        <w:rPr>
          <w:lang w:val="es-ES"/>
        </w:rPr>
      </w:pPr>
      <w:r w:rsidRPr="00407D91">
        <w:rPr>
          <w:b/>
          <w:lang w:val="es-ES"/>
        </w:rPr>
        <w:t>Medidas para Impactos Directos</w:t>
      </w:r>
      <w:r w:rsidRPr="00407D91">
        <w:rPr>
          <w:lang w:val="es-ES"/>
        </w:rPr>
        <w:t>:</w:t>
      </w:r>
    </w:p>
    <w:p w:rsidR="00927A51" w:rsidRPr="009340EB" w:rsidRDefault="00927A51" w:rsidP="00927A51">
      <w:pPr>
        <w:spacing w:after="0"/>
        <w:rPr>
          <w:lang w:val="es-ES_tradnl"/>
        </w:rPr>
      </w:pPr>
    </w:p>
    <w:p w:rsidR="00927A51" w:rsidRPr="009340EB" w:rsidRDefault="00927A51" w:rsidP="00927A51">
      <w:pPr>
        <w:rPr>
          <w:lang w:val="es-ES_tradnl"/>
        </w:rPr>
      </w:pPr>
      <w:bookmarkStart w:id="239" w:name="_Toc456781867"/>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51</w:t>
      </w:r>
      <w:r>
        <w:rPr>
          <w:noProof/>
        </w:rPr>
        <w:fldChar w:fldCharType="end"/>
      </w:r>
      <w:r w:rsidRPr="009340EB">
        <w:rPr>
          <w:lang w:val="es-ES_tradnl"/>
        </w:rPr>
        <w:t xml:space="preserve"> Medidas de Mitigación para Impactos Directos de la Acción 4 en la Etapa de Operación.</w:t>
      </w:r>
      <w:bookmarkEnd w:id="239"/>
    </w:p>
    <w:tbl>
      <w:tblPr>
        <w:tblW w:w="5000" w:type="pct"/>
        <w:tblInd w:w="10" w:type="dxa"/>
        <w:tblLayout w:type="fixed"/>
        <w:tblCellMar>
          <w:left w:w="10" w:type="dxa"/>
          <w:right w:w="10" w:type="dxa"/>
        </w:tblCellMar>
        <w:tblLook w:val="04A0" w:firstRow="1" w:lastRow="0" w:firstColumn="1" w:lastColumn="0" w:noHBand="0" w:noVBand="1"/>
      </w:tblPr>
      <w:tblGrid>
        <w:gridCol w:w="3157"/>
        <w:gridCol w:w="971"/>
        <w:gridCol w:w="4730"/>
      </w:tblGrid>
      <w:tr w:rsidR="00927A51" w:rsidRPr="009340EB" w:rsidTr="00162D55">
        <w:trPr>
          <w:trHeight w:val="386"/>
        </w:trPr>
        <w:tc>
          <w:tcPr>
            <w:tcW w:w="5000" w:type="pct"/>
            <w:gridSpan w:val="3"/>
            <w:shd w:val="clear" w:color="auto" w:fill="0F243E" w:themeFill="text2" w:themeFillShade="80"/>
            <w:noWrap/>
            <w:vAlign w:val="center"/>
          </w:tcPr>
          <w:p w:rsidR="00927A51" w:rsidRPr="009340EB" w:rsidRDefault="00927A51" w:rsidP="00162D55">
            <w:pPr>
              <w:jc w:val="center"/>
              <w:rPr>
                <w:rFonts w:ascii="Calibri" w:eastAsia="Times New Roman" w:hAnsi="Calibri" w:cs="Calibri"/>
                <w:sz w:val="20"/>
                <w:szCs w:val="20"/>
                <w:lang w:val="es-ES_tradnl" w:eastAsia="es-MX"/>
              </w:rPr>
            </w:pPr>
            <w:r w:rsidRPr="009340EB">
              <w:rPr>
                <w:rFonts w:ascii="Calibri" w:eastAsia="Times New Roman" w:hAnsi="Calibri" w:cs="Calibri"/>
                <w:sz w:val="20"/>
                <w:szCs w:val="20"/>
                <w:lang w:val="es-ES_tradnl" w:eastAsia="es-MX"/>
              </w:rPr>
              <w:t>Medidas para la Acción 4: Manejo de los Residuos Previo al Proceso de Tratamiento.</w:t>
            </w:r>
          </w:p>
        </w:tc>
      </w:tr>
      <w:tr w:rsidR="00927A51" w:rsidRPr="00407D91" w:rsidTr="00162D55">
        <w:trPr>
          <w:trHeight w:val="382"/>
        </w:trPr>
        <w:tc>
          <w:tcPr>
            <w:tcW w:w="1782" w:type="pct"/>
            <w:shd w:val="clear" w:color="auto" w:fill="4F81BD" w:themeFill="accent1"/>
            <w:noWrap/>
            <w:vAlign w:val="center"/>
          </w:tcPr>
          <w:p w:rsidR="00927A51" w:rsidRPr="00407D91" w:rsidRDefault="00927A51" w:rsidP="00162D55">
            <w:pPr>
              <w:jc w:val="center"/>
              <w:rPr>
                <w:color w:val="FFFFFF" w:themeColor="background1"/>
                <w:sz w:val="20"/>
                <w:szCs w:val="20"/>
              </w:rPr>
            </w:pPr>
            <w:r w:rsidRPr="00407D91">
              <w:rPr>
                <w:color w:val="FFFFFF" w:themeColor="background1"/>
                <w:sz w:val="20"/>
                <w:szCs w:val="20"/>
              </w:rPr>
              <w:t>Potenciales Impactos:</w:t>
            </w:r>
          </w:p>
        </w:tc>
        <w:tc>
          <w:tcPr>
            <w:tcW w:w="548" w:type="pct"/>
            <w:shd w:val="clear" w:color="auto" w:fill="4F81BD" w:themeFill="accent1"/>
            <w:noWrap/>
            <w:vAlign w:val="center"/>
          </w:tcPr>
          <w:p w:rsidR="00927A51" w:rsidRPr="00407D91" w:rsidRDefault="00927A51" w:rsidP="00162D55">
            <w:pPr>
              <w:jc w:val="center"/>
              <w:rPr>
                <w:b/>
                <w:color w:val="FFFFFF" w:themeColor="background1"/>
                <w:sz w:val="20"/>
                <w:szCs w:val="20"/>
              </w:rPr>
            </w:pPr>
            <w:r w:rsidRPr="00407D91">
              <w:rPr>
                <w:b/>
                <w:color w:val="FFFFFF" w:themeColor="background1"/>
                <w:sz w:val="20"/>
                <w:szCs w:val="20"/>
              </w:rPr>
              <w:t>Directos</w:t>
            </w:r>
          </w:p>
        </w:tc>
        <w:tc>
          <w:tcPr>
            <w:tcW w:w="2670" w:type="pct"/>
            <w:shd w:val="clear" w:color="auto" w:fill="4F81BD" w:themeFill="accent1"/>
            <w:noWrap/>
            <w:vAlign w:val="center"/>
          </w:tcPr>
          <w:p w:rsidR="00927A51" w:rsidRPr="00407D91" w:rsidRDefault="00927A51" w:rsidP="00162D55">
            <w:pPr>
              <w:jc w:val="center"/>
              <w:rPr>
                <w:b/>
                <w:color w:val="FFFFFF" w:themeColor="background1"/>
                <w:sz w:val="20"/>
                <w:szCs w:val="20"/>
              </w:rPr>
            </w:pPr>
            <w:r w:rsidRPr="00407D91">
              <w:rPr>
                <w:b/>
                <w:color w:val="FFFFFF" w:themeColor="background1"/>
                <w:sz w:val="20"/>
                <w:szCs w:val="20"/>
              </w:rPr>
              <w:t>Medidas de Mitigación:</w:t>
            </w:r>
          </w:p>
        </w:tc>
      </w:tr>
      <w:tr w:rsidR="00927A51" w:rsidRPr="009340EB" w:rsidTr="00162D55">
        <w:trPr>
          <w:trHeight w:val="900"/>
        </w:trPr>
        <w:tc>
          <w:tcPr>
            <w:tcW w:w="1782" w:type="pct"/>
            <w:shd w:val="clear" w:color="auto" w:fill="auto"/>
            <w:noWrap/>
            <w:vAlign w:val="center"/>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-Aumento de la concentración ambiental de gases odoríficos.</w:t>
            </w:r>
          </w:p>
        </w:tc>
        <w:tc>
          <w:tcPr>
            <w:tcW w:w="548"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2670" w:type="pct"/>
            <w:shd w:val="clear" w:color="auto" w:fill="auto"/>
            <w:noWrap/>
            <w:vAlign w:val="center"/>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-Mantener condiciones aeróbicas del material previo (residuos) y posterior (digestato) al tratamiento con la tecnología de biodigestión.</w:t>
            </w:r>
          </w:p>
        </w:tc>
      </w:tr>
      <w:tr w:rsidR="00927A51" w:rsidRPr="009340EB" w:rsidTr="00162D55">
        <w:trPr>
          <w:trHeight w:val="900"/>
        </w:trPr>
        <w:tc>
          <w:tcPr>
            <w:tcW w:w="1782" w:type="pct"/>
            <w:shd w:val="clear" w:color="auto" w:fill="auto"/>
            <w:noWrap/>
            <w:vAlign w:val="center"/>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-Riesgo de proliferación de plagas de fauna nociva.</w:t>
            </w:r>
          </w:p>
        </w:tc>
        <w:tc>
          <w:tcPr>
            <w:tcW w:w="548"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2670" w:type="pct"/>
            <w:shd w:val="clear" w:color="auto" w:fill="auto"/>
            <w:noWrap/>
            <w:vAlign w:val="center"/>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-Implementar un sistema preventivo de control de plagas en todas las etapas del proceso de tratamiento de residuos.</w:t>
            </w:r>
          </w:p>
        </w:tc>
      </w:tr>
      <w:tr w:rsidR="00927A51" w:rsidRPr="009340EB" w:rsidTr="00162D55">
        <w:trPr>
          <w:trHeight w:val="900"/>
        </w:trPr>
        <w:tc>
          <w:tcPr>
            <w:tcW w:w="1782" w:type="pct"/>
            <w:shd w:val="clear" w:color="auto" w:fill="auto"/>
            <w:noWrap/>
            <w:vAlign w:val="center"/>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-Rechazo social por la emisión de olores.</w:t>
            </w:r>
          </w:p>
        </w:tc>
        <w:tc>
          <w:tcPr>
            <w:tcW w:w="548"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2670" w:type="pct"/>
            <w:shd w:val="clear" w:color="auto" w:fill="auto"/>
            <w:noWrap/>
            <w:vAlign w:val="center"/>
          </w:tcPr>
          <w:p w:rsidR="00927A51" w:rsidRPr="009340EB" w:rsidRDefault="00927A51" w:rsidP="00162D55">
            <w:pPr>
              <w:rPr>
                <w:rFonts w:ascii="Calibri" w:eastAsia="Times New Roman" w:hAnsi="Calibri" w:cs="Calibri"/>
                <w:color w:val="000000"/>
                <w:sz w:val="20"/>
                <w:lang w:val="es-ES_tradnl" w:eastAsia="es-MX"/>
              </w:rPr>
            </w:pPr>
            <w:r w:rsidRPr="009340EB">
              <w:rPr>
                <w:rFonts w:eastAsia="Calibri"/>
                <w:sz w:val="20"/>
                <w:lang w:val="es-ES_tradnl"/>
              </w:rPr>
              <w:t>-Implementar un plan de comunicación y sistema de manejo de quejas/ reclamaciones y/o alegaciones para tener comunicación directa con la población más cercana.</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53 y 54.</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Medidas para Impactos Indirectos</w:t>
      </w:r>
      <w:r w:rsidRPr="009340EB">
        <w:rPr>
          <w:lang w:val="es-ES_tradnl"/>
        </w:rPr>
        <w:t>:</w:t>
      </w:r>
    </w:p>
    <w:p w:rsidR="00927A51" w:rsidRPr="009340EB" w:rsidRDefault="00927A51" w:rsidP="00927A51">
      <w:pPr>
        <w:spacing w:after="0"/>
        <w:rPr>
          <w:lang w:val="es-ES_tradnl"/>
        </w:rPr>
      </w:pPr>
    </w:p>
    <w:p w:rsidR="00927A51" w:rsidRPr="009340EB" w:rsidRDefault="00927A51" w:rsidP="00927A51">
      <w:pPr>
        <w:rPr>
          <w:lang w:val="es-ES_tradnl"/>
        </w:rPr>
      </w:pPr>
      <w:bookmarkStart w:id="240" w:name="_Toc456781868"/>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52</w:t>
      </w:r>
      <w:r>
        <w:rPr>
          <w:noProof/>
        </w:rPr>
        <w:fldChar w:fldCharType="end"/>
      </w:r>
      <w:r w:rsidRPr="009340EB">
        <w:rPr>
          <w:lang w:val="es-ES_tradnl"/>
        </w:rPr>
        <w:t xml:space="preserve"> Medidas de Mitigación para Impactos Indirectos de la Acción 4 en la Etapa de Operación.</w:t>
      </w:r>
      <w:bookmarkEnd w:id="240"/>
    </w:p>
    <w:tbl>
      <w:tblPr>
        <w:tblW w:w="5000" w:type="pct"/>
        <w:tblInd w:w="10" w:type="dxa"/>
        <w:tblLayout w:type="fixed"/>
        <w:tblCellMar>
          <w:left w:w="10" w:type="dxa"/>
          <w:right w:w="10" w:type="dxa"/>
        </w:tblCellMar>
        <w:tblLook w:val="04A0" w:firstRow="1" w:lastRow="0" w:firstColumn="1" w:lastColumn="0" w:noHBand="0" w:noVBand="1"/>
      </w:tblPr>
      <w:tblGrid>
        <w:gridCol w:w="1354"/>
        <w:gridCol w:w="2218"/>
        <w:gridCol w:w="5286"/>
      </w:tblGrid>
      <w:tr w:rsidR="00927A51" w:rsidRPr="009340EB" w:rsidTr="00162D55">
        <w:trPr>
          <w:trHeight w:val="386"/>
        </w:trPr>
        <w:tc>
          <w:tcPr>
            <w:tcW w:w="5000" w:type="pct"/>
            <w:gridSpan w:val="3"/>
            <w:shd w:val="clear" w:color="auto" w:fill="632423" w:themeFill="accent2" w:themeFillShade="80"/>
            <w:noWrap/>
            <w:vAlign w:val="center"/>
          </w:tcPr>
          <w:p w:rsidR="00927A51" w:rsidRPr="009340EB" w:rsidRDefault="00927A51" w:rsidP="00162D55">
            <w:pPr>
              <w:jc w:val="center"/>
              <w:rPr>
                <w:rFonts w:ascii="Calibri" w:eastAsia="Times New Roman" w:hAnsi="Calibri" w:cs="Calibri"/>
                <w:sz w:val="20"/>
                <w:szCs w:val="20"/>
                <w:lang w:val="es-ES_tradnl" w:eastAsia="es-MX"/>
              </w:rPr>
            </w:pPr>
            <w:r w:rsidRPr="009340EB">
              <w:rPr>
                <w:rFonts w:ascii="Calibri" w:eastAsia="Times New Roman" w:hAnsi="Calibri" w:cs="Calibri"/>
                <w:sz w:val="20"/>
                <w:szCs w:val="20"/>
                <w:lang w:val="es-ES_tradnl" w:eastAsia="es-MX"/>
              </w:rPr>
              <w:t>Medidas para la Acción 4: Manejo de los Residuos Previo al Proceso de Tratamiento.</w:t>
            </w:r>
          </w:p>
        </w:tc>
      </w:tr>
      <w:tr w:rsidR="00927A51" w:rsidRPr="00407D91" w:rsidTr="00162D55">
        <w:trPr>
          <w:trHeight w:val="408"/>
        </w:trPr>
        <w:tc>
          <w:tcPr>
            <w:tcW w:w="764" w:type="pct"/>
            <w:shd w:val="clear" w:color="auto" w:fill="4F81BD" w:themeFill="accent1"/>
            <w:noWrap/>
            <w:vAlign w:val="center"/>
          </w:tcPr>
          <w:p w:rsidR="00927A51" w:rsidRPr="00407D91" w:rsidRDefault="00927A51" w:rsidP="00162D55">
            <w:pPr>
              <w:jc w:val="center"/>
              <w:rPr>
                <w:color w:val="FFFFFF" w:themeColor="background1"/>
                <w:sz w:val="20"/>
                <w:szCs w:val="20"/>
              </w:rPr>
            </w:pPr>
            <w:r w:rsidRPr="00407D91">
              <w:rPr>
                <w:color w:val="FFFFFF" w:themeColor="background1"/>
                <w:sz w:val="20"/>
                <w:szCs w:val="20"/>
              </w:rPr>
              <w:t>Indirectos</w:t>
            </w:r>
          </w:p>
        </w:tc>
        <w:tc>
          <w:tcPr>
            <w:tcW w:w="1252" w:type="pct"/>
            <w:shd w:val="clear" w:color="auto" w:fill="4F81BD" w:themeFill="accent1"/>
            <w:noWrap/>
            <w:vAlign w:val="center"/>
          </w:tcPr>
          <w:p w:rsidR="00927A51" w:rsidRPr="00407D91" w:rsidRDefault="00927A51" w:rsidP="00162D55">
            <w:pPr>
              <w:jc w:val="center"/>
              <w:rPr>
                <w:b/>
                <w:color w:val="FFFFFF" w:themeColor="background1"/>
                <w:sz w:val="20"/>
                <w:szCs w:val="20"/>
              </w:rPr>
            </w:pPr>
            <w:r w:rsidRPr="00407D91">
              <w:rPr>
                <w:b/>
                <w:color w:val="FFFFFF" w:themeColor="background1"/>
                <w:sz w:val="20"/>
                <w:szCs w:val="20"/>
              </w:rPr>
              <w:t>Identificación de Impactos Indirectos:</w:t>
            </w:r>
          </w:p>
        </w:tc>
        <w:tc>
          <w:tcPr>
            <w:tcW w:w="2983" w:type="pct"/>
            <w:shd w:val="clear" w:color="auto" w:fill="4F81BD" w:themeFill="accent1"/>
            <w:vAlign w:val="center"/>
          </w:tcPr>
          <w:p w:rsidR="00927A51" w:rsidRPr="00407D91" w:rsidRDefault="00927A51" w:rsidP="00162D55">
            <w:pPr>
              <w:jc w:val="center"/>
              <w:rPr>
                <w:b/>
                <w:color w:val="FFFFFF" w:themeColor="background1"/>
                <w:sz w:val="20"/>
                <w:szCs w:val="20"/>
              </w:rPr>
            </w:pPr>
            <w:r w:rsidRPr="00407D91">
              <w:rPr>
                <w:b/>
                <w:color w:val="FFFFFF" w:themeColor="background1"/>
                <w:sz w:val="20"/>
                <w:szCs w:val="20"/>
              </w:rPr>
              <w:t>Medidas de Mitigación:</w:t>
            </w:r>
          </w:p>
        </w:tc>
      </w:tr>
      <w:tr w:rsidR="00927A51" w:rsidRPr="009340EB" w:rsidTr="00162D55">
        <w:trPr>
          <w:trHeight w:val="900"/>
        </w:trPr>
        <w:tc>
          <w:tcPr>
            <w:tcW w:w="764"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1252" w:type="pct"/>
            <w:shd w:val="clear" w:color="auto" w:fill="auto"/>
            <w:noWrap/>
            <w:vAlign w:val="center"/>
            <w:hideMark/>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hAnsi="Calibri" w:cs="Calibri"/>
                <w:color w:val="000000"/>
                <w:sz w:val="20"/>
                <w:lang w:val="es-ES_tradnl"/>
              </w:rPr>
              <w:t>-Malestar y estrés del personal empleado para la operación.</w:t>
            </w:r>
          </w:p>
        </w:tc>
        <w:tc>
          <w:tcPr>
            <w:tcW w:w="2983" w:type="pct"/>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-Usar equipo de seguridad para el personal empleado (gogles y cubre boca).</w:t>
            </w:r>
          </w:p>
          <w:p w:rsidR="00927A51" w:rsidRPr="009340EB" w:rsidRDefault="00927A51" w:rsidP="00162D55">
            <w:pPr>
              <w:rPr>
                <w:rFonts w:ascii="Calibri" w:hAnsi="Calibri" w:cs="Calibri"/>
                <w:color w:val="000000"/>
                <w:sz w:val="20"/>
                <w:lang w:val="es-ES_tradnl"/>
              </w:rPr>
            </w:pPr>
            <w:r w:rsidRPr="009340EB">
              <w:rPr>
                <w:rFonts w:eastAsia="Times New Roman" w:cstheme="minorHAnsi"/>
                <w:color w:val="000000"/>
                <w:sz w:val="20"/>
                <w:szCs w:val="20"/>
                <w:lang w:val="es-ES_tradnl" w:eastAsia="es-MX"/>
              </w:rPr>
              <w:t>-Evitar la exposición prolongada del personal encargado de la operación, con el material previo y posterior al tratamiento.</w:t>
            </w:r>
          </w:p>
        </w:tc>
      </w:tr>
      <w:tr w:rsidR="00927A51" w:rsidRPr="009340EB" w:rsidTr="00162D55">
        <w:trPr>
          <w:trHeight w:val="900"/>
        </w:trPr>
        <w:tc>
          <w:tcPr>
            <w:tcW w:w="764"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lastRenderedPageBreak/>
              <w:t></w:t>
            </w:r>
          </w:p>
        </w:tc>
        <w:tc>
          <w:tcPr>
            <w:tcW w:w="1252" w:type="pct"/>
            <w:shd w:val="clear" w:color="auto" w:fill="auto"/>
            <w:noWrap/>
            <w:vAlign w:val="center"/>
          </w:tcPr>
          <w:p w:rsidR="00927A51" w:rsidRPr="009340EB" w:rsidRDefault="00927A51" w:rsidP="00162D55">
            <w:pPr>
              <w:rPr>
                <w:rFonts w:ascii="Calibri" w:hAnsi="Calibri" w:cs="Calibri"/>
                <w:color w:val="000000"/>
                <w:sz w:val="20"/>
                <w:lang w:val="es-ES_tradnl"/>
              </w:rPr>
            </w:pPr>
            <w:r w:rsidRPr="009340EB">
              <w:rPr>
                <w:rFonts w:ascii="Calibri" w:hAnsi="Calibri" w:cs="Calibri"/>
                <w:color w:val="000000"/>
                <w:sz w:val="20"/>
                <w:lang w:val="es-ES_tradnl"/>
              </w:rPr>
              <w:t>-Generación y propagación de plagas de fauna nociva.</w:t>
            </w:r>
          </w:p>
        </w:tc>
        <w:tc>
          <w:tcPr>
            <w:tcW w:w="2983" w:type="pct"/>
            <w:shd w:val="clear" w:color="auto" w:fill="auto"/>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-Implementar mecanismos correctivos para la exterminación de plagas, evitando impactos indirectos (secundarios) derivados de su aplicación.</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53 y 54.</w:t>
      </w: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spacing w:after="240"/>
        <w:ind w:left="1009" w:hanging="1009"/>
        <w:rPr>
          <w:lang w:val="es-ES_tradnl"/>
        </w:rPr>
      </w:pPr>
      <w:bookmarkStart w:id="241" w:name="_Toc456782008"/>
      <w:r w:rsidRPr="009340EB">
        <w:rPr>
          <w:lang w:val="es-ES_tradnl"/>
        </w:rPr>
        <w:lastRenderedPageBreak/>
        <w:t>Operación de la Generación Eléctrica con Biogás.</w:t>
      </w:r>
      <w:bookmarkEnd w:id="241"/>
    </w:p>
    <w:p w:rsidR="00927A51" w:rsidRPr="00407D91" w:rsidRDefault="00927A51" w:rsidP="00927A51">
      <w:pPr>
        <w:spacing w:after="0"/>
        <w:rPr>
          <w:lang w:val="es-ES"/>
        </w:rPr>
      </w:pPr>
      <w:r w:rsidRPr="00407D91">
        <w:rPr>
          <w:lang w:val="es-ES"/>
        </w:rPr>
        <w:t>La generación de energía eléctrica a partir del biogás tiene como resultado la producción constante de subproductos líquidos, sólidos y gaseosos.</w:t>
      </w:r>
    </w:p>
    <w:p w:rsidR="00927A51" w:rsidRDefault="00927A51" w:rsidP="00927A51">
      <w:pPr>
        <w:spacing w:after="0"/>
        <w:rPr>
          <w:lang w:val="es-ES"/>
        </w:rPr>
      </w:pPr>
    </w:p>
    <w:p w:rsidR="00927A51" w:rsidRPr="00407D91" w:rsidRDefault="00927A51" w:rsidP="00927A51">
      <w:pPr>
        <w:spacing w:after="0"/>
        <w:rPr>
          <w:lang w:val="es-ES"/>
        </w:rPr>
      </w:pPr>
      <w:r w:rsidRPr="00407D91">
        <w:rPr>
          <w:b/>
          <w:lang w:val="es-ES"/>
        </w:rPr>
        <w:t>Medidas para Impactos Directos</w:t>
      </w:r>
      <w:r w:rsidRPr="00407D91">
        <w:rPr>
          <w:lang w:val="es-ES"/>
        </w:rPr>
        <w:t>:</w:t>
      </w:r>
    </w:p>
    <w:p w:rsidR="00927A51" w:rsidRPr="00407D91" w:rsidRDefault="00927A51" w:rsidP="00927A51">
      <w:pPr>
        <w:spacing w:after="0"/>
        <w:rPr>
          <w:lang w:val="es-ES"/>
        </w:rPr>
      </w:pPr>
    </w:p>
    <w:p w:rsidR="00927A51" w:rsidRPr="009340EB" w:rsidRDefault="00927A51" w:rsidP="00927A51">
      <w:pPr>
        <w:rPr>
          <w:lang w:val="es-ES_tradnl"/>
        </w:rPr>
      </w:pPr>
      <w:bookmarkStart w:id="242" w:name="_Toc456781869"/>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53</w:t>
      </w:r>
      <w:r>
        <w:rPr>
          <w:noProof/>
        </w:rPr>
        <w:fldChar w:fldCharType="end"/>
      </w:r>
      <w:r w:rsidRPr="009340EB">
        <w:rPr>
          <w:lang w:val="es-ES_tradnl"/>
        </w:rPr>
        <w:t xml:space="preserve"> Medidas de Mitigación para Impactos Directos de la Acción 5 en la Etapa de Operación.</w:t>
      </w:r>
      <w:bookmarkEnd w:id="242"/>
    </w:p>
    <w:tbl>
      <w:tblPr>
        <w:tblW w:w="5000" w:type="pct"/>
        <w:tblInd w:w="10" w:type="dxa"/>
        <w:tblLayout w:type="fixed"/>
        <w:tblCellMar>
          <w:left w:w="10" w:type="dxa"/>
          <w:right w:w="10" w:type="dxa"/>
        </w:tblCellMar>
        <w:tblLook w:val="04A0" w:firstRow="1" w:lastRow="0" w:firstColumn="1" w:lastColumn="0" w:noHBand="0" w:noVBand="1"/>
      </w:tblPr>
      <w:tblGrid>
        <w:gridCol w:w="2879"/>
        <w:gridCol w:w="1109"/>
        <w:gridCol w:w="4870"/>
      </w:tblGrid>
      <w:tr w:rsidR="00927A51" w:rsidRPr="009340EB" w:rsidTr="00162D55">
        <w:trPr>
          <w:trHeight w:val="348"/>
          <w:tblHeader/>
        </w:trPr>
        <w:tc>
          <w:tcPr>
            <w:tcW w:w="5000" w:type="pct"/>
            <w:gridSpan w:val="3"/>
            <w:shd w:val="clear" w:color="auto" w:fill="0F243E" w:themeFill="text2" w:themeFillShade="80"/>
            <w:noWrap/>
            <w:vAlign w:val="center"/>
          </w:tcPr>
          <w:p w:rsidR="00927A51" w:rsidRPr="009340EB" w:rsidRDefault="00927A51" w:rsidP="00162D55">
            <w:pPr>
              <w:jc w:val="center"/>
              <w:rPr>
                <w:rFonts w:ascii="Calibri" w:eastAsia="Times New Roman" w:hAnsi="Calibri" w:cs="Calibri"/>
                <w:sz w:val="20"/>
                <w:szCs w:val="20"/>
                <w:lang w:val="es-ES_tradnl" w:eastAsia="es-MX"/>
              </w:rPr>
            </w:pPr>
            <w:r w:rsidRPr="009340EB">
              <w:rPr>
                <w:rFonts w:ascii="Calibri" w:eastAsia="Times New Roman" w:hAnsi="Calibri" w:cs="Calibri"/>
                <w:sz w:val="20"/>
                <w:szCs w:val="20"/>
                <w:lang w:val="es-ES_tradnl" w:eastAsia="es-MX"/>
              </w:rPr>
              <w:t>Medidas para la Acción 5: Operación de la Generación Eléctrica con Biogás.</w:t>
            </w:r>
          </w:p>
        </w:tc>
      </w:tr>
      <w:tr w:rsidR="00927A51" w:rsidRPr="00407D91" w:rsidTr="00162D55">
        <w:trPr>
          <w:trHeight w:val="546"/>
          <w:tblHeader/>
        </w:trPr>
        <w:tc>
          <w:tcPr>
            <w:tcW w:w="1625" w:type="pct"/>
            <w:noWrap/>
            <w:vAlign w:val="center"/>
          </w:tcPr>
          <w:p w:rsidR="00927A51" w:rsidRPr="00407D91" w:rsidRDefault="00927A51" w:rsidP="00162D55">
            <w:pPr>
              <w:jc w:val="center"/>
              <w:rPr>
                <w:sz w:val="20"/>
                <w:szCs w:val="20"/>
              </w:rPr>
            </w:pPr>
            <w:r w:rsidRPr="00407D91">
              <w:rPr>
                <w:sz w:val="20"/>
                <w:szCs w:val="20"/>
              </w:rPr>
              <w:t>Potenciales Impactos:</w:t>
            </w:r>
          </w:p>
        </w:tc>
        <w:tc>
          <w:tcPr>
            <w:tcW w:w="626" w:type="pct"/>
            <w:noWrap/>
            <w:vAlign w:val="center"/>
          </w:tcPr>
          <w:p w:rsidR="00927A51" w:rsidRPr="00407D91" w:rsidRDefault="00927A51" w:rsidP="00162D55">
            <w:pPr>
              <w:jc w:val="center"/>
              <w:rPr>
                <w:sz w:val="18"/>
                <w:szCs w:val="20"/>
              </w:rPr>
            </w:pPr>
            <w:r w:rsidRPr="00407D91">
              <w:rPr>
                <w:sz w:val="18"/>
                <w:szCs w:val="20"/>
              </w:rPr>
              <w:t>Directos</w:t>
            </w:r>
          </w:p>
        </w:tc>
        <w:tc>
          <w:tcPr>
            <w:tcW w:w="2749" w:type="pct"/>
            <w:noWrap/>
            <w:vAlign w:val="center"/>
          </w:tcPr>
          <w:p w:rsidR="00927A51" w:rsidRPr="00407D91" w:rsidRDefault="00927A51" w:rsidP="00162D55">
            <w:pPr>
              <w:jc w:val="center"/>
              <w:rPr>
                <w:sz w:val="20"/>
                <w:szCs w:val="20"/>
              </w:rPr>
            </w:pPr>
            <w:r w:rsidRPr="00407D91">
              <w:rPr>
                <w:sz w:val="20"/>
                <w:szCs w:val="20"/>
              </w:rPr>
              <w:t>Medidas de Mitigación:</w:t>
            </w:r>
          </w:p>
        </w:tc>
      </w:tr>
      <w:tr w:rsidR="00927A51" w:rsidRPr="009340EB" w:rsidTr="00162D55">
        <w:trPr>
          <w:trHeight w:val="900"/>
        </w:trPr>
        <w:tc>
          <w:tcPr>
            <w:tcW w:w="1625" w:type="pct"/>
            <w:shd w:val="clear" w:color="auto" w:fill="auto"/>
            <w:noWrap/>
          </w:tcPr>
          <w:p w:rsidR="00927A51" w:rsidRPr="009340EB" w:rsidRDefault="00927A51" w:rsidP="00162D55">
            <w:pPr>
              <w:rPr>
                <w:sz w:val="20"/>
                <w:lang w:val="es-ES_tradnl"/>
              </w:rPr>
            </w:pPr>
            <w:r w:rsidRPr="009340EB">
              <w:rPr>
                <w:sz w:val="20"/>
                <w:lang w:val="es-ES_tradnl"/>
              </w:rPr>
              <w:t>-Producción constante de emisiones líquidas generadas por el control de biogás.</w:t>
            </w:r>
          </w:p>
        </w:tc>
        <w:tc>
          <w:tcPr>
            <w:tcW w:w="626"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2749" w:type="pct"/>
            <w:shd w:val="clear" w:color="auto" w:fill="auto"/>
            <w:noWrap/>
            <w:vAlign w:val="center"/>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-Disponer los medios necesarios para lograr una correcta gestión de los efluentes líquidos generados por el control del biogás.</w:t>
            </w:r>
          </w:p>
        </w:tc>
      </w:tr>
      <w:tr w:rsidR="00927A51" w:rsidRPr="009340EB" w:rsidTr="00162D55">
        <w:trPr>
          <w:trHeight w:val="900"/>
        </w:trPr>
        <w:tc>
          <w:tcPr>
            <w:tcW w:w="1625" w:type="pct"/>
            <w:shd w:val="clear" w:color="auto" w:fill="auto"/>
            <w:noWrap/>
          </w:tcPr>
          <w:p w:rsidR="00927A51" w:rsidRPr="009340EB" w:rsidRDefault="00927A51" w:rsidP="00162D55">
            <w:pPr>
              <w:rPr>
                <w:sz w:val="20"/>
                <w:lang w:val="es-ES_tradnl"/>
              </w:rPr>
            </w:pPr>
            <w:r w:rsidRPr="009340EB">
              <w:rPr>
                <w:sz w:val="20"/>
                <w:lang w:val="es-ES_tradnl"/>
              </w:rPr>
              <w:t>-Producción constante de residuos (filtros) generados por el control del biogás.</w:t>
            </w:r>
          </w:p>
        </w:tc>
        <w:tc>
          <w:tcPr>
            <w:tcW w:w="626"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2749" w:type="pct"/>
            <w:shd w:val="clear" w:color="auto" w:fill="auto"/>
            <w:noWrap/>
            <w:vAlign w:val="center"/>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-Contar con medidas para la gestión integral de los residuos conforme a le legislación y normatividad vigente, derivados del control del biogás.</w:t>
            </w:r>
          </w:p>
        </w:tc>
      </w:tr>
      <w:tr w:rsidR="00927A51" w:rsidRPr="009340EB" w:rsidTr="00162D55">
        <w:trPr>
          <w:trHeight w:val="719"/>
        </w:trPr>
        <w:tc>
          <w:tcPr>
            <w:tcW w:w="1625" w:type="pct"/>
            <w:shd w:val="clear" w:color="auto" w:fill="auto"/>
            <w:noWrap/>
          </w:tcPr>
          <w:p w:rsidR="00927A51" w:rsidRPr="009340EB" w:rsidRDefault="00927A51" w:rsidP="00162D55">
            <w:pPr>
              <w:rPr>
                <w:sz w:val="20"/>
                <w:lang w:val="es-ES_tradnl"/>
              </w:rPr>
            </w:pPr>
            <w:r w:rsidRPr="009340EB">
              <w:rPr>
                <w:sz w:val="20"/>
                <w:lang w:val="es-ES_tradnl"/>
              </w:rPr>
              <w:t>-Aumento de la concentración ambiental de gases.</w:t>
            </w:r>
          </w:p>
        </w:tc>
        <w:tc>
          <w:tcPr>
            <w:tcW w:w="626"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2749" w:type="pct"/>
            <w:shd w:val="clear" w:color="auto" w:fill="auto"/>
            <w:noWrap/>
            <w:vAlign w:val="center"/>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-Instalar mecanismos de control de emisiones contaminantes atmosféricos conforme a la legislación y normatividad vigente.</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53 y 54</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Medidas para Impactos Indirectos</w:t>
      </w:r>
      <w:r w:rsidRPr="009340EB">
        <w:rPr>
          <w:lang w:val="es-ES_tradnl"/>
        </w:rPr>
        <w:t>:</w:t>
      </w:r>
    </w:p>
    <w:p w:rsidR="00927A51" w:rsidRPr="009340EB" w:rsidRDefault="00927A51" w:rsidP="00927A51">
      <w:pPr>
        <w:spacing w:after="0"/>
        <w:rPr>
          <w:lang w:val="es-ES_tradnl"/>
        </w:rPr>
      </w:pPr>
    </w:p>
    <w:p w:rsidR="00927A51" w:rsidRPr="009340EB" w:rsidRDefault="00927A51" w:rsidP="00927A51">
      <w:pPr>
        <w:rPr>
          <w:lang w:val="es-ES_tradnl"/>
        </w:rPr>
      </w:pPr>
      <w:bookmarkStart w:id="243" w:name="_Toc456781870"/>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54</w:t>
      </w:r>
      <w:r>
        <w:rPr>
          <w:noProof/>
        </w:rPr>
        <w:fldChar w:fldCharType="end"/>
      </w:r>
      <w:r w:rsidRPr="009340EB">
        <w:rPr>
          <w:lang w:val="es-ES_tradnl"/>
        </w:rPr>
        <w:t xml:space="preserve"> Medidas de Mitigación para Impactos Indirectos de la Acción 5 en la Etapa de Operación.</w:t>
      </w:r>
      <w:bookmarkEnd w:id="243"/>
    </w:p>
    <w:tbl>
      <w:tblPr>
        <w:tblW w:w="5000" w:type="pct"/>
        <w:tblInd w:w="10" w:type="dxa"/>
        <w:tblLayout w:type="fixed"/>
        <w:tblCellMar>
          <w:left w:w="10" w:type="dxa"/>
          <w:right w:w="10" w:type="dxa"/>
        </w:tblCellMar>
        <w:tblLook w:val="04A0" w:firstRow="1" w:lastRow="0" w:firstColumn="1" w:lastColumn="0" w:noHBand="0" w:noVBand="1"/>
      </w:tblPr>
      <w:tblGrid>
        <w:gridCol w:w="1354"/>
        <w:gridCol w:w="3743"/>
        <w:gridCol w:w="3761"/>
      </w:tblGrid>
      <w:tr w:rsidR="00927A51" w:rsidRPr="009340EB" w:rsidTr="00162D55">
        <w:trPr>
          <w:trHeight w:val="388"/>
          <w:tblHeader/>
        </w:trPr>
        <w:tc>
          <w:tcPr>
            <w:tcW w:w="5000" w:type="pct"/>
            <w:gridSpan w:val="3"/>
            <w:shd w:val="clear" w:color="auto" w:fill="632423" w:themeFill="accent2" w:themeFillShade="80"/>
            <w:noWrap/>
            <w:vAlign w:val="center"/>
          </w:tcPr>
          <w:p w:rsidR="00927A51" w:rsidRPr="009340EB" w:rsidRDefault="00927A51" w:rsidP="00162D55">
            <w:pPr>
              <w:jc w:val="center"/>
              <w:rPr>
                <w:rFonts w:ascii="Calibri" w:eastAsia="Times New Roman" w:hAnsi="Calibri" w:cs="Calibri"/>
                <w:sz w:val="20"/>
                <w:szCs w:val="20"/>
                <w:lang w:val="es-ES_tradnl" w:eastAsia="es-MX"/>
              </w:rPr>
            </w:pPr>
            <w:r w:rsidRPr="009340EB">
              <w:rPr>
                <w:rFonts w:ascii="Calibri" w:eastAsia="Times New Roman" w:hAnsi="Calibri" w:cs="Calibri"/>
                <w:sz w:val="20"/>
                <w:szCs w:val="20"/>
                <w:lang w:val="es-ES_tradnl" w:eastAsia="es-MX"/>
              </w:rPr>
              <w:t>Medidas para la Acción 5: Operación de la Generación Eléctrica con Biogás.</w:t>
            </w:r>
          </w:p>
        </w:tc>
      </w:tr>
      <w:tr w:rsidR="00927A51" w:rsidRPr="00407D91" w:rsidTr="00162D55">
        <w:trPr>
          <w:trHeight w:val="419"/>
          <w:tblHeader/>
        </w:trPr>
        <w:tc>
          <w:tcPr>
            <w:tcW w:w="764" w:type="pct"/>
            <w:noWrap/>
            <w:vAlign w:val="center"/>
          </w:tcPr>
          <w:p w:rsidR="00927A51" w:rsidRPr="00407D91" w:rsidRDefault="00927A51" w:rsidP="00162D55">
            <w:pPr>
              <w:jc w:val="center"/>
              <w:rPr>
                <w:sz w:val="18"/>
                <w:szCs w:val="20"/>
              </w:rPr>
            </w:pPr>
            <w:r w:rsidRPr="00407D91">
              <w:rPr>
                <w:sz w:val="18"/>
                <w:szCs w:val="20"/>
              </w:rPr>
              <w:t>Indirectos</w:t>
            </w:r>
          </w:p>
        </w:tc>
        <w:tc>
          <w:tcPr>
            <w:tcW w:w="2113" w:type="pct"/>
            <w:noWrap/>
            <w:vAlign w:val="center"/>
          </w:tcPr>
          <w:p w:rsidR="00927A51" w:rsidRPr="00407D91" w:rsidRDefault="00927A51" w:rsidP="00162D55">
            <w:pPr>
              <w:jc w:val="center"/>
              <w:rPr>
                <w:sz w:val="20"/>
                <w:szCs w:val="20"/>
              </w:rPr>
            </w:pPr>
            <w:r w:rsidRPr="00407D91">
              <w:rPr>
                <w:sz w:val="20"/>
                <w:szCs w:val="20"/>
              </w:rPr>
              <w:t>Identificación de Impactos Indirectos:</w:t>
            </w:r>
          </w:p>
        </w:tc>
        <w:tc>
          <w:tcPr>
            <w:tcW w:w="2122" w:type="pct"/>
            <w:vAlign w:val="center"/>
          </w:tcPr>
          <w:p w:rsidR="00927A51" w:rsidRPr="00407D91" w:rsidRDefault="00927A51" w:rsidP="00162D55">
            <w:pPr>
              <w:jc w:val="center"/>
              <w:rPr>
                <w:sz w:val="20"/>
                <w:szCs w:val="20"/>
              </w:rPr>
            </w:pPr>
            <w:r w:rsidRPr="00407D91">
              <w:rPr>
                <w:sz w:val="20"/>
                <w:szCs w:val="20"/>
              </w:rPr>
              <w:t>Medidas de Mitigación:</w:t>
            </w:r>
          </w:p>
        </w:tc>
      </w:tr>
      <w:tr w:rsidR="00927A51" w:rsidRPr="009340EB" w:rsidTr="00162D55">
        <w:trPr>
          <w:trHeight w:val="719"/>
        </w:trPr>
        <w:tc>
          <w:tcPr>
            <w:tcW w:w="764"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2113" w:type="pct"/>
            <w:shd w:val="clear" w:color="auto" w:fill="auto"/>
            <w:noWrap/>
            <w:vAlign w:val="center"/>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-Riesgo de afectación a la salud del personal encargado de la operación.</w:t>
            </w:r>
          </w:p>
        </w:tc>
        <w:tc>
          <w:tcPr>
            <w:tcW w:w="2122" w:type="pct"/>
            <w:shd w:val="clear" w:color="auto" w:fill="auto"/>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-Asegurara el uso correcto del equipo de protección personal, así como del cumplimiento de medida para minimizar los riesgos de afectación a la salud del personal como de la población cercana.</w:t>
            </w:r>
          </w:p>
        </w:tc>
      </w:tr>
    </w:tbl>
    <w:p w:rsidR="00927A51" w:rsidRPr="009340EB" w:rsidRDefault="00927A51" w:rsidP="00927A51">
      <w:pPr>
        <w:jc w:val="center"/>
        <w:rPr>
          <w:sz w:val="16"/>
          <w:szCs w:val="16"/>
          <w:lang w:val="es-ES_tradnl"/>
        </w:rPr>
      </w:pPr>
      <w:r w:rsidRPr="009340EB">
        <w:rPr>
          <w:sz w:val="16"/>
          <w:szCs w:val="16"/>
          <w:lang w:val="es-ES_tradnl"/>
        </w:rPr>
        <w:lastRenderedPageBreak/>
        <w:t>Fuente: Elaboración propia con información del Ministerio de Energía, 2012; Guía para la Evaluación de Impacto Ambiental de Centrales de Generación de Energía Eléctrica Con Biomas y Biogás, p. 53 y 54</w:t>
      </w: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spacing w:after="240"/>
        <w:ind w:left="1009" w:hanging="1009"/>
        <w:rPr>
          <w:lang w:val="es-ES_tradnl"/>
        </w:rPr>
      </w:pPr>
      <w:bookmarkStart w:id="244" w:name="_Toc456782009"/>
      <w:r w:rsidRPr="009340EB">
        <w:rPr>
          <w:lang w:val="es-ES_tradnl"/>
        </w:rPr>
        <w:lastRenderedPageBreak/>
        <w:t>Operación de Tendidos Eléctricos.</w:t>
      </w:r>
      <w:bookmarkEnd w:id="244"/>
    </w:p>
    <w:p w:rsidR="00927A51" w:rsidRPr="009340EB" w:rsidRDefault="00927A51" w:rsidP="00927A51">
      <w:pPr>
        <w:spacing w:after="0"/>
        <w:rPr>
          <w:lang w:val="es-ES_tradnl"/>
        </w:rPr>
      </w:pPr>
      <w:r w:rsidRPr="009340EB">
        <w:rPr>
          <w:lang w:val="es-ES_tradnl"/>
        </w:rPr>
        <w:t>La modificación que se va a provocar por el tendido eléctrico, trae como consecuencias además de la afectación visual, un riesgo de afectación al tránsito de las aves y presión por la ocupación de su hábitat.</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Medidas de Impactos Directos</w:t>
      </w:r>
      <w:r w:rsidRPr="009340EB">
        <w:rPr>
          <w:lang w:val="es-ES_tradnl"/>
        </w:rPr>
        <w:t>:</w:t>
      </w:r>
    </w:p>
    <w:p w:rsidR="00927A51" w:rsidRPr="009340EB" w:rsidRDefault="00927A51" w:rsidP="00927A51">
      <w:pPr>
        <w:spacing w:after="0"/>
        <w:rPr>
          <w:lang w:val="es-ES_tradnl"/>
        </w:rPr>
      </w:pPr>
    </w:p>
    <w:p w:rsidR="00927A51" w:rsidRPr="009340EB" w:rsidRDefault="00927A51" w:rsidP="00927A51">
      <w:pPr>
        <w:rPr>
          <w:lang w:val="es-ES_tradnl"/>
        </w:rPr>
      </w:pPr>
      <w:bookmarkStart w:id="245" w:name="_Toc456781871"/>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55</w:t>
      </w:r>
      <w:r>
        <w:rPr>
          <w:noProof/>
        </w:rPr>
        <w:fldChar w:fldCharType="end"/>
      </w:r>
      <w:r w:rsidRPr="009340EB">
        <w:rPr>
          <w:lang w:val="es-ES_tradnl"/>
        </w:rPr>
        <w:t xml:space="preserve"> Medidas de Mitigación para Impactos Directos de la Acción 6 en la Etapa de Operación.</w:t>
      </w:r>
      <w:bookmarkEnd w:id="245"/>
    </w:p>
    <w:tbl>
      <w:tblPr>
        <w:tblW w:w="5000" w:type="pct"/>
        <w:tblInd w:w="10" w:type="dxa"/>
        <w:tblLayout w:type="fixed"/>
        <w:tblCellMar>
          <w:left w:w="10" w:type="dxa"/>
          <w:right w:w="10" w:type="dxa"/>
        </w:tblCellMar>
        <w:tblLook w:val="04A0" w:firstRow="1" w:lastRow="0" w:firstColumn="1" w:lastColumn="0" w:noHBand="0" w:noVBand="1"/>
      </w:tblPr>
      <w:tblGrid>
        <w:gridCol w:w="3157"/>
        <w:gridCol w:w="971"/>
        <w:gridCol w:w="4730"/>
      </w:tblGrid>
      <w:tr w:rsidR="00927A51" w:rsidRPr="009340EB" w:rsidTr="00162D55">
        <w:trPr>
          <w:trHeight w:val="312"/>
          <w:tblHeader/>
        </w:trPr>
        <w:tc>
          <w:tcPr>
            <w:tcW w:w="5000" w:type="pct"/>
            <w:gridSpan w:val="3"/>
            <w:shd w:val="clear" w:color="auto" w:fill="0F243E" w:themeFill="text2" w:themeFillShade="80"/>
            <w:noWrap/>
            <w:vAlign w:val="center"/>
          </w:tcPr>
          <w:p w:rsidR="00927A51" w:rsidRPr="009340EB" w:rsidRDefault="00927A51" w:rsidP="00162D55">
            <w:pPr>
              <w:jc w:val="center"/>
              <w:rPr>
                <w:rFonts w:ascii="Calibri" w:eastAsia="Times New Roman" w:hAnsi="Calibri" w:cs="Calibri"/>
                <w:sz w:val="20"/>
                <w:szCs w:val="20"/>
                <w:lang w:val="es-ES_tradnl" w:eastAsia="es-MX"/>
              </w:rPr>
            </w:pPr>
            <w:r w:rsidRPr="009340EB">
              <w:rPr>
                <w:rFonts w:ascii="Calibri" w:eastAsia="Times New Roman" w:hAnsi="Calibri" w:cs="Calibri"/>
                <w:sz w:val="20"/>
                <w:szCs w:val="20"/>
                <w:lang w:val="es-ES_tradnl" w:eastAsia="es-MX"/>
              </w:rPr>
              <w:t>Medidas para la Acción 6: Operación de Tendido Eléctricos.</w:t>
            </w:r>
          </w:p>
        </w:tc>
      </w:tr>
      <w:tr w:rsidR="00927A51" w:rsidRPr="00407D91" w:rsidTr="00162D55">
        <w:trPr>
          <w:trHeight w:val="323"/>
          <w:tblHeader/>
        </w:trPr>
        <w:tc>
          <w:tcPr>
            <w:tcW w:w="1782" w:type="pct"/>
            <w:noWrap/>
            <w:vAlign w:val="center"/>
          </w:tcPr>
          <w:p w:rsidR="00927A51" w:rsidRPr="00407D91" w:rsidRDefault="00927A51" w:rsidP="00162D55">
            <w:pPr>
              <w:jc w:val="center"/>
              <w:rPr>
                <w:sz w:val="20"/>
                <w:szCs w:val="20"/>
              </w:rPr>
            </w:pPr>
            <w:r w:rsidRPr="00407D91">
              <w:rPr>
                <w:sz w:val="20"/>
                <w:szCs w:val="20"/>
              </w:rPr>
              <w:t>Potenciales Impactos:</w:t>
            </w:r>
          </w:p>
        </w:tc>
        <w:tc>
          <w:tcPr>
            <w:tcW w:w="548" w:type="pct"/>
            <w:noWrap/>
            <w:vAlign w:val="center"/>
          </w:tcPr>
          <w:p w:rsidR="00927A51" w:rsidRPr="00407D91" w:rsidRDefault="00927A51" w:rsidP="00162D55">
            <w:pPr>
              <w:jc w:val="center"/>
              <w:rPr>
                <w:sz w:val="20"/>
                <w:szCs w:val="20"/>
              </w:rPr>
            </w:pPr>
            <w:r w:rsidRPr="00407D91">
              <w:rPr>
                <w:sz w:val="20"/>
                <w:szCs w:val="20"/>
              </w:rPr>
              <w:t>Directos</w:t>
            </w:r>
          </w:p>
        </w:tc>
        <w:tc>
          <w:tcPr>
            <w:tcW w:w="2670" w:type="pct"/>
            <w:noWrap/>
            <w:vAlign w:val="center"/>
          </w:tcPr>
          <w:p w:rsidR="00927A51" w:rsidRPr="00407D91" w:rsidRDefault="00927A51" w:rsidP="00162D55">
            <w:pPr>
              <w:jc w:val="center"/>
              <w:rPr>
                <w:sz w:val="20"/>
                <w:szCs w:val="20"/>
              </w:rPr>
            </w:pPr>
            <w:r w:rsidRPr="00407D91">
              <w:rPr>
                <w:sz w:val="20"/>
                <w:szCs w:val="20"/>
              </w:rPr>
              <w:t>Medidas de Mitigación:</w:t>
            </w:r>
          </w:p>
        </w:tc>
      </w:tr>
      <w:tr w:rsidR="00927A51" w:rsidRPr="009340EB" w:rsidTr="00162D55">
        <w:trPr>
          <w:trHeight w:val="900"/>
        </w:trPr>
        <w:tc>
          <w:tcPr>
            <w:tcW w:w="1782" w:type="pct"/>
            <w:shd w:val="clear" w:color="auto" w:fill="auto"/>
            <w:noWrap/>
            <w:vAlign w:val="center"/>
          </w:tcPr>
          <w:p w:rsidR="00927A51" w:rsidRPr="009340EB" w:rsidRDefault="00927A51" w:rsidP="00162D55">
            <w:pPr>
              <w:rPr>
                <w:sz w:val="20"/>
                <w:lang w:val="es-ES_tradnl"/>
              </w:rPr>
            </w:pPr>
            <w:r w:rsidRPr="009340EB">
              <w:rPr>
                <w:sz w:val="20"/>
                <w:lang w:val="es-ES_tradnl"/>
              </w:rPr>
              <w:t>-Efectos en recursos naturales renovables: perturbación y/o pérdida de fauna (colisión de aves).</w:t>
            </w:r>
          </w:p>
        </w:tc>
        <w:tc>
          <w:tcPr>
            <w:tcW w:w="548" w:type="pct"/>
            <w:shd w:val="clear" w:color="auto" w:fill="auto"/>
            <w:noWrap/>
            <w:vAlign w:val="center"/>
            <w:hideMark/>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2670" w:type="pct"/>
            <w:shd w:val="clear" w:color="auto" w:fill="auto"/>
            <w:noWrap/>
            <w:vAlign w:val="center"/>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Instrumentar medidas de prevención contra colisión mediante la colocación de señalizadores visuales.</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53 y 54.</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Medidas de Impactos Indirectos</w:t>
      </w:r>
      <w:r w:rsidRPr="009340EB">
        <w:rPr>
          <w:lang w:val="es-ES_tradnl"/>
        </w:rPr>
        <w:t>:</w:t>
      </w:r>
    </w:p>
    <w:p w:rsidR="00927A51" w:rsidRPr="009340EB" w:rsidRDefault="00927A51" w:rsidP="00927A51">
      <w:pPr>
        <w:spacing w:after="0"/>
        <w:rPr>
          <w:lang w:val="es-ES_tradnl"/>
        </w:rPr>
      </w:pPr>
    </w:p>
    <w:p w:rsidR="00927A51" w:rsidRPr="009340EB" w:rsidRDefault="00927A51" w:rsidP="00927A51">
      <w:pPr>
        <w:rPr>
          <w:lang w:val="es-ES_tradnl"/>
        </w:rPr>
      </w:pPr>
      <w:bookmarkStart w:id="246" w:name="_Toc456781872"/>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56</w:t>
      </w:r>
      <w:r>
        <w:rPr>
          <w:noProof/>
        </w:rPr>
        <w:fldChar w:fldCharType="end"/>
      </w:r>
      <w:r w:rsidRPr="009340EB">
        <w:rPr>
          <w:lang w:val="es-ES_tradnl"/>
        </w:rPr>
        <w:t xml:space="preserve"> Identificación de Impactos Ambientales de la Acción 6 en la Etapa de Operación.</w:t>
      </w:r>
      <w:bookmarkEnd w:id="246"/>
    </w:p>
    <w:tbl>
      <w:tblPr>
        <w:tblW w:w="5000" w:type="pct"/>
        <w:tblInd w:w="10" w:type="dxa"/>
        <w:tblLayout w:type="fixed"/>
        <w:tblCellMar>
          <w:left w:w="10" w:type="dxa"/>
          <w:right w:w="10" w:type="dxa"/>
        </w:tblCellMar>
        <w:tblLook w:val="04A0" w:firstRow="1" w:lastRow="0" w:firstColumn="1" w:lastColumn="0" w:noHBand="0" w:noVBand="1"/>
      </w:tblPr>
      <w:tblGrid>
        <w:gridCol w:w="1631"/>
        <w:gridCol w:w="2913"/>
        <w:gridCol w:w="4314"/>
      </w:tblGrid>
      <w:tr w:rsidR="00927A51" w:rsidRPr="009340EB" w:rsidTr="00162D55">
        <w:trPr>
          <w:trHeight w:val="312"/>
          <w:tblHeader/>
        </w:trPr>
        <w:tc>
          <w:tcPr>
            <w:tcW w:w="5000" w:type="pct"/>
            <w:gridSpan w:val="3"/>
            <w:shd w:val="clear" w:color="auto" w:fill="632423" w:themeFill="accent2" w:themeFillShade="80"/>
            <w:noWrap/>
            <w:vAlign w:val="center"/>
          </w:tcPr>
          <w:p w:rsidR="00927A51" w:rsidRPr="009340EB" w:rsidRDefault="00927A51" w:rsidP="00162D55">
            <w:pPr>
              <w:jc w:val="center"/>
              <w:rPr>
                <w:rFonts w:ascii="Calibri" w:eastAsia="Times New Roman" w:hAnsi="Calibri" w:cs="Calibri"/>
                <w:sz w:val="20"/>
                <w:szCs w:val="20"/>
                <w:lang w:val="es-ES_tradnl" w:eastAsia="es-MX"/>
              </w:rPr>
            </w:pPr>
            <w:r w:rsidRPr="009340EB">
              <w:rPr>
                <w:rFonts w:ascii="Calibri" w:eastAsia="Times New Roman" w:hAnsi="Calibri" w:cs="Calibri"/>
                <w:sz w:val="20"/>
                <w:szCs w:val="20"/>
                <w:lang w:val="es-ES_tradnl" w:eastAsia="es-MX"/>
              </w:rPr>
              <w:t>Medidas para la Acción 6: Operación de Tendido Eléctricos.</w:t>
            </w:r>
          </w:p>
        </w:tc>
      </w:tr>
      <w:tr w:rsidR="00927A51" w:rsidRPr="00407D91" w:rsidTr="00162D55">
        <w:trPr>
          <w:trHeight w:val="346"/>
          <w:tblHeader/>
        </w:trPr>
        <w:tc>
          <w:tcPr>
            <w:tcW w:w="921" w:type="pct"/>
            <w:noWrap/>
            <w:vAlign w:val="center"/>
          </w:tcPr>
          <w:p w:rsidR="00927A51" w:rsidRPr="00407D91" w:rsidRDefault="00927A51" w:rsidP="00162D55">
            <w:pPr>
              <w:jc w:val="center"/>
              <w:rPr>
                <w:sz w:val="20"/>
                <w:szCs w:val="20"/>
              </w:rPr>
            </w:pPr>
            <w:r w:rsidRPr="00407D91">
              <w:rPr>
                <w:sz w:val="20"/>
                <w:szCs w:val="20"/>
              </w:rPr>
              <w:t>Indirectos</w:t>
            </w:r>
          </w:p>
        </w:tc>
        <w:tc>
          <w:tcPr>
            <w:tcW w:w="1644" w:type="pct"/>
            <w:noWrap/>
            <w:vAlign w:val="center"/>
          </w:tcPr>
          <w:p w:rsidR="00927A51" w:rsidRPr="00407D91" w:rsidRDefault="00927A51" w:rsidP="00162D55">
            <w:pPr>
              <w:jc w:val="center"/>
              <w:rPr>
                <w:sz w:val="20"/>
                <w:szCs w:val="20"/>
              </w:rPr>
            </w:pPr>
            <w:r w:rsidRPr="00407D91">
              <w:rPr>
                <w:sz w:val="20"/>
                <w:szCs w:val="20"/>
              </w:rPr>
              <w:t>Identificación de Impactos Indirectos:</w:t>
            </w:r>
          </w:p>
        </w:tc>
        <w:tc>
          <w:tcPr>
            <w:tcW w:w="2435" w:type="pct"/>
          </w:tcPr>
          <w:p w:rsidR="00927A51" w:rsidRPr="00407D91" w:rsidRDefault="00927A51" w:rsidP="00162D55">
            <w:pPr>
              <w:jc w:val="center"/>
              <w:rPr>
                <w:sz w:val="20"/>
                <w:szCs w:val="20"/>
              </w:rPr>
            </w:pPr>
            <w:r w:rsidRPr="00407D91">
              <w:rPr>
                <w:sz w:val="20"/>
                <w:szCs w:val="20"/>
              </w:rPr>
              <w:t>Medidas de Mitigación:</w:t>
            </w:r>
          </w:p>
        </w:tc>
      </w:tr>
      <w:tr w:rsidR="00927A51" w:rsidRPr="009340EB" w:rsidTr="00162D55">
        <w:trPr>
          <w:trHeight w:val="900"/>
        </w:trPr>
        <w:tc>
          <w:tcPr>
            <w:tcW w:w="921" w:type="pct"/>
            <w:shd w:val="clear" w:color="auto" w:fill="auto"/>
            <w:noWrap/>
            <w:vAlign w:val="center"/>
          </w:tcPr>
          <w:p w:rsidR="00927A51" w:rsidRPr="00407D91" w:rsidRDefault="00927A51" w:rsidP="00162D55">
            <w:pPr>
              <w:jc w:val="center"/>
              <w:rPr>
                <w:rFonts w:ascii="Wingdings 2" w:eastAsia="Times New Roman" w:hAnsi="Wingdings 2" w:cs="Calibri"/>
                <w:color w:val="000000"/>
                <w:sz w:val="24"/>
                <w:szCs w:val="24"/>
                <w:lang w:eastAsia="es-MX"/>
              </w:rPr>
            </w:pPr>
            <w:r w:rsidRPr="00407D91">
              <w:rPr>
                <w:rFonts w:ascii="Wingdings 2" w:eastAsia="Times New Roman" w:hAnsi="Wingdings 2" w:cs="Calibri"/>
                <w:color w:val="000000"/>
                <w:sz w:val="24"/>
                <w:szCs w:val="24"/>
                <w:lang w:eastAsia="es-MX"/>
              </w:rPr>
              <w:t></w:t>
            </w:r>
          </w:p>
        </w:tc>
        <w:tc>
          <w:tcPr>
            <w:tcW w:w="1644" w:type="pct"/>
            <w:shd w:val="clear" w:color="auto" w:fill="auto"/>
            <w:noWrap/>
            <w:vAlign w:val="center"/>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-Electrocución de aves</w:t>
            </w:r>
            <w:r w:rsidRPr="00407D91">
              <w:rPr>
                <w:rFonts w:ascii="Calibri" w:eastAsia="Times New Roman" w:hAnsi="Calibri" w:cs="Calibri"/>
                <w:color w:val="000000"/>
                <w:sz w:val="20"/>
                <w:lang w:eastAsia="es-MX"/>
              </w:rPr>
              <w:footnoteReference w:id="61"/>
            </w:r>
            <w:r w:rsidRPr="009340EB">
              <w:rPr>
                <w:rFonts w:ascii="Calibri" w:eastAsia="Times New Roman" w:hAnsi="Calibri" w:cs="Calibri"/>
                <w:color w:val="000000"/>
                <w:sz w:val="20"/>
                <w:lang w:val="es-ES_tradnl" w:eastAsia="es-MX"/>
              </w:rPr>
              <w:t xml:space="preserve"> en el tendido eléctrico.</w:t>
            </w:r>
          </w:p>
        </w:tc>
        <w:tc>
          <w:tcPr>
            <w:tcW w:w="2435" w:type="pct"/>
            <w:shd w:val="clear" w:color="auto" w:fill="auto"/>
          </w:tcPr>
          <w:p w:rsidR="00927A51" w:rsidRPr="009340EB" w:rsidRDefault="00927A51" w:rsidP="00162D55">
            <w:pPr>
              <w:rPr>
                <w:rFonts w:ascii="Calibri" w:eastAsia="Times New Roman" w:hAnsi="Calibri" w:cs="Calibri"/>
                <w:color w:val="000000"/>
                <w:sz w:val="20"/>
                <w:lang w:val="es-ES_tradnl" w:eastAsia="es-MX"/>
              </w:rPr>
            </w:pPr>
            <w:r w:rsidRPr="009340EB">
              <w:rPr>
                <w:rFonts w:ascii="Calibri" w:eastAsia="Times New Roman" w:hAnsi="Calibri" w:cs="Calibri"/>
                <w:color w:val="000000"/>
                <w:sz w:val="20"/>
                <w:lang w:val="es-ES_tradnl" w:eastAsia="es-MX"/>
              </w:rPr>
              <w:t>-Instrumentar medidas de prevención contra electrocución de aves mediante la colocación de elementos para disuadir que las aves posen sobre los postes o líneas conductoras.</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53 y 54.</w:t>
      </w:r>
    </w:p>
    <w:p w:rsidR="00927A51" w:rsidRPr="009340EB" w:rsidRDefault="00927A51" w:rsidP="00927A51">
      <w:pPr>
        <w:spacing w:after="0"/>
        <w:rPr>
          <w:lang w:val="es-ES_tradnl"/>
        </w:rPr>
      </w:pPr>
    </w:p>
    <w:p w:rsidR="00927A51" w:rsidRPr="009340EB" w:rsidRDefault="00927A51" w:rsidP="00927A51">
      <w:pPr>
        <w:rPr>
          <w:lang w:val="es-ES_tradnl"/>
        </w:rPr>
      </w:pPr>
      <w:bookmarkStart w:id="247" w:name="_Toc456782010"/>
      <w:r w:rsidRPr="009340EB">
        <w:rPr>
          <w:lang w:val="es-ES_tradnl"/>
        </w:rPr>
        <w:t>Medidas Ambientales/Sociales Directas o Indirectas en la Etapa de Cierre.</w:t>
      </w:r>
      <w:bookmarkEnd w:id="247"/>
    </w:p>
    <w:p w:rsidR="00927A51" w:rsidRPr="00407D91" w:rsidRDefault="00927A51" w:rsidP="00927A51">
      <w:pPr>
        <w:spacing w:after="0"/>
        <w:rPr>
          <w:lang w:val="es-ES"/>
        </w:rPr>
      </w:pPr>
      <w:r w:rsidRPr="00407D91">
        <w:rPr>
          <w:lang w:val="es-ES"/>
        </w:rPr>
        <w:lastRenderedPageBreak/>
        <w:t>Al concluir la vida útil del proyecto, la generación de impactos será en corto plazo y de manera puntal; no obstante, deberán considerarse las siguientes medidas de mitigación:</w:t>
      </w:r>
    </w:p>
    <w:p w:rsidR="00927A51" w:rsidRDefault="00927A51" w:rsidP="00927A51">
      <w:pPr>
        <w:spacing w:after="0"/>
        <w:rPr>
          <w:lang w:val="es-ES"/>
        </w:rPr>
      </w:pPr>
    </w:p>
    <w:p w:rsidR="00927A51" w:rsidRDefault="00927A51" w:rsidP="00927A51">
      <w:pPr>
        <w:rPr>
          <w:lang w:val="es-ES"/>
        </w:rPr>
      </w:pPr>
      <w:r>
        <w:rPr>
          <w:lang w:val="es-ES"/>
        </w:rPr>
        <w:br w:type="page"/>
      </w:r>
    </w:p>
    <w:p w:rsidR="00927A51" w:rsidRPr="009340EB" w:rsidRDefault="00927A51" w:rsidP="00927A51">
      <w:pPr>
        <w:spacing w:after="240"/>
        <w:ind w:left="1009" w:hanging="1009"/>
        <w:rPr>
          <w:lang w:val="es-ES_tradnl"/>
        </w:rPr>
      </w:pPr>
      <w:bookmarkStart w:id="248" w:name="_Toc456782011"/>
      <w:r w:rsidRPr="009340EB">
        <w:rPr>
          <w:lang w:val="es-ES_tradnl"/>
        </w:rPr>
        <w:lastRenderedPageBreak/>
        <w:t>Transferencia de Material de Escombros.</w:t>
      </w:r>
      <w:bookmarkEnd w:id="248"/>
    </w:p>
    <w:p w:rsidR="00927A51" w:rsidRPr="00407D91" w:rsidRDefault="00927A51" w:rsidP="00927A51">
      <w:pPr>
        <w:spacing w:after="0"/>
        <w:rPr>
          <w:lang w:val="es-ES"/>
        </w:rPr>
      </w:pPr>
    </w:p>
    <w:p w:rsidR="00927A51" w:rsidRPr="009340EB" w:rsidRDefault="00927A51" w:rsidP="00927A51">
      <w:pPr>
        <w:spacing w:after="0"/>
        <w:rPr>
          <w:lang w:val="es-ES_tradnl"/>
        </w:rPr>
      </w:pPr>
      <w:r w:rsidRPr="009340EB">
        <w:rPr>
          <w:b/>
          <w:lang w:val="es-ES_tradnl"/>
        </w:rPr>
        <w:t>Medidas de Impactos Directos</w:t>
      </w:r>
      <w:r w:rsidRPr="009340EB">
        <w:rPr>
          <w:lang w:val="es-ES_tradnl"/>
        </w:rPr>
        <w:t>:</w:t>
      </w:r>
    </w:p>
    <w:p w:rsidR="00927A51" w:rsidRPr="00407D91" w:rsidRDefault="00927A51" w:rsidP="00927A51">
      <w:pPr>
        <w:spacing w:after="0"/>
        <w:rPr>
          <w:lang w:val="es-ES"/>
        </w:rPr>
      </w:pPr>
    </w:p>
    <w:p w:rsidR="00927A51" w:rsidRPr="009340EB" w:rsidRDefault="00927A51" w:rsidP="00927A51">
      <w:pPr>
        <w:rPr>
          <w:lang w:val="es-ES_tradnl"/>
        </w:rPr>
      </w:pPr>
      <w:bookmarkStart w:id="249" w:name="_Toc456781873"/>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Error! No text of specified style in document.</w:t>
      </w:r>
      <w:r>
        <w:rPr>
          <w:noProof/>
        </w:rPr>
        <w:fldChar w:fldCharType="end"/>
      </w:r>
      <w:r w:rsidRPr="009340EB">
        <w:rPr>
          <w:lang w:val="es-ES_tradnl"/>
        </w:rPr>
        <w:t>.</w:t>
      </w:r>
      <w:r>
        <w:fldChar w:fldCharType="begin"/>
      </w:r>
      <w:r w:rsidRPr="009340EB">
        <w:rPr>
          <w:lang w:val="es-ES_tradnl"/>
        </w:rPr>
        <w:instrText xml:space="preserve"> SEQ Tabla_ \* ARABIC \s 1 </w:instrText>
      </w:r>
      <w:r>
        <w:fldChar w:fldCharType="separate"/>
      </w:r>
      <w:r w:rsidRPr="009340EB">
        <w:rPr>
          <w:noProof/>
          <w:lang w:val="es-ES_tradnl"/>
        </w:rPr>
        <w:t>57</w:t>
      </w:r>
      <w:r>
        <w:rPr>
          <w:noProof/>
        </w:rPr>
        <w:fldChar w:fldCharType="end"/>
      </w:r>
      <w:r w:rsidRPr="009340EB">
        <w:rPr>
          <w:lang w:val="es-ES_tradnl"/>
        </w:rPr>
        <w:t xml:space="preserve"> Medidas de Mitigación para Impactos Directos en la Acción 1 de la Etapa de Cierre.</w:t>
      </w:r>
      <w:bookmarkEnd w:id="249"/>
    </w:p>
    <w:tbl>
      <w:tblPr>
        <w:tblW w:w="5000" w:type="pct"/>
        <w:jc w:val="center"/>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CellMar>
          <w:left w:w="70" w:type="dxa"/>
          <w:right w:w="70" w:type="dxa"/>
        </w:tblCellMar>
        <w:tblLook w:val="04A0" w:firstRow="1" w:lastRow="0" w:firstColumn="1" w:lastColumn="0" w:noHBand="0" w:noVBand="1"/>
      </w:tblPr>
      <w:tblGrid>
        <w:gridCol w:w="2480"/>
        <w:gridCol w:w="991"/>
        <w:gridCol w:w="5507"/>
      </w:tblGrid>
      <w:tr w:rsidR="00927A51" w:rsidRPr="009340EB" w:rsidTr="00162D55">
        <w:trPr>
          <w:trHeight w:val="300"/>
          <w:tblHeader/>
          <w:jc w:val="center"/>
        </w:trPr>
        <w:tc>
          <w:tcPr>
            <w:tcW w:w="5000" w:type="pct"/>
            <w:gridSpan w:val="3"/>
            <w:shd w:val="clear" w:color="auto" w:fill="0F243E" w:themeFill="text2" w:themeFillShade="80"/>
            <w:noWrap/>
            <w:vAlign w:val="center"/>
          </w:tcPr>
          <w:p w:rsidR="00927A51" w:rsidRPr="009340EB" w:rsidRDefault="00927A51" w:rsidP="00162D55">
            <w:pPr>
              <w:spacing w:after="0" w:line="240" w:lineRule="auto"/>
              <w:jc w:val="center"/>
              <w:rPr>
                <w:rFonts w:eastAsia="Times New Roman" w:cstheme="minorHAnsi"/>
                <w:b/>
                <w:bCs/>
                <w:color w:val="FFFFFF"/>
                <w:sz w:val="20"/>
                <w:szCs w:val="20"/>
                <w:lang w:val="es-ES_tradnl" w:eastAsia="es-MX"/>
              </w:rPr>
            </w:pPr>
            <w:r w:rsidRPr="009340EB">
              <w:rPr>
                <w:rFonts w:eastAsia="Times New Roman" w:cstheme="minorHAnsi"/>
                <w:b/>
                <w:bCs/>
                <w:color w:val="FFFFFF"/>
                <w:sz w:val="20"/>
                <w:szCs w:val="20"/>
                <w:lang w:val="es-ES_tradnl" w:eastAsia="es-MX"/>
              </w:rPr>
              <w:t>Medidas para la Acción 1: Transferencia de Material de Escombros.</w:t>
            </w:r>
          </w:p>
        </w:tc>
      </w:tr>
      <w:tr w:rsidR="00927A51" w:rsidRPr="00407D91" w:rsidTr="00162D55">
        <w:trPr>
          <w:trHeight w:val="432"/>
          <w:tblHeader/>
          <w:jc w:val="center"/>
        </w:trPr>
        <w:tc>
          <w:tcPr>
            <w:tcW w:w="1381" w:type="pct"/>
            <w:shd w:val="clear" w:color="000000" w:fill="4F81BD"/>
            <w:noWrap/>
            <w:vAlign w:val="center"/>
          </w:tcPr>
          <w:p w:rsidR="00927A51" w:rsidRPr="00407D91" w:rsidRDefault="00927A51" w:rsidP="00162D55">
            <w:pPr>
              <w:spacing w:after="0" w:line="240" w:lineRule="auto"/>
              <w:jc w:val="center"/>
              <w:rPr>
                <w:rFonts w:eastAsia="Times New Roman" w:cstheme="minorHAnsi"/>
                <w:b/>
                <w:bCs/>
                <w:color w:val="FFFFFF"/>
                <w:sz w:val="20"/>
                <w:szCs w:val="20"/>
                <w:lang w:eastAsia="es-MX"/>
              </w:rPr>
            </w:pPr>
            <w:r w:rsidRPr="00407D91">
              <w:rPr>
                <w:rFonts w:eastAsia="Times New Roman" w:cstheme="minorHAnsi"/>
                <w:b/>
                <w:bCs/>
                <w:color w:val="FFFFFF" w:themeColor="background1"/>
                <w:sz w:val="20"/>
                <w:szCs w:val="20"/>
                <w:lang w:eastAsia="es-MX"/>
              </w:rPr>
              <w:t>Potenciales Impactos:</w:t>
            </w:r>
          </w:p>
        </w:tc>
        <w:tc>
          <w:tcPr>
            <w:tcW w:w="552" w:type="pct"/>
            <w:shd w:val="clear" w:color="000000" w:fill="4F81BD"/>
            <w:vAlign w:val="center"/>
            <w:hideMark/>
          </w:tcPr>
          <w:p w:rsidR="00927A51" w:rsidRPr="00407D91" w:rsidRDefault="00927A51" w:rsidP="00162D55">
            <w:pPr>
              <w:spacing w:after="0" w:line="240" w:lineRule="auto"/>
              <w:jc w:val="center"/>
              <w:rPr>
                <w:rFonts w:eastAsia="Times New Roman" w:cstheme="minorHAnsi"/>
                <w:b/>
                <w:bCs/>
                <w:color w:val="FFFFFF"/>
                <w:sz w:val="20"/>
                <w:szCs w:val="20"/>
                <w:lang w:eastAsia="es-MX"/>
              </w:rPr>
            </w:pPr>
            <w:r w:rsidRPr="00407D91">
              <w:rPr>
                <w:rFonts w:eastAsia="Times New Roman" w:cstheme="minorHAnsi"/>
                <w:b/>
                <w:bCs/>
                <w:color w:val="FFFFFF"/>
                <w:sz w:val="20"/>
                <w:szCs w:val="20"/>
                <w:lang w:eastAsia="es-MX"/>
              </w:rPr>
              <w:t>Directos</w:t>
            </w:r>
          </w:p>
        </w:tc>
        <w:tc>
          <w:tcPr>
            <w:tcW w:w="3066" w:type="pct"/>
            <w:shd w:val="clear" w:color="000000" w:fill="4F81BD"/>
            <w:vAlign w:val="center"/>
          </w:tcPr>
          <w:p w:rsidR="00927A51" w:rsidRPr="00407D91" w:rsidRDefault="00927A51" w:rsidP="00162D55">
            <w:pPr>
              <w:spacing w:after="0" w:line="240" w:lineRule="auto"/>
              <w:jc w:val="center"/>
              <w:rPr>
                <w:rFonts w:eastAsia="Times New Roman" w:cstheme="minorHAnsi"/>
                <w:b/>
                <w:bCs/>
                <w:color w:val="FFFFFF"/>
                <w:sz w:val="20"/>
                <w:szCs w:val="20"/>
                <w:lang w:eastAsia="es-MX"/>
              </w:rPr>
            </w:pPr>
            <w:r w:rsidRPr="00407D91">
              <w:rPr>
                <w:rFonts w:eastAsia="Times New Roman" w:cstheme="minorHAnsi"/>
                <w:b/>
                <w:bCs/>
                <w:color w:val="FFFFFF"/>
                <w:sz w:val="20"/>
                <w:szCs w:val="20"/>
                <w:lang w:eastAsia="es-MX"/>
              </w:rPr>
              <w:t>Medidas de Mitigación</w:t>
            </w:r>
            <w:r w:rsidRPr="00407D91">
              <w:rPr>
                <w:rFonts w:eastAsia="Times New Roman" w:cstheme="minorHAnsi"/>
                <w:b/>
                <w:bCs/>
                <w:color w:val="FFFFFF"/>
                <w:sz w:val="20"/>
                <w:szCs w:val="20"/>
                <w:lang w:eastAsia="es-MX"/>
              </w:rPr>
              <w:footnoteReference w:id="62"/>
            </w:r>
            <w:r w:rsidRPr="00407D91">
              <w:rPr>
                <w:rFonts w:eastAsia="Times New Roman" w:cstheme="minorHAnsi"/>
                <w:b/>
                <w:bCs/>
                <w:color w:val="FFFFFF"/>
                <w:sz w:val="20"/>
                <w:szCs w:val="20"/>
                <w:lang w:eastAsia="es-MX"/>
              </w:rPr>
              <w:t>:</w:t>
            </w:r>
          </w:p>
        </w:tc>
      </w:tr>
      <w:tr w:rsidR="00927A51" w:rsidRPr="00407D91" w:rsidTr="00162D55">
        <w:trPr>
          <w:trHeight w:val="600"/>
          <w:jc w:val="center"/>
        </w:trPr>
        <w:tc>
          <w:tcPr>
            <w:tcW w:w="1381" w:type="pct"/>
            <w:shd w:val="clear" w:color="auto" w:fill="auto"/>
            <w:noWrap/>
            <w:vAlign w:val="center"/>
          </w:tcPr>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-Aumento de la concentración ambiental de MP y gases.</w:t>
            </w:r>
          </w:p>
        </w:tc>
        <w:tc>
          <w:tcPr>
            <w:tcW w:w="552" w:type="pct"/>
            <w:shd w:val="clear" w:color="auto" w:fill="auto"/>
            <w:noWrap/>
            <w:vAlign w:val="center"/>
            <w:hideMark/>
          </w:tcPr>
          <w:p w:rsidR="00927A51" w:rsidRPr="00407D91" w:rsidRDefault="00927A51" w:rsidP="00162D55">
            <w:pPr>
              <w:jc w:val="center"/>
              <w:rPr>
                <w:rFonts w:ascii="Wingdings 2" w:hAnsi="Wingdings 2" w:cs="Calibri"/>
                <w:color w:val="000000"/>
                <w:sz w:val="24"/>
                <w:szCs w:val="24"/>
              </w:rPr>
            </w:pPr>
            <w:r w:rsidRPr="00407D91">
              <w:rPr>
                <w:rFonts w:ascii="Wingdings 2" w:hAnsi="Wingdings 2" w:cs="Calibri"/>
                <w:color w:val="000000"/>
              </w:rPr>
              <w:t></w:t>
            </w:r>
          </w:p>
        </w:tc>
        <w:tc>
          <w:tcPr>
            <w:tcW w:w="3066" w:type="pct"/>
            <w:shd w:val="clear" w:color="auto" w:fill="auto"/>
            <w:noWrap/>
            <w:vAlign w:val="center"/>
          </w:tcPr>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-Cubrir tolva de camiones.</w:t>
            </w:r>
          </w:p>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-Restringir velocidad de circulación en la obra.</w:t>
            </w:r>
          </w:p>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-Estabilizar vías interiores de la obra.</w:t>
            </w:r>
          </w:p>
          <w:p w:rsidR="00927A51" w:rsidRPr="00407D91" w:rsidRDefault="00927A51" w:rsidP="00162D55">
            <w:pPr>
              <w:spacing w:after="0" w:line="240" w:lineRule="auto"/>
              <w:rPr>
                <w:rFonts w:eastAsia="Times New Roman" w:cstheme="minorHAnsi"/>
                <w:color w:val="000000"/>
                <w:sz w:val="20"/>
                <w:szCs w:val="20"/>
                <w:lang w:eastAsia="es-MX"/>
              </w:rPr>
            </w:pPr>
            <w:r w:rsidRPr="00407D91">
              <w:rPr>
                <w:rFonts w:eastAsia="Times New Roman" w:cstheme="minorHAnsi"/>
                <w:color w:val="000000"/>
                <w:sz w:val="20"/>
                <w:szCs w:val="20"/>
                <w:lang w:eastAsia="es-MX"/>
              </w:rPr>
              <w:t>-Regar caminos.</w:t>
            </w:r>
          </w:p>
        </w:tc>
      </w:tr>
      <w:tr w:rsidR="00927A51" w:rsidRPr="00407D91" w:rsidTr="00162D55">
        <w:trPr>
          <w:trHeight w:val="900"/>
          <w:jc w:val="center"/>
        </w:trPr>
        <w:tc>
          <w:tcPr>
            <w:tcW w:w="1381" w:type="pct"/>
            <w:shd w:val="clear" w:color="auto" w:fill="auto"/>
            <w:noWrap/>
            <w:vAlign w:val="center"/>
          </w:tcPr>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-Aumento de los niveles de ruido en el entorno del proyecto.</w:t>
            </w:r>
          </w:p>
        </w:tc>
        <w:tc>
          <w:tcPr>
            <w:tcW w:w="552" w:type="pct"/>
            <w:shd w:val="clear" w:color="auto" w:fill="auto"/>
            <w:noWrap/>
            <w:vAlign w:val="center"/>
            <w:hideMark/>
          </w:tcPr>
          <w:p w:rsidR="00927A51" w:rsidRPr="00407D91" w:rsidRDefault="00927A51" w:rsidP="00162D55">
            <w:pPr>
              <w:jc w:val="center"/>
              <w:rPr>
                <w:rFonts w:ascii="Wingdings 2" w:hAnsi="Wingdings 2" w:cs="Calibri"/>
                <w:color w:val="000000"/>
                <w:sz w:val="24"/>
                <w:szCs w:val="24"/>
              </w:rPr>
            </w:pPr>
            <w:r w:rsidRPr="00407D91">
              <w:rPr>
                <w:rFonts w:ascii="Wingdings 2" w:hAnsi="Wingdings 2" w:cs="Calibri"/>
                <w:color w:val="000000"/>
              </w:rPr>
              <w:t></w:t>
            </w:r>
          </w:p>
        </w:tc>
        <w:tc>
          <w:tcPr>
            <w:tcW w:w="3066" w:type="pct"/>
            <w:shd w:val="clear" w:color="auto" w:fill="auto"/>
            <w:noWrap/>
            <w:vAlign w:val="center"/>
          </w:tcPr>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-Usar equipos en buen estado.</w:t>
            </w:r>
          </w:p>
          <w:p w:rsidR="00927A51" w:rsidRPr="00407D91" w:rsidRDefault="00927A51" w:rsidP="00162D55">
            <w:pPr>
              <w:spacing w:after="0" w:line="240" w:lineRule="auto"/>
              <w:rPr>
                <w:rFonts w:eastAsia="Times New Roman" w:cstheme="minorHAnsi"/>
                <w:color w:val="000000"/>
                <w:sz w:val="20"/>
                <w:szCs w:val="20"/>
                <w:lang w:eastAsia="es-MX"/>
              </w:rPr>
            </w:pPr>
            <w:r w:rsidRPr="00407D91">
              <w:rPr>
                <w:rFonts w:eastAsia="Times New Roman" w:cstheme="minorHAnsi"/>
                <w:color w:val="000000"/>
                <w:sz w:val="20"/>
                <w:szCs w:val="20"/>
                <w:lang w:eastAsia="es-MX"/>
              </w:rPr>
              <w:t>-Planificar horarios de trabajo.</w:t>
            </w:r>
          </w:p>
          <w:p w:rsidR="00927A51" w:rsidRPr="00407D91" w:rsidRDefault="00927A51" w:rsidP="00162D55">
            <w:pPr>
              <w:spacing w:after="0" w:line="240" w:lineRule="auto"/>
              <w:rPr>
                <w:rFonts w:eastAsia="Times New Roman" w:cstheme="minorHAnsi"/>
                <w:color w:val="000000"/>
                <w:sz w:val="20"/>
                <w:szCs w:val="20"/>
                <w:lang w:eastAsia="es-MX"/>
              </w:rPr>
            </w:pPr>
            <w:r w:rsidRPr="00407D91">
              <w:rPr>
                <w:rFonts w:eastAsia="Times New Roman" w:cstheme="minorHAnsi"/>
                <w:color w:val="000000"/>
                <w:sz w:val="20"/>
                <w:szCs w:val="20"/>
                <w:lang w:eastAsia="es-MX"/>
              </w:rPr>
              <w:t>-Informar sobre trabajos ruidosos a vecinos.</w:t>
            </w:r>
          </w:p>
          <w:p w:rsidR="00927A51" w:rsidRPr="00407D91" w:rsidRDefault="00927A51" w:rsidP="00162D55">
            <w:pPr>
              <w:spacing w:after="0" w:line="240" w:lineRule="auto"/>
              <w:rPr>
                <w:rFonts w:eastAsia="Times New Roman" w:cstheme="minorHAnsi"/>
                <w:color w:val="000000"/>
                <w:sz w:val="20"/>
                <w:szCs w:val="20"/>
                <w:lang w:eastAsia="es-MX"/>
              </w:rPr>
            </w:pPr>
            <w:r w:rsidRPr="00407D91">
              <w:rPr>
                <w:rFonts w:eastAsia="Times New Roman" w:cstheme="minorHAnsi"/>
                <w:color w:val="000000"/>
                <w:sz w:val="20"/>
                <w:szCs w:val="20"/>
                <w:lang w:eastAsia="es-MX"/>
              </w:rPr>
              <w:t>-Instalar barrera acústica.</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52 y 53.</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b/>
          <w:lang w:val="es-ES_tradnl"/>
        </w:rPr>
        <w:t>Medidas de Impactos Indirectos</w:t>
      </w:r>
      <w:r w:rsidRPr="009340EB">
        <w:rPr>
          <w:lang w:val="es-ES_tradnl"/>
        </w:rPr>
        <w:t>:</w:t>
      </w:r>
    </w:p>
    <w:p w:rsidR="00927A51" w:rsidRPr="009340EB" w:rsidRDefault="00927A51" w:rsidP="00927A51">
      <w:pPr>
        <w:spacing w:after="0"/>
        <w:rPr>
          <w:lang w:val="es-ES_tradnl"/>
        </w:rPr>
      </w:pPr>
    </w:p>
    <w:p w:rsidR="00927A51" w:rsidRPr="009340EB" w:rsidRDefault="00927A51" w:rsidP="00927A51">
      <w:pPr>
        <w:rPr>
          <w:lang w:val="es-ES_tradnl"/>
        </w:rPr>
      </w:pPr>
      <w:bookmarkStart w:id="250" w:name="_Toc456781874"/>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58</w:t>
      </w:r>
      <w:r>
        <w:rPr>
          <w:noProof/>
        </w:rPr>
        <w:fldChar w:fldCharType="end"/>
      </w:r>
      <w:r w:rsidRPr="009340EB">
        <w:rPr>
          <w:lang w:val="es-ES_tradnl"/>
        </w:rPr>
        <w:t xml:space="preserve"> Medidas de Mitigación para Impactos Indirectos en la Acción 1 en la Etapa de Cierre.</w:t>
      </w:r>
      <w:bookmarkEnd w:id="250"/>
    </w:p>
    <w:tbl>
      <w:tblPr>
        <w:tblW w:w="5000" w:type="pct"/>
        <w:jc w:val="center"/>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CellMar>
          <w:left w:w="70" w:type="dxa"/>
          <w:right w:w="70" w:type="dxa"/>
        </w:tblCellMar>
        <w:tblLook w:val="04A0" w:firstRow="1" w:lastRow="0" w:firstColumn="1" w:lastColumn="0" w:noHBand="0" w:noVBand="1"/>
      </w:tblPr>
      <w:tblGrid>
        <w:gridCol w:w="1205"/>
        <w:gridCol w:w="3686"/>
        <w:gridCol w:w="4087"/>
      </w:tblGrid>
      <w:tr w:rsidR="00927A51" w:rsidRPr="009340EB" w:rsidTr="00162D55">
        <w:trPr>
          <w:trHeight w:val="300"/>
          <w:jc w:val="center"/>
        </w:trPr>
        <w:tc>
          <w:tcPr>
            <w:tcW w:w="5000" w:type="pct"/>
            <w:gridSpan w:val="3"/>
            <w:shd w:val="clear" w:color="auto" w:fill="632423" w:themeFill="accent2" w:themeFillShade="80"/>
            <w:noWrap/>
            <w:vAlign w:val="center"/>
          </w:tcPr>
          <w:p w:rsidR="00927A51" w:rsidRPr="009340EB" w:rsidRDefault="00927A51" w:rsidP="00162D55">
            <w:pPr>
              <w:spacing w:after="0" w:line="240" w:lineRule="auto"/>
              <w:jc w:val="center"/>
              <w:rPr>
                <w:rFonts w:eastAsia="Times New Roman" w:cstheme="minorHAnsi"/>
                <w:b/>
                <w:bCs/>
                <w:color w:val="FFFFFF"/>
                <w:sz w:val="20"/>
                <w:szCs w:val="20"/>
                <w:lang w:val="es-ES_tradnl" w:eastAsia="es-MX"/>
              </w:rPr>
            </w:pPr>
            <w:r w:rsidRPr="009340EB">
              <w:rPr>
                <w:rFonts w:eastAsia="Times New Roman" w:cstheme="minorHAnsi"/>
                <w:b/>
                <w:bCs/>
                <w:color w:val="FFFFFF"/>
                <w:sz w:val="20"/>
                <w:szCs w:val="20"/>
                <w:lang w:val="es-ES_tradnl" w:eastAsia="es-MX"/>
              </w:rPr>
              <w:t>Medidas para la Acción 1: Transferencia de Material de Escombros.</w:t>
            </w:r>
          </w:p>
        </w:tc>
      </w:tr>
      <w:tr w:rsidR="00927A51" w:rsidRPr="00407D91" w:rsidTr="00162D55">
        <w:trPr>
          <w:cantSplit/>
          <w:trHeight w:val="256"/>
          <w:jc w:val="center"/>
        </w:trPr>
        <w:tc>
          <w:tcPr>
            <w:tcW w:w="671" w:type="pct"/>
            <w:shd w:val="clear" w:color="000000" w:fill="4F81BD"/>
            <w:noWrap/>
            <w:vAlign w:val="center"/>
          </w:tcPr>
          <w:p w:rsidR="00927A51" w:rsidRPr="00407D91" w:rsidRDefault="00927A51" w:rsidP="00162D55">
            <w:pPr>
              <w:spacing w:after="0" w:line="240" w:lineRule="auto"/>
              <w:ind w:left="113" w:right="113"/>
              <w:jc w:val="center"/>
              <w:rPr>
                <w:rFonts w:eastAsia="Times New Roman" w:cstheme="minorHAnsi"/>
                <w:b/>
                <w:bCs/>
                <w:color w:val="FFFFFF"/>
                <w:sz w:val="20"/>
                <w:szCs w:val="20"/>
                <w:lang w:eastAsia="es-MX"/>
              </w:rPr>
            </w:pPr>
            <w:r w:rsidRPr="00407D91">
              <w:rPr>
                <w:rFonts w:eastAsia="Times New Roman" w:cstheme="minorHAnsi"/>
                <w:b/>
                <w:bCs/>
                <w:color w:val="FFFFFF"/>
                <w:sz w:val="20"/>
                <w:szCs w:val="20"/>
                <w:lang w:eastAsia="es-MX"/>
              </w:rPr>
              <w:t>Indirectos</w:t>
            </w:r>
          </w:p>
        </w:tc>
        <w:tc>
          <w:tcPr>
            <w:tcW w:w="2053" w:type="pct"/>
            <w:shd w:val="clear" w:color="000000" w:fill="4F81BD"/>
            <w:vAlign w:val="center"/>
            <w:hideMark/>
          </w:tcPr>
          <w:p w:rsidR="00927A51" w:rsidRPr="00407D91" w:rsidRDefault="00927A51" w:rsidP="00162D55">
            <w:pPr>
              <w:spacing w:after="0" w:line="240" w:lineRule="auto"/>
              <w:jc w:val="center"/>
              <w:rPr>
                <w:rFonts w:eastAsia="Times New Roman" w:cstheme="minorHAnsi"/>
                <w:b/>
                <w:bCs/>
                <w:color w:val="FFFFFF"/>
                <w:sz w:val="20"/>
                <w:szCs w:val="20"/>
                <w:lang w:eastAsia="es-MX"/>
              </w:rPr>
            </w:pPr>
            <w:r w:rsidRPr="00407D91">
              <w:rPr>
                <w:rFonts w:eastAsia="Times New Roman" w:cstheme="minorHAnsi"/>
                <w:b/>
                <w:bCs/>
                <w:color w:val="FFFFFF"/>
                <w:sz w:val="20"/>
                <w:szCs w:val="20"/>
                <w:lang w:eastAsia="es-MX"/>
              </w:rPr>
              <w:t>Identificación de Impactos Indirectos:</w:t>
            </w:r>
          </w:p>
        </w:tc>
        <w:tc>
          <w:tcPr>
            <w:tcW w:w="2276" w:type="pct"/>
            <w:shd w:val="clear" w:color="000000" w:fill="4F81BD"/>
            <w:vAlign w:val="center"/>
          </w:tcPr>
          <w:p w:rsidR="00927A51" w:rsidRPr="00407D91" w:rsidRDefault="00927A51" w:rsidP="00162D55">
            <w:pPr>
              <w:spacing w:after="0" w:line="240" w:lineRule="auto"/>
              <w:jc w:val="center"/>
              <w:rPr>
                <w:rFonts w:eastAsia="Times New Roman" w:cstheme="minorHAnsi"/>
                <w:b/>
                <w:bCs/>
                <w:color w:val="FFFFFF"/>
                <w:sz w:val="20"/>
                <w:szCs w:val="20"/>
                <w:lang w:eastAsia="es-MX"/>
              </w:rPr>
            </w:pPr>
            <w:r w:rsidRPr="00407D91">
              <w:rPr>
                <w:rFonts w:eastAsia="Times New Roman" w:cstheme="minorHAnsi"/>
                <w:b/>
                <w:bCs/>
                <w:color w:val="FFFFFF"/>
                <w:sz w:val="20"/>
                <w:szCs w:val="20"/>
                <w:lang w:eastAsia="es-MX"/>
              </w:rPr>
              <w:t>Medidas de Mitigación:</w:t>
            </w:r>
          </w:p>
        </w:tc>
      </w:tr>
      <w:tr w:rsidR="00927A51" w:rsidRPr="00407D91" w:rsidTr="00162D55">
        <w:trPr>
          <w:trHeight w:val="600"/>
          <w:jc w:val="center"/>
        </w:trPr>
        <w:tc>
          <w:tcPr>
            <w:tcW w:w="671" w:type="pct"/>
            <w:shd w:val="clear" w:color="auto" w:fill="auto"/>
            <w:noWrap/>
            <w:vAlign w:val="center"/>
          </w:tcPr>
          <w:p w:rsidR="00927A51" w:rsidRPr="00407D91" w:rsidRDefault="00927A51" w:rsidP="00162D55">
            <w:pPr>
              <w:jc w:val="center"/>
              <w:rPr>
                <w:rFonts w:ascii="Wingdings 2" w:hAnsi="Wingdings 2" w:cs="Calibri"/>
                <w:color w:val="000000"/>
                <w:sz w:val="24"/>
                <w:szCs w:val="24"/>
              </w:rPr>
            </w:pPr>
            <w:r w:rsidRPr="00407D91">
              <w:rPr>
                <w:rFonts w:ascii="Wingdings 2" w:hAnsi="Wingdings 2" w:cs="Calibri"/>
                <w:color w:val="000000"/>
              </w:rPr>
              <w:t></w:t>
            </w:r>
          </w:p>
        </w:tc>
        <w:tc>
          <w:tcPr>
            <w:tcW w:w="2053" w:type="pct"/>
            <w:shd w:val="clear" w:color="auto" w:fill="auto"/>
            <w:noWrap/>
            <w:vAlign w:val="center"/>
            <w:hideMark/>
          </w:tcPr>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-Enfermedades respiratorias para personal empleado y población más cercana.</w:t>
            </w:r>
          </w:p>
        </w:tc>
        <w:tc>
          <w:tcPr>
            <w:tcW w:w="2276" w:type="pct"/>
            <w:vAlign w:val="center"/>
          </w:tcPr>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-Usar equipo de seguridad para el personal empleado (gogles y cubre boca).</w:t>
            </w:r>
          </w:p>
          <w:p w:rsidR="00927A51" w:rsidRPr="00407D91" w:rsidRDefault="00927A51" w:rsidP="00162D55">
            <w:pPr>
              <w:spacing w:after="0" w:line="240" w:lineRule="auto"/>
              <w:rPr>
                <w:rFonts w:eastAsia="Times New Roman" w:cstheme="minorHAnsi"/>
                <w:color w:val="000000"/>
                <w:sz w:val="20"/>
                <w:szCs w:val="20"/>
                <w:lang w:eastAsia="es-MX"/>
              </w:rPr>
            </w:pPr>
            <w:r w:rsidRPr="00407D91">
              <w:rPr>
                <w:rFonts w:eastAsia="Times New Roman" w:cstheme="minorHAnsi"/>
                <w:color w:val="000000"/>
                <w:sz w:val="20"/>
                <w:szCs w:val="20"/>
                <w:lang w:eastAsia="es-MX"/>
              </w:rPr>
              <w:t>-Vacunación preventiva.</w:t>
            </w:r>
          </w:p>
        </w:tc>
      </w:tr>
      <w:tr w:rsidR="00927A51" w:rsidRPr="009340EB" w:rsidTr="00162D55">
        <w:trPr>
          <w:trHeight w:val="900"/>
          <w:jc w:val="center"/>
        </w:trPr>
        <w:tc>
          <w:tcPr>
            <w:tcW w:w="671" w:type="pct"/>
            <w:shd w:val="clear" w:color="auto" w:fill="auto"/>
            <w:noWrap/>
            <w:vAlign w:val="center"/>
          </w:tcPr>
          <w:p w:rsidR="00927A51" w:rsidRPr="00407D91" w:rsidRDefault="00927A51" w:rsidP="00162D55">
            <w:pPr>
              <w:jc w:val="center"/>
              <w:rPr>
                <w:rFonts w:ascii="Wingdings 2" w:hAnsi="Wingdings 2" w:cs="Calibri"/>
                <w:color w:val="000000"/>
                <w:sz w:val="24"/>
                <w:szCs w:val="24"/>
              </w:rPr>
            </w:pPr>
            <w:r w:rsidRPr="00407D91">
              <w:rPr>
                <w:rFonts w:ascii="Wingdings 2" w:hAnsi="Wingdings 2" w:cs="Calibri"/>
                <w:color w:val="000000"/>
              </w:rPr>
              <w:t></w:t>
            </w:r>
          </w:p>
        </w:tc>
        <w:tc>
          <w:tcPr>
            <w:tcW w:w="2053" w:type="pct"/>
            <w:shd w:val="clear" w:color="auto" w:fill="auto"/>
            <w:noWrap/>
            <w:vAlign w:val="center"/>
            <w:hideMark/>
          </w:tcPr>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-Afectaciones a la salud auditiva e incremento de estés del personal empleado y estrés sobre la población más cercana.</w:t>
            </w:r>
          </w:p>
        </w:tc>
        <w:tc>
          <w:tcPr>
            <w:tcW w:w="2276" w:type="pct"/>
            <w:vAlign w:val="center"/>
          </w:tcPr>
          <w:p w:rsidR="00927A51" w:rsidRPr="009340EB" w:rsidRDefault="00927A51" w:rsidP="00162D55">
            <w:pPr>
              <w:spacing w:after="0" w:line="240" w:lineRule="auto"/>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-Usar equipo de seguridad para el personal empleado (tapones auditivos).</w:t>
            </w:r>
          </w:p>
        </w:tc>
      </w:tr>
    </w:tbl>
    <w:p w:rsidR="00927A51" w:rsidRPr="009340EB" w:rsidRDefault="00927A51" w:rsidP="00927A51">
      <w:pPr>
        <w:jc w:val="center"/>
        <w:rPr>
          <w:sz w:val="16"/>
          <w:szCs w:val="16"/>
          <w:lang w:val="es-ES_tradnl"/>
        </w:rPr>
      </w:pPr>
      <w:r w:rsidRPr="009340EB">
        <w:rPr>
          <w:sz w:val="16"/>
          <w:szCs w:val="16"/>
          <w:lang w:val="es-ES_tradnl"/>
        </w:rPr>
        <w:t>Fuente: Elaboración propia con información del Ministerio de Energía, 2012; Guía para la Evaluación de Impacto Ambiental de Centrales de Generación de Energía Eléctrica Con Biomas y Biogás, p. 52 y 53.</w:t>
      </w: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rPr>
          <w:lang w:val="es-ES_tradnl"/>
        </w:rPr>
      </w:pPr>
      <w:bookmarkStart w:id="251" w:name="_Toc456782012"/>
      <w:r w:rsidRPr="009340EB">
        <w:rPr>
          <w:lang w:val="es-ES_tradnl"/>
        </w:rPr>
        <w:lastRenderedPageBreak/>
        <w:t>Responsabilidades Institucionales relativas a la Implementación de Medidas.</w:t>
      </w:r>
      <w:bookmarkEnd w:id="251"/>
    </w:p>
    <w:p w:rsidR="00927A51" w:rsidRPr="009340EB" w:rsidRDefault="00927A51" w:rsidP="00927A51">
      <w:pPr>
        <w:spacing w:after="0"/>
        <w:rPr>
          <w:lang w:val="es-ES_tradnl"/>
        </w:rPr>
      </w:pPr>
      <w:r w:rsidRPr="009340EB">
        <w:rPr>
          <w:lang w:val="es-ES_tradnl"/>
        </w:rPr>
        <w:t>Las medidas de mitigación que deberán implementarse en las tres etapas del sistema de tratamiento de residuos, van a derivar de los resolutivos en materia de impacto ambiental que autoricen, por una parte la SEMARNAT por la regulación referente al cambio en el uso de suelo forestal y la SEDEMA por la autorización en materia de impacto ambiental para instalaciones y actividades de tratamiento, transporte, confinamiento, almacenamiento, transformación, reuso, reciclaje, eliminación y/o disposición final de residuos sólidos.</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La medidas de mitigación están previstas para cada una de las etapas: construcción operación y cierre y deberán ser implementadas por el responsable de cada una de ellas: el constructor, el operador y el encargado del cierre del sistema de tratamiento.</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Por su parte el Ayuntamiento -a través del área que se cree o designe- como promovente del proyecto deberá supervisar y evaluar el cumplimiento de dichas medidas a fin de asegurar la observación de las disposiciones que establezcan las autoridades ambientales estatales y federales según corresponda, haciendo uso del Programa de Gestión Ambiental y Social.</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Con lo anterior, el Ayuntamiento estará en condiciones de atender las visitas de inspección y verificación de cumplimiento que la SEMARNAT y la SEDEMA realicen conforme a sus competencias.</w:t>
      </w:r>
    </w:p>
    <w:p w:rsidR="00927A51" w:rsidRPr="009340EB" w:rsidRDefault="00927A51" w:rsidP="00927A51">
      <w:pPr>
        <w:spacing w:after="0"/>
        <w:rPr>
          <w:lang w:val="es-ES_tradnl"/>
        </w:rPr>
      </w:pPr>
    </w:p>
    <w:p w:rsidR="00927A51" w:rsidRPr="009340EB" w:rsidRDefault="00927A51" w:rsidP="00927A51">
      <w:pPr>
        <w:rPr>
          <w:lang w:val="es-ES_tradnl"/>
        </w:rPr>
      </w:pPr>
      <w:bookmarkStart w:id="252" w:name="_Toc456782013"/>
      <w:r w:rsidRPr="009340EB">
        <w:rPr>
          <w:lang w:val="es-ES_tradnl"/>
        </w:rPr>
        <w:t>Cronograma y Presupuesto Asignado para la Ejecución y Gestión de Medidas.</w:t>
      </w:r>
      <w:bookmarkEnd w:id="252"/>
    </w:p>
    <w:p w:rsidR="00927A51" w:rsidRPr="009340EB" w:rsidRDefault="00927A51" w:rsidP="00927A51">
      <w:pPr>
        <w:spacing w:after="0"/>
        <w:rPr>
          <w:lang w:val="es-ES_tradnl"/>
        </w:rPr>
      </w:pPr>
      <w:r w:rsidRPr="009340EB">
        <w:rPr>
          <w:lang w:val="es-ES_tradnl"/>
        </w:rPr>
        <w:t>El cronograma y presupuesto asignado para la ejecución y gestión de medidas de mitigación de impactos ambientales para la planta de tratamiento de residuos sólidos municipales con generación de energía del municipio de Xalapa considera los siguientes aspectos.</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El proceso de construcción deberá realzarse en 12 meses, para que a partir del mes 13 el sistema de tratamiento de residuos inicie operaciones por un periodo de 15 años en su primera etapa.</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 xml:space="preserve">Gran parte de las medidas de mitigación de posibles impactos ambientales se incluyen intrínsecamente en el presupuesto de obra civil señalado en el catálogo de conceptos con volumetrías y precios de obra que incorporan unidades de obra terminadas, así como especificaciones técnicas y constructivas que son responsabilidad de la empresa constructora y deberán quedar estipuladas en los contratos de obra correspondientes. </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 xml:space="preserve">En este caso, la o las empresas que se encargarán de las obras civiles para la construcción del sistema de tratamiento de residuos sólidos municipales con generación de energía, así como sus instalaciones y equipamiento, deberán apegarse a las solicitaciones que establezca el o los </w:t>
      </w:r>
      <w:r w:rsidRPr="009340EB">
        <w:rPr>
          <w:lang w:val="es-ES_tradnl"/>
        </w:rPr>
        <w:lastRenderedPageBreak/>
        <w:t>contratos de para la ejecución de los trabajos, en los que se deben incluir especificaciones informativas, operativas y constructivas, como son la implementación de señalamientos públicos de obra en construcción, horarios, banderilleros en cruces, así como asegurar que los materiales transportados y retirados de la obra se realice en camiones de carga con cubierta que impida que se viertan en los trayectos, respetar límites de velocidad y dotar de equipo de seguridad al personal de trabajo como son mascarillas, cascos, guantes, lentes de protección y uniformes. Cabe señalar, que de acuerdo al artículo 15 de la Ley del, exige que los trabajadores cuenten con este servicio, donde la Contratante, también solicite, la vacunación del personal que estará a cargo de las obras, de modo que los costos de seguridad quedan integrados en los conceptos de obra ya considerados en el presupuesto de la Planta. Es conveniente que se designe una supervisión continua de las obras de construcción que podría estar a cargo del mismo personal del ayuntamiento y/o a través de una supervisión externa.</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La operación de la planta deberá estar a cargo por una empresa especialista, en donde el contrato de prestación de servicios deberá incluir elementos de capacitación, mantenimiento preventivo, correctivo, elaboración de informes y Planes de Manejo de Residuos (RME y RP en su caso), así como la parte de comunicación social, registro de quejas, entre otros, que deberán integrarse en su cuota o tarifa resultante en el proceso de contratación y/o licitación. Para ello, deberán estipularse en la Bases y Términos de Referencia los alcances y solicitaciones de servicios esperados, describiéndose claramente en las especificaciones operativas, informativas y constructivas, así como de seguridad e higiene. En esta etapa, también debe incluirse la supervisión a cargo del Ayuntamiento para velar por el correcto funcionamiento de la Planta.</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A continuación se muestra el cronograma general para la ejecución y gestión de medidas.</w:t>
      </w:r>
    </w:p>
    <w:p w:rsidR="00927A51" w:rsidRPr="009340EB" w:rsidRDefault="00927A51" w:rsidP="00927A51">
      <w:pPr>
        <w:spacing w:after="0"/>
        <w:rPr>
          <w:lang w:val="es-ES_tradnl"/>
        </w:rPr>
      </w:pPr>
    </w:p>
    <w:p w:rsidR="00927A51" w:rsidRPr="00407D91" w:rsidRDefault="00927A51" w:rsidP="00927A51">
      <w:bookmarkStart w:id="253" w:name="_Toc456781875"/>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Pr>
          <w:noProof/>
        </w:rPr>
        <w:t>59</w:t>
      </w:r>
      <w:r>
        <w:rPr>
          <w:noProof/>
        </w:rPr>
        <w:fldChar w:fldCharType="end"/>
      </w:r>
      <w:r w:rsidRPr="00407D91">
        <w:t xml:space="preserve"> </w:t>
      </w:r>
      <w:r>
        <w:t xml:space="preserve"> Cronograma </w:t>
      </w:r>
      <w:r w:rsidRPr="0096485F">
        <w:t>para la Ejecución y Gestión de Medidas</w:t>
      </w:r>
      <w:r w:rsidRPr="00407D91">
        <w:t>.</w:t>
      </w:r>
      <w:bookmarkEnd w:id="253"/>
    </w:p>
    <w:tbl>
      <w:tblPr>
        <w:tblW w:w="5000" w:type="pct"/>
        <w:tblInd w:w="10" w:type="dxa"/>
        <w:tblCellMar>
          <w:left w:w="10" w:type="dxa"/>
          <w:right w:w="10" w:type="dxa"/>
        </w:tblCellMar>
        <w:tblLook w:val="04A0" w:firstRow="1" w:lastRow="0" w:firstColumn="1" w:lastColumn="0" w:noHBand="0" w:noVBand="1"/>
      </w:tblPr>
      <w:tblGrid>
        <w:gridCol w:w="2169"/>
        <w:gridCol w:w="357"/>
        <w:gridCol w:w="357"/>
        <w:gridCol w:w="359"/>
        <w:gridCol w:w="359"/>
        <w:gridCol w:w="359"/>
        <w:gridCol w:w="360"/>
        <w:gridCol w:w="360"/>
        <w:gridCol w:w="360"/>
        <w:gridCol w:w="360"/>
        <w:gridCol w:w="493"/>
        <w:gridCol w:w="493"/>
        <w:gridCol w:w="493"/>
        <w:gridCol w:w="493"/>
        <w:gridCol w:w="493"/>
        <w:gridCol w:w="500"/>
        <w:gridCol w:w="493"/>
      </w:tblGrid>
      <w:tr w:rsidR="00927A51" w:rsidRPr="00797D35" w:rsidTr="00162D55">
        <w:trPr>
          <w:trHeight w:val="300"/>
        </w:trPr>
        <w:tc>
          <w:tcPr>
            <w:tcW w:w="1225" w:type="pct"/>
            <w:noWrap/>
            <w:vAlign w:val="center"/>
            <w:hideMark/>
          </w:tcPr>
          <w:p w:rsidR="00927A51" w:rsidRPr="00797D35" w:rsidRDefault="00927A51" w:rsidP="00162D55">
            <w:pPr>
              <w:jc w:val="center"/>
              <w:rPr>
                <w:rFonts w:eastAsia="Times New Roman" w:cstheme="minorHAnsi"/>
                <w:lang w:eastAsia="es-MX"/>
              </w:rPr>
            </w:pPr>
          </w:p>
        </w:tc>
        <w:tc>
          <w:tcPr>
            <w:tcW w:w="3775" w:type="pct"/>
            <w:gridSpan w:val="16"/>
            <w:noWrap/>
            <w:vAlign w:val="center"/>
            <w:hideMark/>
          </w:tcPr>
          <w:p w:rsidR="00927A51" w:rsidRPr="00797D35" w:rsidRDefault="00927A51" w:rsidP="00162D55">
            <w:pPr>
              <w:jc w:val="center"/>
              <w:rPr>
                <w:rFonts w:eastAsia="Times New Roman" w:cstheme="minorHAnsi"/>
                <w:lang w:eastAsia="es-MX"/>
              </w:rPr>
            </w:pPr>
            <w:r w:rsidRPr="00797D35">
              <w:rPr>
                <w:rFonts w:eastAsia="Times New Roman" w:cstheme="minorHAnsi"/>
                <w:lang w:eastAsia="es-MX"/>
              </w:rPr>
              <w:t>Años</w:t>
            </w:r>
          </w:p>
        </w:tc>
      </w:tr>
      <w:tr w:rsidR="00927A51" w:rsidRPr="00797D35" w:rsidTr="00162D55">
        <w:trPr>
          <w:trHeight w:val="300"/>
        </w:trPr>
        <w:tc>
          <w:tcPr>
            <w:tcW w:w="1225" w:type="pct"/>
            <w:shd w:val="clear" w:color="auto" w:fill="4F81BD" w:themeFill="accent1"/>
            <w:noWrap/>
            <w:vAlign w:val="center"/>
            <w:hideMark/>
          </w:tcPr>
          <w:p w:rsidR="00927A51" w:rsidRPr="00797D35" w:rsidRDefault="00927A51" w:rsidP="00162D55">
            <w:pPr>
              <w:jc w:val="center"/>
              <w:rPr>
                <w:rFonts w:eastAsia="Times New Roman" w:cstheme="minorHAnsi"/>
                <w:color w:val="FFFFFF" w:themeColor="background1"/>
                <w:lang w:eastAsia="es-MX"/>
              </w:rPr>
            </w:pPr>
            <w:r w:rsidRPr="00797D35">
              <w:rPr>
                <w:rFonts w:eastAsia="Times New Roman" w:cstheme="minorHAnsi"/>
                <w:color w:val="FFFFFF" w:themeColor="background1"/>
                <w:lang w:eastAsia="es-MX"/>
              </w:rPr>
              <w:t>Actividad</w:t>
            </w:r>
          </w:p>
        </w:tc>
        <w:tc>
          <w:tcPr>
            <w:tcW w:w="202" w:type="pct"/>
            <w:shd w:val="clear" w:color="auto" w:fill="4F81BD" w:themeFill="accent1"/>
            <w:noWrap/>
            <w:vAlign w:val="center"/>
            <w:hideMark/>
          </w:tcPr>
          <w:p w:rsidR="00927A51" w:rsidRPr="00797D35" w:rsidRDefault="00927A51" w:rsidP="00162D55">
            <w:pPr>
              <w:jc w:val="center"/>
              <w:rPr>
                <w:rFonts w:eastAsia="Times New Roman" w:cstheme="minorHAnsi"/>
                <w:b/>
                <w:color w:val="FFFFFF" w:themeColor="background1"/>
                <w:lang w:eastAsia="es-MX"/>
              </w:rPr>
            </w:pPr>
            <w:r w:rsidRPr="00797D35">
              <w:rPr>
                <w:rFonts w:eastAsia="Times New Roman" w:cstheme="minorHAnsi"/>
                <w:b/>
                <w:color w:val="FFFFFF" w:themeColor="background1"/>
                <w:lang w:eastAsia="es-MX"/>
              </w:rPr>
              <w:t>1</w:t>
            </w:r>
          </w:p>
        </w:tc>
        <w:tc>
          <w:tcPr>
            <w:tcW w:w="202" w:type="pct"/>
            <w:shd w:val="clear" w:color="auto" w:fill="4F81BD" w:themeFill="accent1"/>
            <w:noWrap/>
            <w:vAlign w:val="center"/>
            <w:hideMark/>
          </w:tcPr>
          <w:p w:rsidR="00927A51" w:rsidRPr="00797D35" w:rsidRDefault="00927A51" w:rsidP="00162D55">
            <w:pPr>
              <w:jc w:val="center"/>
              <w:rPr>
                <w:rFonts w:eastAsia="Times New Roman" w:cstheme="minorHAnsi"/>
                <w:b/>
                <w:color w:val="FFFFFF" w:themeColor="background1"/>
                <w:lang w:eastAsia="es-MX"/>
              </w:rPr>
            </w:pPr>
            <w:r w:rsidRPr="00797D35">
              <w:rPr>
                <w:rFonts w:eastAsia="Times New Roman" w:cstheme="minorHAnsi"/>
                <w:b/>
                <w:color w:val="FFFFFF" w:themeColor="background1"/>
                <w:lang w:eastAsia="es-MX"/>
              </w:rPr>
              <w:t>2</w:t>
            </w:r>
          </w:p>
        </w:tc>
        <w:tc>
          <w:tcPr>
            <w:tcW w:w="203" w:type="pct"/>
            <w:shd w:val="clear" w:color="auto" w:fill="4F81BD" w:themeFill="accent1"/>
            <w:noWrap/>
            <w:vAlign w:val="center"/>
            <w:hideMark/>
          </w:tcPr>
          <w:p w:rsidR="00927A51" w:rsidRPr="00797D35" w:rsidRDefault="00927A51" w:rsidP="00162D55">
            <w:pPr>
              <w:jc w:val="center"/>
              <w:rPr>
                <w:rFonts w:eastAsia="Times New Roman" w:cstheme="minorHAnsi"/>
                <w:b/>
                <w:color w:val="FFFFFF" w:themeColor="background1"/>
                <w:lang w:eastAsia="es-MX"/>
              </w:rPr>
            </w:pPr>
            <w:r w:rsidRPr="00797D35">
              <w:rPr>
                <w:rFonts w:eastAsia="Times New Roman" w:cstheme="minorHAnsi"/>
                <w:b/>
                <w:color w:val="FFFFFF" w:themeColor="background1"/>
                <w:lang w:eastAsia="es-MX"/>
              </w:rPr>
              <w:t>3</w:t>
            </w:r>
          </w:p>
        </w:tc>
        <w:tc>
          <w:tcPr>
            <w:tcW w:w="203" w:type="pct"/>
            <w:shd w:val="clear" w:color="auto" w:fill="4F81BD" w:themeFill="accent1"/>
            <w:noWrap/>
            <w:vAlign w:val="center"/>
            <w:hideMark/>
          </w:tcPr>
          <w:p w:rsidR="00927A51" w:rsidRPr="00797D35" w:rsidRDefault="00927A51" w:rsidP="00162D55">
            <w:pPr>
              <w:jc w:val="center"/>
              <w:rPr>
                <w:rFonts w:eastAsia="Times New Roman" w:cstheme="minorHAnsi"/>
                <w:b/>
                <w:color w:val="FFFFFF" w:themeColor="background1"/>
                <w:lang w:eastAsia="es-MX"/>
              </w:rPr>
            </w:pPr>
            <w:r w:rsidRPr="00797D35">
              <w:rPr>
                <w:rFonts w:eastAsia="Times New Roman" w:cstheme="minorHAnsi"/>
                <w:b/>
                <w:color w:val="FFFFFF" w:themeColor="background1"/>
                <w:lang w:eastAsia="es-MX"/>
              </w:rPr>
              <w:t>4</w:t>
            </w:r>
          </w:p>
        </w:tc>
        <w:tc>
          <w:tcPr>
            <w:tcW w:w="203" w:type="pct"/>
            <w:shd w:val="clear" w:color="auto" w:fill="4F81BD" w:themeFill="accent1"/>
            <w:noWrap/>
            <w:vAlign w:val="center"/>
            <w:hideMark/>
          </w:tcPr>
          <w:p w:rsidR="00927A51" w:rsidRPr="00797D35" w:rsidRDefault="00927A51" w:rsidP="00162D55">
            <w:pPr>
              <w:jc w:val="center"/>
              <w:rPr>
                <w:rFonts w:eastAsia="Times New Roman" w:cstheme="minorHAnsi"/>
                <w:b/>
                <w:color w:val="FFFFFF" w:themeColor="background1"/>
                <w:lang w:eastAsia="es-MX"/>
              </w:rPr>
            </w:pPr>
            <w:r w:rsidRPr="00797D35">
              <w:rPr>
                <w:rFonts w:eastAsia="Times New Roman" w:cstheme="minorHAnsi"/>
                <w:b/>
                <w:color w:val="FFFFFF" w:themeColor="background1"/>
                <w:lang w:eastAsia="es-MX"/>
              </w:rPr>
              <w:t>5</w:t>
            </w:r>
          </w:p>
        </w:tc>
        <w:tc>
          <w:tcPr>
            <w:tcW w:w="203" w:type="pct"/>
            <w:shd w:val="clear" w:color="auto" w:fill="4F81BD" w:themeFill="accent1"/>
            <w:noWrap/>
            <w:vAlign w:val="center"/>
            <w:hideMark/>
          </w:tcPr>
          <w:p w:rsidR="00927A51" w:rsidRPr="00797D35" w:rsidRDefault="00927A51" w:rsidP="00162D55">
            <w:pPr>
              <w:jc w:val="center"/>
              <w:rPr>
                <w:rFonts w:eastAsia="Times New Roman" w:cstheme="minorHAnsi"/>
                <w:b/>
                <w:color w:val="FFFFFF" w:themeColor="background1"/>
                <w:lang w:eastAsia="es-MX"/>
              </w:rPr>
            </w:pPr>
            <w:r w:rsidRPr="00797D35">
              <w:rPr>
                <w:rFonts w:eastAsia="Times New Roman" w:cstheme="minorHAnsi"/>
                <w:b/>
                <w:color w:val="FFFFFF" w:themeColor="background1"/>
                <w:lang w:eastAsia="es-MX"/>
              </w:rPr>
              <w:t>6</w:t>
            </w:r>
          </w:p>
        </w:tc>
        <w:tc>
          <w:tcPr>
            <w:tcW w:w="203" w:type="pct"/>
            <w:shd w:val="clear" w:color="auto" w:fill="4F81BD" w:themeFill="accent1"/>
            <w:noWrap/>
            <w:vAlign w:val="center"/>
            <w:hideMark/>
          </w:tcPr>
          <w:p w:rsidR="00927A51" w:rsidRPr="00797D35" w:rsidRDefault="00927A51" w:rsidP="00162D55">
            <w:pPr>
              <w:jc w:val="center"/>
              <w:rPr>
                <w:rFonts w:eastAsia="Times New Roman" w:cstheme="minorHAnsi"/>
                <w:b/>
                <w:color w:val="FFFFFF" w:themeColor="background1"/>
                <w:lang w:eastAsia="es-MX"/>
              </w:rPr>
            </w:pPr>
            <w:r w:rsidRPr="00797D35">
              <w:rPr>
                <w:rFonts w:eastAsia="Times New Roman" w:cstheme="minorHAnsi"/>
                <w:b/>
                <w:color w:val="FFFFFF" w:themeColor="background1"/>
                <w:lang w:eastAsia="es-MX"/>
              </w:rPr>
              <w:t>7</w:t>
            </w:r>
          </w:p>
        </w:tc>
        <w:tc>
          <w:tcPr>
            <w:tcW w:w="203" w:type="pct"/>
            <w:shd w:val="clear" w:color="auto" w:fill="4F81BD" w:themeFill="accent1"/>
            <w:noWrap/>
            <w:vAlign w:val="center"/>
            <w:hideMark/>
          </w:tcPr>
          <w:p w:rsidR="00927A51" w:rsidRPr="00797D35" w:rsidRDefault="00927A51" w:rsidP="00162D55">
            <w:pPr>
              <w:jc w:val="center"/>
              <w:rPr>
                <w:rFonts w:eastAsia="Times New Roman" w:cstheme="minorHAnsi"/>
                <w:b/>
                <w:color w:val="FFFFFF" w:themeColor="background1"/>
                <w:lang w:eastAsia="es-MX"/>
              </w:rPr>
            </w:pPr>
            <w:r w:rsidRPr="00797D35">
              <w:rPr>
                <w:rFonts w:eastAsia="Times New Roman" w:cstheme="minorHAnsi"/>
                <w:b/>
                <w:color w:val="FFFFFF" w:themeColor="background1"/>
                <w:lang w:eastAsia="es-MX"/>
              </w:rPr>
              <w:t>8</w:t>
            </w:r>
          </w:p>
        </w:tc>
        <w:tc>
          <w:tcPr>
            <w:tcW w:w="203" w:type="pct"/>
            <w:shd w:val="clear" w:color="auto" w:fill="4F81BD" w:themeFill="accent1"/>
            <w:noWrap/>
            <w:vAlign w:val="center"/>
            <w:hideMark/>
          </w:tcPr>
          <w:p w:rsidR="00927A51" w:rsidRPr="00797D35" w:rsidRDefault="00927A51" w:rsidP="00162D55">
            <w:pPr>
              <w:jc w:val="center"/>
              <w:rPr>
                <w:rFonts w:eastAsia="Times New Roman" w:cstheme="minorHAnsi"/>
                <w:b/>
                <w:color w:val="FFFFFF" w:themeColor="background1"/>
                <w:lang w:eastAsia="es-MX"/>
              </w:rPr>
            </w:pPr>
            <w:r w:rsidRPr="00797D35">
              <w:rPr>
                <w:rFonts w:eastAsia="Times New Roman" w:cstheme="minorHAnsi"/>
                <w:b/>
                <w:color w:val="FFFFFF" w:themeColor="background1"/>
                <w:lang w:eastAsia="es-MX"/>
              </w:rPr>
              <w:t>9</w:t>
            </w:r>
          </w:p>
        </w:tc>
        <w:tc>
          <w:tcPr>
            <w:tcW w:w="278" w:type="pct"/>
            <w:shd w:val="clear" w:color="auto" w:fill="4F81BD" w:themeFill="accent1"/>
            <w:noWrap/>
            <w:vAlign w:val="center"/>
            <w:hideMark/>
          </w:tcPr>
          <w:p w:rsidR="00927A51" w:rsidRPr="00797D35" w:rsidRDefault="00927A51" w:rsidP="00162D55">
            <w:pPr>
              <w:jc w:val="center"/>
              <w:rPr>
                <w:rFonts w:eastAsia="Times New Roman" w:cstheme="minorHAnsi"/>
                <w:b/>
                <w:color w:val="FFFFFF" w:themeColor="background1"/>
                <w:lang w:eastAsia="es-MX"/>
              </w:rPr>
            </w:pPr>
            <w:r w:rsidRPr="00797D35">
              <w:rPr>
                <w:rFonts w:eastAsia="Times New Roman" w:cstheme="minorHAnsi"/>
                <w:b/>
                <w:color w:val="FFFFFF" w:themeColor="background1"/>
                <w:lang w:eastAsia="es-MX"/>
              </w:rPr>
              <w:t>10</w:t>
            </w:r>
          </w:p>
        </w:tc>
        <w:tc>
          <w:tcPr>
            <w:tcW w:w="278" w:type="pct"/>
            <w:shd w:val="clear" w:color="auto" w:fill="4F81BD" w:themeFill="accent1"/>
            <w:noWrap/>
            <w:vAlign w:val="center"/>
            <w:hideMark/>
          </w:tcPr>
          <w:p w:rsidR="00927A51" w:rsidRPr="00797D35" w:rsidRDefault="00927A51" w:rsidP="00162D55">
            <w:pPr>
              <w:jc w:val="center"/>
              <w:rPr>
                <w:rFonts w:eastAsia="Times New Roman" w:cstheme="minorHAnsi"/>
                <w:b/>
                <w:color w:val="FFFFFF" w:themeColor="background1"/>
                <w:lang w:eastAsia="es-MX"/>
              </w:rPr>
            </w:pPr>
            <w:r w:rsidRPr="00797D35">
              <w:rPr>
                <w:rFonts w:eastAsia="Times New Roman" w:cstheme="minorHAnsi"/>
                <w:b/>
                <w:color w:val="FFFFFF" w:themeColor="background1"/>
                <w:lang w:eastAsia="es-MX"/>
              </w:rPr>
              <w:t>11</w:t>
            </w:r>
          </w:p>
        </w:tc>
        <w:tc>
          <w:tcPr>
            <w:tcW w:w="278" w:type="pct"/>
            <w:shd w:val="clear" w:color="auto" w:fill="4F81BD" w:themeFill="accent1"/>
            <w:noWrap/>
            <w:vAlign w:val="center"/>
            <w:hideMark/>
          </w:tcPr>
          <w:p w:rsidR="00927A51" w:rsidRPr="00797D35" w:rsidRDefault="00927A51" w:rsidP="00162D55">
            <w:pPr>
              <w:jc w:val="center"/>
              <w:rPr>
                <w:rFonts w:eastAsia="Times New Roman" w:cstheme="minorHAnsi"/>
                <w:b/>
                <w:color w:val="FFFFFF" w:themeColor="background1"/>
                <w:lang w:eastAsia="es-MX"/>
              </w:rPr>
            </w:pPr>
            <w:r w:rsidRPr="00797D35">
              <w:rPr>
                <w:rFonts w:eastAsia="Times New Roman" w:cstheme="minorHAnsi"/>
                <w:b/>
                <w:color w:val="FFFFFF" w:themeColor="background1"/>
                <w:lang w:eastAsia="es-MX"/>
              </w:rPr>
              <w:t>12</w:t>
            </w:r>
          </w:p>
        </w:tc>
        <w:tc>
          <w:tcPr>
            <w:tcW w:w="278" w:type="pct"/>
            <w:shd w:val="clear" w:color="auto" w:fill="4F81BD" w:themeFill="accent1"/>
            <w:noWrap/>
            <w:vAlign w:val="center"/>
            <w:hideMark/>
          </w:tcPr>
          <w:p w:rsidR="00927A51" w:rsidRPr="00797D35" w:rsidRDefault="00927A51" w:rsidP="00162D55">
            <w:pPr>
              <w:jc w:val="center"/>
              <w:rPr>
                <w:rFonts w:eastAsia="Times New Roman" w:cstheme="minorHAnsi"/>
                <w:b/>
                <w:color w:val="FFFFFF" w:themeColor="background1"/>
                <w:lang w:eastAsia="es-MX"/>
              </w:rPr>
            </w:pPr>
            <w:r w:rsidRPr="00797D35">
              <w:rPr>
                <w:rFonts w:eastAsia="Times New Roman" w:cstheme="minorHAnsi"/>
                <w:b/>
                <w:color w:val="FFFFFF" w:themeColor="background1"/>
                <w:lang w:eastAsia="es-MX"/>
              </w:rPr>
              <w:t>13</w:t>
            </w:r>
          </w:p>
        </w:tc>
        <w:tc>
          <w:tcPr>
            <w:tcW w:w="278" w:type="pct"/>
            <w:shd w:val="clear" w:color="auto" w:fill="4F81BD" w:themeFill="accent1"/>
            <w:noWrap/>
            <w:vAlign w:val="center"/>
            <w:hideMark/>
          </w:tcPr>
          <w:p w:rsidR="00927A51" w:rsidRPr="00797D35" w:rsidRDefault="00927A51" w:rsidP="00162D55">
            <w:pPr>
              <w:jc w:val="center"/>
              <w:rPr>
                <w:rFonts w:eastAsia="Times New Roman" w:cstheme="minorHAnsi"/>
                <w:b/>
                <w:color w:val="FFFFFF" w:themeColor="background1"/>
                <w:lang w:eastAsia="es-MX"/>
              </w:rPr>
            </w:pPr>
            <w:r w:rsidRPr="00797D35">
              <w:rPr>
                <w:rFonts w:eastAsia="Times New Roman" w:cstheme="minorHAnsi"/>
                <w:b/>
                <w:color w:val="FFFFFF" w:themeColor="background1"/>
                <w:lang w:eastAsia="es-MX"/>
              </w:rPr>
              <w:t>14</w:t>
            </w:r>
          </w:p>
        </w:tc>
        <w:tc>
          <w:tcPr>
            <w:tcW w:w="282" w:type="pct"/>
            <w:shd w:val="clear" w:color="auto" w:fill="4F81BD" w:themeFill="accent1"/>
            <w:noWrap/>
            <w:vAlign w:val="center"/>
            <w:hideMark/>
          </w:tcPr>
          <w:p w:rsidR="00927A51" w:rsidRPr="00797D35" w:rsidRDefault="00927A51" w:rsidP="00162D55">
            <w:pPr>
              <w:jc w:val="center"/>
              <w:rPr>
                <w:rFonts w:eastAsia="Times New Roman" w:cstheme="minorHAnsi"/>
                <w:b/>
                <w:color w:val="FFFFFF" w:themeColor="background1"/>
                <w:lang w:eastAsia="es-MX"/>
              </w:rPr>
            </w:pPr>
            <w:r w:rsidRPr="00797D35">
              <w:rPr>
                <w:rFonts w:eastAsia="Times New Roman" w:cstheme="minorHAnsi"/>
                <w:b/>
                <w:color w:val="FFFFFF" w:themeColor="background1"/>
                <w:lang w:eastAsia="es-MX"/>
              </w:rPr>
              <w:t>15</w:t>
            </w:r>
          </w:p>
        </w:tc>
        <w:tc>
          <w:tcPr>
            <w:tcW w:w="278" w:type="pct"/>
            <w:shd w:val="clear" w:color="auto" w:fill="4F81BD" w:themeFill="accent1"/>
          </w:tcPr>
          <w:p w:rsidR="00927A51" w:rsidRPr="00797D35" w:rsidRDefault="00927A51" w:rsidP="00162D55">
            <w:pPr>
              <w:jc w:val="center"/>
              <w:rPr>
                <w:rFonts w:eastAsia="Times New Roman" w:cstheme="minorHAnsi"/>
                <w:b/>
                <w:color w:val="FFFFFF" w:themeColor="background1"/>
                <w:lang w:eastAsia="es-MX"/>
              </w:rPr>
            </w:pPr>
            <w:r>
              <w:rPr>
                <w:rFonts w:eastAsia="Times New Roman" w:cstheme="minorHAnsi"/>
                <w:b/>
                <w:color w:val="FFFFFF" w:themeColor="background1"/>
                <w:lang w:eastAsia="es-MX"/>
              </w:rPr>
              <w:t>16</w:t>
            </w:r>
          </w:p>
        </w:tc>
      </w:tr>
      <w:tr w:rsidR="00927A51" w:rsidRPr="00797D35" w:rsidTr="00162D55">
        <w:trPr>
          <w:trHeight w:val="300"/>
        </w:trPr>
        <w:tc>
          <w:tcPr>
            <w:tcW w:w="1225" w:type="pct"/>
            <w:shd w:val="clear" w:color="auto" w:fill="auto"/>
            <w:noWrap/>
            <w:hideMark/>
          </w:tcPr>
          <w:p w:rsidR="00927A51" w:rsidRPr="00797D35" w:rsidRDefault="00927A51" w:rsidP="00162D55">
            <w:pPr>
              <w:rPr>
                <w:rFonts w:eastAsia="Times New Roman" w:cstheme="minorHAnsi"/>
                <w:color w:val="000000"/>
                <w:lang w:eastAsia="es-MX"/>
              </w:rPr>
            </w:pPr>
            <w:r>
              <w:rPr>
                <w:rFonts w:eastAsia="Times New Roman" w:cstheme="minorHAnsi"/>
                <w:color w:val="000000"/>
                <w:lang w:eastAsia="es-MX"/>
              </w:rPr>
              <w:t xml:space="preserve">Etapa de </w:t>
            </w:r>
            <w:r w:rsidRPr="00797D35">
              <w:rPr>
                <w:rFonts w:eastAsia="Times New Roman" w:cstheme="minorHAnsi"/>
                <w:color w:val="000000"/>
                <w:lang w:eastAsia="es-MX"/>
              </w:rPr>
              <w:t>Construcción</w:t>
            </w:r>
          </w:p>
        </w:tc>
        <w:tc>
          <w:tcPr>
            <w:tcW w:w="202" w:type="pct"/>
            <w:shd w:val="clear" w:color="auto" w:fill="BFBFBF" w:themeFill="background1" w:themeFillShade="BF"/>
            <w:noWrap/>
            <w:hideMark/>
          </w:tcPr>
          <w:p w:rsidR="00927A51" w:rsidRPr="00797D35" w:rsidRDefault="00927A51" w:rsidP="00162D55">
            <w:pPr>
              <w:rPr>
                <w:rFonts w:eastAsia="Times New Roman" w:cstheme="minorHAnsi"/>
                <w:color w:val="000000"/>
                <w:lang w:eastAsia="es-MX"/>
              </w:rPr>
            </w:pPr>
          </w:p>
        </w:tc>
        <w:tc>
          <w:tcPr>
            <w:tcW w:w="202" w:type="pct"/>
            <w:shd w:val="clear" w:color="auto" w:fill="auto"/>
            <w:noWrap/>
            <w:hideMark/>
          </w:tcPr>
          <w:p w:rsidR="00927A51" w:rsidRPr="00797D35" w:rsidRDefault="00927A51" w:rsidP="00162D55">
            <w:pPr>
              <w:rPr>
                <w:rFonts w:eastAsia="Times New Roman" w:cstheme="minorHAnsi"/>
                <w:color w:val="000000"/>
                <w:lang w:eastAsia="es-MX"/>
              </w:rPr>
            </w:pPr>
          </w:p>
        </w:tc>
        <w:tc>
          <w:tcPr>
            <w:tcW w:w="203" w:type="pct"/>
            <w:shd w:val="clear" w:color="auto" w:fill="auto"/>
            <w:noWrap/>
            <w:hideMark/>
          </w:tcPr>
          <w:p w:rsidR="00927A51" w:rsidRPr="00797D35" w:rsidRDefault="00927A51" w:rsidP="00162D55">
            <w:pPr>
              <w:rPr>
                <w:rFonts w:eastAsia="Times New Roman" w:cstheme="minorHAnsi"/>
                <w:color w:val="000000"/>
                <w:lang w:eastAsia="es-MX"/>
              </w:rPr>
            </w:pPr>
          </w:p>
        </w:tc>
        <w:tc>
          <w:tcPr>
            <w:tcW w:w="203" w:type="pct"/>
            <w:shd w:val="clear" w:color="auto" w:fill="auto"/>
            <w:noWrap/>
            <w:hideMark/>
          </w:tcPr>
          <w:p w:rsidR="00927A51" w:rsidRPr="00797D35" w:rsidRDefault="00927A51" w:rsidP="00162D55">
            <w:pPr>
              <w:rPr>
                <w:rFonts w:eastAsia="Times New Roman" w:cstheme="minorHAnsi"/>
                <w:color w:val="000000"/>
                <w:lang w:eastAsia="es-MX"/>
              </w:rPr>
            </w:pPr>
          </w:p>
        </w:tc>
        <w:tc>
          <w:tcPr>
            <w:tcW w:w="203" w:type="pct"/>
            <w:shd w:val="clear" w:color="auto" w:fill="auto"/>
            <w:noWrap/>
            <w:hideMark/>
          </w:tcPr>
          <w:p w:rsidR="00927A51" w:rsidRPr="00797D35" w:rsidRDefault="00927A51" w:rsidP="00162D55">
            <w:pPr>
              <w:rPr>
                <w:rFonts w:eastAsia="Times New Roman" w:cstheme="minorHAnsi"/>
                <w:color w:val="000000"/>
                <w:lang w:eastAsia="es-MX"/>
              </w:rPr>
            </w:pPr>
          </w:p>
        </w:tc>
        <w:tc>
          <w:tcPr>
            <w:tcW w:w="203" w:type="pct"/>
            <w:shd w:val="clear" w:color="auto" w:fill="auto"/>
            <w:noWrap/>
            <w:hideMark/>
          </w:tcPr>
          <w:p w:rsidR="00927A51" w:rsidRPr="00797D35" w:rsidRDefault="00927A51" w:rsidP="00162D55">
            <w:pPr>
              <w:rPr>
                <w:rFonts w:eastAsia="Times New Roman" w:cstheme="minorHAnsi"/>
                <w:color w:val="000000"/>
                <w:lang w:eastAsia="es-MX"/>
              </w:rPr>
            </w:pPr>
          </w:p>
        </w:tc>
        <w:tc>
          <w:tcPr>
            <w:tcW w:w="203" w:type="pct"/>
            <w:shd w:val="clear" w:color="auto" w:fill="auto"/>
            <w:noWrap/>
            <w:hideMark/>
          </w:tcPr>
          <w:p w:rsidR="00927A51" w:rsidRPr="00797D35" w:rsidRDefault="00927A51" w:rsidP="00162D55">
            <w:pPr>
              <w:rPr>
                <w:rFonts w:eastAsia="Times New Roman" w:cstheme="minorHAnsi"/>
                <w:color w:val="000000"/>
                <w:lang w:eastAsia="es-MX"/>
              </w:rPr>
            </w:pPr>
          </w:p>
        </w:tc>
        <w:tc>
          <w:tcPr>
            <w:tcW w:w="203" w:type="pct"/>
            <w:shd w:val="clear" w:color="auto" w:fill="auto"/>
            <w:noWrap/>
            <w:hideMark/>
          </w:tcPr>
          <w:p w:rsidR="00927A51" w:rsidRPr="00797D35" w:rsidRDefault="00927A51" w:rsidP="00162D55">
            <w:pPr>
              <w:rPr>
                <w:rFonts w:eastAsia="Times New Roman" w:cstheme="minorHAnsi"/>
                <w:color w:val="000000"/>
                <w:lang w:eastAsia="es-MX"/>
              </w:rPr>
            </w:pPr>
          </w:p>
        </w:tc>
        <w:tc>
          <w:tcPr>
            <w:tcW w:w="203" w:type="pct"/>
            <w:shd w:val="clear" w:color="auto" w:fill="auto"/>
            <w:noWrap/>
            <w:hideMark/>
          </w:tcPr>
          <w:p w:rsidR="00927A51" w:rsidRPr="00797D35" w:rsidRDefault="00927A51" w:rsidP="00162D55">
            <w:pPr>
              <w:rPr>
                <w:rFonts w:eastAsia="Times New Roman" w:cstheme="minorHAnsi"/>
                <w:color w:val="000000"/>
                <w:lang w:eastAsia="es-MX"/>
              </w:rPr>
            </w:pPr>
          </w:p>
        </w:tc>
        <w:tc>
          <w:tcPr>
            <w:tcW w:w="278" w:type="pct"/>
            <w:shd w:val="clear" w:color="auto" w:fill="auto"/>
            <w:noWrap/>
            <w:hideMark/>
          </w:tcPr>
          <w:p w:rsidR="00927A51" w:rsidRPr="00797D35" w:rsidRDefault="00927A51" w:rsidP="00162D55">
            <w:pPr>
              <w:rPr>
                <w:rFonts w:eastAsia="Times New Roman" w:cstheme="minorHAnsi"/>
                <w:color w:val="000000"/>
                <w:lang w:eastAsia="es-MX"/>
              </w:rPr>
            </w:pPr>
          </w:p>
        </w:tc>
        <w:tc>
          <w:tcPr>
            <w:tcW w:w="278" w:type="pct"/>
            <w:shd w:val="clear" w:color="auto" w:fill="auto"/>
            <w:noWrap/>
            <w:hideMark/>
          </w:tcPr>
          <w:p w:rsidR="00927A51" w:rsidRPr="00797D35" w:rsidRDefault="00927A51" w:rsidP="00162D55">
            <w:pPr>
              <w:rPr>
                <w:rFonts w:eastAsia="Times New Roman" w:cstheme="minorHAnsi"/>
                <w:color w:val="000000"/>
                <w:lang w:eastAsia="es-MX"/>
              </w:rPr>
            </w:pPr>
          </w:p>
        </w:tc>
        <w:tc>
          <w:tcPr>
            <w:tcW w:w="278" w:type="pct"/>
            <w:shd w:val="clear" w:color="auto" w:fill="auto"/>
            <w:noWrap/>
            <w:hideMark/>
          </w:tcPr>
          <w:p w:rsidR="00927A51" w:rsidRPr="00797D35" w:rsidRDefault="00927A51" w:rsidP="00162D55">
            <w:pPr>
              <w:rPr>
                <w:rFonts w:eastAsia="Times New Roman" w:cstheme="minorHAnsi"/>
                <w:color w:val="000000"/>
                <w:lang w:eastAsia="es-MX"/>
              </w:rPr>
            </w:pPr>
          </w:p>
        </w:tc>
        <w:tc>
          <w:tcPr>
            <w:tcW w:w="278" w:type="pct"/>
            <w:shd w:val="clear" w:color="auto" w:fill="auto"/>
            <w:noWrap/>
            <w:hideMark/>
          </w:tcPr>
          <w:p w:rsidR="00927A51" w:rsidRPr="00797D35" w:rsidRDefault="00927A51" w:rsidP="00162D55">
            <w:pPr>
              <w:rPr>
                <w:rFonts w:eastAsia="Times New Roman" w:cstheme="minorHAnsi"/>
                <w:color w:val="000000"/>
                <w:lang w:eastAsia="es-MX"/>
              </w:rPr>
            </w:pPr>
          </w:p>
        </w:tc>
        <w:tc>
          <w:tcPr>
            <w:tcW w:w="278" w:type="pct"/>
            <w:shd w:val="clear" w:color="auto" w:fill="auto"/>
            <w:noWrap/>
            <w:hideMark/>
          </w:tcPr>
          <w:p w:rsidR="00927A51" w:rsidRPr="00797D35" w:rsidRDefault="00927A51" w:rsidP="00162D55">
            <w:pPr>
              <w:rPr>
                <w:rFonts w:eastAsia="Times New Roman" w:cstheme="minorHAnsi"/>
                <w:color w:val="000000"/>
                <w:lang w:eastAsia="es-MX"/>
              </w:rPr>
            </w:pPr>
          </w:p>
        </w:tc>
        <w:tc>
          <w:tcPr>
            <w:tcW w:w="282" w:type="pct"/>
            <w:shd w:val="clear" w:color="auto" w:fill="auto"/>
            <w:noWrap/>
            <w:hideMark/>
          </w:tcPr>
          <w:p w:rsidR="00927A51" w:rsidRPr="00797D35" w:rsidRDefault="00927A51" w:rsidP="00162D55">
            <w:pPr>
              <w:rPr>
                <w:rFonts w:eastAsia="Times New Roman" w:cstheme="minorHAnsi"/>
                <w:color w:val="000000"/>
                <w:lang w:eastAsia="es-MX"/>
              </w:rPr>
            </w:pPr>
          </w:p>
        </w:tc>
        <w:tc>
          <w:tcPr>
            <w:tcW w:w="278" w:type="pct"/>
          </w:tcPr>
          <w:p w:rsidR="00927A51" w:rsidRPr="00797D35" w:rsidRDefault="00927A51" w:rsidP="00162D55">
            <w:pPr>
              <w:rPr>
                <w:rFonts w:eastAsia="Times New Roman" w:cstheme="minorHAnsi"/>
                <w:color w:val="000000"/>
                <w:lang w:eastAsia="es-MX"/>
              </w:rPr>
            </w:pPr>
          </w:p>
        </w:tc>
      </w:tr>
      <w:tr w:rsidR="00927A51" w:rsidRPr="00797D35" w:rsidTr="00162D55">
        <w:trPr>
          <w:trHeight w:val="300"/>
        </w:trPr>
        <w:tc>
          <w:tcPr>
            <w:tcW w:w="1225" w:type="pct"/>
            <w:shd w:val="clear" w:color="auto" w:fill="auto"/>
            <w:noWrap/>
            <w:hideMark/>
          </w:tcPr>
          <w:p w:rsidR="00927A51" w:rsidRPr="00797D35" w:rsidRDefault="00927A51" w:rsidP="00162D55">
            <w:pPr>
              <w:rPr>
                <w:rFonts w:eastAsia="Times New Roman" w:cstheme="minorHAnsi"/>
                <w:color w:val="000000"/>
                <w:lang w:eastAsia="es-MX"/>
              </w:rPr>
            </w:pPr>
            <w:r>
              <w:rPr>
                <w:rFonts w:eastAsia="Times New Roman" w:cstheme="minorHAnsi"/>
                <w:color w:val="000000"/>
                <w:lang w:eastAsia="es-MX"/>
              </w:rPr>
              <w:t xml:space="preserve">Etapa de </w:t>
            </w:r>
            <w:r w:rsidRPr="00797D35">
              <w:rPr>
                <w:rFonts w:eastAsia="Times New Roman" w:cstheme="minorHAnsi"/>
                <w:color w:val="000000"/>
                <w:lang w:eastAsia="es-MX"/>
              </w:rPr>
              <w:t>Operación</w:t>
            </w:r>
          </w:p>
        </w:tc>
        <w:tc>
          <w:tcPr>
            <w:tcW w:w="202" w:type="pct"/>
            <w:shd w:val="clear" w:color="auto" w:fill="auto"/>
            <w:noWrap/>
            <w:hideMark/>
          </w:tcPr>
          <w:p w:rsidR="00927A51" w:rsidRPr="00797D35" w:rsidRDefault="00927A51" w:rsidP="00162D55">
            <w:pPr>
              <w:rPr>
                <w:rFonts w:eastAsia="Times New Roman" w:cstheme="minorHAnsi"/>
                <w:color w:val="000000"/>
                <w:lang w:eastAsia="es-MX"/>
              </w:rPr>
            </w:pPr>
          </w:p>
        </w:tc>
        <w:tc>
          <w:tcPr>
            <w:tcW w:w="202" w:type="pct"/>
            <w:shd w:val="clear" w:color="auto" w:fill="BFBFBF" w:themeFill="background1" w:themeFillShade="BF"/>
            <w:noWrap/>
            <w:hideMark/>
          </w:tcPr>
          <w:p w:rsidR="00927A51" w:rsidRPr="00797D35" w:rsidRDefault="00927A51" w:rsidP="00162D55">
            <w:pPr>
              <w:rPr>
                <w:rFonts w:eastAsia="Times New Roman" w:cstheme="minorHAnsi"/>
                <w:color w:val="000000"/>
                <w:lang w:eastAsia="es-MX"/>
              </w:rPr>
            </w:pPr>
          </w:p>
        </w:tc>
        <w:tc>
          <w:tcPr>
            <w:tcW w:w="203" w:type="pct"/>
            <w:shd w:val="clear" w:color="auto" w:fill="BFBFBF" w:themeFill="background1" w:themeFillShade="BF"/>
            <w:noWrap/>
            <w:hideMark/>
          </w:tcPr>
          <w:p w:rsidR="00927A51" w:rsidRPr="00797D35" w:rsidRDefault="00927A51" w:rsidP="00162D55">
            <w:pPr>
              <w:rPr>
                <w:rFonts w:eastAsia="Times New Roman" w:cstheme="minorHAnsi"/>
                <w:color w:val="000000"/>
                <w:lang w:eastAsia="es-MX"/>
              </w:rPr>
            </w:pPr>
          </w:p>
        </w:tc>
        <w:tc>
          <w:tcPr>
            <w:tcW w:w="203" w:type="pct"/>
            <w:shd w:val="clear" w:color="auto" w:fill="BFBFBF" w:themeFill="background1" w:themeFillShade="BF"/>
            <w:noWrap/>
            <w:hideMark/>
          </w:tcPr>
          <w:p w:rsidR="00927A51" w:rsidRPr="00797D35" w:rsidRDefault="00927A51" w:rsidP="00162D55">
            <w:pPr>
              <w:rPr>
                <w:rFonts w:eastAsia="Times New Roman" w:cstheme="minorHAnsi"/>
                <w:color w:val="000000"/>
                <w:lang w:eastAsia="es-MX"/>
              </w:rPr>
            </w:pPr>
          </w:p>
        </w:tc>
        <w:tc>
          <w:tcPr>
            <w:tcW w:w="203" w:type="pct"/>
            <w:shd w:val="clear" w:color="auto" w:fill="BFBFBF" w:themeFill="background1" w:themeFillShade="BF"/>
            <w:noWrap/>
            <w:hideMark/>
          </w:tcPr>
          <w:p w:rsidR="00927A51" w:rsidRPr="00797D35" w:rsidRDefault="00927A51" w:rsidP="00162D55">
            <w:pPr>
              <w:rPr>
                <w:rFonts w:eastAsia="Times New Roman" w:cstheme="minorHAnsi"/>
                <w:color w:val="000000"/>
                <w:lang w:eastAsia="es-MX"/>
              </w:rPr>
            </w:pPr>
          </w:p>
        </w:tc>
        <w:tc>
          <w:tcPr>
            <w:tcW w:w="203" w:type="pct"/>
            <w:shd w:val="clear" w:color="auto" w:fill="BFBFBF" w:themeFill="background1" w:themeFillShade="BF"/>
            <w:noWrap/>
            <w:hideMark/>
          </w:tcPr>
          <w:p w:rsidR="00927A51" w:rsidRPr="00797D35" w:rsidRDefault="00927A51" w:rsidP="00162D55">
            <w:pPr>
              <w:rPr>
                <w:rFonts w:eastAsia="Times New Roman" w:cstheme="minorHAnsi"/>
                <w:color w:val="000000"/>
                <w:lang w:eastAsia="es-MX"/>
              </w:rPr>
            </w:pPr>
          </w:p>
        </w:tc>
        <w:tc>
          <w:tcPr>
            <w:tcW w:w="203" w:type="pct"/>
            <w:shd w:val="clear" w:color="auto" w:fill="BFBFBF" w:themeFill="background1" w:themeFillShade="BF"/>
            <w:noWrap/>
            <w:hideMark/>
          </w:tcPr>
          <w:p w:rsidR="00927A51" w:rsidRPr="00797D35" w:rsidRDefault="00927A51" w:rsidP="00162D55">
            <w:pPr>
              <w:rPr>
                <w:rFonts w:eastAsia="Times New Roman" w:cstheme="minorHAnsi"/>
                <w:color w:val="000000"/>
                <w:lang w:eastAsia="es-MX"/>
              </w:rPr>
            </w:pPr>
          </w:p>
        </w:tc>
        <w:tc>
          <w:tcPr>
            <w:tcW w:w="203" w:type="pct"/>
            <w:shd w:val="clear" w:color="auto" w:fill="BFBFBF" w:themeFill="background1" w:themeFillShade="BF"/>
            <w:noWrap/>
            <w:hideMark/>
          </w:tcPr>
          <w:p w:rsidR="00927A51" w:rsidRPr="00797D35" w:rsidRDefault="00927A51" w:rsidP="00162D55">
            <w:pPr>
              <w:rPr>
                <w:rFonts w:eastAsia="Times New Roman" w:cstheme="minorHAnsi"/>
                <w:color w:val="000000"/>
                <w:lang w:eastAsia="es-MX"/>
              </w:rPr>
            </w:pPr>
          </w:p>
        </w:tc>
        <w:tc>
          <w:tcPr>
            <w:tcW w:w="203" w:type="pct"/>
            <w:shd w:val="clear" w:color="auto" w:fill="BFBFBF" w:themeFill="background1" w:themeFillShade="BF"/>
            <w:noWrap/>
            <w:hideMark/>
          </w:tcPr>
          <w:p w:rsidR="00927A51" w:rsidRPr="00797D35" w:rsidRDefault="00927A51" w:rsidP="00162D55">
            <w:pPr>
              <w:rPr>
                <w:rFonts w:eastAsia="Times New Roman" w:cstheme="minorHAnsi"/>
                <w:color w:val="000000"/>
                <w:lang w:eastAsia="es-MX"/>
              </w:rPr>
            </w:pPr>
          </w:p>
        </w:tc>
        <w:tc>
          <w:tcPr>
            <w:tcW w:w="278" w:type="pct"/>
            <w:shd w:val="clear" w:color="auto" w:fill="BFBFBF" w:themeFill="background1" w:themeFillShade="BF"/>
            <w:noWrap/>
            <w:hideMark/>
          </w:tcPr>
          <w:p w:rsidR="00927A51" w:rsidRPr="00797D35" w:rsidRDefault="00927A51" w:rsidP="00162D55">
            <w:pPr>
              <w:rPr>
                <w:rFonts w:eastAsia="Times New Roman" w:cstheme="minorHAnsi"/>
                <w:color w:val="000000"/>
                <w:lang w:eastAsia="es-MX"/>
              </w:rPr>
            </w:pPr>
          </w:p>
        </w:tc>
        <w:tc>
          <w:tcPr>
            <w:tcW w:w="278" w:type="pct"/>
            <w:shd w:val="clear" w:color="auto" w:fill="BFBFBF" w:themeFill="background1" w:themeFillShade="BF"/>
            <w:noWrap/>
            <w:hideMark/>
          </w:tcPr>
          <w:p w:rsidR="00927A51" w:rsidRPr="00797D35" w:rsidRDefault="00927A51" w:rsidP="00162D55">
            <w:pPr>
              <w:rPr>
                <w:rFonts w:eastAsia="Times New Roman" w:cstheme="minorHAnsi"/>
                <w:color w:val="000000"/>
                <w:lang w:eastAsia="es-MX"/>
              </w:rPr>
            </w:pPr>
          </w:p>
        </w:tc>
        <w:tc>
          <w:tcPr>
            <w:tcW w:w="278" w:type="pct"/>
            <w:shd w:val="clear" w:color="auto" w:fill="BFBFBF" w:themeFill="background1" w:themeFillShade="BF"/>
            <w:noWrap/>
            <w:hideMark/>
          </w:tcPr>
          <w:p w:rsidR="00927A51" w:rsidRPr="00797D35" w:rsidRDefault="00927A51" w:rsidP="00162D55">
            <w:pPr>
              <w:rPr>
                <w:rFonts w:eastAsia="Times New Roman" w:cstheme="minorHAnsi"/>
                <w:color w:val="000000"/>
                <w:lang w:eastAsia="es-MX"/>
              </w:rPr>
            </w:pPr>
          </w:p>
        </w:tc>
        <w:tc>
          <w:tcPr>
            <w:tcW w:w="278" w:type="pct"/>
            <w:shd w:val="clear" w:color="auto" w:fill="BFBFBF" w:themeFill="background1" w:themeFillShade="BF"/>
            <w:noWrap/>
            <w:hideMark/>
          </w:tcPr>
          <w:p w:rsidR="00927A51" w:rsidRPr="00797D35" w:rsidRDefault="00927A51" w:rsidP="00162D55">
            <w:pPr>
              <w:rPr>
                <w:rFonts w:eastAsia="Times New Roman" w:cstheme="minorHAnsi"/>
                <w:color w:val="000000"/>
                <w:lang w:eastAsia="es-MX"/>
              </w:rPr>
            </w:pPr>
          </w:p>
        </w:tc>
        <w:tc>
          <w:tcPr>
            <w:tcW w:w="278" w:type="pct"/>
            <w:shd w:val="clear" w:color="auto" w:fill="BFBFBF" w:themeFill="background1" w:themeFillShade="BF"/>
            <w:noWrap/>
            <w:hideMark/>
          </w:tcPr>
          <w:p w:rsidR="00927A51" w:rsidRPr="00797D35" w:rsidRDefault="00927A51" w:rsidP="00162D55">
            <w:pPr>
              <w:rPr>
                <w:rFonts w:eastAsia="Times New Roman" w:cstheme="minorHAnsi"/>
                <w:color w:val="000000"/>
                <w:lang w:eastAsia="es-MX"/>
              </w:rPr>
            </w:pPr>
          </w:p>
        </w:tc>
        <w:tc>
          <w:tcPr>
            <w:tcW w:w="282" w:type="pct"/>
            <w:shd w:val="clear" w:color="auto" w:fill="BFBFBF" w:themeFill="background1" w:themeFillShade="BF"/>
            <w:noWrap/>
            <w:hideMark/>
          </w:tcPr>
          <w:p w:rsidR="00927A51" w:rsidRPr="00797D35" w:rsidRDefault="00927A51" w:rsidP="00162D55">
            <w:pPr>
              <w:rPr>
                <w:rFonts w:eastAsia="Times New Roman" w:cstheme="minorHAnsi"/>
                <w:color w:val="000000"/>
                <w:lang w:eastAsia="es-MX"/>
              </w:rPr>
            </w:pPr>
          </w:p>
        </w:tc>
        <w:tc>
          <w:tcPr>
            <w:tcW w:w="278" w:type="pct"/>
            <w:shd w:val="clear" w:color="auto" w:fill="BFBFBF" w:themeFill="background1" w:themeFillShade="BF"/>
          </w:tcPr>
          <w:p w:rsidR="00927A51" w:rsidRPr="00797D35" w:rsidRDefault="00927A51" w:rsidP="00162D55">
            <w:pPr>
              <w:rPr>
                <w:rFonts w:eastAsia="Times New Roman" w:cstheme="minorHAnsi"/>
                <w:color w:val="000000"/>
                <w:lang w:eastAsia="es-MX"/>
              </w:rPr>
            </w:pPr>
          </w:p>
        </w:tc>
      </w:tr>
      <w:tr w:rsidR="00927A51" w:rsidRPr="00797D35" w:rsidTr="00162D55">
        <w:trPr>
          <w:trHeight w:val="300"/>
        </w:trPr>
        <w:tc>
          <w:tcPr>
            <w:tcW w:w="1225" w:type="pct"/>
            <w:shd w:val="clear" w:color="auto" w:fill="auto"/>
            <w:noWrap/>
            <w:hideMark/>
          </w:tcPr>
          <w:p w:rsidR="00927A51" w:rsidRPr="00797D35" w:rsidRDefault="00927A51" w:rsidP="00162D55">
            <w:pPr>
              <w:rPr>
                <w:rFonts w:eastAsia="Times New Roman" w:cstheme="minorHAnsi"/>
                <w:color w:val="000000"/>
                <w:lang w:eastAsia="es-MX"/>
              </w:rPr>
            </w:pPr>
            <w:r>
              <w:rPr>
                <w:rFonts w:eastAsia="Times New Roman" w:cstheme="minorHAnsi"/>
                <w:color w:val="000000"/>
                <w:lang w:eastAsia="es-MX"/>
              </w:rPr>
              <w:t xml:space="preserve">Etapa de </w:t>
            </w:r>
            <w:r w:rsidRPr="00797D35">
              <w:rPr>
                <w:rFonts w:eastAsia="Times New Roman" w:cstheme="minorHAnsi"/>
                <w:color w:val="000000"/>
                <w:lang w:eastAsia="es-MX"/>
              </w:rPr>
              <w:t>Cierre</w:t>
            </w:r>
          </w:p>
        </w:tc>
        <w:tc>
          <w:tcPr>
            <w:tcW w:w="202" w:type="pct"/>
            <w:shd w:val="clear" w:color="auto" w:fill="auto"/>
            <w:noWrap/>
            <w:hideMark/>
          </w:tcPr>
          <w:p w:rsidR="00927A51" w:rsidRPr="00797D35" w:rsidRDefault="00927A51" w:rsidP="00162D55">
            <w:pPr>
              <w:rPr>
                <w:rFonts w:eastAsia="Times New Roman" w:cstheme="minorHAnsi"/>
                <w:color w:val="000000"/>
                <w:lang w:eastAsia="es-MX"/>
              </w:rPr>
            </w:pPr>
          </w:p>
        </w:tc>
        <w:tc>
          <w:tcPr>
            <w:tcW w:w="202" w:type="pct"/>
            <w:shd w:val="clear" w:color="auto" w:fill="auto"/>
            <w:noWrap/>
            <w:hideMark/>
          </w:tcPr>
          <w:p w:rsidR="00927A51" w:rsidRPr="00797D35" w:rsidRDefault="00927A51" w:rsidP="00162D55">
            <w:pPr>
              <w:rPr>
                <w:rFonts w:eastAsia="Times New Roman" w:cstheme="minorHAnsi"/>
                <w:color w:val="000000"/>
                <w:lang w:eastAsia="es-MX"/>
              </w:rPr>
            </w:pPr>
          </w:p>
        </w:tc>
        <w:tc>
          <w:tcPr>
            <w:tcW w:w="203" w:type="pct"/>
            <w:shd w:val="clear" w:color="auto" w:fill="auto"/>
            <w:noWrap/>
            <w:hideMark/>
          </w:tcPr>
          <w:p w:rsidR="00927A51" w:rsidRPr="00797D35" w:rsidRDefault="00927A51" w:rsidP="00162D55">
            <w:pPr>
              <w:rPr>
                <w:rFonts w:eastAsia="Times New Roman" w:cstheme="minorHAnsi"/>
                <w:color w:val="000000"/>
                <w:lang w:eastAsia="es-MX"/>
              </w:rPr>
            </w:pPr>
          </w:p>
        </w:tc>
        <w:tc>
          <w:tcPr>
            <w:tcW w:w="203" w:type="pct"/>
            <w:shd w:val="clear" w:color="auto" w:fill="auto"/>
            <w:noWrap/>
            <w:hideMark/>
          </w:tcPr>
          <w:p w:rsidR="00927A51" w:rsidRPr="00797D35" w:rsidRDefault="00927A51" w:rsidP="00162D55">
            <w:pPr>
              <w:rPr>
                <w:rFonts w:eastAsia="Times New Roman" w:cstheme="minorHAnsi"/>
                <w:color w:val="000000"/>
                <w:lang w:eastAsia="es-MX"/>
              </w:rPr>
            </w:pPr>
          </w:p>
        </w:tc>
        <w:tc>
          <w:tcPr>
            <w:tcW w:w="203" w:type="pct"/>
            <w:shd w:val="clear" w:color="auto" w:fill="auto"/>
            <w:noWrap/>
            <w:hideMark/>
          </w:tcPr>
          <w:p w:rsidR="00927A51" w:rsidRPr="00797D35" w:rsidRDefault="00927A51" w:rsidP="00162D55">
            <w:pPr>
              <w:rPr>
                <w:rFonts w:eastAsia="Times New Roman" w:cstheme="minorHAnsi"/>
                <w:color w:val="000000"/>
                <w:lang w:eastAsia="es-MX"/>
              </w:rPr>
            </w:pPr>
          </w:p>
        </w:tc>
        <w:tc>
          <w:tcPr>
            <w:tcW w:w="203" w:type="pct"/>
            <w:shd w:val="clear" w:color="auto" w:fill="auto"/>
            <w:noWrap/>
            <w:hideMark/>
          </w:tcPr>
          <w:p w:rsidR="00927A51" w:rsidRPr="00797D35" w:rsidRDefault="00927A51" w:rsidP="00162D55">
            <w:pPr>
              <w:rPr>
                <w:rFonts w:eastAsia="Times New Roman" w:cstheme="minorHAnsi"/>
                <w:color w:val="000000"/>
                <w:lang w:eastAsia="es-MX"/>
              </w:rPr>
            </w:pPr>
          </w:p>
        </w:tc>
        <w:tc>
          <w:tcPr>
            <w:tcW w:w="203" w:type="pct"/>
            <w:shd w:val="clear" w:color="auto" w:fill="auto"/>
            <w:noWrap/>
            <w:hideMark/>
          </w:tcPr>
          <w:p w:rsidR="00927A51" w:rsidRPr="00797D35" w:rsidRDefault="00927A51" w:rsidP="00162D55">
            <w:pPr>
              <w:rPr>
                <w:rFonts w:eastAsia="Times New Roman" w:cstheme="minorHAnsi"/>
                <w:color w:val="000000"/>
                <w:lang w:eastAsia="es-MX"/>
              </w:rPr>
            </w:pPr>
          </w:p>
        </w:tc>
        <w:tc>
          <w:tcPr>
            <w:tcW w:w="203" w:type="pct"/>
            <w:shd w:val="clear" w:color="auto" w:fill="auto"/>
            <w:noWrap/>
            <w:hideMark/>
          </w:tcPr>
          <w:p w:rsidR="00927A51" w:rsidRPr="00797D35" w:rsidRDefault="00927A51" w:rsidP="00162D55">
            <w:pPr>
              <w:rPr>
                <w:rFonts w:eastAsia="Times New Roman" w:cstheme="minorHAnsi"/>
                <w:color w:val="000000"/>
                <w:lang w:eastAsia="es-MX"/>
              </w:rPr>
            </w:pPr>
          </w:p>
        </w:tc>
        <w:tc>
          <w:tcPr>
            <w:tcW w:w="203" w:type="pct"/>
            <w:shd w:val="clear" w:color="auto" w:fill="auto"/>
            <w:noWrap/>
            <w:hideMark/>
          </w:tcPr>
          <w:p w:rsidR="00927A51" w:rsidRPr="00797D35" w:rsidRDefault="00927A51" w:rsidP="00162D55">
            <w:pPr>
              <w:rPr>
                <w:rFonts w:eastAsia="Times New Roman" w:cstheme="minorHAnsi"/>
                <w:color w:val="000000"/>
                <w:lang w:eastAsia="es-MX"/>
              </w:rPr>
            </w:pPr>
          </w:p>
        </w:tc>
        <w:tc>
          <w:tcPr>
            <w:tcW w:w="278" w:type="pct"/>
            <w:shd w:val="clear" w:color="auto" w:fill="auto"/>
            <w:noWrap/>
            <w:hideMark/>
          </w:tcPr>
          <w:p w:rsidR="00927A51" w:rsidRPr="00797D35" w:rsidRDefault="00927A51" w:rsidP="00162D55">
            <w:pPr>
              <w:rPr>
                <w:rFonts w:eastAsia="Times New Roman" w:cstheme="minorHAnsi"/>
                <w:color w:val="000000"/>
                <w:lang w:eastAsia="es-MX"/>
              </w:rPr>
            </w:pPr>
          </w:p>
        </w:tc>
        <w:tc>
          <w:tcPr>
            <w:tcW w:w="278" w:type="pct"/>
            <w:shd w:val="clear" w:color="auto" w:fill="auto"/>
            <w:noWrap/>
            <w:hideMark/>
          </w:tcPr>
          <w:p w:rsidR="00927A51" w:rsidRPr="00797D35" w:rsidRDefault="00927A51" w:rsidP="00162D55">
            <w:pPr>
              <w:rPr>
                <w:rFonts w:eastAsia="Times New Roman" w:cstheme="minorHAnsi"/>
                <w:color w:val="000000"/>
                <w:lang w:eastAsia="es-MX"/>
              </w:rPr>
            </w:pPr>
          </w:p>
        </w:tc>
        <w:tc>
          <w:tcPr>
            <w:tcW w:w="278" w:type="pct"/>
            <w:shd w:val="clear" w:color="auto" w:fill="auto"/>
            <w:noWrap/>
            <w:hideMark/>
          </w:tcPr>
          <w:p w:rsidR="00927A51" w:rsidRPr="00797D35" w:rsidRDefault="00927A51" w:rsidP="00162D55">
            <w:pPr>
              <w:rPr>
                <w:rFonts w:eastAsia="Times New Roman" w:cstheme="minorHAnsi"/>
                <w:color w:val="000000"/>
                <w:lang w:eastAsia="es-MX"/>
              </w:rPr>
            </w:pPr>
          </w:p>
        </w:tc>
        <w:tc>
          <w:tcPr>
            <w:tcW w:w="278" w:type="pct"/>
            <w:shd w:val="clear" w:color="auto" w:fill="auto"/>
            <w:noWrap/>
            <w:hideMark/>
          </w:tcPr>
          <w:p w:rsidR="00927A51" w:rsidRPr="00797D35" w:rsidRDefault="00927A51" w:rsidP="00162D55">
            <w:pPr>
              <w:rPr>
                <w:rFonts w:eastAsia="Times New Roman" w:cstheme="minorHAnsi"/>
                <w:color w:val="000000"/>
                <w:lang w:eastAsia="es-MX"/>
              </w:rPr>
            </w:pPr>
          </w:p>
        </w:tc>
        <w:tc>
          <w:tcPr>
            <w:tcW w:w="278" w:type="pct"/>
            <w:shd w:val="clear" w:color="auto" w:fill="auto"/>
            <w:noWrap/>
            <w:hideMark/>
          </w:tcPr>
          <w:p w:rsidR="00927A51" w:rsidRPr="00797D35" w:rsidRDefault="00927A51" w:rsidP="00162D55">
            <w:pPr>
              <w:rPr>
                <w:rFonts w:eastAsia="Times New Roman" w:cstheme="minorHAnsi"/>
                <w:color w:val="000000"/>
                <w:lang w:eastAsia="es-MX"/>
              </w:rPr>
            </w:pPr>
          </w:p>
        </w:tc>
        <w:tc>
          <w:tcPr>
            <w:tcW w:w="282" w:type="pct"/>
            <w:shd w:val="clear" w:color="auto" w:fill="auto"/>
            <w:noWrap/>
            <w:hideMark/>
          </w:tcPr>
          <w:p w:rsidR="00927A51" w:rsidRPr="00797D35" w:rsidRDefault="00927A51" w:rsidP="00162D55">
            <w:pPr>
              <w:rPr>
                <w:rFonts w:eastAsia="Times New Roman" w:cstheme="minorHAnsi"/>
                <w:color w:val="000000"/>
                <w:lang w:eastAsia="es-MX"/>
              </w:rPr>
            </w:pPr>
          </w:p>
        </w:tc>
        <w:tc>
          <w:tcPr>
            <w:tcW w:w="278" w:type="pct"/>
          </w:tcPr>
          <w:p w:rsidR="00927A51" w:rsidRPr="00797D35" w:rsidRDefault="00927A51" w:rsidP="00162D55">
            <w:pPr>
              <w:rPr>
                <w:rFonts w:eastAsia="Times New Roman" w:cstheme="minorHAnsi"/>
                <w:color w:val="000000"/>
                <w:lang w:eastAsia="es-MX"/>
              </w:rPr>
            </w:pPr>
          </w:p>
        </w:tc>
      </w:tr>
    </w:tbl>
    <w:p w:rsidR="00927A51" w:rsidRPr="00407D91" w:rsidRDefault="00927A51" w:rsidP="00927A51">
      <w:pPr>
        <w:jc w:val="center"/>
        <w:rPr>
          <w:sz w:val="16"/>
          <w:szCs w:val="16"/>
        </w:rPr>
      </w:pPr>
      <w:r w:rsidRPr="00407D91">
        <w:rPr>
          <w:sz w:val="16"/>
          <w:szCs w:val="16"/>
        </w:rPr>
        <w:t>Fuente: Elaboración propia</w:t>
      </w:r>
      <w:r>
        <w:rPr>
          <w:sz w:val="16"/>
          <w:szCs w:val="16"/>
        </w:rPr>
        <w:t>.</w:t>
      </w:r>
    </w:p>
    <w:p w:rsidR="00927A51" w:rsidRDefault="00927A51" w:rsidP="00927A51">
      <w:pPr>
        <w:spacing w:after="0"/>
      </w:pPr>
    </w:p>
    <w:p w:rsidR="00927A51" w:rsidRPr="009340EB" w:rsidRDefault="00927A51" w:rsidP="00927A51">
      <w:pPr>
        <w:spacing w:after="0"/>
        <w:rPr>
          <w:lang w:val="es-ES_tradnl"/>
        </w:rPr>
      </w:pPr>
      <w:r w:rsidRPr="009340EB">
        <w:rPr>
          <w:lang w:val="es-ES_tradnl"/>
        </w:rPr>
        <w:lastRenderedPageBreak/>
        <w:t>Los impactos potenciales, medidas de mitigación, responsables y fuente de procuración de fondos para su mitigación se presentan de manera desglosada a continuación para las tres etapas (construcción, operación y cierre de la planta).</w:t>
      </w: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rPr>
          <w:lang w:val="es-ES_tradnl"/>
        </w:rPr>
      </w:pPr>
      <w:bookmarkStart w:id="254" w:name="_Toc456782014"/>
      <w:r w:rsidRPr="009340EB">
        <w:rPr>
          <w:lang w:val="es-ES_tradnl"/>
        </w:rPr>
        <w:lastRenderedPageBreak/>
        <w:t>Etapa de Construcción.</w:t>
      </w:r>
      <w:bookmarkEnd w:id="254"/>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De acuerdo con los capítulos anteriores, han quedado identificadas seis acciones para la mitigación de posibles impactos ambientales durante la construcción de la planta, como se observa en las siguientes tablas donde se describen los potenciales impactos, las medidas de mitigación, los responsables y la procuración de fondos correspondiente.</w:t>
      </w:r>
    </w:p>
    <w:p w:rsidR="00927A51" w:rsidRPr="009340EB" w:rsidRDefault="00927A51" w:rsidP="00927A51">
      <w:pPr>
        <w:spacing w:after="0"/>
        <w:rPr>
          <w:lang w:val="es-ES_tradnl"/>
        </w:rPr>
      </w:pPr>
    </w:p>
    <w:p w:rsidR="00927A51" w:rsidRPr="009340EB" w:rsidRDefault="00927A51" w:rsidP="00927A51">
      <w:pPr>
        <w:rPr>
          <w:lang w:val="es-ES_tradnl"/>
        </w:rPr>
      </w:pPr>
      <w:bookmarkStart w:id="255" w:name="_Toc456781876"/>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60</w:t>
      </w:r>
      <w:r>
        <w:rPr>
          <w:noProof/>
        </w:rPr>
        <w:fldChar w:fldCharType="end"/>
      </w:r>
      <w:r w:rsidRPr="009340EB">
        <w:rPr>
          <w:lang w:val="es-ES_tradnl"/>
        </w:rPr>
        <w:t xml:space="preserve">  Medidas para la Acción 1: Transporte de insumos, residuos y mano de obra (Construcción).</w:t>
      </w:r>
      <w:bookmarkEnd w:id="255"/>
    </w:p>
    <w:tbl>
      <w:tblPr>
        <w:tblW w:w="5000" w:type="pct"/>
        <w:tblInd w:w="70" w:type="dxa"/>
        <w:tblLayout w:type="fixed"/>
        <w:tblCellMar>
          <w:left w:w="70" w:type="dxa"/>
          <w:right w:w="70" w:type="dxa"/>
        </w:tblCellMar>
        <w:tblLook w:val="04A0" w:firstRow="1" w:lastRow="0" w:firstColumn="1" w:lastColumn="0" w:noHBand="0" w:noVBand="1"/>
      </w:tblPr>
      <w:tblGrid>
        <w:gridCol w:w="1770"/>
        <w:gridCol w:w="3970"/>
        <w:gridCol w:w="1419"/>
        <w:gridCol w:w="1819"/>
      </w:tblGrid>
      <w:tr w:rsidR="00927A51" w:rsidRPr="009340EB" w:rsidTr="00162D55">
        <w:trPr>
          <w:trHeight w:val="253"/>
          <w:tblHeader/>
        </w:trPr>
        <w:tc>
          <w:tcPr>
            <w:tcW w:w="5000" w:type="pct"/>
            <w:gridSpan w:val="4"/>
            <w:tcBorders>
              <w:top w:val="nil"/>
              <w:left w:val="single" w:sz="8" w:space="0" w:color="4F81BD"/>
              <w:bottom w:val="nil"/>
              <w:right w:val="nil"/>
            </w:tcBorders>
            <w:shd w:val="clear" w:color="000000" w:fill="0F243E"/>
            <w:noWrap/>
            <w:vAlign w:val="center"/>
            <w:hideMark/>
          </w:tcPr>
          <w:p w:rsidR="00927A51" w:rsidRPr="009340EB" w:rsidRDefault="00927A51" w:rsidP="00162D55">
            <w:pPr>
              <w:spacing w:after="0" w:line="240" w:lineRule="auto"/>
              <w:jc w:val="center"/>
              <w:rPr>
                <w:rFonts w:ascii="Calibri" w:eastAsia="Times New Roman" w:hAnsi="Calibri" w:cs="Times New Roman"/>
                <w:b/>
                <w:bCs/>
                <w:color w:val="FFFFFF"/>
                <w:sz w:val="18"/>
                <w:szCs w:val="20"/>
                <w:lang w:val="es-ES_tradnl" w:eastAsia="es-MX"/>
              </w:rPr>
            </w:pPr>
            <w:bookmarkStart w:id="256" w:name="RANGE!B3"/>
            <w:r w:rsidRPr="009340EB">
              <w:rPr>
                <w:rFonts w:ascii="Calibri" w:eastAsia="Times New Roman" w:hAnsi="Calibri" w:cs="Times New Roman"/>
                <w:b/>
                <w:bCs/>
                <w:color w:val="FFFFFF"/>
                <w:sz w:val="18"/>
                <w:szCs w:val="20"/>
                <w:lang w:val="es-ES_tradnl" w:eastAsia="es-MX"/>
              </w:rPr>
              <w:t>Medidas para la Acción 1: Transporte de insumos, residuos y mano de obra (Etapa de Construcción).</w:t>
            </w:r>
            <w:bookmarkEnd w:id="256"/>
          </w:p>
        </w:tc>
      </w:tr>
      <w:tr w:rsidR="00927A51" w:rsidRPr="005D08E7" w:rsidTr="00162D55">
        <w:trPr>
          <w:trHeight w:val="190"/>
          <w:tblHeader/>
        </w:trPr>
        <w:tc>
          <w:tcPr>
            <w:tcW w:w="986" w:type="pct"/>
            <w:tcBorders>
              <w:top w:val="nil"/>
              <w:left w:val="single" w:sz="8" w:space="0" w:color="4F81BD"/>
              <w:bottom w:val="single" w:sz="8" w:space="0" w:color="4F81BD"/>
              <w:right w:val="single" w:sz="8" w:space="0" w:color="4F81BD"/>
            </w:tcBorders>
            <w:shd w:val="clear" w:color="000000" w:fill="4F81BD"/>
            <w:noWrap/>
            <w:vAlign w:val="center"/>
            <w:hideMark/>
          </w:tcPr>
          <w:p w:rsidR="00927A51" w:rsidRPr="005D08E7" w:rsidRDefault="00927A51" w:rsidP="00162D55">
            <w:pPr>
              <w:spacing w:after="0" w:line="240" w:lineRule="auto"/>
              <w:jc w:val="center"/>
              <w:rPr>
                <w:rFonts w:ascii="Calibri" w:eastAsia="Times New Roman" w:hAnsi="Calibri" w:cs="Times New Roman"/>
                <w:b/>
                <w:bCs/>
                <w:color w:val="FFFFFF"/>
                <w:sz w:val="18"/>
                <w:szCs w:val="20"/>
                <w:lang w:eastAsia="es-MX"/>
              </w:rPr>
            </w:pPr>
            <w:r w:rsidRPr="005D08E7">
              <w:rPr>
                <w:rFonts w:ascii="Calibri" w:eastAsia="Times New Roman" w:hAnsi="Calibri" w:cs="Times New Roman"/>
                <w:b/>
                <w:bCs/>
                <w:color w:val="FFFFFF"/>
                <w:sz w:val="18"/>
                <w:szCs w:val="20"/>
                <w:lang w:eastAsia="es-MX"/>
              </w:rPr>
              <w:t>Potenciales Impactos:</w:t>
            </w:r>
          </w:p>
        </w:tc>
        <w:tc>
          <w:tcPr>
            <w:tcW w:w="2211" w:type="pct"/>
            <w:tcBorders>
              <w:top w:val="nil"/>
              <w:left w:val="nil"/>
              <w:bottom w:val="single" w:sz="8" w:space="0" w:color="4F81BD"/>
              <w:right w:val="single" w:sz="8" w:space="0" w:color="4F81BD"/>
            </w:tcBorders>
            <w:shd w:val="clear" w:color="000000" w:fill="4F81BD"/>
            <w:noWrap/>
            <w:vAlign w:val="center"/>
            <w:hideMark/>
          </w:tcPr>
          <w:p w:rsidR="00927A51" w:rsidRPr="005D08E7" w:rsidRDefault="00927A51" w:rsidP="00162D55">
            <w:pPr>
              <w:spacing w:after="0" w:line="240" w:lineRule="auto"/>
              <w:jc w:val="center"/>
              <w:rPr>
                <w:rFonts w:ascii="Calibri" w:eastAsia="Times New Roman" w:hAnsi="Calibri" w:cs="Times New Roman"/>
                <w:b/>
                <w:bCs/>
                <w:color w:val="FFFFFF"/>
                <w:sz w:val="18"/>
                <w:szCs w:val="20"/>
                <w:lang w:eastAsia="es-MX"/>
              </w:rPr>
            </w:pPr>
            <w:r>
              <w:rPr>
                <w:rFonts w:ascii="Calibri" w:eastAsia="Times New Roman" w:hAnsi="Calibri" w:cs="Times New Roman"/>
                <w:b/>
                <w:bCs/>
                <w:color w:val="FFFFFF"/>
                <w:sz w:val="18"/>
                <w:szCs w:val="20"/>
                <w:lang w:eastAsia="es-MX"/>
              </w:rPr>
              <w:t>Medidas de Mitigación</w:t>
            </w:r>
          </w:p>
        </w:tc>
        <w:tc>
          <w:tcPr>
            <w:tcW w:w="790" w:type="pct"/>
            <w:tcBorders>
              <w:top w:val="nil"/>
              <w:left w:val="nil"/>
              <w:bottom w:val="single" w:sz="8" w:space="0" w:color="4F81BD"/>
              <w:right w:val="single" w:sz="8" w:space="0" w:color="4F81BD"/>
            </w:tcBorders>
            <w:shd w:val="clear" w:color="000000" w:fill="4F81BD"/>
            <w:noWrap/>
            <w:vAlign w:val="center"/>
            <w:hideMark/>
          </w:tcPr>
          <w:p w:rsidR="00927A51" w:rsidRPr="005D08E7" w:rsidRDefault="00927A51" w:rsidP="00162D55">
            <w:pPr>
              <w:spacing w:after="0" w:line="240" w:lineRule="auto"/>
              <w:jc w:val="center"/>
              <w:rPr>
                <w:rFonts w:ascii="Calibri" w:eastAsia="Times New Roman" w:hAnsi="Calibri" w:cs="Times New Roman"/>
                <w:b/>
                <w:bCs/>
                <w:color w:val="FFFFFF"/>
                <w:sz w:val="18"/>
                <w:szCs w:val="20"/>
                <w:lang w:eastAsia="es-MX"/>
              </w:rPr>
            </w:pPr>
            <w:r w:rsidRPr="005D08E7">
              <w:rPr>
                <w:rFonts w:ascii="Calibri" w:eastAsia="Times New Roman" w:hAnsi="Calibri" w:cs="Times New Roman"/>
                <w:b/>
                <w:bCs/>
                <w:color w:val="FFFFFF"/>
                <w:sz w:val="18"/>
                <w:szCs w:val="20"/>
                <w:lang w:eastAsia="es-MX"/>
              </w:rPr>
              <w:t>Responsable</w:t>
            </w:r>
          </w:p>
        </w:tc>
        <w:tc>
          <w:tcPr>
            <w:tcW w:w="1013" w:type="pct"/>
            <w:tcBorders>
              <w:top w:val="nil"/>
              <w:left w:val="nil"/>
              <w:bottom w:val="single" w:sz="8" w:space="0" w:color="4F81BD"/>
              <w:right w:val="single" w:sz="8" w:space="0" w:color="4F81BD"/>
            </w:tcBorders>
            <w:shd w:val="clear" w:color="000000" w:fill="4F81BD"/>
            <w:noWrap/>
            <w:vAlign w:val="center"/>
            <w:hideMark/>
          </w:tcPr>
          <w:p w:rsidR="00927A51" w:rsidRPr="005D08E7" w:rsidRDefault="00927A51" w:rsidP="00162D55">
            <w:pPr>
              <w:spacing w:after="0" w:line="240" w:lineRule="auto"/>
              <w:jc w:val="center"/>
              <w:rPr>
                <w:rFonts w:ascii="Calibri" w:eastAsia="Times New Roman" w:hAnsi="Calibri" w:cs="Times New Roman"/>
                <w:b/>
                <w:bCs/>
                <w:color w:val="FFFFFF"/>
                <w:sz w:val="18"/>
                <w:szCs w:val="20"/>
                <w:lang w:eastAsia="es-MX"/>
              </w:rPr>
            </w:pPr>
            <w:r w:rsidRPr="005D08E7">
              <w:rPr>
                <w:rFonts w:ascii="Calibri" w:eastAsia="Times New Roman" w:hAnsi="Calibri" w:cs="Times New Roman"/>
                <w:b/>
                <w:bCs/>
                <w:color w:val="FFFFFF"/>
                <w:sz w:val="18"/>
                <w:szCs w:val="20"/>
                <w:lang w:eastAsia="es-MX"/>
              </w:rPr>
              <w:t>Costo</w:t>
            </w:r>
          </w:p>
        </w:tc>
      </w:tr>
      <w:tr w:rsidR="00927A51" w:rsidRPr="009340EB" w:rsidTr="00162D55">
        <w:trPr>
          <w:trHeight w:val="285"/>
        </w:trPr>
        <w:tc>
          <w:tcPr>
            <w:tcW w:w="986" w:type="pct"/>
            <w:vMerge w:val="restar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Aumento de la concentración ambiental de MP y gases.</w:t>
            </w:r>
          </w:p>
        </w:tc>
        <w:tc>
          <w:tcPr>
            <w:tcW w:w="2211" w:type="pct"/>
            <w:tcBorders>
              <w:top w:val="nil"/>
              <w:left w:val="nil"/>
              <w:bottom w:val="single" w:sz="8" w:space="0" w:color="4F81BD"/>
              <w:right w:val="single" w:sz="8" w:space="0" w:color="4F81BD"/>
            </w:tcBorders>
            <w:shd w:val="clear" w:color="auto" w:fill="auto"/>
            <w:noWrap/>
            <w:vAlign w:val="center"/>
            <w:hideMark/>
          </w:tcPr>
          <w:p w:rsidR="00927A51" w:rsidRPr="005D08E7" w:rsidRDefault="00927A51" w:rsidP="00162D55">
            <w:pPr>
              <w:spacing w:after="0" w:line="240" w:lineRule="auto"/>
              <w:rPr>
                <w:rFonts w:ascii="Calibri" w:eastAsia="Times New Roman" w:hAnsi="Calibri" w:cs="Times New Roman"/>
                <w:color w:val="000000"/>
                <w:sz w:val="18"/>
                <w:szCs w:val="20"/>
                <w:lang w:eastAsia="es-MX"/>
              </w:rPr>
            </w:pPr>
            <w:bookmarkStart w:id="257" w:name="RANGE!C5"/>
            <w:r w:rsidRPr="005D08E7">
              <w:rPr>
                <w:rFonts w:ascii="Calibri" w:eastAsia="Times New Roman" w:hAnsi="Calibri" w:cs="Times New Roman"/>
                <w:color w:val="000000"/>
                <w:sz w:val="18"/>
                <w:szCs w:val="20"/>
                <w:lang w:eastAsia="es-MX"/>
              </w:rPr>
              <w:t>Capacitar al personal.</w:t>
            </w:r>
            <w:bookmarkEnd w:id="257"/>
          </w:p>
        </w:tc>
        <w:tc>
          <w:tcPr>
            <w:tcW w:w="790" w:type="pct"/>
            <w:tcBorders>
              <w:top w:val="nil"/>
              <w:left w:val="nil"/>
              <w:bottom w:val="single" w:sz="8" w:space="0" w:color="4F81BD"/>
              <w:right w:val="single" w:sz="8" w:space="0" w:color="4F81BD"/>
            </w:tcBorders>
            <w:shd w:val="clear" w:color="auto" w:fill="auto"/>
            <w:noWrap/>
            <w:vAlign w:val="center"/>
            <w:hideMark/>
          </w:tcPr>
          <w:p w:rsidR="00927A51" w:rsidRPr="005D08E7" w:rsidRDefault="00927A51" w:rsidP="00162D55">
            <w:pPr>
              <w:spacing w:after="0" w:line="240" w:lineRule="auto"/>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10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66"/>
        </w:trPr>
        <w:tc>
          <w:tcPr>
            <w:tcW w:w="986" w:type="pct"/>
            <w:vMerge/>
            <w:tcBorders>
              <w:top w:val="nil"/>
              <w:left w:val="single" w:sz="8" w:space="0" w:color="4F81BD"/>
              <w:bottom w:val="single" w:sz="8" w:space="0" w:color="4F81BD"/>
              <w:right w:val="single" w:sz="8" w:space="0" w:color="4F81BD"/>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2211" w:type="pct"/>
            <w:tcBorders>
              <w:top w:val="nil"/>
              <w:left w:val="nil"/>
              <w:bottom w:val="single" w:sz="8" w:space="0" w:color="4F81BD"/>
              <w:right w:val="single" w:sz="8" w:space="0" w:color="4F81BD"/>
            </w:tcBorders>
            <w:shd w:val="clear" w:color="auto" w:fill="auto"/>
            <w:noWrap/>
            <w:vAlign w:val="center"/>
            <w:hideMark/>
          </w:tcPr>
          <w:p w:rsidR="00927A51" w:rsidRPr="005D08E7" w:rsidRDefault="00927A51" w:rsidP="00162D55">
            <w:pPr>
              <w:spacing w:after="0" w:line="240" w:lineRule="auto"/>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Cubrir tolva de camiones.</w:t>
            </w:r>
          </w:p>
        </w:tc>
        <w:tc>
          <w:tcPr>
            <w:tcW w:w="790" w:type="pct"/>
            <w:tcBorders>
              <w:top w:val="nil"/>
              <w:left w:val="nil"/>
              <w:bottom w:val="single" w:sz="8" w:space="0" w:color="4F81BD"/>
              <w:right w:val="single" w:sz="8" w:space="0" w:color="4F81BD"/>
            </w:tcBorders>
            <w:shd w:val="clear" w:color="auto" w:fill="auto"/>
            <w:noWrap/>
            <w:vAlign w:val="center"/>
            <w:hideMark/>
          </w:tcPr>
          <w:p w:rsidR="00927A51" w:rsidRPr="005D08E7" w:rsidRDefault="00927A51" w:rsidP="00162D55">
            <w:pPr>
              <w:spacing w:after="0" w:line="240" w:lineRule="auto"/>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10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41"/>
        </w:trPr>
        <w:tc>
          <w:tcPr>
            <w:tcW w:w="986" w:type="pct"/>
            <w:vMerge/>
            <w:tcBorders>
              <w:top w:val="nil"/>
              <w:left w:val="single" w:sz="8" w:space="0" w:color="4F81BD"/>
              <w:bottom w:val="single" w:sz="8" w:space="0" w:color="4F81BD"/>
              <w:right w:val="single" w:sz="8" w:space="0" w:color="4F81BD"/>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2211"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Restringir velocidad de circulación en la obra.</w:t>
            </w:r>
          </w:p>
        </w:tc>
        <w:tc>
          <w:tcPr>
            <w:tcW w:w="790" w:type="pct"/>
            <w:tcBorders>
              <w:top w:val="nil"/>
              <w:left w:val="nil"/>
              <w:bottom w:val="single" w:sz="8" w:space="0" w:color="4F81BD"/>
              <w:right w:val="single" w:sz="8" w:space="0" w:color="4F81BD"/>
            </w:tcBorders>
            <w:shd w:val="clear" w:color="auto" w:fill="auto"/>
            <w:noWrap/>
            <w:vAlign w:val="center"/>
            <w:hideMark/>
          </w:tcPr>
          <w:p w:rsidR="00927A51" w:rsidRPr="005D08E7" w:rsidRDefault="00927A51" w:rsidP="00162D55">
            <w:pPr>
              <w:spacing w:after="0" w:line="240" w:lineRule="auto"/>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10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66"/>
        </w:trPr>
        <w:tc>
          <w:tcPr>
            <w:tcW w:w="986" w:type="pct"/>
            <w:vMerge/>
            <w:tcBorders>
              <w:top w:val="nil"/>
              <w:left w:val="single" w:sz="8" w:space="0" w:color="4F81BD"/>
              <w:bottom w:val="single" w:sz="8" w:space="0" w:color="4F81BD"/>
              <w:right w:val="single" w:sz="8" w:space="0" w:color="4F81BD"/>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2211"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Estabilizar vías interiores de la obra.</w:t>
            </w:r>
          </w:p>
        </w:tc>
        <w:tc>
          <w:tcPr>
            <w:tcW w:w="790" w:type="pct"/>
            <w:tcBorders>
              <w:top w:val="nil"/>
              <w:left w:val="nil"/>
              <w:bottom w:val="single" w:sz="8" w:space="0" w:color="4F81BD"/>
              <w:right w:val="single" w:sz="8" w:space="0" w:color="4F81BD"/>
            </w:tcBorders>
            <w:shd w:val="clear" w:color="auto" w:fill="auto"/>
            <w:noWrap/>
            <w:vAlign w:val="center"/>
            <w:hideMark/>
          </w:tcPr>
          <w:p w:rsidR="00927A51" w:rsidRPr="005D08E7" w:rsidRDefault="00927A51" w:rsidP="00162D55">
            <w:pPr>
              <w:spacing w:after="0" w:line="240" w:lineRule="auto"/>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10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66"/>
        </w:trPr>
        <w:tc>
          <w:tcPr>
            <w:tcW w:w="986" w:type="pct"/>
            <w:vMerge/>
            <w:tcBorders>
              <w:top w:val="nil"/>
              <w:left w:val="single" w:sz="8" w:space="0" w:color="4F81BD"/>
              <w:bottom w:val="single" w:sz="8" w:space="0" w:color="4F81BD"/>
              <w:right w:val="single" w:sz="8" w:space="0" w:color="4F81BD"/>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2211" w:type="pct"/>
            <w:tcBorders>
              <w:top w:val="nil"/>
              <w:left w:val="nil"/>
              <w:bottom w:val="single" w:sz="8" w:space="0" w:color="4F81BD"/>
              <w:right w:val="single" w:sz="8" w:space="0" w:color="4F81BD"/>
            </w:tcBorders>
            <w:shd w:val="clear" w:color="auto" w:fill="auto"/>
            <w:noWrap/>
            <w:vAlign w:val="center"/>
            <w:hideMark/>
          </w:tcPr>
          <w:p w:rsidR="00927A51" w:rsidRPr="005D08E7" w:rsidRDefault="00927A51" w:rsidP="00162D55">
            <w:pPr>
              <w:spacing w:after="0" w:line="240" w:lineRule="auto"/>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Regar caminos.</w:t>
            </w:r>
          </w:p>
        </w:tc>
        <w:tc>
          <w:tcPr>
            <w:tcW w:w="790" w:type="pct"/>
            <w:tcBorders>
              <w:top w:val="nil"/>
              <w:left w:val="nil"/>
              <w:bottom w:val="single" w:sz="8" w:space="0" w:color="4F81BD"/>
              <w:right w:val="single" w:sz="8" w:space="0" w:color="4F81BD"/>
            </w:tcBorders>
            <w:shd w:val="clear" w:color="auto" w:fill="auto"/>
            <w:noWrap/>
            <w:vAlign w:val="center"/>
            <w:hideMark/>
          </w:tcPr>
          <w:p w:rsidR="00927A51" w:rsidRPr="005D08E7" w:rsidRDefault="00927A51" w:rsidP="00162D55">
            <w:pPr>
              <w:spacing w:after="0" w:line="240" w:lineRule="auto"/>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 / Ayuntamiento</w:t>
            </w:r>
          </w:p>
        </w:tc>
        <w:tc>
          <w:tcPr>
            <w:tcW w:w="10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66"/>
        </w:trPr>
        <w:tc>
          <w:tcPr>
            <w:tcW w:w="986" w:type="pct"/>
            <w:vMerge w:val="restar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Aumento de los niveles de ruido en el entorno del proyecto.</w:t>
            </w:r>
          </w:p>
        </w:tc>
        <w:tc>
          <w:tcPr>
            <w:tcW w:w="2211" w:type="pct"/>
            <w:tcBorders>
              <w:top w:val="nil"/>
              <w:left w:val="nil"/>
              <w:bottom w:val="single" w:sz="8" w:space="0" w:color="4F81BD"/>
              <w:right w:val="single" w:sz="8" w:space="0" w:color="4F81BD"/>
            </w:tcBorders>
            <w:shd w:val="clear" w:color="auto" w:fill="auto"/>
            <w:noWrap/>
            <w:vAlign w:val="center"/>
            <w:hideMark/>
          </w:tcPr>
          <w:p w:rsidR="00927A51" w:rsidRPr="005D08E7" w:rsidRDefault="00927A51" w:rsidP="00162D55">
            <w:pPr>
              <w:spacing w:after="0" w:line="240" w:lineRule="auto"/>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Capacitar al personal.</w:t>
            </w:r>
          </w:p>
        </w:tc>
        <w:tc>
          <w:tcPr>
            <w:tcW w:w="790" w:type="pct"/>
            <w:tcBorders>
              <w:top w:val="nil"/>
              <w:left w:val="nil"/>
              <w:bottom w:val="single" w:sz="8" w:space="0" w:color="4F81BD"/>
              <w:right w:val="single" w:sz="8" w:space="0" w:color="4F81BD"/>
            </w:tcBorders>
            <w:shd w:val="clear" w:color="auto" w:fill="auto"/>
            <w:noWrap/>
            <w:vAlign w:val="center"/>
            <w:hideMark/>
          </w:tcPr>
          <w:p w:rsidR="00927A51" w:rsidRPr="005D08E7" w:rsidRDefault="00927A51" w:rsidP="00162D55">
            <w:pPr>
              <w:spacing w:after="0" w:line="240" w:lineRule="auto"/>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10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66"/>
        </w:trPr>
        <w:tc>
          <w:tcPr>
            <w:tcW w:w="986" w:type="pct"/>
            <w:vMerge/>
            <w:tcBorders>
              <w:top w:val="nil"/>
              <w:left w:val="single" w:sz="8" w:space="0" w:color="4F81BD"/>
              <w:bottom w:val="single" w:sz="8" w:space="0" w:color="4F81BD"/>
              <w:right w:val="single" w:sz="8" w:space="0" w:color="4F81BD"/>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2211"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Usar equipos en buen estado.</w:t>
            </w:r>
          </w:p>
        </w:tc>
        <w:tc>
          <w:tcPr>
            <w:tcW w:w="790" w:type="pct"/>
            <w:tcBorders>
              <w:top w:val="nil"/>
              <w:left w:val="nil"/>
              <w:bottom w:val="single" w:sz="8" w:space="0" w:color="4F81BD"/>
              <w:right w:val="single" w:sz="8" w:space="0" w:color="4F81BD"/>
            </w:tcBorders>
            <w:shd w:val="clear" w:color="auto" w:fill="auto"/>
            <w:noWrap/>
            <w:vAlign w:val="center"/>
            <w:hideMark/>
          </w:tcPr>
          <w:p w:rsidR="00927A51" w:rsidRPr="005D08E7" w:rsidRDefault="00927A51" w:rsidP="00162D55">
            <w:pPr>
              <w:spacing w:after="0" w:line="240" w:lineRule="auto"/>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10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66"/>
        </w:trPr>
        <w:tc>
          <w:tcPr>
            <w:tcW w:w="986" w:type="pct"/>
            <w:vMerge/>
            <w:tcBorders>
              <w:top w:val="nil"/>
              <w:left w:val="single" w:sz="8" w:space="0" w:color="4F81BD"/>
              <w:bottom w:val="single" w:sz="8" w:space="0" w:color="4F81BD"/>
              <w:right w:val="single" w:sz="8" w:space="0" w:color="4F81BD"/>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2211" w:type="pct"/>
            <w:tcBorders>
              <w:top w:val="nil"/>
              <w:left w:val="nil"/>
              <w:bottom w:val="single" w:sz="8" w:space="0" w:color="4F81BD"/>
              <w:right w:val="single" w:sz="8" w:space="0" w:color="4F81BD"/>
            </w:tcBorders>
            <w:shd w:val="clear" w:color="auto" w:fill="auto"/>
            <w:noWrap/>
            <w:vAlign w:val="center"/>
            <w:hideMark/>
          </w:tcPr>
          <w:p w:rsidR="00927A51" w:rsidRPr="005D08E7" w:rsidRDefault="00927A51" w:rsidP="00162D55">
            <w:pPr>
              <w:spacing w:after="0" w:line="240" w:lineRule="auto"/>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Planificar horarios de trabajo.</w:t>
            </w:r>
          </w:p>
        </w:tc>
        <w:tc>
          <w:tcPr>
            <w:tcW w:w="790" w:type="pct"/>
            <w:tcBorders>
              <w:top w:val="nil"/>
              <w:left w:val="nil"/>
              <w:bottom w:val="single" w:sz="8" w:space="0" w:color="4F81BD"/>
              <w:right w:val="single" w:sz="8" w:space="0" w:color="4F81BD"/>
            </w:tcBorders>
            <w:shd w:val="clear" w:color="auto" w:fill="auto"/>
            <w:noWrap/>
            <w:vAlign w:val="center"/>
            <w:hideMark/>
          </w:tcPr>
          <w:p w:rsidR="00927A51" w:rsidRPr="005D08E7" w:rsidRDefault="00927A51" w:rsidP="00162D55">
            <w:pPr>
              <w:spacing w:after="0" w:line="240" w:lineRule="auto"/>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 / Ayuntamiento</w:t>
            </w:r>
          </w:p>
        </w:tc>
        <w:tc>
          <w:tcPr>
            <w:tcW w:w="10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66"/>
        </w:trPr>
        <w:tc>
          <w:tcPr>
            <w:tcW w:w="986" w:type="pct"/>
            <w:vMerge/>
            <w:tcBorders>
              <w:top w:val="nil"/>
              <w:left w:val="single" w:sz="8" w:space="0" w:color="4F81BD"/>
              <w:bottom w:val="single" w:sz="8" w:space="0" w:color="4F81BD"/>
              <w:right w:val="single" w:sz="8" w:space="0" w:color="4F81BD"/>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2211" w:type="pct"/>
            <w:tcBorders>
              <w:top w:val="nil"/>
              <w:left w:val="nil"/>
              <w:bottom w:val="single" w:sz="8" w:space="0" w:color="4F81BD"/>
              <w:right w:val="single" w:sz="8" w:space="0" w:color="4F81BD"/>
            </w:tcBorders>
            <w:shd w:val="clear" w:color="auto" w:fill="auto"/>
            <w:noWrap/>
            <w:vAlign w:val="center"/>
            <w:hideMark/>
          </w:tcPr>
          <w:p w:rsidR="00927A51" w:rsidRPr="005D08E7" w:rsidRDefault="00927A51" w:rsidP="00162D55">
            <w:pPr>
              <w:spacing w:after="0" w:line="240" w:lineRule="auto"/>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Informar sobre trabajos ruidosos a vecinos.</w:t>
            </w:r>
          </w:p>
        </w:tc>
        <w:tc>
          <w:tcPr>
            <w:tcW w:w="790" w:type="pct"/>
            <w:tcBorders>
              <w:top w:val="nil"/>
              <w:left w:val="nil"/>
              <w:bottom w:val="single" w:sz="8" w:space="0" w:color="4F81BD"/>
              <w:right w:val="single" w:sz="8" w:space="0" w:color="4F81BD"/>
            </w:tcBorders>
            <w:shd w:val="clear" w:color="auto" w:fill="auto"/>
            <w:noWrap/>
            <w:vAlign w:val="center"/>
            <w:hideMark/>
          </w:tcPr>
          <w:p w:rsidR="00927A51" w:rsidRPr="005D08E7" w:rsidRDefault="00927A51" w:rsidP="00162D55">
            <w:pPr>
              <w:spacing w:after="0" w:line="240" w:lineRule="auto"/>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 / Ayuntamiento</w:t>
            </w:r>
          </w:p>
        </w:tc>
        <w:tc>
          <w:tcPr>
            <w:tcW w:w="10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443"/>
        </w:trPr>
        <w:tc>
          <w:tcPr>
            <w:tcW w:w="986" w:type="pct"/>
            <w:vMerge/>
            <w:tcBorders>
              <w:top w:val="nil"/>
              <w:left w:val="single" w:sz="8" w:space="0" w:color="4F81BD"/>
              <w:bottom w:val="single" w:sz="8" w:space="0" w:color="4F81BD"/>
              <w:right w:val="single" w:sz="8" w:space="0" w:color="4F81BD"/>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2211" w:type="pct"/>
            <w:tcBorders>
              <w:top w:val="nil"/>
              <w:left w:val="nil"/>
              <w:bottom w:val="single" w:sz="8" w:space="0" w:color="4F81BD"/>
              <w:right w:val="single" w:sz="8" w:space="0" w:color="4F81BD"/>
            </w:tcBorders>
            <w:shd w:val="clear" w:color="auto" w:fill="auto"/>
            <w:noWrap/>
            <w:vAlign w:val="center"/>
            <w:hideMark/>
          </w:tcPr>
          <w:p w:rsidR="00927A51" w:rsidRPr="005D08E7" w:rsidRDefault="00927A51" w:rsidP="00162D55">
            <w:pPr>
              <w:spacing w:after="0" w:line="240" w:lineRule="auto"/>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Usar montacargas o grúa torre para transporte y descarga.</w:t>
            </w:r>
          </w:p>
        </w:tc>
        <w:tc>
          <w:tcPr>
            <w:tcW w:w="790" w:type="pct"/>
            <w:tcBorders>
              <w:top w:val="nil"/>
              <w:left w:val="nil"/>
              <w:bottom w:val="single" w:sz="8" w:space="0" w:color="4F81BD"/>
              <w:right w:val="single" w:sz="8" w:space="0" w:color="4F81BD"/>
            </w:tcBorders>
            <w:shd w:val="clear" w:color="auto" w:fill="auto"/>
            <w:noWrap/>
            <w:vAlign w:val="center"/>
            <w:hideMark/>
          </w:tcPr>
          <w:p w:rsidR="00927A51" w:rsidRPr="005D08E7" w:rsidRDefault="00927A51" w:rsidP="00162D55">
            <w:pPr>
              <w:spacing w:after="0" w:line="240" w:lineRule="auto"/>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10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66"/>
        </w:trPr>
        <w:tc>
          <w:tcPr>
            <w:tcW w:w="986" w:type="pct"/>
            <w:vMerge/>
            <w:tcBorders>
              <w:top w:val="nil"/>
              <w:left w:val="single" w:sz="8" w:space="0" w:color="4F81BD"/>
              <w:bottom w:val="single" w:sz="8" w:space="0" w:color="4F81BD"/>
              <w:right w:val="single" w:sz="8" w:space="0" w:color="4F81BD"/>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2211" w:type="pct"/>
            <w:tcBorders>
              <w:top w:val="nil"/>
              <w:left w:val="nil"/>
              <w:bottom w:val="single" w:sz="8" w:space="0" w:color="4F81BD"/>
              <w:right w:val="single" w:sz="8" w:space="0" w:color="4F81BD"/>
            </w:tcBorders>
            <w:shd w:val="clear" w:color="auto" w:fill="auto"/>
            <w:noWrap/>
            <w:vAlign w:val="center"/>
            <w:hideMark/>
          </w:tcPr>
          <w:p w:rsidR="00927A51" w:rsidRPr="005D08E7" w:rsidRDefault="00927A51" w:rsidP="00162D55">
            <w:pPr>
              <w:spacing w:after="0" w:line="240" w:lineRule="auto"/>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Instalar barrera acústica.</w:t>
            </w:r>
          </w:p>
        </w:tc>
        <w:tc>
          <w:tcPr>
            <w:tcW w:w="790" w:type="pct"/>
            <w:tcBorders>
              <w:top w:val="nil"/>
              <w:left w:val="nil"/>
              <w:bottom w:val="single" w:sz="8" w:space="0" w:color="4F81BD"/>
              <w:right w:val="single" w:sz="8" w:space="0" w:color="4F81BD"/>
            </w:tcBorders>
            <w:shd w:val="clear" w:color="auto" w:fill="auto"/>
            <w:noWrap/>
            <w:vAlign w:val="center"/>
            <w:hideMark/>
          </w:tcPr>
          <w:p w:rsidR="00927A51" w:rsidRPr="005D08E7" w:rsidRDefault="00927A51" w:rsidP="00162D55">
            <w:pPr>
              <w:spacing w:after="0" w:line="240" w:lineRule="auto"/>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10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659"/>
        </w:trPr>
        <w:tc>
          <w:tcPr>
            <w:tcW w:w="986" w:type="pct"/>
            <w:vMerge w:val="restar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Aumento del riesgo de accidente por atropellamiento.</w:t>
            </w:r>
          </w:p>
        </w:tc>
        <w:tc>
          <w:tcPr>
            <w:tcW w:w="2211"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Calibri" w:hAnsi="Calibri" w:cs="Times New Roman"/>
                <w:color w:val="000000"/>
                <w:sz w:val="18"/>
                <w:lang w:val="es-ES_tradnl" w:eastAsia="es-MX"/>
              </w:rPr>
              <w:t>Proporcionar los equipos de protección personal adecuados: chaleco reflejante de seguridad y casco de seguridad.</w:t>
            </w:r>
          </w:p>
        </w:tc>
        <w:tc>
          <w:tcPr>
            <w:tcW w:w="790" w:type="pct"/>
            <w:tcBorders>
              <w:top w:val="nil"/>
              <w:left w:val="nil"/>
              <w:bottom w:val="single" w:sz="8" w:space="0" w:color="4F81BD"/>
              <w:right w:val="single" w:sz="8" w:space="0" w:color="4F81BD"/>
            </w:tcBorders>
            <w:shd w:val="clear" w:color="auto" w:fill="auto"/>
            <w:noWrap/>
            <w:vAlign w:val="center"/>
            <w:hideMark/>
          </w:tcPr>
          <w:p w:rsidR="00927A51" w:rsidRPr="005D08E7" w:rsidRDefault="00927A51" w:rsidP="00162D55">
            <w:pPr>
              <w:spacing w:after="0" w:line="240" w:lineRule="auto"/>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10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443"/>
        </w:trPr>
        <w:tc>
          <w:tcPr>
            <w:tcW w:w="986" w:type="pct"/>
            <w:vMerge/>
            <w:tcBorders>
              <w:top w:val="nil"/>
              <w:left w:val="single" w:sz="8" w:space="0" w:color="4F81BD"/>
              <w:bottom w:val="single" w:sz="8" w:space="0" w:color="4F81BD"/>
              <w:right w:val="single" w:sz="8" w:space="0" w:color="4F81BD"/>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2211"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Calibri" w:hAnsi="Calibri" w:cs="Times New Roman"/>
                <w:color w:val="000000"/>
                <w:sz w:val="18"/>
                <w:lang w:val="es-ES_tradnl" w:eastAsia="es-MX"/>
              </w:rPr>
              <w:t>Señalizar las rutas de acceso y áreas de trabajo peatonales y vehiculares.</w:t>
            </w:r>
          </w:p>
        </w:tc>
        <w:tc>
          <w:tcPr>
            <w:tcW w:w="790" w:type="pct"/>
            <w:tcBorders>
              <w:top w:val="nil"/>
              <w:left w:val="nil"/>
              <w:bottom w:val="single" w:sz="8" w:space="0" w:color="4F81BD"/>
              <w:right w:val="single" w:sz="8" w:space="0" w:color="4F81BD"/>
            </w:tcBorders>
            <w:shd w:val="clear" w:color="auto" w:fill="auto"/>
            <w:noWrap/>
            <w:vAlign w:val="center"/>
            <w:hideMark/>
          </w:tcPr>
          <w:p w:rsidR="00927A51" w:rsidRPr="005D08E7" w:rsidRDefault="00927A51" w:rsidP="00162D55">
            <w:pPr>
              <w:spacing w:after="0" w:line="240" w:lineRule="auto"/>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10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5D08E7" w:rsidTr="00162D55">
        <w:trPr>
          <w:trHeight w:val="874"/>
        </w:trPr>
        <w:tc>
          <w:tcPr>
            <w:tcW w:w="986" w:type="pc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Rechazo social al tránsito de vehículos y camiones.</w:t>
            </w:r>
          </w:p>
        </w:tc>
        <w:tc>
          <w:tcPr>
            <w:tcW w:w="2211"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Calibri" w:hAnsi="Calibri" w:cs="Times New Roman"/>
                <w:color w:val="000000"/>
                <w:sz w:val="18"/>
                <w:lang w:val="es-ES_tradnl" w:eastAsia="es-MX"/>
              </w:rPr>
              <w:t>Implementar un plan de comunicación y sistema de manejo de quejas/ reclamaciones y/o alegaciones para tener comunicación directa con la población más cercana.</w:t>
            </w:r>
          </w:p>
        </w:tc>
        <w:tc>
          <w:tcPr>
            <w:tcW w:w="790" w:type="pct"/>
            <w:tcBorders>
              <w:top w:val="nil"/>
              <w:left w:val="nil"/>
              <w:bottom w:val="single" w:sz="8" w:space="0" w:color="4F81BD"/>
              <w:right w:val="single" w:sz="8" w:space="0" w:color="4F81BD"/>
            </w:tcBorders>
            <w:shd w:val="clear" w:color="auto" w:fill="auto"/>
            <w:noWrap/>
            <w:vAlign w:val="center"/>
            <w:hideMark/>
          </w:tcPr>
          <w:p w:rsidR="00927A51" w:rsidRPr="005D08E7" w:rsidRDefault="00927A51" w:rsidP="00162D55">
            <w:pPr>
              <w:spacing w:after="0" w:line="240" w:lineRule="auto"/>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Ayuntamiento</w:t>
            </w:r>
          </w:p>
        </w:tc>
        <w:tc>
          <w:tcPr>
            <w:tcW w:w="1013" w:type="pct"/>
            <w:tcBorders>
              <w:top w:val="nil"/>
              <w:left w:val="nil"/>
              <w:bottom w:val="single" w:sz="8" w:space="0" w:color="4F81BD"/>
              <w:right w:val="single" w:sz="8" w:space="0" w:color="4F81BD"/>
            </w:tcBorders>
            <w:shd w:val="clear" w:color="auto" w:fill="auto"/>
            <w:noWrap/>
            <w:vAlign w:val="center"/>
            <w:hideMark/>
          </w:tcPr>
          <w:p w:rsidR="00927A51" w:rsidRPr="005D08E7" w:rsidRDefault="00927A51" w:rsidP="00162D55">
            <w:pPr>
              <w:spacing w:after="0" w:line="240" w:lineRule="auto"/>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Gasto corriente</w:t>
            </w:r>
          </w:p>
        </w:tc>
      </w:tr>
      <w:tr w:rsidR="00927A51" w:rsidRPr="009340EB" w:rsidTr="00162D55">
        <w:trPr>
          <w:trHeight w:val="443"/>
        </w:trPr>
        <w:tc>
          <w:tcPr>
            <w:tcW w:w="986" w:type="pct"/>
            <w:vMerge w:val="restar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Enfermedades respiratorias para personal empleado y población más cercana.</w:t>
            </w:r>
          </w:p>
        </w:tc>
        <w:tc>
          <w:tcPr>
            <w:tcW w:w="2211" w:type="pct"/>
            <w:tcBorders>
              <w:top w:val="nil"/>
              <w:left w:val="nil"/>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Usar equipo de seguridad para el personal empleado (gogles y cubre boca).</w:t>
            </w:r>
          </w:p>
        </w:tc>
        <w:tc>
          <w:tcPr>
            <w:tcW w:w="790" w:type="pct"/>
            <w:tcBorders>
              <w:top w:val="nil"/>
              <w:left w:val="nil"/>
              <w:bottom w:val="single" w:sz="8" w:space="0" w:color="4F81BD"/>
              <w:right w:val="single" w:sz="8" w:space="0" w:color="4F81BD"/>
            </w:tcBorders>
            <w:shd w:val="clear" w:color="auto" w:fill="auto"/>
            <w:vAlign w:val="center"/>
            <w:hideMark/>
          </w:tcPr>
          <w:p w:rsidR="00927A51" w:rsidRPr="005D08E7" w:rsidRDefault="00927A51" w:rsidP="00162D55">
            <w:pPr>
              <w:spacing w:after="0" w:line="240" w:lineRule="auto"/>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1013" w:type="pct"/>
            <w:tcBorders>
              <w:top w:val="nil"/>
              <w:left w:val="nil"/>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66"/>
        </w:trPr>
        <w:tc>
          <w:tcPr>
            <w:tcW w:w="986" w:type="pct"/>
            <w:vMerge/>
            <w:tcBorders>
              <w:top w:val="nil"/>
              <w:left w:val="single" w:sz="8" w:space="0" w:color="4F81BD"/>
              <w:bottom w:val="single" w:sz="8" w:space="0" w:color="4F81BD"/>
              <w:right w:val="single" w:sz="8" w:space="0" w:color="4F81BD"/>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2211" w:type="pct"/>
            <w:tcBorders>
              <w:top w:val="nil"/>
              <w:left w:val="nil"/>
              <w:bottom w:val="single" w:sz="8" w:space="0" w:color="4F81BD"/>
              <w:right w:val="single" w:sz="8" w:space="0" w:color="4F81BD"/>
            </w:tcBorders>
            <w:shd w:val="clear" w:color="auto" w:fill="auto"/>
            <w:vAlign w:val="center"/>
            <w:hideMark/>
          </w:tcPr>
          <w:p w:rsidR="00927A51" w:rsidRPr="005D08E7" w:rsidRDefault="00927A51" w:rsidP="00162D55">
            <w:pPr>
              <w:spacing w:after="0" w:line="240" w:lineRule="auto"/>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Vacunación preventiva.</w:t>
            </w:r>
          </w:p>
        </w:tc>
        <w:tc>
          <w:tcPr>
            <w:tcW w:w="790" w:type="pct"/>
            <w:tcBorders>
              <w:top w:val="nil"/>
              <w:left w:val="nil"/>
              <w:bottom w:val="single" w:sz="8" w:space="0" w:color="4F81BD"/>
              <w:right w:val="single" w:sz="8" w:space="0" w:color="4F81BD"/>
            </w:tcBorders>
            <w:shd w:val="clear" w:color="auto" w:fill="auto"/>
            <w:vAlign w:val="center"/>
            <w:hideMark/>
          </w:tcPr>
          <w:p w:rsidR="00927A51" w:rsidRPr="005D08E7" w:rsidRDefault="00927A51" w:rsidP="00162D55">
            <w:pPr>
              <w:spacing w:after="0" w:line="240" w:lineRule="auto"/>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1013" w:type="pct"/>
            <w:tcBorders>
              <w:top w:val="nil"/>
              <w:left w:val="nil"/>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874"/>
        </w:trPr>
        <w:tc>
          <w:tcPr>
            <w:tcW w:w="986" w:type="pc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lastRenderedPageBreak/>
              <w:t>Afectaciones a la salud auditiva e incremento de estés del personal empleado y estrés sobre la población más cercana.</w:t>
            </w:r>
          </w:p>
        </w:tc>
        <w:tc>
          <w:tcPr>
            <w:tcW w:w="2211" w:type="pct"/>
            <w:tcBorders>
              <w:top w:val="nil"/>
              <w:left w:val="nil"/>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Usar equipo de seguridad para el personal empleado (tapones auditivos).</w:t>
            </w:r>
          </w:p>
        </w:tc>
        <w:tc>
          <w:tcPr>
            <w:tcW w:w="790" w:type="pct"/>
            <w:tcBorders>
              <w:top w:val="nil"/>
              <w:left w:val="nil"/>
              <w:bottom w:val="single" w:sz="8" w:space="0" w:color="4F81BD"/>
              <w:right w:val="single" w:sz="8" w:space="0" w:color="4F81BD"/>
            </w:tcBorders>
            <w:shd w:val="clear" w:color="auto" w:fill="auto"/>
            <w:vAlign w:val="center"/>
            <w:hideMark/>
          </w:tcPr>
          <w:p w:rsidR="00927A51" w:rsidRPr="005D08E7" w:rsidRDefault="00927A51" w:rsidP="00162D55">
            <w:pPr>
              <w:spacing w:after="0" w:line="240" w:lineRule="auto"/>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1013" w:type="pct"/>
            <w:tcBorders>
              <w:top w:val="nil"/>
              <w:left w:val="nil"/>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bl>
    <w:p w:rsidR="00927A51" w:rsidRPr="009340EB" w:rsidRDefault="00927A51" w:rsidP="00927A51">
      <w:pPr>
        <w:jc w:val="center"/>
        <w:rPr>
          <w:sz w:val="16"/>
          <w:szCs w:val="16"/>
          <w:lang w:val="es-ES_tradnl"/>
        </w:rPr>
      </w:pPr>
      <w:r w:rsidRPr="009340EB">
        <w:rPr>
          <w:sz w:val="16"/>
          <w:szCs w:val="16"/>
          <w:lang w:val="es-ES_tradnl"/>
        </w:rPr>
        <w:t>Fuente: Elaboración propia.</w:t>
      </w:r>
    </w:p>
    <w:p w:rsidR="00927A51" w:rsidRPr="009340EB" w:rsidRDefault="00927A51" w:rsidP="00927A51">
      <w:pPr>
        <w:spacing w:after="0"/>
        <w:rPr>
          <w:lang w:val="es-ES_tradnl"/>
        </w:rPr>
      </w:pPr>
    </w:p>
    <w:p w:rsidR="00927A51" w:rsidRPr="009340EB" w:rsidRDefault="00927A51" w:rsidP="00927A51">
      <w:pPr>
        <w:rPr>
          <w:lang w:val="es-ES_tradnl"/>
        </w:rPr>
      </w:pPr>
      <w:bookmarkStart w:id="258" w:name="_Toc456781877"/>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61</w:t>
      </w:r>
      <w:r>
        <w:rPr>
          <w:noProof/>
        </w:rPr>
        <w:fldChar w:fldCharType="end"/>
      </w:r>
      <w:r w:rsidRPr="009340EB">
        <w:rPr>
          <w:lang w:val="es-ES_tradnl"/>
        </w:rPr>
        <w:t xml:space="preserve">  Medidas para la Acción 2: Operación de la instalación para la producción de hormigón (Construcción).</w:t>
      </w:r>
      <w:bookmarkEnd w:id="258"/>
    </w:p>
    <w:tbl>
      <w:tblPr>
        <w:tblW w:w="5000" w:type="pct"/>
        <w:tblInd w:w="70" w:type="dxa"/>
        <w:tblLayout w:type="fixed"/>
        <w:tblCellMar>
          <w:left w:w="70" w:type="dxa"/>
          <w:right w:w="70" w:type="dxa"/>
        </w:tblCellMar>
        <w:tblLook w:val="04A0" w:firstRow="1" w:lastRow="0" w:firstColumn="1" w:lastColumn="0" w:noHBand="0" w:noVBand="1"/>
      </w:tblPr>
      <w:tblGrid>
        <w:gridCol w:w="2338"/>
        <w:gridCol w:w="3403"/>
        <w:gridCol w:w="1700"/>
        <w:gridCol w:w="1537"/>
      </w:tblGrid>
      <w:tr w:rsidR="00927A51" w:rsidRPr="009340EB" w:rsidTr="00162D55">
        <w:trPr>
          <w:trHeight w:val="300"/>
        </w:trPr>
        <w:tc>
          <w:tcPr>
            <w:tcW w:w="5000" w:type="pct"/>
            <w:gridSpan w:val="4"/>
            <w:tcBorders>
              <w:top w:val="nil"/>
              <w:left w:val="single" w:sz="8" w:space="0" w:color="4F81BD"/>
              <w:bottom w:val="nil"/>
              <w:right w:val="nil"/>
            </w:tcBorders>
            <w:shd w:val="clear" w:color="000000" w:fill="0F243E"/>
            <w:noWrap/>
            <w:vAlign w:val="center"/>
            <w:hideMark/>
          </w:tcPr>
          <w:p w:rsidR="00927A51" w:rsidRPr="009340EB" w:rsidRDefault="00927A51" w:rsidP="00162D55">
            <w:pPr>
              <w:spacing w:after="0" w:line="240" w:lineRule="auto"/>
              <w:jc w:val="center"/>
              <w:rPr>
                <w:rFonts w:ascii="Calibri" w:eastAsia="Times New Roman" w:hAnsi="Calibri" w:cs="Times New Roman"/>
                <w:b/>
                <w:bCs/>
                <w:color w:val="FFFFFF"/>
                <w:sz w:val="18"/>
                <w:szCs w:val="20"/>
                <w:lang w:val="es-ES_tradnl" w:eastAsia="es-MX"/>
              </w:rPr>
            </w:pPr>
            <w:r w:rsidRPr="009340EB">
              <w:rPr>
                <w:rFonts w:ascii="Calibri" w:eastAsia="Times New Roman" w:hAnsi="Calibri" w:cs="Times New Roman"/>
                <w:b/>
                <w:bCs/>
                <w:color w:val="FFFFFF"/>
                <w:sz w:val="18"/>
                <w:szCs w:val="20"/>
                <w:lang w:val="es-ES_tradnl" w:eastAsia="es-MX"/>
              </w:rPr>
              <w:t>Medidas para la Acción 2: Operación de la instalación para la producción de hormigón (Etapa de Construcción).</w:t>
            </w:r>
          </w:p>
        </w:tc>
      </w:tr>
      <w:tr w:rsidR="00927A51" w:rsidRPr="00777AFE" w:rsidTr="00162D55">
        <w:trPr>
          <w:trHeight w:val="315"/>
        </w:trPr>
        <w:tc>
          <w:tcPr>
            <w:tcW w:w="1302" w:type="pct"/>
            <w:tcBorders>
              <w:top w:val="nil"/>
              <w:left w:val="single" w:sz="8" w:space="0" w:color="4F81BD"/>
              <w:bottom w:val="single" w:sz="8" w:space="0" w:color="4F81BD"/>
              <w:right w:val="single" w:sz="8" w:space="0" w:color="4F81BD"/>
            </w:tcBorders>
            <w:shd w:val="clear" w:color="000000" w:fill="4F81BD"/>
            <w:noWrap/>
            <w:vAlign w:val="center"/>
            <w:hideMark/>
          </w:tcPr>
          <w:p w:rsidR="00927A51" w:rsidRPr="00777AFE" w:rsidRDefault="00927A51" w:rsidP="00162D55">
            <w:pPr>
              <w:spacing w:after="0" w:line="240" w:lineRule="auto"/>
              <w:jc w:val="center"/>
              <w:rPr>
                <w:rFonts w:ascii="Calibri" w:eastAsia="Times New Roman" w:hAnsi="Calibri" w:cs="Times New Roman"/>
                <w:b/>
                <w:bCs/>
                <w:color w:val="FFFFFF"/>
                <w:sz w:val="18"/>
                <w:szCs w:val="20"/>
                <w:lang w:eastAsia="es-MX"/>
              </w:rPr>
            </w:pPr>
            <w:r w:rsidRPr="00777AFE">
              <w:rPr>
                <w:rFonts w:ascii="Calibri" w:eastAsia="Times New Roman" w:hAnsi="Calibri" w:cs="Times New Roman"/>
                <w:b/>
                <w:bCs/>
                <w:color w:val="FFFFFF"/>
                <w:sz w:val="18"/>
                <w:szCs w:val="20"/>
                <w:lang w:eastAsia="es-MX"/>
              </w:rPr>
              <w:t>Potenciales Impactos:</w:t>
            </w:r>
          </w:p>
        </w:tc>
        <w:tc>
          <w:tcPr>
            <w:tcW w:w="1895" w:type="pct"/>
            <w:tcBorders>
              <w:top w:val="nil"/>
              <w:left w:val="nil"/>
              <w:bottom w:val="single" w:sz="8" w:space="0" w:color="4F81BD"/>
              <w:right w:val="single" w:sz="8" w:space="0" w:color="4F81BD"/>
            </w:tcBorders>
            <w:shd w:val="clear" w:color="000000" w:fill="4F81BD"/>
            <w:noWrap/>
            <w:vAlign w:val="center"/>
            <w:hideMark/>
          </w:tcPr>
          <w:p w:rsidR="00927A51" w:rsidRPr="00777AFE" w:rsidRDefault="00927A51" w:rsidP="00162D55">
            <w:pPr>
              <w:spacing w:after="0" w:line="240" w:lineRule="auto"/>
              <w:jc w:val="center"/>
              <w:rPr>
                <w:rFonts w:ascii="Calibri" w:eastAsia="Times New Roman" w:hAnsi="Calibri" w:cs="Times New Roman"/>
                <w:b/>
                <w:bCs/>
                <w:color w:val="FFFFFF"/>
                <w:sz w:val="18"/>
                <w:szCs w:val="20"/>
                <w:lang w:eastAsia="es-MX"/>
              </w:rPr>
            </w:pPr>
            <w:r>
              <w:rPr>
                <w:rFonts w:ascii="Calibri" w:eastAsia="Times New Roman" w:hAnsi="Calibri" w:cs="Times New Roman"/>
                <w:b/>
                <w:bCs/>
                <w:color w:val="FFFFFF"/>
                <w:sz w:val="18"/>
                <w:szCs w:val="20"/>
                <w:lang w:eastAsia="es-MX"/>
              </w:rPr>
              <w:t>Medidas de Mitigación</w:t>
            </w:r>
          </w:p>
        </w:tc>
        <w:tc>
          <w:tcPr>
            <w:tcW w:w="947" w:type="pct"/>
            <w:tcBorders>
              <w:top w:val="nil"/>
              <w:left w:val="nil"/>
              <w:bottom w:val="single" w:sz="8" w:space="0" w:color="4F81BD"/>
              <w:right w:val="single" w:sz="8" w:space="0" w:color="4F81BD"/>
            </w:tcBorders>
            <w:shd w:val="clear" w:color="000000" w:fill="4F81BD"/>
            <w:noWrap/>
            <w:vAlign w:val="center"/>
            <w:hideMark/>
          </w:tcPr>
          <w:p w:rsidR="00927A51" w:rsidRPr="00777AFE" w:rsidRDefault="00927A51" w:rsidP="00162D55">
            <w:pPr>
              <w:spacing w:after="0" w:line="240" w:lineRule="auto"/>
              <w:jc w:val="center"/>
              <w:rPr>
                <w:rFonts w:ascii="Calibri" w:eastAsia="Times New Roman" w:hAnsi="Calibri" w:cs="Times New Roman"/>
                <w:b/>
                <w:bCs/>
                <w:color w:val="FFFFFF"/>
                <w:sz w:val="18"/>
                <w:szCs w:val="20"/>
                <w:lang w:eastAsia="es-MX"/>
              </w:rPr>
            </w:pPr>
            <w:r w:rsidRPr="00777AFE">
              <w:rPr>
                <w:rFonts w:ascii="Calibri" w:eastAsia="Times New Roman" w:hAnsi="Calibri" w:cs="Times New Roman"/>
                <w:b/>
                <w:bCs/>
                <w:color w:val="FFFFFF"/>
                <w:sz w:val="18"/>
                <w:szCs w:val="20"/>
                <w:lang w:eastAsia="es-MX"/>
              </w:rPr>
              <w:t>Responsable</w:t>
            </w:r>
          </w:p>
        </w:tc>
        <w:tc>
          <w:tcPr>
            <w:tcW w:w="856" w:type="pct"/>
            <w:tcBorders>
              <w:top w:val="nil"/>
              <w:left w:val="nil"/>
              <w:bottom w:val="single" w:sz="8" w:space="0" w:color="4F81BD"/>
              <w:right w:val="single" w:sz="8" w:space="0" w:color="4F81BD"/>
            </w:tcBorders>
            <w:shd w:val="clear" w:color="000000" w:fill="4F81BD"/>
            <w:noWrap/>
            <w:vAlign w:val="center"/>
            <w:hideMark/>
          </w:tcPr>
          <w:p w:rsidR="00927A51" w:rsidRPr="00777AFE" w:rsidRDefault="00927A51" w:rsidP="00162D55">
            <w:pPr>
              <w:spacing w:after="0" w:line="240" w:lineRule="auto"/>
              <w:jc w:val="center"/>
              <w:rPr>
                <w:rFonts w:ascii="Calibri" w:eastAsia="Times New Roman" w:hAnsi="Calibri" w:cs="Times New Roman"/>
                <w:b/>
                <w:bCs/>
                <w:color w:val="FFFFFF"/>
                <w:sz w:val="18"/>
                <w:szCs w:val="20"/>
                <w:lang w:eastAsia="es-MX"/>
              </w:rPr>
            </w:pPr>
            <w:r w:rsidRPr="00777AFE">
              <w:rPr>
                <w:rFonts w:ascii="Calibri" w:eastAsia="Times New Roman" w:hAnsi="Calibri" w:cs="Times New Roman"/>
                <w:b/>
                <w:bCs/>
                <w:color w:val="FFFFFF"/>
                <w:sz w:val="18"/>
                <w:szCs w:val="20"/>
                <w:lang w:eastAsia="es-MX"/>
              </w:rPr>
              <w:t>Costo</w:t>
            </w:r>
          </w:p>
        </w:tc>
      </w:tr>
      <w:tr w:rsidR="00927A51" w:rsidRPr="009340EB" w:rsidTr="00162D55">
        <w:trPr>
          <w:trHeight w:val="315"/>
        </w:trPr>
        <w:tc>
          <w:tcPr>
            <w:tcW w:w="1302" w:type="pct"/>
            <w:vMerge w:val="restart"/>
            <w:tcBorders>
              <w:top w:val="nil"/>
              <w:left w:val="single" w:sz="8" w:space="0" w:color="4F81BD"/>
              <w:bottom w:val="single" w:sz="8" w:space="0" w:color="4F81BD"/>
              <w:right w:val="single" w:sz="8" w:space="0" w:color="4F81BD"/>
            </w:tcBorders>
            <w:shd w:val="clear" w:color="auto" w:fill="auto"/>
            <w:noWrap/>
            <w:vAlign w:val="center"/>
            <w:hideMark/>
          </w:tcPr>
          <w:p w:rsidR="00927A51" w:rsidRPr="00777AFE" w:rsidRDefault="00927A51" w:rsidP="00162D55">
            <w:pPr>
              <w:spacing w:after="0" w:line="240" w:lineRule="auto"/>
              <w:rPr>
                <w:rFonts w:ascii="Calibri" w:eastAsia="Times New Roman" w:hAnsi="Calibri" w:cs="Times New Roman"/>
                <w:color w:val="000000"/>
                <w:sz w:val="18"/>
                <w:szCs w:val="20"/>
                <w:lang w:eastAsia="es-MX"/>
              </w:rPr>
            </w:pPr>
            <w:r w:rsidRPr="00777AFE">
              <w:rPr>
                <w:rFonts w:ascii="Calibri" w:eastAsia="Times New Roman" w:hAnsi="Calibri" w:cs="Times New Roman"/>
                <w:color w:val="000000"/>
                <w:sz w:val="18"/>
                <w:szCs w:val="20"/>
                <w:lang w:eastAsia="es-MX"/>
              </w:rPr>
              <w:t>Efectos por emisiones líquidas (depende de su manejo).</w:t>
            </w:r>
          </w:p>
        </w:tc>
        <w:tc>
          <w:tcPr>
            <w:tcW w:w="1895"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Optimizar el uso de agua.</w:t>
            </w:r>
          </w:p>
        </w:tc>
        <w:tc>
          <w:tcPr>
            <w:tcW w:w="947" w:type="pct"/>
            <w:tcBorders>
              <w:top w:val="nil"/>
              <w:left w:val="nil"/>
              <w:bottom w:val="single" w:sz="8" w:space="0" w:color="4F81BD"/>
              <w:right w:val="single" w:sz="8" w:space="0" w:color="4F81BD"/>
            </w:tcBorders>
            <w:shd w:val="clear" w:color="auto" w:fill="auto"/>
            <w:noWrap/>
            <w:vAlign w:val="center"/>
            <w:hideMark/>
          </w:tcPr>
          <w:p w:rsidR="00927A51" w:rsidRPr="00777AFE" w:rsidRDefault="00927A51" w:rsidP="00162D55">
            <w:pPr>
              <w:spacing w:after="0" w:line="240" w:lineRule="auto"/>
              <w:rPr>
                <w:rFonts w:ascii="Calibri" w:eastAsia="Times New Roman" w:hAnsi="Calibri" w:cs="Times New Roman"/>
                <w:color w:val="000000"/>
                <w:sz w:val="18"/>
                <w:szCs w:val="20"/>
                <w:lang w:eastAsia="es-MX"/>
              </w:rPr>
            </w:pPr>
            <w:r w:rsidRPr="00777AFE">
              <w:rPr>
                <w:rFonts w:ascii="Calibri" w:eastAsia="Times New Roman" w:hAnsi="Calibri" w:cs="Times New Roman"/>
                <w:color w:val="000000"/>
                <w:sz w:val="18"/>
                <w:szCs w:val="20"/>
                <w:lang w:eastAsia="es-MX"/>
              </w:rPr>
              <w:t>Constructor</w:t>
            </w:r>
          </w:p>
        </w:tc>
        <w:tc>
          <w:tcPr>
            <w:tcW w:w="856"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780"/>
        </w:trPr>
        <w:tc>
          <w:tcPr>
            <w:tcW w:w="1302" w:type="pct"/>
            <w:vMerge/>
            <w:tcBorders>
              <w:top w:val="nil"/>
              <w:left w:val="single" w:sz="8" w:space="0" w:color="4F81BD"/>
              <w:bottom w:val="single" w:sz="8" w:space="0" w:color="4F81BD"/>
              <w:right w:val="single" w:sz="8" w:space="0" w:color="4F81BD"/>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1895"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Controlar el flujo de emisiones líquidas, evitando su escorrentía fuera del predio o sobre algún cauce natural.</w:t>
            </w:r>
          </w:p>
        </w:tc>
        <w:tc>
          <w:tcPr>
            <w:tcW w:w="947" w:type="pct"/>
            <w:tcBorders>
              <w:top w:val="nil"/>
              <w:left w:val="nil"/>
              <w:bottom w:val="single" w:sz="8" w:space="0" w:color="4F81BD"/>
              <w:right w:val="single" w:sz="8" w:space="0" w:color="4F81BD"/>
            </w:tcBorders>
            <w:shd w:val="clear" w:color="auto" w:fill="auto"/>
            <w:noWrap/>
            <w:vAlign w:val="center"/>
            <w:hideMark/>
          </w:tcPr>
          <w:p w:rsidR="00927A51" w:rsidRPr="00777AFE" w:rsidRDefault="00927A51" w:rsidP="00162D55">
            <w:pPr>
              <w:spacing w:after="0" w:line="240" w:lineRule="auto"/>
              <w:rPr>
                <w:rFonts w:ascii="Calibri" w:eastAsia="Times New Roman" w:hAnsi="Calibri" w:cs="Times New Roman"/>
                <w:color w:val="000000"/>
                <w:sz w:val="18"/>
                <w:szCs w:val="20"/>
                <w:lang w:eastAsia="es-MX"/>
              </w:rPr>
            </w:pPr>
            <w:r w:rsidRPr="00777AFE">
              <w:rPr>
                <w:rFonts w:ascii="Calibri" w:eastAsia="Times New Roman" w:hAnsi="Calibri" w:cs="Times New Roman"/>
                <w:color w:val="000000"/>
                <w:sz w:val="18"/>
                <w:szCs w:val="20"/>
                <w:lang w:eastAsia="es-MX"/>
              </w:rPr>
              <w:t>Constructor</w:t>
            </w:r>
          </w:p>
        </w:tc>
        <w:tc>
          <w:tcPr>
            <w:tcW w:w="856"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315"/>
        </w:trPr>
        <w:tc>
          <w:tcPr>
            <w:tcW w:w="1302" w:type="pct"/>
            <w:vMerge w:val="restar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Aumento de los niveles de ruido en el entorno del proyecto.</w:t>
            </w:r>
          </w:p>
        </w:tc>
        <w:tc>
          <w:tcPr>
            <w:tcW w:w="1895"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Usar equipos en buen estado.</w:t>
            </w:r>
          </w:p>
        </w:tc>
        <w:tc>
          <w:tcPr>
            <w:tcW w:w="947" w:type="pct"/>
            <w:tcBorders>
              <w:top w:val="nil"/>
              <w:left w:val="nil"/>
              <w:bottom w:val="single" w:sz="8" w:space="0" w:color="4F81BD"/>
              <w:right w:val="single" w:sz="8" w:space="0" w:color="4F81BD"/>
            </w:tcBorders>
            <w:shd w:val="clear" w:color="auto" w:fill="auto"/>
            <w:noWrap/>
            <w:vAlign w:val="center"/>
            <w:hideMark/>
          </w:tcPr>
          <w:p w:rsidR="00927A51" w:rsidRPr="00777AFE" w:rsidRDefault="00927A51" w:rsidP="00162D55">
            <w:pPr>
              <w:spacing w:after="0" w:line="240" w:lineRule="auto"/>
              <w:rPr>
                <w:rFonts w:ascii="Calibri" w:eastAsia="Times New Roman" w:hAnsi="Calibri" w:cs="Times New Roman"/>
                <w:color w:val="000000"/>
                <w:sz w:val="18"/>
                <w:szCs w:val="20"/>
                <w:lang w:eastAsia="es-MX"/>
              </w:rPr>
            </w:pPr>
            <w:r w:rsidRPr="00777AFE">
              <w:rPr>
                <w:rFonts w:ascii="Calibri" w:eastAsia="Times New Roman" w:hAnsi="Calibri" w:cs="Times New Roman"/>
                <w:color w:val="000000"/>
                <w:sz w:val="18"/>
                <w:szCs w:val="20"/>
                <w:lang w:eastAsia="es-MX"/>
              </w:rPr>
              <w:t>Constructor</w:t>
            </w:r>
          </w:p>
        </w:tc>
        <w:tc>
          <w:tcPr>
            <w:tcW w:w="856"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315"/>
        </w:trPr>
        <w:tc>
          <w:tcPr>
            <w:tcW w:w="1302" w:type="pct"/>
            <w:vMerge/>
            <w:tcBorders>
              <w:top w:val="nil"/>
              <w:left w:val="single" w:sz="8" w:space="0" w:color="4F81BD"/>
              <w:bottom w:val="single" w:sz="8" w:space="0" w:color="4F81BD"/>
              <w:right w:val="single" w:sz="8" w:space="0" w:color="4F81BD"/>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1895" w:type="pct"/>
            <w:tcBorders>
              <w:top w:val="nil"/>
              <w:left w:val="nil"/>
              <w:bottom w:val="single" w:sz="8" w:space="0" w:color="4F81BD"/>
              <w:right w:val="single" w:sz="8" w:space="0" w:color="4F81BD"/>
            </w:tcBorders>
            <w:shd w:val="clear" w:color="auto" w:fill="auto"/>
            <w:noWrap/>
            <w:vAlign w:val="center"/>
            <w:hideMark/>
          </w:tcPr>
          <w:p w:rsidR="00927A51" w:rsidRPr="00777AFE" w:rsidRDefault="00927A51" w:rsidP="00162D55">
            <w:pPr>
              <w:spacing w:after="0" w:line="240" w:lineRule="auto"/>
              <w:rPr>
                <w:rFonts w:ascii="Calibri" w:eastAsia="Times New Roman" w:hAnsi="Calibri" w:cs="Times New Roman"/>
                <w:color w:val="000000"/>
                <w:sz w:val="18"/>
                <w:szCs w:val="20"/>
                <w:lang w:eastAsia="es-MX"/>
              </w:rPr>
            </w:pPr>
            <w:r w:rsidRPr="00777AFE">
              <w:rPr>
                <w:rFonts w:ascii="Calibri" w:eastAsia="Times New Roman" w:hAnsi="Calibri" w:cs="Times New Roman"/>
                <w:color w:val="000000"/>
                <w:sz w:val="18"/>
                <w:szCs w:val="20"/>
                <w:lang w:eastAsia="es-MX"/>
              </w:rPr>
              <w:t>Planificar horarios de trabajo.</w:t>
            </w:r>
          </w:p>
        </w:tc>
        <w:tc>
          <w:tcPr>
            <w:tcW w:w="947" w:type="pct"/>
            <w:tcBorders>
              <w:top w:val="nil"/>
              <w:left w:val="nil"/>
              <w:bottom w:val="single" w:sz="8" w:space="0" w:color="4F81BD"/>
              <w:right w:val="single" w:sz="8" w:space="0" w:color="4F81BD"/>
            </w:tcBorders>
            <w:shd w:val="clear" w:color="auto" w:fill="auto"/>
            <w:noWrap/>
            <w:vAlign w:val="center"/>
            <w:hideMark/>
          </w:tcPr>
          <w:p w:rsidR="00927A51" w:rsidRPr="00777AFE" w:rsidRDefault="00927A51" w:rsidP="00162D55">
            <w:pPr>
              <w:spacing w:after="0" w:line="240" w:lineRule="auto"/>
              <w:rPr>
                <w:rFonts w:ascii="Calibri" w:eastAsia="Times New Roman" w:hAnsi="Calibri" w:cs="Times New Roman"/>
                <w:color w:val="000000"/>
                <w:sz w:val="18"/>
                <w:szCs w:val="20"/>
                <w:lang w:eastAsia="es-MX"/>
              </w:rPr>
            </w:pPr>
            <w:r w:rsidRPr="00777AFE">
              <w:rPr>
                <w:rFonts w:ascii="Calibri" w:eastAsia="Times New Roman" w:hAnsi="Calibri" w:cs="Times New Roman"/>
                <w:color w:val="000000"/>
                <w:sz w:val="18"/>
                <w:szCs w:val="20"/>
                <w:lang w:eastAsia="es-MX"/>
              </w:rPr>
              <w:t>Constructor</w:t>
            </w:r>
          </w:p>
        </w:tc>
        <w:tc>
          <w:tcPr>
            <w:tcW w:w="856"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315"/>
        </w:trPr>
        <w:tc>
          <w:tcPr>
            <w:tcW w:w="1302" w:type="pct"/>
            <w:vMerge/>
            <w:tcBorders>
              <w:top w:val="nil"/>
              <w:left w:val="single" w:sz="8" w:space="0" w:color="4F81BD"/>
              <w:bottom w:val="single" w:sz="8" w:space="0" w:color="4F81BD"/>
              <w:right w:val="single" w:sz="8" w:space="0" w:color="4F81BD"/>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1895" w:type="pct"/>
            <w:tcBorders>
              <w:top w:val="nil"/>
              <w:left w:val="nil"/>
              <w:bottom w:val="single" w:sz="8" w:space="0" w:color="4F81BD"/>
              <w:right w:val="single" w:sz="8" w:space="0" w:color="4F81BD"/>
            </w:tcBorders>
            <w:shd w:val="clear" w:color="auto" w:fill="auto"/>
            <w:noWrap/>
            <w:vAlign w:val="center"/>
            <w:hideMark/>
          </w:tcPr>
          <w:p w:rsidR="00927A51" w:rsidRPr="00777AFE" w:rsidRDefault="00927A51" w:rsidP="00162D55">
            <w:pPr>
              <w:spacing w:after="0" w:line="240" w:lineRule="auto"/>
              <w:rPr>
                <w:rFonts w:ascii="Calibri" w:eastAsia="Times New Roman" w:hAnsi="Calibri" w:cs="Times New Roman"/>
                <w:color w:val="000000"/>
                <w:sz w:val="18"/>
                <w:szCs w:val="20"/>
                <w:lang w:eastAsia="es-MX"/>
              </w:rPr>
            </w:pPr>
            <w:r w:rsidRPr="00777AFE">
              <w:rPr>
                <w:rFonts w:ascii="Calibri" w:eastAsia="Times New Roman" w:hAnsi="Calibri" w:cs="Times New Roman"/>
                <w:color w:val="000000"/>
                <w:sz w:val="18"/>
                <w:szCs w:val="20"/>
                <w:lang w:eastAsia="es-MX"/>
              </w:rPr>
              <w:t>Informar sobre trabajos ruidosos a vecinos.</w:t>
            </w:r>
          </w:p>
        </w:tc>
        <w:tc>
          <w:tcPr>
            <w:tcW w:w="947" w:type="pct"/>
            <w:tcBorders>
              <w:top w:val="nil"/>
              <w:left w:val="nil"/>
              <w:bottom w:val="single" w:sz="8" w:space="0" w:color="4F81BD"/>
              <w:right w:val="single" w:sz="8" w:space="0" w:color="4F81BD"/>
            </w:tcBorders>
            <w:shd w:val="clear" w:color="auto" w:fill="auto"/>
            <w:noWrap/>
            <w:vAlign w:val="center"/>
            <w:hideMark/>
          </w:tcPr>
          <w:p w:rsidR="00927A51" w:rsidRPr="00777AFE" w:rsidRDefault="00927A51" w:rsidP="00162D55">
            <w:pPr>
              <w:spacing w:after="0" w:line="240" w:lineRule="auto"/>
              <w:rPr>
                <w:rFonts w:ascii="Calibri" w:eastAsia="Times New Roman" w:hAnsi="Calibri" w:cs="Times New Roman"/>
                <w:color w:val="000000"/>
                <w:sz w:val="18"/>
                <w:szCs w:val="20"/>
                <w:lang w:eastAsia="es-MX"/>
              </w:rPr>
            </w:pPr>
            <w:r w:rsidRPr="00777AFE">
              <w:rPr>
                <w:rFonts w:ascii="Calibri" w:eastAsia="Times New Roman" w:hAnsi="Calibri" w:cs="Times New Roman"/>
                <w:color w:val="000000"/>
                <w:sz w:val="18"/>
                <w:szCs w:val="20"/>
                <w:lang w:eastAsia="es-MX"/>
              </w:rPr>
              <w:t>Constructor</w:t>
            </w:r>
          </w:p>
        </w:tc>
        <w:tc>
          <w:tcPr>
            <w:tcW w:w="856"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315"/>
        </w:trPr>
        <w:tc>
          <w:tcPr>
            <w:tcW w:w="1302" w:type="pct"/>
            <w:vMerge/>
            <w:tcBorders>
              <w:top w:val="nil"/>
              <w:left w:val="single" w:sz="8" w:space="0" w:color="4F81BD"/>
              <w:bottom w:val="single" w:sz="8" w:space="0" w:color="4F81BD"/>
              <w:right w:val="single" w:sz="8" w:space="0" w:color="4F81BD"/>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1895" w:type="pct"/>
            <w:tcBorders>
              <w:top w:val="nil"/>
              <w:left w:val="nil"/>
              <w:bottom w:val="single" w:sz="8" w:space="0" w:color="4F81BD"/>
              <w:right w:val="single" w:sz="8" w:space="0" w:color="4F81BD"/>
            </w:tcBorders>
            <w:shd w:val="clear" w:color="auto" w:fill="auto"/>
            <w:noWrap/>
            <w:vAlign w:val="center"/>
            <w:hideMark/>
          </w:tcPr>
          <w:p w:rsidR="00927A51" w:rsidRPr="00777AFE" w:rsidRDefault="00927A51" w:rsidP="00162D55">
            <w:pPr>
              <w:spacing w:after="0" w:line="240" w:lineRule="auto"/>
              <w:rPr>
                <w:rFonts w:ascii="Calibri" w:eastAsia="Times New Roman" w:hAnsi="Calibri" w:cs="Times New Roman"/>
                <w:color w:val="000000"/>
                <w:sz w:val="18"/>
                <w:szCs w:val="20"/>
                <w:lang w:eastAsia="es-MX"/>
              </w:rPr>
            </w:pPr>
            <w:r w:rsidRPr="00777AFE">
              <w:rPr>
                <w:rFonts w:ascii="Calibri" w:eastAsia="Times New Roman" w:hAnsi="Calibri" w:cs="Times New Roman"/>
                <w:color w:val="000000"/>
                <w:sz w:val="18"/>
                <w:szCs w:val="20"/>
                <w:lang w:eastAsia="es-MX"/>
              </w:rPr>
              <w:t>Instalación de barrera acústica.</w:t>
            </w:r>
          </w:p>
        </w:tc>
        <w:tc>
          <w:tcPr>
            <w:tcW w:w="947" w:type="pct"/>
            <w:tcBorders>
              <w:top w:val="nil"/>
              <w:left w:val="nil"/>
              <w:bottom w:val="single" w:sz="8" w:space="0" w:color="4F81BD"/>
              <w:right w:val="single" w:sz="8" w:space="0" w:color="4F81BD"/>
            </w:tcBorders>
            <w:shd w:val="clear" w:color="auto" w:fill="auto"/>
            <w:noWrap/>
            <w:vAlign w:val="center"/>
            <w:hideMark/>
          </w:tcPr>
          <w:p w:rsidR="00927A51" w:rsidRPr="00777AFE" w:rsidRDefault="00927A51" w:rsidP="00162D55">
            <w:pPr>
              <w:spacing w:after="0" w:line="240" w:lineRule="auto"/>
              <w:rPr>
                <w:rFonts w:ascii="Calibri" w:eastAsia="Times New Roman" w:hAnsi="Calibri" w:cs="Times New Roman"/>
                <w:color w:val="000000"/>
                <w:sz w:val="18"/>
                <w:szCs w:val="20"/>
                <w:lang w:eastAsia="es-MX"/>
              </w:rPr>
            </w:pPr>
            <w:r w:rsidRPr="00777AFE">
              <w:rPr>
                <w:rFonts w:ascii="Calibri" w:eastAsia="Times New Roman" w:hAnsi="Calibri" w:cs="Times New Roman"/>
                <w:color w:val="000000"/>
                <w:sz w:val="18"/>
                <w:szCs w:val="20"/>
                <w:lang w:eastAsia="es-MX"/>
              </w:rPr>
              <w:t>Constructor</w:t>
            </w:r>
          </w:p>
        </w:tc>
        <w:tc>
          <w:tcPr>
            <w:tcW w:w="856"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1035"/>
        </w:trPr>
        <w:tc>
          <w:tcPr>
            <w:tcW w:w="1302" w:type="pct"/>
            <w:tcBorders>
              <w:top w:val="nil"/>
              <w:left w:val="single" w:sz="8" w:space="0" w:color="4F81BD"/>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Alteración de las condiciones naturales del suelo como: físicas (estructura), químicas (pH) y biológicas (micro fauna).</w:t>
            </w:r>
          </w:p>
        </w:tc>
        <w:tc>
          <w:tcPr>
            <w:tcW w:w="1895" w:type="pct"/>
            <w:tcBorders>
              <w:top w:val="nil"/>
              <w:left w:val="nil"/>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Retirar excedentes de material derivado de la producción de hormigón hasta nivel de terreno natural.</w:t>
            </w:r>
          </w:p>
        </w:tc>
        <w:tc>
          <w:tcPr>
            <w:tcW w:w="947" w:type="pct"/>
            <w:tcBorders>
              <w:top w:val="nil"/>
              <w:left w:val="nil"/>
              <w:bottom w:val="single" w:sz="8" w:space="0" w:color="4F81BD"/>
              <w:right w:val="single" w:sz="8" w:space="0" w:color="4F81BD"/>
            </w:tcBorders>
            <w:shd w:val="clear" w:color="auto" w:fill="auto"/>
            <w:noWrap/>
            <w:vAlign w:val="center"/>
            <w:hideMark/>
          </w:tcPr>
          <w:p w:rsidR="00927A51" w:rsidRPr="00777AFE" w:rsidRDefault="00927A51" w:rsidP="00162D55">
            <w:pPr>
              <w:spacing w:after="0" w:line="240" w:lineRule="auto"/>
              <w:rPr>
                <w:rFonts w:ascii="Calibri" w:eastAsia="Times New Roman" w:hAnsi="Calibri" w:cs="Times New Roman"/>
                <w:color w:val="000000"/>
                <w:sz w:val="18"/>
                <w:szCs w:val="20"/>
                <w:lang w:eastAsia="es-MX"/>
              </w:rPr>
            </w:pPr>
            <w:r w:rsidRPr="00777AFE">
              <w:rPr>
                <w:rFonts w:ascii="Calibri" w:eastAsia="Times New Roman" w:hAnsi="Calibri" w:cs="Times New Roman"/>
                <w:color w:val="000000"/>
                <w:sz w:val="18"/>
                <w:szCs w:val="20"/>
                <w:lang w:eastAsia="es-MX"/>
              </w:rPr>
              <w:t>Constructor</w:t>
            </w:r>
          </w:p>
        </w:tc>
        <w:tc>
          <w:tcPr>
            <w:tcW w:w="856"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1035"/>
        </w:trPr>
        <w:tc>
          <w:tcPr>
            <w:tcW w:w="1302" w:type="pct"/>
            <w:tcBorders>
              <w:top w:val="nil"/>
              <w:left w:val="single" w:sz="8" w:space="0" w:color="4F81BD"/>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Alteración de composición del agua como: físicas (sólidos suspendidos), químicas (pH) y biológicas (DBO).</w:t>
            </w:r>
          </w:p>
        </w:tc>
        <w:tc>
          <w:tcPr>
            <w:tcW w:w="1895" w:type="pct"/>
            <w:tcBorders>
              <w:top w:val="nil"/>
              <w:left w:val="nil"/>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Controlar el flujo de emisiones líquidas, evitando su escorrentía fuera del predio o sobre algún cauce natural.</w:t>
            </w:r>
          </w:p>
        </w:tc>
        <w:tc>
          <w:tcPr>
            <w:tcW w:w="947" w:type="pct"/>
            <w:tcBorders>
              <w:top w:val="nil"/>
              <w:left w:val="nil"/>
              <w:bottom w:val="single" w:sz="8" w:space="0" w:color="4F81BD"/>
              <w:right w:val="single" w:sz="8" w:space="0" w:color="4F81BD"/>
            </w:tcBorders>
            <w:shd w:val="clear" w:color="auto" w:fill="auto"/>
            <w:noWrap/>
            <w:vAlign w:val="center"/>
            <w:hideMark/>
          </w:tcPr>
          <w:p w:rsidR="00927A51" w:rsidRPr="00777AFE" w:rsidRDefault="00927A51" w:rsidP="00162D55">
            <w:pPr>
              <w:spacing w:after="0" w:line="240" w:lineRule="auto"/>
              <w:rPr>
                <w:rFonts w:ascii="Calibri" w:eastAsia="Times New Roman" w:hAnsi="Calibri" w:cs="Times New Roman"/>
                <w:color w:val="000000"/>
                <w:sz w:val="18"/>
                <w:szCs w:val="20"/>
                <w:lang w:eastAsia="es-MX"/>
              </w:rPr>
            </w:pPr>
            <w:r w:rsidRPr="00777AFE">
              <w:rPr>
                <w:rFonts w:ascii="Calibri" w:eastAsia="Times New Roman" w:hAnsi="Calibri" w:cs="Times New Roman"/>
                <w:color w:val="000000"/>
                <w:sz w:val="18"/>
                <w:szCs w:val="20"/>
                <w:lang w:eastAsia="es-MX"/>
              </w:rPr>
              <w:t>Constructor</w:t>
            </w:r>
          </w:p>
        </w:tc>
        <w:tc>
          <w:tcPr>
            <w:tcW w:w="856"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bl>
    <w:p w:rsidR="00927A51" w:rsidRPr="009340EB" w:rsidRDefault="00927A51" w:rsidP="00927A51">
      <w:pPr>
        <w:jc w:val="center"/>
        <w:rPr>
          <w:sz w:val="16"/>
          <w:szCs w:val="16"/>
          <w:lang w:val="es-ES_tradnl"/>
        </w:rPr>
      </w:pPr>
      <w:r w:rsidRPr="009340EB">
        <w:rPr>
          <w:sz w:val="16"/>
          <w:szCs w:val="16"/>
          <w:lang w:val="es-ES_tradnl"/>
        </w:rPr>
        <w:t>Fuente: Elaboración propia.</w:t>
      </w: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spacing w:after="0"/>
        <w:rPr>
          <w:lang w:val="es-ES_tradnl"/>
        </w:rPr>
      </w:pPr>
    </w:p>
    <w:p w:rsidR="00927A51" w:rsidRPr="009340EB" w:rsidRDefault="00927A51" w:rsidP="00927A51">
      <w:pPr>
        <w:rPr>
          <w:lang w:val="es-ES_tradnl"/>
        </w:rPr>
      </w:pPr>
      <w:bookmarkStart w:id="259" w:name="_Toc456781878"/>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62</w:t>
      </w:r>
      <w:r>
        <w:rPr>
          <w:noProof/>
        </w:rPr>
        <w:fldChar w:fldCharType="end"/>
      </w:r>
      <w:r w:rsidRPr="009340EB">
        <w:rPr>
          <w:lang w:val="es-ES_tradnl"/>
        </w:rPr>
        <w:t xml:space="preserve">  Medidas para la Acción 3: Construcción de Caminos de Acceso (Construcción).</w:t>
      </w:r>
      <w:bookmarkEnd w:id="259"/>
    </w:p>
    <w:tbl>
      <w:tblPr>
        <w:tblW w:w="5000" w:type="pct"/>
        <w:tblInd w:w="70" w:type="dxa"/>
        <w:tblLayout w:type="fixed"/>
        <w:tblCellMar>
          <w:left w:w="70" w:type="dxa"/>
          <w:right w:w="70" w:type="dxa"/>
        </w:tblCellMar>
        <w:tblLook w:val="04A0" w:firstRow="1" w:lastRow="0" w:firstColumn="1" w:lastColumn="0" w:noHBand="0" w:noVBand="1"/>
      </w:tblPr>
      <w:tblGrid>
        <w:gridCol w:w="2337"/>
        <w:gridCol w:w="3545"/>
        <w:gridCol w:w="1277"/>
        <w:gridCol w:w="1819"/>
      </w:tblGrid>
      <w:tr w:rsidR="00927A51" w:rsidRPr="009340EB" w:rsidTr="00162D55">
        <w:trPr>
          <w:trHeight w:val="300"/>
        </w:trPr>
        <w:tc>
          <w:tcPr>
            <w:tcW w:w="5000" w:type="pct"/>
            <w:gridSpan w:val="4"/>
            <w:tcBorders>
              <w:top w:val="nil"/>
              <w:left w:val="single" w:sz="8" w:space="0" w:color="4F81BD"/>
              <w:bottom w:val="nil"/>
              <w:right w:val="nil"/>
            </w:tcBorders>
            <w:shd w:val="clear" w:color="000000" w:fill="0F243E"/>
            <w:noWrap/>
            <w:vAlign w:val="center"/>
            <w:hideMark/>
          </w:tcPr>
          <w:p w:rsidR="00927A51" w:rsidRPr="009340EB" w:rsidRDefault="00927A51" w:rsidP="00162D55">
            <w:pPr>
              <w:spacing w:after="0" w:line="240" w:lineRule="auto"/>
              <w:jc w:val="center"/>
              <w:rPr>
                <w:rFonts w:ascii="Calibri" w:eastAsia="Times New Roman" w:hAnsi="Calibri" w:cs="Times New Roman"/>
                <w:b/>
                <w:bCs/>
                <w:color w:val="FFFFFF"/>
                <w:sz w:val="18"/>
                <w:szCs w:val="20"/>
                <w:lang w:val="es-ES_tradnl" w:eastAsia="es-MX"/>
              </w:rPr>
            </w:pPr>
            <w:r w:rsidRPr="009340EB">
              <w:rPr>
                <w:rFonts w:ascii="Calibri" w:eastAsia="Times New Roman" w:hAnsi="Calibri" w:cs="Times New Roman"/>
                <w:b/>
                <w:bCs/>
                <w:color w:val="FFFFFF"/>
                <w:sz w:val="18"/>
                <w:szCs w:val="20"/>
                <w:lang w:val="es-ES_tradnl" w:eastAsia="es-MX"/>
              </w:rPr>
              <w:t>Medidas para la Acción 3: Construcción de Caminos de Acceso (Etapa de Construcción).</w:t>
            </w:r>
          </w:p>
        </w:tc>
      </w:tr>
      <w:tr w:rsidR="00927A51" w:rsidRPr="0075571D" w:rsidTr="00162D55">
        <w:trPr>
          <w:trHeight w:val="315"/>
        </w:trPr>
        <w:tc>
          <w:tcPr>
            <w:tcW w:w="1302" w:type="pct"/>
            <w:tcBorders>
              <w:top w:val="nil"/>
              <w:left w:val="single" w:sz="8" w:space="0" w:color="4F81BD"/>
              <w:bottom w:val="single" w:sz="8" w:space="0" w:color="4F81BD"/>
              <w:right w:val="single" w:sz="8" w:space="0" w:color="4F81BD"/>
            </w:tcBorders>
            <w:shd w:val="clear" w:color="000000" w:fill="4F81BD"/>
            <w:noWrap/>
            <w:vAlign w:val="center"/>
            <w:hideMark/>
          </w:tcPr>
          <w:p w:rsidR="00927A51" w:rsidRPr="0075571D" w:rsidRDefault="00927A51" w:rsidP="00162D55">
            <w:pPr>
              <w:spacing w:after="0" w:line="240" w:lineRule="auto"/>
              <w:jc w:val="center"/>
              <w:rPr>
                <w:rFonts w:ascii="Calibri" w:eastAsia="Times New Roman" w:hAnsi="Calibri" w:cs="Times New Roman"/>
                <w:b/>
                <w:bCs/>
                <w:color w:val="FFFFFF"/>
                <w:sz w:val="18"/>
                <w:szCs w:val="20"/>
                <w:lang w:eastAsia="es-MX"/>
              </w:rPr>
            </w:pPr>
            <w:r w:rsidRPr="0075571D">
              <w:rPr>
                <w:rFonts w:ascii="Calibri" w:eastAsia="Times New Roman" w:hAnsi="Calibri" w:cs="Times New Roman"/>
                <w:b/>
                <w:bCs/>
                <w:color w:val="FFFFFF"/>
                <w:sz w:val="18"/>
                <w:szCs w:val="20"/>
                <w:lang w:eastAsia="es-MX"/>
              </w:rPr>
              <w:t>Potenciales Impactos:</w:t>
            </w:r>
          </w:p>
        </w:tc>
        <w:tc>
          <w:tcPr>
            <w:tcW w:w="1974" w:type="pct"/>
            <w:tcBorders>
              <w:top w:val="nil"/>
              <w:left w:val="nil"/>
              <w:bottom w:val="single" w:sz="8" w:space="0" w:color="4F81BD"/>
              <w:right w:val="single" w:sz="8" w:space="0" w:color="4F81BD"/>
            </w:tcBorders>
            <w:shd w:val="clear" w:color="000000" w:fill="4F81BD"/>
            <w:noWrap/>
            <w:vAlign w:val="center"/>
            <w:hideMark/>
          </w:tcPr>
          <w:p w:rsidR="00927A51" w:rsidRPr="0075571D" w:rsidRDefault="00927A51" w:rsidP="00162D55">
            <w:pPr>
              <w:spacing w:after="0" w:line="240" w:lineRule="auto"/>
              <w:jc w:val="center"/>
              <w:rPr>
                <w:rFonts w:ascii="Calibri" w:eastAsia="Times New Roman" w:hAnsi="Calibri" w:cs="Times New Roman"/>
                <w:b/>
                <w:bCs/>
                <w:color w:val="FFFFFF"/>
                <w:sz w:val="18"/>
                <w:szCs w:val="20"/>
                <w:lang w:eastAsia="es-MX"/>
              </w:rPr>
            </w:pPr>
            <w:r>
              <w:rPr>
                <w:rFonts w:ascii="Calibri" w:eastAsia="Times New Roman" w:hAnsi="Calibri" w:cs="Times New Roman"/>
                <w:b/>
                <w:bCs/>
                <w:color w:val="FFFFFF"/>
                <w:sz w:val="18"/>
                <w:szCs w:val="20"/>
                <w:lang w:eastAsia="es-MX"/>
              </w:rPr>
              <w:t>Medidas de Mitigación</w:t>
            </w:r>
          </w:p>
        </w:tc>
        <w:tc>
          <w:tcPr>
            <w:tcW w:w="711" w:type="pct"/>
            <w:tcBorders>
              <w:top w:val="nil"/>
              <w:left w:val="nil"/>
              <w:bottom w:val="single" w:sz="8" w:space="0" w:color="4F81BD"/>
              <w:right w:val="single" w:sz="8" w:space="0" w:color="4F81BD"/>
            </w:tcBorders>
            <w:shd w:val="clear" w:color="000000" w:fill="4F81BD"/>
            <w:noWrap/>
            <w:vAlign w:val="center"/>
            <w:hideMark/>
          </w:tcPr>
          <w:p w:rsidR="00927A51" w:rsidRPr="0075571D" w:rsidRDefault="00927A51" w:rsidP="00162D55">
            <w:pPr>
              <w:spacing w:after="0" w:line="240" w:lineRule="auto"/>
              <w:jc w:val="center"/>
              <w:rPr>
                <w:rFonts w:ascii="Calibri" w:eastAsia="Times New Roman" w:hAnsi="Calibri" w:cs="Times New Roman"/>
                <w:b/>
                <w:bCs/>
                <w:color w:val="FFFFFF"/>
                <w:sz w:val="18"/>
                <w:szCs w:val="20"/>
                <w:lang w:eastAsia="es-MX"/>
              </w:rPr>
            </w:pPr>
            <w:r w:rsidRPr="0075571D">
              <w:rPr>
                <w:rFonts w:ascii="Calibri" w:eastAsia="Times New Roman" w:hAnsi="Calibri" w:cs="Times New Roman"/>
                <w:b/>
                <w:bCs/>
                <w:color w:val="FFFFFF"/>
                <w:sz w:val="18"/>
                <w:szCs w:val="20"/>
                <w:lang w:eastAsia="es-MX"/>
              </w:rPr>
              <w:t>Responsable</w:t>
            </w:r>
          </w:p>
        </w:tc>
        <w:tc>
          <w:tcPr>
            <w:tcW w:w="1013" w:type="pct"/>
            <w:tcBorders>
              <w:top w:val="nil"/>
              <w:left w:val="nil"/>
              <w:bottom w:val="single" w:sz="8" w:space="0" w:color="4F81BD"/>
              <w:right w:val="single" w:sz="8" w:space="0" w:color="4F81BD"/>
            </w:tcBorders>
            <w:shd w:val="clear" w:color="000000" w:fill="4F81BD"/>
            <w:noWrap/>
            <w:vAlign w:val="center"/>
            <w:hideMark/>
          </w:tcPr>
          <w:p w:rsidR="00927A51" w:rsidRPr="0075571D" w:rsidRDefault="00927A51" w:rsidP="00162D55">
            <w:pPr>
              <w:spacing w:after="0" w:line="240" w:lineRule="auto"/>
              <w:jc w:val="center"/>
              <w:rPr>
                <w:rFonts w:ascii="Calibri" w:eastAsia="Times New Roman" w:hAnsi="Calibri" w:cs="Times New Roman"/>
                <w:b/>
                <w:bCs/>
                <w:color w:val="FFFFFF"/>
                <w:sz w:val="18"/>
                <w:szCs w:val="20"/>
                <w:lang w:eastAsia="es-MX"/>
              </w:rPr>
            </w:pPr>
            <w:r w:rsidRPr="0075571D">
              <w:rPr>
                <w:rFonts w:ascii="Calibri" w:eastAsia="Times New Roman" w:hAnsi="Calibri" w:cs="Times New Roman"/>
                <w:b/>
                <w:bCs/>
                <w:color w:val="FFFFFF"/>
                <w:sz w:val="18"/>
                <w:szCs w:val="20"/>
                <w:lang w:eastAsia="es-MX"/>
              </w:rPr>
              <w:t>Costo</w:t>
            </w:r>
          </w:p>
        </w:tc>
      </w:tr>
      <w:tr w:rsidR="00927A51" w:rsidRPr="009340EB" w:rsidTr="00162D55">
        <w:trPr>
          <w:trHeight w:val="315"/>
        </w:trPr>
        <w:tc>
          <w:tcPr>
            <w:tcW w:w="1302" w:type="pct"/>
            <w:vMerge w:val="restart"/>
            <w:tcBorders>
              <w:top w:val="nil"/>
              <w:left w:val="single" w:sz="8" w:space="0" w:color="4F81BD"/>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Aumento de la concentración ambiental de MP.</w:t>
            </w:r>
          </w:p>
        </w:tc>
        <w:tc>
          <w:tcPr>
            <w:tcW w:w="1974"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Restringir velocidad de circulación en la obra.</w:t>
            </w:r>
          </w:p>
        </w:tc>
        <w:tc>
          <w:tcPr>
            <w:tcW w:w="711" w:type="pct"/>
            <w:tcBorders>
              <w:top w:val="nil"/>
              <w:left w:val="nil"/>
              <w:bottom w:val="single" w:sz="8" w:space="0" w:color="4F81BD"/>
              <w:right w:val="single" w:sz="8" w:space="0" w:color="4F81BD"/>
            </w:tcBorders>
            <w:shd w:val="clear" w:color="auto" w:fill="auto"/>
            <w:noWrap/>
            <w:vAlign w:val="center"/>
            <w:hideMark/>
          </w:tcPr>
          <w:p w:rsidR="00927A51" w:rsidRPr="0075571D" w:rsidRDefault="00927A51" w:rsidP="00162D55">
            <w:pPr>
              <w:spacing w:after="0" w:line="240" w:lineRule="auto"/>
              <w:rPr>
                <w:rFonts w:ascii="Calibri" w:eastAsia="Times New Roman" w:hAnsi="Calibri" w:cs="Times New Roman"/>
                <w:color w:val="000000"/>
                <w:sz w:val="18"/>
                <w:szCs w:val="20"/>
                <w:lang w:eastAsia="es-MX"/>
              </w:rPr>
            </w:pPr>
            <w:r w:rsidRPr="0075571D">
              <w:rPr>
                <w:rFonts w:ascii="Calibri" w:eastAsia="Times New Roman" w:hAnsi="Calibri" w:cs="Times New Roman"/>
                <w:color w:val="000000"/>
                <w:sz w:val="18"/>
                <w:szCs w:val="20"/>
                <w:lang w:eastAsia="es-MX"/>
              </w:rPr>
              <w:t>Constructor / Ayuntamiento</w:t>
            </w:r>
          </w:p>
        </w:tc>
        <w:tc>
          <w:tcPr>
            <w:tcW w:w="10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315"/>
        </w:trPr>
        <w:tc>
          <w:tcPr>
            <w:tcW w:w="1302" w:type="pct"/>
            <w:vMerge/>
            <w:tcBorders>
              <w:top w:val="nil"/>
              <w:left w:val="single" w:sz="8" w:space="0" w:color="4F81BD"/>
              <w:bottom w:val="single" w:sz="8" w:space="0" w:color="4F81BD"/>
              <w:right w:val="single" w:sz="8" w:space="0" w:color="4F81BD"/>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1974"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Estabilizar vías interiores de la obra.</w:t>
            </w:r>
          </w:p>
        </w:tc>
        <w:tc>
          <w:tcPr>
            <w:tcW w:w="711" w:type="pct"/>
            <w:tcBorders>
              <w:top w:val="nil"/>
              <w:left w:val="nil"/>
              <w:bottom w:val="single" w:sz="8" w:space="0" w:color="4F81BD"/>
              <w:right w:val="single" w:sz="8" w:space="0" w:color="4F81BD"/>
            </w:tcBorders>
            <w:shd w:val="clear" w:color="auto" w:fill="auto"/>
            <w:noWrap/>
            <w:vAlign w:val="center"/>
            <w:hideMark/>
          </w:tcPr>
          <w:p w:rsidR="00927A51" w:rsidRPr="0075571D" w:rsidRDefault="00927A51" w:rsidP="00162D55">
            <w:pPr>
              <w:spacing w:after="0" w:line="240" w:lineRule="auto"/>
              <w:rPr>
                <w:rFonts w:ascii="Calibri" w:eastAsia="Times New Roman" w:hAnsi="Calibri" w:cs="Times New Roman"/>
                <w:color w:val="000000"/>
                <w:sz w:val="18"/>
                <w:szCs w:val="20"/>
                <w:lang w:eastAsia="es-MX"/>
              </w:rPr>
            </w:pPr>
            <w:r w:rsidRPr="0075571D">
              <w:rPr>
                <w:rFonts w:ascii="Calibri" w:eastAsia="Times New Roman" w:hAnsi="Calibri" w:cs="Times New Roman"/>
                <w:color w:val="000000"/>
                <w:sz w:val="18"/>
                <w:szCs w:val="20"/>
                <w:lang w:eastAsia="es-MX"/>
              </w:rPr>
              <w:t>Constructor</w:t>
            </w:r>
          </w:p>
        </w:tc>
        <w:tc>
          <w:tcPr>
            <w:tcW w:w="10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315"/>
        </w:trPr>
        <w:tc>
          <w:tcPr>
            <w:tcW w:w="1302" w:type="pct"/>
            <w:vMerge/>
            <w:tcBorders>
              <w:top w:val="nil"/>
              <w:left w:val="single" w:sz="8" w:space="0" w:color="4F81BD"/>
              <w:bottom w:val="single" w:sz="8" w:space="0" w:color="4F81BD"/>
              <w:right w:val="single" w:sz="8" w:space="0" w:color="4F81BD"/>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1974" w:type="pct"/>
            <w:tcBorders>
              <w:top w:val="nil"/>
              <w:left w:val="nil"/>
              <w:bottom w:val="single" w:sz="8" w:space="0" w:color="4F81BD"/>
              <w:right w:val="single" w:sz="8" w:space="0" w:color="4F81BD"/>
            </w:tcBorders>
            <w:shd w:val="clear" w:color="auto" w:fill="auto"/>
            <w:noWrap/>
            <w:vAlign w:val="center"/>
            <w:hideMark/>
          </w:tcPr>
          <w:p w:rsidR="00927A51" w:rsidRPr="0075571D" w:rsidRDefault="00927A51" w:rsidP="00162D55">
            <w:pPr>
              <w:spacing w:after="0" w:line="240" w:lineRule="auto"/>
              <w:rPr>
                <w:rFonts w:ascii="Calibri" w:eastAsia="Times New Roman" w:hAnsi="Calibri" w:cs="Times New Roman"/>
                <w:color w:val="000000"/>
                <w:sz w:val="18"/>
                <w:szCs w:val="20"/>
                <w:lang w:eastAsia="es-MX"/>
              </w:rPr>
            </w:pPr>
            <w:r w:rsidRPr="0075571D">
              <w:rPr>
                <w:rFonts w:ascii="Calibri" w:eastAsia="Times New Roman" w:hAnsi="Calibri" w:cs="Times New Roman"/>
                <w:color w:val="000000"/>
                <w:sz w:val="18"/>
                <w:szCs w:val="20"/>
                <w:lang w:eastAsia="es-MX"/>
              </w:rPr>
              <w:t>Regar caminos.</w:t>
            </w:r>
          </w:p>
        </w:tc>
        <w:tc>
          <w:tcPr>
            <w:tcW w:w="711" w:type="pct"/>
            <w:tcBorders>
              <w:top w:val="nil"/>
              <w:left w:val="nil"/>
              <w:bottom w:val="single" w:sz="8" w:space="0" w:color="4F81BD"/>
              <w:right w:val="single" w:sz="8" w:space="0" w:color="4F81BD"/>
            </w:tcBorders>
            <w:shd w:val="clear" w:color="auto" w:fill="auto"/>
            <w:noWrap/>
            <w:vAlign w:val="center"/>
            <w:hideMark/>
          </w:tcPr>
          <w:p w:rsidR="00927A51" w:rsidRPr="0075571D" w:rsidRDefault="00927A51" w:rsidP="00162D55">
            <w:pPr>
              <w:spacing w:after="0" w:line="240" w:lineRule="auto"/>
              <w:rPr>
                <w:rFonts w:ascii="Calibri" w:eastAsia="Times New Roman" w:hAnsi="Calibri" w:cs="Times New Roman"/>
                <w:color w:val="000000"/>
                <w:sz w:val="18"/>
                <w:szCs w:val="20"/>
                <w:lang w:eastAsia="es-MX"/>
              </w:rPr>
            </w:pPr>
            <w:r w:rsidRPr="0075571D">
              <w:rPr>
                <w:rFonts w:ascii="Calibri" w:eastAsia="Times New Roman" w:hAnsi="Calibri" w:cs="Times New Roman"/>
                <w:color w:val="000000"/>
                <w:sz w:val="18"/>
                <w:szCs w:val="20"/>
                <w:lang w:eastAsia="es-MX"/>
              </w:rPr>
              <w:t>Constructor / Ayuntamiento</w:t>
            </w:r>
          </w:p>
        </w:tc>
        <w:tc>
          <w:tcPr>
            <w:tcW w:w="10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315"/>
        </w:trPr>
        <w:tc>
          <w:tcPr>
            <w:tcW w:w="1302" w:type="pct"/>
            <w:vMerge w:val="restart"/>
            <w:tcBorders>
              <w:top w:val="nil"/>
              <w:left w:val="single" w:sz="8" w:space="0" w:color="4F81BD"/>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Aumento de los niveles de ruido en el entorno del proyecto.</w:t>
            </w:r>
          </w:p>
        </w:tc>
        <w:tc>
          <w:tcPr>
            <w:tcW w:w="1974"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Usar equipos en buen estado.</w:t>
            </w:r>
          </w:p>
        </w:tc>
        <w:tc>
          <w:tcPr>
            <w:tcW w:w="711" w:type="pct"/>
            <w:tcBorders>
              <w:top w:val="nil"/>
              <w:left w:val="nil"/>
              <w:bottom w:val="single" w:sz="8" w:space="0" w:color="4F81BD"/>
              <w:right w:val="single" w:sz="8" w:space="0" w:color="4F81BD"/>
            </w:tcBorders>
            <w:shd w:val="clear" w:color="auto" w:fill="auto"/>
            <w:noWrap/>
            <w:vAlign w:val="center"/>
            <w:hideMark/>
          </w:tcPr>
          <w:p w:rsidR="00927A51" w:rsidRPr="0075571D" w:rsidRDefault="00927A51" w:rsidP="00162D55">
            <w:pPr>
              <w:spacing w:after="0" w:line="240" w:lineRule="auto"/>
              <w:rPr>
                <w:rFonts w:ascii="Calibri" w:eastAsia="Times New Roman" w:hAnsi="Calibri" w:cs="Times New Roman"/>
                <w:color w:val="000000"/>
                <w:sz w:val="18"/>
                <w:szCs w:val="20"/>
                <w:lang w:eastAsia="es-MX"/>
              </w:rPr>
            </w:pPr>
            <w:r w:rsidRPr="0075571D">
              <w:rPr>
                <w:rFonts w:ascii="Calibri" w:eastAsia="Times New Roman" w:hAnsi="Calibri" w:cs="Times New Roman"/>
                <w:color w:val="000000"/>
                <w:sz w:val="18"/>
                <w:szCs w:val="20"/>
                <w:lang w:eastAsia="es-MX"/>
              </w:rPr>
              <w:t>Constructor</w:t>
            </w:r>
          </w:p>
        </w:tc>
        <w:tc>
          <w:tcPr>
            <w:tcW w:w="10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315"/>
        </w:trPr>
        <w:tc>
          <w:tcPr>
            <w:tcW w:w="1302" w:type="pct"/>
            <w:vMerge/>
            <w:tcBorders>
              <w:top w:val="nil"/>
              <w:left w:val="single" w:sz="8" w:space="0" w:color="4F81BD"/>
              <w:bottom w:val="single" w:sz="8" w:space="0" w:color="4F81BD"/>
              <w:right w:val="single" w:sz="8" w:space="0" w:color="4F81BD"/>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1974" w:type="pct"/>
            <w:tcBorders>
              <w:top w:val="nil"/>
              <w:left w:val="nil"/>
              <w:bottom w:val="single" w:sz="8" w:space="0" w:color="4F81BD"/>
              <w:right w:val="single" w:sz="8" w:space="0" w:color="4F81BD"/>
            </w:tcBorders>
            <w:shd w:val="clear" w:color="auto" w:fill="auto"/>
            <w:noWrap/>
            <w:vAlign w:val="center"/>
            <w:hideMark/>
          </w:tcPr>
          <w:p w:rsidR="00927A51" w:rsidRPr="0075571D" w:rsidRDefault="00927A51" w:rsidP="00162D55">
            <w:pPr>
              <w:spacing w:after="0" w:line="240" w:lineRule="auto"/>
              <w:rPr>
                <w:rFonts w:ascii="Calibri" w:eastAsia="Times New Roman" w:hAnsi="Calibri" w:cs="Times New Roman"/>
                <w:color w:val="000000"/>
                <w:sz w:val="18"/>
                <w:szCs w:val="20"/>
                <w:lang w:eastAsia="es-MX"/>
              </w:rPr>
            </w:pPr>
            <w:r w:rsidRPr="0075571D">
              <w:rPr>
                <w:rFonts w:ascii="Calibri" w:eastAsia="Times New Roman" w:hAnsi="Calibri" w:cs="Times New Roman"/>
                <w:color w:val="000000"/>
                <w:sz w:val="18"/>
                <w:szCs w:val="20"/>
                <w:lang w:eastAsia="es-MX"/>
              </w:rPr>
              <w:t>Planificar horarios de trabajo.</w:t>
            </w:r>
          </w:p>
        </w:tc>
        <w:tc>
          <w:tcPr>
            <w:tcW w:w="711" w:type="pct"/>
            <w:tcBorders>
              <w:top w:val="nil"/>
              <w:left w:val="nil"/>
              <w:bottom w:val="single" w:sz="8" w:space="0" w:color="4F81BD"/>
              <w:right w:val="single" w:sz="8" w:space="0" w:color="4F81BD"/>
            </w:tcBorders>
            <w:shd w:val="clear" w:color="auto" w:fill="auto"/>
            <w:noWrap/>
            <w:vAlign w:val="center"/>
            <w:hideMark/>
          </w:tcPr>
          <w:p w:rsidR="00927A51" w:rsidRPr="0075571D" w:rsidRDefault="00927A51" w:rsidP="00162D55">
            <w:pPr>
              <w:spacing w:after="0" w:line="240" w:lineRule="auto"/>
              <w:rPr>
                <w:rFonts w:ascii="Calibri" w:eastAsia="Times New Roman" w:hAnsi="Calibri" w:cs="Times New Roman"/>
                <w:color w:val="000000"/>
                <w:sz w:val="18"/>
                <w:szCs w:val="20"/>
                <w:lang w:eastAsia="es-MX"/>
              </w:rPr>
            </w:pPr>
            <w:r w:rsidRPr="0075571D">
              <w:rPr>
                <w:rFonts w:ascii="Calibri" w:eastAsia="Times New Roman" w:hAnsi="Calibri" w:cs="Times New Roman"/>
                <w:color w:val="000000"/>
                <w:sz w:val="18"/>
                <w:szCs w:val="20"/>
                <w:lang w:eastAsia="es-MX"/>
              </w:rPr>
              <w:t>Constructor</w:t>
            </w:r>
          </w:p>
        </w:tc>
        <w:tc>
          <w:tcPr>
            <w:tcW w:w="10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315"/>
        </w:trPr>
        <w:tc>
          <w:tcPr>
            <w:tcW w:w="1302" w:type="pct"/>
            <w:vMerge/>
            <w:tcBorders>
              <w:top w:val="nil"/>
              <w:left w:val="single" w:sz="8" w:space="0" w:color="4F81BD"/>
              <w:bottom w:val="single" w:sz="8" w:space="0" w:color="4F81BD"/>
              <w:right w:val="single" w:sz="8" w:space="0" w:color="4F81BD"/>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1974" w:type="pct"/>
            <w:tcBorders>
              <w:top w:val="nil"/>
              <w:left w:val="nil"/>
              <w:bottom w:val="single" w:sz="8" w:space="0" w:color="4F81BD"/>
              <w:right w:val="single" w:sz="8" w:space="0" w:color="4F81BD"/>
            </w:tcBorders>
            <w:shd w:val="clear" w:color="auto" w:fill="auto"/>
            <w:noWrap/>
            <w:vAlign w:val="center"/>
            <w:hideMark/>
          </w:tcPr>
          <w:p w:rsidR="00927A51" w:rsidRPr="0075571D" w:rsidRDefault="00927A51" w:rsidP="00162D55">
            <w:pPr>
              <w:spacing w:after="0" w:line="240" w:lineRule="auto"/>
              <w:rPr>
                <w:rFonts w:ascii="Calibri" w:eastAsia="Times New Roman" w:hAnsi="Calibri" w:cs="Times New Roman"/>
                <w:color w:val="000000"/>
                <w:sz w:val="18"/>
                <w:szCs w:val="20"/>
                <w:lang w:eastAsia="es-MX"/>
              </w:rPr>
            </w:pPr>
            <w:r w:rsidRPr="0075571D">
              <w:rPr>
                <w:rFonts w:ascii="Calibri" w:eastAsia="Times New Roman" w:hAnsi="Calibri" w:cs="Times New Roman"/>
                <w:color w:val="000000"/>
                <w:sz w:val="18"/>
                <w:szCs w:val="20"/>
                <w:lang w:eastAsia="es-MX"/>
              </w:rPr>
              <w:t>Informar sobre trabajos ruidosos a vecinos.</w:t>
            </w:r>
          </w:p>
        </w:tc>
        <w:tc>
          <w:tcPr>
            <w:tcW w:w="711" w:type="pct"/>
            <w:tcBorders>
              <w:top w:val="nil"/>
              <w:left w:val="nil"/>
              <w:bottom w:val="single" w:sz="8" w:space="0" w:color="4F81BD"/>
              <w:right w:val="single" w:sz="8" w:space="0" w:color="4F81BD"/>
            </w:tcBorders>
            <w:shd w:val="clear" w:color="auto" w:fill="auto"/>
            <w:noWrap/>
            <w:vAlign w:val="center"/>
            <w:hideMark/>
          </w:tcPr>
          <w:p w:rsidR="00927A51" w:rsidRPr="0075571D" w:rsidRDefault="00927A51" w:rsidP="00162D55">
            <w:pPr>
              <w:spacing w:after="0" w:line="240" w:lineRule="auto"/>
              <w:rPr>
                <w:rFonts w:ascii="Calibri" w:eastAsia="Times New Roman" w:hAnsi="Calibri" w:cs="Times New Roman"/>
                <w:color w:val="000000"/>
                <w:sz w:val="18"/>
                <w:szCs w:val="20"/>
                <w:lang w:eastAsia="es-MX"/>
              </w:rPr>
            </w:pPr>
            <w:r w:rsidRPr="0075571D">
              <w:rPr>
                <w:rFonts w:ascii="Calibri" w:eastAsia="Times New Roman" w:hAnsi="Calibri" w:cs="Times New Roman"/>
                <w:color w:val="000000"/>
                <w:sz w:val="18"/>
                <w:szCs w:val="20"/>
                <w:lang w:eastAsia="es-MX"/>
              </w:rPr>
              <w:t>Constructor</w:t>
            </w:r>
          </w:p>
        </w:tc>
        <w:tc>
          <w:tcPr>
            <w:tcW w:w="10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315"/>
        </w:trPr>
        <w:tc>
          <w:tcPr>
            <w:tcW w:w="1302" w:type="pct"/>
            <w:vMerge/>
            <w:tcBorders>
              <w:top w:val="nil"/>
              <w:left w:val="single" w:sz="8" w:space="0" w:color="4F81BD"/>
              <w:bottom w:val="single" w:sz="8" w:space="0" w:color="4F81BD"/>
              <w:right w:val="single" w:sz="8" w:space="0" w:color="4F81BD"/>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1974" w:type="pct"/>
            <w:tcBorders>
              <w:top w:val="nil"/>
              <w:left w:val="nil"/>
              <w:bottom w:val="single" w:sz="8" w:space="0" w:color="4F81BD"/>
              <w:right w:val="single" w:sz="8" w:space="0" w:color="4F81BD"/>
            </w:tcBorders>
            <w:shd w:val="clear" w:color="auto" w:fill="auto"/>
            <w:noWrap/>
            <w:vAlign w:val="center"/>
            <w:hideMark/>
          </w:tcPr>
          <w:p w:rsidR="00927A51" w:rsidRPr="0075571D" w:rsidRDefault="00927A51" w:rsidP="00162D55">
            <w:pPr>
              <w:spacing w:after="0" w:line="240" w:lineRule="auto"/>
              <w:rPr>
                <w:rFonts w:ascii="Calibri" w:eastAsia="Times New Roman" w:hAnsi="Calibri" w:cs="Times New Roman"/>
                <w:color w:val="000000"/>
                <w:sz w:val="18"/>
                <w:szCs w:val="20"/>
                <w:lang w:eastAsia="es-MX"/>
              </w:rPr>
            </w:pPr>
            <w:r w:rsidRPr="0075571D">
              <w:rPr>
                <w:rFonts w:ascii="Calibri" w:eastAsia="Times New Roman" w:hAnsi="Calibri" w:cs="Times New Roman"/>
                <w:color w:val="000000"/>
                <w:sz w:val="18"/>
                <w:szCs w:val="20"/>
                <w:lang w:eastAsia="es-MX"/>
              </w:rPr>
              <w:t>Instalar barrera acústica.</w:t>
            </w:r>
          </w:p>
        </w:tc>
        <w:tc>
          <w:tcPr>
            <w:tcW w:w="711" w:type="pct"/>
            <w:tcBorders>
              <w:top w:val="nil"/>
              <w:left w:val="nil"/>
              <w:bottom w:val="single" w:sz="8" w:space="0" w:color="4F81BD"/>
              <w:right w:val="single" w:sz="8" w:space="0" w:color="4F81BD"/>
            </w:tcBorders>
            <w:shd w:val="clear" w:color="auto" w:fill="auto"/>
            <w:noWrap/>
            <w:vAlign w:val="center"/>
            <w:hideMark/>
          </w:tcPr>
          <w:p w:rsidR="00927A51" w:rsidRPr="0075571D" w:rsidRDefault="00927A51" w:rsidP="00162D55">
            <w:pPr>
              <w:spacing w:after="0" w:line="240" w:lineRule="auto"/>
              <w:rPr>
                <w:rFonts w:ascii="Calibri" w:eastAsia="Times New Roman" w:hAnsi="Calibri" w:cs="Times New Roman"/>
                <w:color w:val="000000"/>
                <w:sz w:val="18"/>
                <w:szCs w:val="20"/>
                <w:lang w:eastAsia="es-MX"/>
              </w:rPr>
            </w:pPr>
            <w:r w:rsidRPr="0075571D">
              <w:rPr>
                <w:rFonts w:ascii="Calibri" w:eastAsia="Times New Roman" w:hAnsi="Calibri" w:cs="Times New Roman"/>
                <w:color w:val="000000"/>
                <w:sz w:val="18"/>
                <w:szCs w:val="20"/>
                <w:lang w:eastAsia="es-MX"/>
              </w:rPr>
              <w:t>Constructor</w:t>
            </w:r>
          </w:p>
        </w:tc>
        <w:tc>
          <w:tcPr>
            <w:tcW w:w="10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780"/>
        </w:trPr>
        <w:tc>
          <w:tcPr>
            <w:tcW w:w="1302" w:type="pct"/>
            <w:vMerge w:val="restart"/>
            <w:tcBorders>
              <w:top w:val="nil"/>
              <w:left w:val="single" w:sz="8" w:space="0" w:color="4F81BD"/>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Calibri" w:hAnsi="Calibri" w:cs="Times New Roman"/>
                <w:color w:val="000000"/>
                <w:sz w:val="18"/>
                <w:szCs w:val="20"/>
                <w:lang w:val="es-ES_tradnl" w:eastAsia="es-MX"/>
              </w:rPr>
              <w:t>Aumento del riesgo de accidente por atropellamiento.</w:t>
            </w:r>
          </w:p>
        </w:tc>
        <w:tc>
          <w:tcPr>
            <w:tcW w:w="1974"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Proporcionar los equipos de protección personal adecuados: chaleco reflejante de seguridad y casco de seguridad.</w:t>
            </w:r>
          </w:p>
        </w:tc>
        <w:tc>
          <w:tcPr>
            <w:tcW w:w="711" w:type="pct"/>
            <w:tcBorders>
              <w:top w:val="nil"/>
              <w:left w:val="nil"/>
              <w:bottom w:val="single" w:sz="8" w:space="0" w:color="4F81BD"/>
              <w:right w:val="single" w:sz="8" w:space="0" w:color="4F81BD"/>
            </w:tcBorders>
            <w:shd w:val="clear" w:color="auto" w:fill="auto"/>
            <w:noWrap/>
            <w:vAlign w:val="center"/>
            <w:hideMark/>
          </w:tcPr>
          <w:p w:rsidR="00927A51" w:rsidRPr="0075571D" w:rsidRDefault="00927A51" w:rsidP="00162D55">
            <w:pPr>
              <w:spacing w:after="0" w:line="240" w:lineRule="auto"/>
              <w:rPr>
                <w:rFonts w:ascii="Calibri" w:eastAsia="Times New Roman" w:hAnsi="Calibri" w:cs="Times New Roman"/>
                <w:color w:val="000000"/>
                <w:sz w:val="18"/>
                <w:szCs w:val="20"/>
                <w:lang w:eastAsia="es-MX"/>
              </w:rPr>
            </w:pPr>
            <w:r w:rsidRPr="0075571D">
              <w:rPr>
                <w:rFonts w:ascii="Calibri" w:eastAsia="Times New Roman" w:hAnsi="Calibri" w:cs="Times New Roman"/>
                <w:color w:val="000000"/>
                <w:sz w:val="18"/>
                <w:szCs w:val="20"/>
                <w:lang w:eastAsia="es-MX"/>
              </w:rPr>
              <w:t>Constructor</w:t>
            </w:r>
          </w:p>
        </w:tc>
        <w:tc>
          <w:tcPr>
            <w:tcW w:w="10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525"/>
        </w:trPr>
        <w:tc>
          <w:tcPr>
            <w:tcW w:w="1302" w:type="pct"/>
            <w:vMerge/>
            <w:tcBorders>
              <w:top w:val="nil"/>
              <w:left w:val="single" w:sz="8" w:space="0" w:color="4F81BD"/>
              <w:bottom w:val="single" w:sz="8" w:space="0" w:color="4F81BD"/>
              <w:right w:val="single" w:sz="8" w:space="0" w:color="4F81BD"/>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1974"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Señalizar las rutas de acceso y áreas de trabajo peatonales y vehiculares.</w:t>
            </w:r>
          </w:p>
        </w:tc>
        <w:tc>
          <w:tcPr>
            <w:tcW w:w="711" w:type="pct"/>
            <w:tcBorders>
              <w:top w:val="nil"/>
              <w:left w:val="nil"/>
              <w:bottom w:val="single" w:sz="8" w:space="0" w:color="4F81BD"/>
              <w:right w:val="single" w:sz="8" w:space="0" w:color="4F81BD"/>
            </w:tcBorders>
            <w:shd w:val="clear" w:color="auto" w:fill="auto"/>
            <w:noWrap/>
            <w:vAlign w:val="center"/>
            <w:hideMark/>
          </w:tcPr>
          <w:p w:rsidR="00927A51" w:rsidRPr="0075571D" w:rsidRDefault="00927A51" w:rsidP="00162D55">
            <w:pPr>
              <w:spacing w:after="0" w:line="240" w:lineRule="auto"/>
              <w:rPr>
                <w:rFonts w:ascii="Calibri" w:eastAsia="Times New Roman" w:hAnsi="Calibri" w:cs="Times New Roman"/>
                <w:color w:val="000000"/>
                <w:sz w:val="18"/>
                <w:szCs w:val="20"/>
                <w:lang w:eastAsia="es-MX"/>
              </w:rPr>
            </w:pPr>
            <w:r w:rsidRPr="0075571D">
              <w:rPr>
                <w:rFonts w:ascii="Calibri" w:eastAsia="Times New Roman" w:hAnsi="Calibri" w:cs="Times New Roman"/>
                <w:color w:val="000000"/>
                <w:sz w:val="18"/>
                <w:szCs w:val="20"/>
                <w:lang w:eastAsia="es-MX"/>
              </w:rPr>
              <w:t>Constructor</w:t>
            </w:r>
          </w:p>
        </w:tc>
        <w:tc>
          <w:tcPr>
            <w:tcW w:w="10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780"/>
        </w:trPr>
        <w:tc>
          <w:tcPr>
            <w:tcW w:w="1302" w:type="pc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Enfermedades respiratorias para personal empleado y población más cercana.</w:t>
            </w:r>
          </w:p>
        </w:tc>
        <w:tc>
          <w:tcPr>
            <w:tcW w:w="1974" w:type="pct"/>
            <w:tcBorders>
              <w:top w:val="nil"/>
              <w:left w:val="nil"/>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Usar equipo de seguridad para el personal empleado (gogles y cubre boca).</w:t>
            </w:r>
          </w:p>
        </w:tc>
        <w:tc>
          <w:tcPr>
            <w:tcW w:w="711" w:type="pct"/>
            <w:tcBorders>
              <w:top w:val="nil"/>
              <w:left w:val="nil"/>
              <w:bottom w:val="single" w:sz="8" w:space="0" w:color="4F81BD"/>
              <w:right w:val="single" w:sz="8" w:space="0" w:color="4F81BD"/>
            </w:tcBorders>
            <w:shd w:val="clear" w:color="auto" w:fill="auto"/>
            <w:noWrap/>
            <w:vAlign w:val="center"/>
            <w:hideMark/>
          </w:tcPr>
          <w:p w:rsidR="00927A51" w:rsidRPr="0075571D" w:rsidRDefault="00927A51" w:rsidP="00162D55">
            <w:pPr>
              <w:spacing w:after="0" w:line="240" w:lineRule="auto"/>
              <w:rPr>
                <w:rFonts w:ascii="Calibri" w:eastAsia="Times New Roman" w:hAnsi="Calibri" w:cs="Times New Roman"/>
                <w:color w:val="000000"/>
                <w:sz w:val="18"/>
                <w:szCs w:val="20"/>
                <w:lang w:eastAsia="es-MX"/>
              </w:rPr>
            </w:pPr>
            <w:r w:rsidRPr="0075571D">
              <w:rPr>
                <w:rFonts w:ascii="Calibri" w:eastAsia="Times New Roman" w:hAnsi="Calibri" w:cs="Times New Roman"/>
                <w:color w:val="000000"/>
                <w:sz w:val="18"/>
                <w:szCs w:val="20"/>
                <w:lang w:eastAsia="es-MX"/>
              </w:rPr>
              <w:t>Constructor</w:t>
            </w:r>
          </w:p>
        </w:tc>
        <w:tc>
          <w:tcPr>
            <w:tcW w:w="10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1035"/>
        </w:trPr>
        <w:tc>
          <w:tcPr>
            <w:tcW w:w="1302" w:type="pc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Afectaciones a la salud auditiva e incremento de estés del personal empleado y estrés sobre la población más cercana.</w:t>
            </w:r>
          </w:p>
        </w:tc>
        <w:tc>
          <w:tcPr>
            <w:tcW w:w="1974" w:type="pct"/>
            <w:tcBorders>
              <w:top w:val="nil"/>
              <w:left w:val="nil"/>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Usar equipo de seguridad para el personal empleado (tapones auditivos).</w:t>
            </w:r>
          </w:p>
        </w:tc>
        <w:tc>
          <w:tcPr>
            <w:tcW w:w="711" w:type="pct"/>
            <w:tcBorders>
              <w:top w:val="nil"/>
              <w:left w:val="nil"/>
              <w:bottom w:val="single" w:sz="8" w:space="0" w:color="4F81BD"/>
              <w:right w:val="single" w:sz="8" w:space="0" w:color="4F81BD"/>
            </w:tcBorders>
            <w:shd w:val="clear" w:color="auto" w:fill="auto"/>
            <w:noWrap/>
            <w:vAlign w:val="center"/>
            <w:hideMark/>
          </w:tcPr>
          <w:p w:rsidR="00927A51" w:rsidRPr="0075571D" w:rsidRDefault="00927A51" w:rsidP="00162D55">
            <w:pPr>
              <w:spacing w:after="0" w:line="240" w:lineRule="auto"/>
              <w:rPr>
                <w:rFonts w:ascii="Calibri" w:eastAsia="Times New Roman" w:hAnsi="Calibri" w:cs="Times New Roman"/>
                <w:color w:val="000000"/>
                <w:sz w:val="18"/>
                <w:szCs w:val="20"/>
                <w:lang w:eastAsia="es-MX"/>
              </w:rPr>
            </w:pPr>
            <w:r w:rsidRPr="0075571D">
              <w:rPr>
                <w:rFonts w:ascii="Calibri" w:eastAsia="Times New Roman" w:hAnsi="Calibri" w:cs="Times New Roman"/>
                <w:color w:val="000000"/>
                <w:sz w:val="18"/>
                <w:szCs w:val="20"/>
                <w:lang w:eastAsia="es-MX"/>
              </w:rPr>
              <w:t>Constructor</w:t>
            </w:r>
          </w:p>
        </w:tc>
        <w:tc>
          <w:tcPr>
            <w:tcW w:w="10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75571D" w:rsidTr="00162D55">
        <w:trPr>
          <w:trHeight w:val="1035"/>
        </w:trPr>
        <w:tc>
          <w:tcPr>
            <w:tcW w:w="1302" w:type="pc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Calibri" w:hAnsi="Calibri" w:cs="Times New Roman"/>
                <w:color w:val="000000"/>
                <w:sz w:val="18"/>
                <w:lang w:val="es-ES_tradnl" w:eastAsia="es-MX"/>
              </w:rPr>
              <w:t>Rechazo social por habilitación y/o a apertura de caminos de acceso.</w:t>
            </w:r>
          </w:p>
        </w:tc>
        <w:tc>
          <w:tcPr>
            <w:tcW w:w="1974" w:type="pct"/>
            <w:tcBorders>
              <w:top w:val="nil"/>
              <w:left w:val="nil"/>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Implementar un plan de comunicación y sistema de manejo de quejas/ reclamaciones y/o alegaciones para tener comunicación directa con la población involucrada.</w:t>
            </w:r>
          </w:p>
        </w:tc>
        <w:tc>
          <w:tcPr>
            <w:tcW w:w="711" w:type="pct"/>
            <w:tcBorders>
              <w:top w:val="nil"/>
              <w:left w:val="nil"/>
              <w:bottom w:val="single" w:sz="8" w:space="0" w:color="4F81BD"/>
              <w:right w:val="single" w:sz="8" w:space="0" w:color="4F81BD"/>
            </w:tcBorders>
            <w:shd w:val="clear" w:color="auto" w:fill="auto"/>
            <w:noWrap/>
            <w:vAlign w:val="center"/>
            <w:hideMark/>
          </w:tcPr>
          <w:p w:rsidR="00927A51" w:rsidRPr="0075571D" w:rsidRDefault="00927A51" w:rsidP="00162D55">
            <w:pPr>
              <w:spacing w:after="0" w:line="240" w:lineRule="auto"/>
              <w:rPr>
                <w:rFonts w:ascii="Calibri" w:eastAsia="Times New Roman" w:hAnsi="Calibri" w:cs="Times New Roman"/>
                <w:color w:val="000000"/>
                <w:sz w:val="18"/>
                <w:szCs w:val="20"/>
                <w:lang w:eastAsia="es-MX"/>
              </w:rPr>
            </w:pPr>
            <w:r w:rsidRPr="0075571D">
              <w:rPr>
                <w:rFonts w:ascii="Calibri" w:eastAsia="Times New Roman" w:hAnsi="Calibri" w:cs="Times New Roman"/>
                <w:color w:val="000000"/>
                <w:sz w:val="18"/>
                <w:szCs w:val="20"/>
                <w:lang w:eastAsia="es-MX"/>
              </w:rPr>
              <w:t>Ayuntamiento</w:t>
            </w:r>
          </w:p>
        </w:tc>
        <w:tc>
          <w:tcPr>
            <w:tcW w:w="1013" w:type="pct"/>
            <w:tcBorders>
              <w:top w:val="nil"/>
              <w:left w:val="nil"/>
              <w:bottom w:val="single" w:sz="8" w:space="0" w:color="4F81BD"/>
              <w:right w:val="single" w:sz="8" w:space="0" w:color="4F81BD"/>
            </w:tcBorders>
            <w:shd w:val="clear" w:color="auto" w:fill="auto"/>
            <w:noWrap/>
            <w:vAlign w:val="center"/>
            <w:hideMark/>
          </w:tcPr>
          <w:p w:rsidR="00927A51" w:rsidRPr="0075571D" w:rsidRDefault="00927A51" w:rsidP="00162D55">
            <w:pPr>
              <w:spacing w:after="0" w:line="240" w:lineRule="auto"/>
              <w:rPr>
                <w:rFonts w:ascii="Calibri" w:eastAsia="Times New Roman" w:hAnsi="Calibri" w:cs="Times New Roman"/>
                <w:color w:val="000000"/>
                <w:sz w:val="18"/>
                <w:szCs w:val="20"/>
                <w:lang w:eastAsia="es-MX"/>
              </w:rPr>
            </w:pPr>
            <w:r w:rsidRPr="0075571D">
              <w:rPr>
                <w:rFonts w:ascii="Calibri" w:eastAsia="Times New Roman" w:hAnsi="Calibri" w:cs="Times New Roman"/>
                <w:color w:val="000000"/>
                <w:sz w:val="18"/>
                <w:szCs w:val="20"/>
                <w:lang w:eastAsia="es-MX"/>
              </w:rPr>
              <w:t>Gasto corriente</w:t>
            </w:r>
          </w:p>
        </w:tc>
      </w:tr>
    </w:tbl>
    <w:p w:rsidR="00927A51" w:rsidRPr="00407D91" w:rsidRDefault="00927A51" w:rsidP="00927A51">
      <w:pPr>
        <w:jc w:val="center"/>
        <w:rPr>
          <w:sz w:val="16"/>
          <w:szCs w:val="16"/>
        </w:rPr>
      </w:pPr>
      <w:r w:rsidRPr="00407D91">
        <w:rPr>
          <w:sz w:val="16"/>
          <w:szCs w:val="16"/>
        </w:rPr>
        <w:t>Fuente: Elaboración propia</w:t>
      </w:r>
      <w:r>
        <w:rPr>
          <w:sz w:val="16"/>
          <w:szCs w:val="16"/>
        </w:rPr>
        <w:t>.</w:t>
      </w:r>
    </w:p>
    <w:p w:rsidR="00927A51" w:rsidRDefault="00927A51" w:rsidP="00927A51">
      <w:pPr>
        <w:spacing w:after="0"/>
      </w:pPr>
    </w:p>
    <w:p w:rsidR="00927A51" w:rsidRDefault="00927A51" w:rsidP="00927A51">
      <w:pPr>
        <w:spacing w:after="0"/>
      </w:pPr>
    </w:p>
    <w:p w:rsidR="00927A51" w:rsidRDefault="00927A51" w:rsidP="00927A51">
      <w:r>
        <w:br w:type="page"/>
      </w:r>
    </w:p>
    <w:p w:rsidR="00927A51" w:rsidRPr="009340EB" w:rsidRDefault="00927A51" w:rsidP="00927A51">
      <w:pPr>
        <w:rPr>
          <w:lang w:val="es-ES_tradnl"/>
        </w:rPr>
      </w:pPr>
      <w:bookmarkStart w:id="260" w:name="_Toc456781879"/>
      <w:r w:rsidRPr="00407D91">
        <w:lastRenderedPageBreak/>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63</w:t>
      </w:r>
      <w:r>
        <w:rPr>
          <w:noProof/>
        </w:rPr>
        <w:fldChar w:fldCharType="end"/>
      </w:r>
      <w:r w:rsidRPr="009340EB">
        <w:rPr>
          <w:lang w:val="es-ES_tradnl"/>
        </w:rPr>
        <w:t xml:space="preserve">  Medidas para la Acción 4: Acondicionamientos del Terreno para Construir o Habilitar las Partes y Obras del Sistema de Tratamiento (Construcción).</w:t>
      </w:r>
      <w:bookmarkEnd w:id="260"/>
    </w:p>
    <w:tbl>
      <w:tblPr>
        <w:tblW w:w="5000" w:type="pct"/>
        <w:tblInd w:w="70" w:type="dxa"/>
        <w:tblLayout w:type="fixed"/>
        <w:tblCellMar>
          <w:left w:w="70" w:type="dxa"/>
          <w:right w:w="70" w:type="dxa"/>
        </w:tblCellMar>
        <w:tblLook w:val="04A0" w:firstRow="1" w:lastRow="0" w:firstColumn="1" w:lastColumn="0" w:noHBand="0" w:noVBand="1"/>
      </w:tblPr>
      <w:tblGrid>
        <w:gridCol w:w="1913"/>
        <w:gridCol w:w="4112"/>
        <w:gridCol w:w="1314"/>
        <w:gridCol w:w="1639"/>
      </w:tblGrid>
      <w:tr w:rsidR="00927A51" w:rsidRPr="009340EB" w:rsidTr="00162D55">
        <w:trPr>
          <w:trHeight w:val="300"/>
          <w:tblHeader/>
        </w:trPr>
        <w:tc>
          <w:tcPr>
            <w:tcW w:w="5000" w:type="pct"/>
            <w:gridSpan w:val="4"/>
            <w:tcBorders>
              <w:top w:val="nil"/>
              <w:left w:val="single" w:sz="8" w:space="0" w:color="4F81BD"/>
              <w:bottom w:val="nil"/>
              <w:right w:val="nil"/>
            </w:tcBorders>
            <w:shd w:val="clear" w:color="000000" w:fill="0F243E"/>
            <w:noWrap/>
            <w:vAlign w:val="center"/>
            <w:hideMark/>
          </w:tcPr>
          <w:p w:rsidR="00927A51" w:rsidRPr="009340EB" w:rsidRDefault="00927A51" w:rsidP="00162D55">
            <w:pPr>
              <w:spacing w:after="0" w:line="240" w:lineRule="auto"/>
              <w:jc w:val="center"/>
              <w:rPr>
                <w:rFonts w:ascii="Calibri" w:eastAsia="Times New Roman" w:hAnsi="Calibri" w:cs="Times New Roman"/>
                <w:b/>
                <w:bCs/>
                <w:color w:val="FFFFFF"/>
                <w:sz w:val="18"/>
                <w:szCs w:val="20"/>
                <w:lang w:val="es-ES_tradnl" w:eastAsia="es-MX"/>
              </w:rPr>
            </w:pPr>
            <w:r w:rsidRPr="009340EB">
              <w:rPr>
                <w:rFonts w:ascii="Calibri" w:eastAsia="Times New Roman" w:hAnsi="Calibri" w:cs="Times New Roman"/>
                <w:b/>
                <w:bCs/>
                <w:color w:val="FFFFFF"/>
                <w:sz w:val="18"/>
                <w:szCs w:val="20"/>
                <w:lang w:val="es-ES_tradnl" w:eastAsia="es-MX"/>
              </w:rPr>
              <w:t>Medidas para la Acción 4: Acondicionamientos del Terreno para Construir o Habilitar las Partes y Obras del Sistema de Tratamiento (Etapa de Construcción).</w:t>
            </w:r>
          </w:p>
        </w:tc>
      </w:tr>
      <w:tr w:rsidR="00927A51" w:rsidRPr="00F13357" w:rsidTr="00162D55">
        <w:trPr>
          <w:trHeight w:val="315"/>
          <w:tblHeader/>
        </w:trPr>
        <w:tc>
          <w:tcPr>
            <w:tcW w:w="1065" w:type="pct"/>
            <w:tcBorders>
              <w:top w:val="nil"/>
              <w:left w:val="single" w:sz="8" w:space="0" w:color="4F81BD"/>
              <w:bottom w:val="single" w:sz="8" w:space="0" w:color="4F81BD"/>
              <w:right w:val="single" w:sz="8" w:space="0" w:color="4F81BD"/>
            </w:tcBorders>
            <w:shd w:val="clear" w:color="000000" w:fill="4F81BD"/>
            <w:noWrap/>
            <w:vAlign w:val="center"/>
            <w:hideMark/>
          </w:tcPr>
          <w:p w:rsidR="00927A51" w:rsidRPr="00F13357" w:rsidRDefault="00927A51" w:rsidP="00162D55">
            <w:pPr>
              <w:spacing w:after="0" w:line="240" w:lineRule="auto"/>
              <w:jc w:val="center"/>
              <w:rPr>
                <w:rFonts w:ascii="Calibri" w:eastAsia="Times New Roman" w:hAnsi="Calibri" w:cs="Times New Roman"/>
                <w:b/>
                <w:bCs/>
                <w:color w:val="FFFFFF"/>
                <w:sz w:val="18"/>
                <w:szCs w:val="20"/>
                <w:lang w:eastAsia="es-MX"/>
              </w:rPr>
            </w:pPr>
            <w:r w:rsidRPr="00F13357">
              <w:rPr>
                <w:rFonts w:ascii="Calibri" w:eastAsia="Times New Roman" w:hAnsi="Calibri" w:cs="Times New Roman"/>
                <w:b/>
                <w:bCs/>
                <w:color w:val="FFFFFF"/>
                <w:sz w:val="18"/>
                <w:szCs w:val="20"/>
                <w:lang w:eastAsia="es-MX"/>
              </w:rPr>
              <w:t>Potenciales Impactos:</w:t>
            </w:r>
          </w:p>
        </w:tc>
        <w:tc>
          <w:tcPr>
            <w:tcW w:w="2290" w:type="pct"/>
            <w:tcBorders>
              <w:top w:val="nil"/>
              <w:left w:val="nil"/>
              <w:bottom w:val="single" w:sz="8" w:space="0" w:color="4F81BD"/>
              <w:right w:val="single" w:sz="8" w:space="0" w:color="4F81BD"/>
            </w:tcBorders>
            <w:shd w:val="clear" w:color="000000" w:fill="4F81BD"/>
            <w:noWrap/>
            <w:vAlign w:val="center"/>
            <w:hideMark/>
          </w:tcPr>
          <w:p w:rsidR="00927A51" w:rsidRPr="00F13357" w:rsidRDefault="00927A51" w:rsidP="00162D55">
            <w:pPr>
              <w:spacing w:after="0" w:line="240" w:lineRule="auto"/>
              <w:jc w:val="center"/>
              <w:rPr>
                <w:rFonts w:ascii="Calibri" w:eastAsia="Times New Roman" w:hAnsi="Calibri" w:cs="Times New Roman"/>
                <w:b/>
                <w:bCs/>
                <w:color w:val="FFFFFF"/>
                <w:sz w:val="18"/>
                <w:szCs w:val="20"/>
                <w:lang w:eastAsia="es-MX"/>
              </w:rPr>
            </w:pPr>
            <w:r>
              <w:rPr>
                <w:rFonts w:ascii="Calibri" w:eastAsia="Times New Roman" w:hAnsi="Calibri" w:cs="Times New Roman"/>
                <w:b/>
                <w:bCs/>
                <w:color w:val="FFFFFF"/>
                <w:sz w:val="18"/>
                <w:szCs w:val="20"/>
                <w:lang w:eastAsia="es-MX"/>
              </w:rPr>
              <w:t>Medidas de Mitigación</w:t>
            </w:r>
          </w:p>
        </w:tc>
        <w:tc>
          <w:tcPr>
            <w:tcW w:w="732" w:type="pct"/>
            <w:tcBorders>
              <w:top w:val="nil"/>
              <w:left w:val="nil"/>
              <w:bottom w:val="single" w:sz="8" w:space="0" w:color="4F81BD"/>
              <w:right w:val="single" w:sz="8" w:space="0" w:color="4F81BD"/>
            </w:tcBorders>
            <w:shd w:val="clear" w:color="000000" w:fill="4F81BD"/>
            <w:noWrap/>
            <w:vAlign w:val="center"/>
            <w:hideMark/>
          </w:tcPr>
          <w:p w:rsidR="00927A51" w:rsidRPr="00F13357" w:rsidRDefault="00927A51" w:rsidP="00162D55">
            <w:pPr>
              <w:spacing w:after="0" w:line="240" w:lineRule="auto"/>
              <w:jc w:val="center"/>
              <w:rPr>
                <w:rFonts w:ascii="Calibri" w:eastAsia="Times New Roman" w:hAnsi="Calibri" w:cs="Times New Roman"/>
                <w:b/>
                <w:bCs/>
                <w:color w:val="FFFFFF"/>
                <w:sz w:val="18"/>
                <w:szCs w:val="20"/>
                <w:lang w:eastAsia="es-MX"/>
              </w:rPr>
            </w:pPr>
            <w:r w:rsidRPr="00F13357">
              <w:rPr>
                <w:rFonts w:ascii="Calibri" w:eastAsia="Times New Roman" w:hAnsi="Calibri" w:cs="Times New Roman"/>
                <w:b/>
                <w:bCs/>
                <w:color w:val="FFFFFF"/>
                <w:sz w:val="18"/>
                <w:szCs w:val="20"/>
                <w:lang w:eastAsia="es-MX"/>
              </w:rPr>
              <w:t>Responsable</w:t>
            </w:r>
          </w:p>
        </w:tc>
        <w:tc>
          <w:tcPr>
            <w:tcW w:w="913" w:type="pct"/>
            <w:tcBorders>
              <w:top w:val="nil"/>
              <w:left w:val="nil"/>
              <w:bottom w:val="single" w:sz="8" w:space="0" w:color="4F81BD"/>
              <w:right w:val="single" w:sz="8" w:space="0" w:color="4F81BD"/>
            </w:tcBorders>
            <w:shd w:val="clear" w:color="000000" w:fill="4F81BD"/>
            <w:noWrap/>
            <w:vAlign w:val="center"/>
            <w:hideMark/>
          </w:tcPr>
          <w:p w:rsidR="00927A51" w:rsidRPr="00F13357" w:rsidRDefault="00927A51" w:rsidP="00162D55">
            <w:pPr>
              <w:spacing w:after="0" w:line="240" w:lineRule="auto"/>
              <w:jc w:val="center"/>
              <w:rPr>
                <w:rFonts w:ascii="Calibri" w:eastAsia="Times New Roman" w:hAnsi="Calibri" w:cs="Times New Roman"/>
                <w:b/>
                <w:bCs/>
                <w:color w:val="FFFFFF"/>
                <w:sz w:val="18"/>
                <w:szCs w:val="20"/>
                <w:lang w:eastAsia="es-MX"/>
              </w:rPr>
            </w:pPr>
            <w:r w:rsidRPr="00F13357">
              <w:rPr>
                <w:rFonts w:ascii="Calibri" w:eastAsia="Times New Roman" w:hAnsi="Calibri" w:cs="Times New Roman"/>
                <w:b/>
                <w:bCs/>
                <w:color w:val="FFFFFF"/>
                <w:sz w:val="18"/>
                <w:szCs w:val="20"/>
                <w:lang w:eastAsia="es-MX"/>
              </w:rPr>
              <w:t>Costo</w:t>
            </w:r>
          </w:p>
        </w:tc>
      </w:tr>
      <w:tr w:rsidR="00927A51" w:rsidRPr="009340EB" w:rsidTr="00162D55">
        <w:trPr>
          <w:trHeight w:val="1035"/>
        </w:trPr>
        <w:tc>
          <w:tcPr>
            <w:tcW w:w="1065" w:type="pc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Pérdida o destrucción de suelos.</w:t>
            </w:r>
          </w:p>
        </w:tc>
        <w:tc>
          <w:tcPr>
            <w:tcW w:w="2290"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Evitar el despalme fuera de lo requerido para la construcción de la infraestructura básica, así como movimientos con el equipo fuera de los límites del predio.</w:t>
            </w:r>
          </w:p>
        </w:tc>
        <w:tc>
          <w:tcPr>
            <w:tcW w:w="732"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w:t>
            </w:r>
          </w:p>
        </w:tc>
        <w:tc>
          <w:tcPr>
            <w:tcW w:w="9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525"/>
        </w:trPr>
        <w:tc>
          <w:tcPr>
            <w:tcW w:w="1065" w:type="pct"/>
            <w:vMerge w:val="restar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Pérdida o fragmentación de la vegetación-</w:t>
            </w:r>
          </w:p>
        </w:tc>
        <w:tc>
          <w:tcPr>
            <w:tcW w:w="2290"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Realizar únicamente el despalme de las áreas que así lo requieran.</w:t>
            </w:r>
          </w:p>
        </w:tc>
        <w:tc>
          <w:tcPr>
            <w:tcW w:w="732"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w:t>
            </w:r>
          </w:p>
        </w:tc>
        <w:tc>
          <w:tcPr>
            <w:tcW w:w="9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780"/>
        </w:trPr>
        <w:tc>
          <w:tcPr>
            <w:tcW w:w="1065" w:type="pct"/>
            <w:vMerge/>
            <w:tcBorders>
              <w:top w:val="nil"/>
              <w:left w:val="single" w:sz="8" w:space="0" w:color="4F81BD"/>
              <w:bottom w:val="single" w:sz="8" w:space="0" w:color="4F81BD"/>
              <w:right w:val="single" w:sz="8" w:space="0" w:color="4F81BD"/>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2290"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Las áreas dentro del sitio que no tengan afectaciones, se deben mantener en las condiciones originales.</w:t>
            </w:r>
          </w:p>
        </w:tc>
        <w:tc>
          <w:tcPr>
            <w:tcW w:w="732"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w:t>
            </w:r>
          </w:p>
        </w:tc>
        <w:tc>
          <w:tcPr>
            <w:tcW w:w="9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F13357" w:rsidTr="00162D55">
        <w:trPr>
          <w:trHeight w:val="901"/>
        </w:trPr>
        <w:tc>
          <w:tcPr>
            <w:tcW w:w="1065" w:type="pc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Pérdida de especies de flora en estado de conservación.</w:t>
            </w:r>
          </w:p>
        </w:tc>
        <w:tc>
          <w:tcPr>
            <w:tcW w:w="2290"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Extraer y trasplantar ejemplares florísticos que así lo requieran, hacia áreas de repoblación en el perímetro del predio a fin de conservarlas y protegerlas, para asegurar su reproducción.</w:t>
            </w:r>
          </w:p>
        </w:tc>
        <w:tc>
          <w:tcPr>
            <w:tcW w:w="732"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w:t>
            </w:r>
          </w:p>
        </w:tc>
        <w:tc>
          <w:tcPr>
            <w:tcW w:w="913"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Costos incluidos en precios de obra (franja de amortiguamiento)</w:t>
            </w:r>
          </w:p>
        </w:tc>
      </w:tr>
      <w:tr w:rsidR="00927A51" w:rsidRPr="009340EB" w:rsidTr="00162D55">
        <w:trPr>
          <w:trHeight w:val="1035"/>
        </w:trPr>
        <w:tc>
          <w:tcPr>
            <w:tcW w:w="1065" w:type="pc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Pérdida/ modificación de ambientes para la fauna terrestre.</w:t>
            </w:r>
          </w:p>
        </w:tc>
        <w:tc>
          <w:tcPr>
            <w:tcW w:w="2290"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Limitar el despalme a las áreas estrictamente necesarias y se avance desde las áreas perturbadas hacia las conservadas, a fin de permitir la emigración de la fauna existente.</w:t>
            </w:r>
          </w:p>
        </w:tc>
        <w:tc>
          <w:tcPr>
            <w:tcW w:w="732"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w:t>
            </w:r>
          </w:p>
        </w:tc>
        <w:tc>
          <w:tcPr>
            <w:tcW w:w="9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780"/>
        </w:trPr>
        <w:tc>
          <w:tcPr>
            <w:tcW w:w="1065" w:type="pct"/>
            <w:vMerge w:val="restar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Perturbación de la fauna terrestre.</w:t>
            </w:r>
          </w:p>
        </w:tc>
        <w:tc>
          <w:tcPr>
            <w:tcW w:w="2290"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Reducir al mínimo los movimientos de tierra o material productos de excavación y de maquinaria.</w:t>
            </w:r>
          </w:p>
        </w:tc>
        <w:tc>
          <w:tcPr>
            <w:tcW w:w="732"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w:t>
            </w:r>
          </w:p>
        </w:tc>
        <w:tc>
          <w:tcPr>
            <w:tcW w:w="9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525"/>
        </w:trPr>
        <w:tc>
          <w:tcPr>
            <w:tcW w:w="1065" w:type="pct"/>
            <w:vMerge/>
            <w:tcBorders>
              <w:top w:val="nil"/>
              <w:left w:val="single" w:sz="8" w:space="0" w:color="4F81BD"/>
              <w:bottom w:val="single" w:sz="8" w:space="0" w:color="4F81BD"/>
              <w:right w:val="single" w:sz="8" w:space="0" w:color="4F81BD"/>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2290"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Permitir y facilitar el escape y libre tránsito de la fauna silvestre que pueda encontrarse.</w:t>
            </w:r>
          </w:p>
        </w:tc>
        <w:tc>
          <w:tcPr>
            <w:tcW w:w="732"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 / Ayuntamiento</w:t>
            </w:r>
          </w:p>
        </w:tc>
        <w:tc>
          <w:tcPr>
            <w:tcW w:w="9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 / Gasto corriente de Ecología Municipal</w:t>
            </w:r>
          </w:p>
        </w:tc>
      </w:tr>
      <w:tr w:rsidR="00927A51" w:rsidRPr="009340EB" w:rsidTr="00162D55">
        <w:trPr>
          <w:trHeight w:val="378"/>
        </w:trPr>
        <w:tc>
          <w:tcPr>
            <w:tcW w:w="1065" w:type="pc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Aumento de la concentración ambiental de MP.</w:t>
            </w:r>
          </w:p>
        </w:tc>
        <w:tc>
          <w:tcPr>
            <w:tcW w:w="2290"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Regar caminos y áreas de trabajo.</w:t>
            </w:r>
          </w:p>
        </w:tc>
        <w:tc>
          <w:tcPr>
            <w:tcW w:w="732"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w:t>
            </w:r>
          </w:p>
        </w:tc>
        <w:tc>
          <w:tcPr>
            <w:tcW w:w="9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315"/>
        </w:trPr>
        <w:tc>
          <w:tcPr>
            <w:tcW w:w="1065" w:type="pct"/>
            <w:vMerge w:val="restar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Aumento de los niveles de ruido o vibraciones en el entorno del proyecto.</w:t>
            </w:r>
          </w:p>
        </w:tc>
        <w:tc>
          <w:tcPr>
            <w:tcW w:w="2290"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Usar equipos en buen estado.</w:t>
            </w:r>
          </w:p>
        </w:tc>
        <w:tc>
          <w:tcPr>
            <w:tcW w:w="732"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w:t>
            </w:r>
          </w:p>
        </w:tc>
        <w:tc>
          <w:tcPr>
            <w:tcW w:w="9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315"/>
        </w:trPr>
        <w:tc>
          <w:tcPr>
            <w:tcW w:w="1065" w:type="pct"/>
            <w:vMerge/>
            <w:tcBorders>
              <w:top w:val="nil"/>
              <w:left w:val="single" w:sz="8" w:space="0" w:color="4F81BD"/>
              <w:bottom w:val="single" w:sz="8" w:space="0" w:color="4F81BD"/>
              <w:right w:val="single" w:sz="8" w:space="0" w:color="4F81BD"/>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2290"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Planificar horarios de trabajo.</w:t>
            </w:r>
          </w:p>
        </w:tc>
        <w:tc>
          <w:tcPr>
            <w:tcW w:w="732"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w:t>
            </w:r>
          </w:p>
        </w:tc>
        <w:tc>
          <w:tcPr>
            <w:tcW w:w="9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315"/>
        </w:trPr>
        <w:tc>
          <w:tcPr>
            <w:tcW w:w="1065" w:type="pct"/>
            <w:vMerge/>
            <w:tcBorders>
              <w:top w:val="nil"/>
              <w:left w:val="single" w:sz="8" w:space="0" w:color="4F81BD"/>
              <w:bottom w:val="single" w:sz="8" w:space="0" w:color="4F81BD"/>
              <w:right w:val="single" w:sz="8" w:space="0" w:color="4F81BD"/>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2290"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Instalar barrera acústica.</w:t>
            </w:r>
          </w:p>
        </w:tc>
        <w:tc>
          <w:tcPr>
            <w:tcW w:w="732"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w:t>
            </w:r>
          </w:p>
        </w:tc>
        <w:tc>
          <w:tcPr>
            <w:tcW w:w="9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605"/>
        </w:trPr>
        <w:tc>
          <w:tcPr>
            <w:tcW w:w="1065" w:type="pct"/>
            <w:vMerge w:val="restar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Calibri" w:hAnsi="Calibri" w:cs="Times New Roman"/>
                <w:color w:val="000000"/>
                <w:sz w:val="18"/>
                <w:szCs w:val="20"/>
                <w:lang w:val="es-ES_tradnl" w:eastAsia="es-MX"/>
              </w:rPr>
              <w:t>Aumento del riesgo de accidente por golpes, aplastamiento o atropellamiento.</w:t>
            </w:r>
          </w:p>
        </w:tc>
        <w:tc>
          <w:tcPr>
            <w:tcW w:w="2290"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 xml:space="preserve">Proporcionar los equipos de protección personal adecuados: chaleco reflejante de seguridad y casco de seguridad. </w:t>
            </w:r>
          </w:p>
        </w:tc>
        <w:tc>
          <w:tcPr>
            <w:tcW w:w="732"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w:t>
            </w:r>
          </w:p>
        </w:tc>
        <w:tc>
          <w:tcPr>
            <w:tcW w:w="9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525"/>
        </w:trPr>
        <w:tc>
          <w:tcPr>
            <w:tcW w:w="1065" w:type="pct"/>
            <w:vMerge/>
            <w:tcBorders>
              <w:top w:val="nil"/>
              <w:left w:val="single" w:sz="8" w:space="0" w:color="4F81BD"/>
              <w:bottom w:val="single" w:sz="8" w:space="0" w:color="4F81BD"/>
              <w:right w:val="single" w:sz="8" w:space="0" w:color="4F81BD"/>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2290"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Señalizar las rutas de acceso y áreas de trabajo peatonales y vehiculares.</w:t>
            </w:r>
          </w:p>
        </w:tc>
        <w:tc>
          <w:tcPr>
            <w:tcW w:w="732"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w:t>
            </w:r>
          </w:p>
        </w:tc>
        <w:tc>
          <w:tcPr>
            <w:tcW w:w="9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525"/>
        </w:trPr>
        <w:tc>
          <w:tcPr>
            <w:tcW w:w="1065" w:type="pct"/>
            <w:vMerge w:val="restart"/>
            <w:tcBorders>
              <w:top w:val="single" w:sz="8" w:space="0" w:color="4F81BD"/>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 xml:space="preserve">Disminuciones de funciones naturales </w:t>
            </w:r>
            <w:r w:rsidRPr="009340EB">
              <w:rPr>
                <w:rFonts w:ascii="Calibri" w:eastAsia="Times New Roman" w:hAnsi="Calibri" w:cs="Times New Roman"/>
                <w:color w:val="000000"/>
                <w:sz w:val="18"/>
                <w:szCs w:val="20"/>
                <w:lang w:val="es-ES_tradnl" w:eastAsia="es-MX"/>
              </w:rPr>
              <w:lastRenderedPageBreak/>
              <w:t>como captación y retención de agua.</w:t>
            </w:r>
          </w:p>
        </w:tc>
        <w:tc>
          <w:tcPr>
            <w:tcW w:w="2290" w:type="pct"/>
            <w:tcBorders>
              <w:top w:val="single" w:sz="8" w:space="0" w:color="4F81BD"/>
              <w:left w:val="nil"/>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lastRenderedPageBreak/>
              <w:t>Realizar únicamente el despalme de las áreas que así lo requieran.</w:t>
            </w:r>
          </w:p>
        </w:tc>
        <w:tc>
          <w:tcPr>
            <w:tcW w:w="732" w:type="pct"/>
            <w:tcBorders>
              <w:top w:val="single" w:sz="8" w:space="0" w:color="4F81BD"/>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w:t>
            </w:r>
          </w:p>
        </w:tc>
        <w:tc>
          <w:tcPr>
            <w:tcW w:w="913" w:type="pct"/>
            <w:tcBorders>
              <w:top w:val="single" w:sz="8" w:space="0" w:color="4F81BD"/>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780"/>
        </w:trPr>
        <w:tc>
          <w:tcPr>
            <w:tcW w:w="1065" w:type="pct"/>
            <w:vMerge/>
            <w:tcBorders>
              <w:top w:val="nil"/>
              <w:left w:val="single" w:sz="8" w:space="0" w:color="4F81BD"/>
              <w:bottom w:val="single" w:sz="8" w:space="0" w:color="4F81BD"/>
              <w:right w:val="single" w:sz="8" w:space="0" w:color="4F81BD"/>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2290" w:type="pct"/>
            <w:tcBorders>
              <w:top w:val="nil"/>
              <w:left w:val="nil"/>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Las áreas dentro del sitio que no tengan afectaciones, se deben mantener en las condiciones originales.</w:t>
            </w:r>
          </w:p>
        </w:tc>
        <w:tc>
          <w:tcPr>
            <w:tcW w:w="732"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w:t>
            </w:r>
          </w:p>
        </w:tc>
        <w:tc>
          <w:tcPr>
            <w:tcW w:w="9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525"/>
        </w:trPr>
        <w:tc>
          <w:tcPr>
            <w:tcW w:w="1065" w:type="pct"/>
            <w:tcBorders>
              <w:top w:val="single" w:sz="8" w:space="0" w:color="4F81BD"/>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lastRenderedPageBreak/>
              <w:t>Pérdida de funciones de regulación micro climática.</w:t>
            </w:r>
          </w:p>
        </w:tc>
        <w:tc>
          <w:tcPr>
            <w:tcW w:w="2290" w:type="pct"/>
            <w:tcBorders>
              <w:top w:val="single" w:sz="8" w:space="0" w:color="4F81BD"/>
              <w:left w:val="nil"/>
              <w:bottom w:val="single" w:sz="8" w:space="0" w:color="4F81BD"/>
              <w:right w:val="single" w:sz="8" w:space="0" w:color="4F81BD"/>
            </w:tcBorders>
            <w:shd w:val="clear" w:color="auto" w:fill="auto"/>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Limitar el despalme a las áreas estrictamente necesarias.</w:t>
            </w:r>
          </w:p>
        </w:tc>
        <w:tc>
          <w:tcPr>
            <w:tcW w:w="732" w:type="pct"/>
            <w:tcBorders>
              <w:top w:val="single" w:sz="8" w:space="0" w:color="4F81BD"/>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w:t>
            </w:r>
          </w:p>
        </w:tc>
        <w:tc>
          <w:tcPr>
            <w:tcW w:w="913" w:type="pct"/>
            <w:tcBorders>
              <w:top w:val="single" w:sz="8" w:space="0" w:color="4F81BD"/>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780"/>
        </w:trPr>
        <w:tc>
          <w:tcPr>
            <w:tcW w:w="1065" w:type="pc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Desplazamiento de especies de fauna alojados en predio o zona hacia otras zonas.</w:t>
            </w:r>
          </w:p>
        </w:tc>
        <w:tc>
          <w:tcPr>
            <w:tcW w:w="2290" w:type="pct"/>
            <w:tcBorders>
              <w:top w:val="nil"/>
              <w:left w:val="nil"/>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Permitir y facilitar el escape y libre tránsito de la fauna silvestre que pueda encontrarse.</w:t>
            </w:r>
          </w:p>
        </w:tc>
        <w:tc>
          <w:tcPr>
            <w:tcW w:w="732"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 / Ayuntamiento</w:t>
            </w:r>
          </w:p>
        </w:tc>
        <w:tc>
          <w:tcPr>
            <w:tcW w:w="9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 / Gasto corriente de Ecología Municipal</w:t>
            </w:r>
          </w:p>
        </w:tc>
      </w:tr>
      <w:tr w:rsidR="00927A51" w:rsidRPr="009340EB" w:rsidTr="00162D55">
        <w:trPr>
          <w:trHeight w:val="525"/>
        </w:trPr>
        <w:tc>
          <w:tcPr>
            <w:tcW w:w="1065" w:type="pc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Perdida del nicho para la fauna.</w:t>
            </w:r>
          </w:p>
        </w:tc>
        <w:tc>
          <w:tcPr>
            <w:tcW w:w="2290" w:type="pct"/>
            <w:tcBorders>
              <w:top w:val="nil"/>
              <w:left w:val="nil"/>
              <w:bottom w:val="single" w:sz="8" w:space="0" w:color="4F81BD"/>
              <w:right w:val="single" w:sz="8" w:space="0" w:color="4F81BD"/>
            </w:tcBorders>
            <w:shd w:val="clear" w:color="auto" w:fill="auto"/>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Limitar el despalme a las áreas estrictamente necesarias.</w:t>
            </w:r>
          </w:p>
        </w:tc>
        <w:tc>
          <w:tcPr>
            <w:tcW w:w="732"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w:t>
            </w:r>
          </w:p>
        </w:tc>
        <w:tc>
          <w:tcPr>
            <w:tcW w:w="9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1290"/>
        </w:trPr>
        <w:tc>
          <w:tcPr>
            <w:tcW w:w="1065" w:type="pc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Pérdida de especies y modificación del entorno por desplazamiento e incremento en la demanda de espacios para su subsistencia.</w:t>
            </w:r>
          </w:p>
        </w:tc>
        <w:tc>
          <w:tcPr>
            <w:tcW w:w="2290" w:type="pct"/>
            <w:tcBorders>
              <w:top w:val="nil"/>
              <w:left w:val="nil"/>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Evitar el despalme fuera de lo requerido para la construcción de la infraestructura básica, así como movimientos con el equipo fuera de los límites del predio.</w:t>
            </w:r>
          </w:p>
        </w:tc>
        <w:tc>
          <w:tcPr>
            <w:tcW w:w="732"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w:t>
            </w:r>
          </w:p>
        </w:tc>
        <w:tc>
          <w:tcPr>
            <w:tcW w:w="9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780"/>
        </w:trPr>
        <w:tc>
          <w:tcPr>
            <w:tcW w:w="1065" w:type="pct"/>
            <w:vMerge w:val="restar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Enfermedades respiratorias para personal empleado y población más cercana.</w:t>
            </w:r>
          </w:p>
        </w:tc>
        <w:tc>
          <w:tcPr>
            <w:tcW w:w="2290" w:type="pct"/>
            <w:tcBorders>
              <w:top w:val="nil"/>
              <w:left w:val="nil"/>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Asegurar que el personal empleado ocupe correctamente el equipo de seguridad (cubre boca)</w:t>
            </w:r>
          </w:p>
        </w:tc>
        <w:tc>
          <w:tcPr>
            <w:tcW w:w="732"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w:t>
            </w:r>
          </w:p>
        </w:tc>
        <w:tc>
          <w:tcPr>
            <w:tcW w:w="9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315"/>
        </w:trPr>
        <w:tc>
          <w:tcPr>
            <w:tcW w:w="1065" w:type="pct"/>
            <w:vMerge/>
            <w:tcBorders>
              <w:top w:val="nil"/>
              <w:left w:val="single" w:sz="8" w:space="0" w:color="4F81BD"/>
              <w:bottom w:val="single" w:sz="8" w:space="0" w:color="4F81BD"/>
              <w:right w:val="single" w:sz="8" w:space="0" w:color="4F81BD"/>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2290" w:type="pct"/>
            <w:tcBorders>
              <w:top w:val="nil"/>
              <w:left w:val="nil"/>
              <w:bottom w:val="single" w:sz="8" w:space="0" w:color="4F81BD"/>
              <w:right w:val="single" w:sz="8" w:space="0" w:color="4F81BD"/>
            </w:tcBorders>
            <w:shd w:val="clear" w:color="auto" w:fill="auto"/>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Vacunación preventiva.</w:t>
            </w:r>
          </w:p>
        </w:tc>
        <w:tc>
          <w:tcPr>
            <w:tcW w:w="732"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w:t>
            </w:r>
          </w:p>
        </w:tc>
        <w:tc>
          <w:tcPr>
            <w:tcW w:w="9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1035"/>
        </w:trPr>
        <w:tc>
          <w:tcPr>
            <w:tcW w:w="1065" w:type="pc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Afectaciones a la salud auditiva e incremento de estrés del personal empleado y estrés sobre la población más cercana.</w:t>
            </w:r>
          </w:p>
        </w:tc>
        <w:tc>
          <w:tcPr>
            <w:tcW w:w="2290" w:type="pct"/>
            <w:tcBorders>
              <w:top w:val="nil"/>
              <w:left w:val="nil"/>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Asegurar que el personal empleado ocupe correctamente el equipo de seguridad (tapones auditivos)</w:t>
            </w:r>
          </w:p>
        </w:tc>
        <w:tc>
          <w:tcPr>
            <w:tcW w:w="732"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w:t>
            </w:r>
          </w:p>
        </w:tc>
        <w:tc>
          <w:tcPr>
            <w:tcW w:w="9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F13357" w:rsidTr="00162D55">
        <w:trPr>
          <w:trHeight w:val="1035"/>
        </w:trPr>
        <w:tc>
          <w:tcPr>
            <w:tcW w:w="1065" w:type="pct"/>
            <w:vMerge w:val="restar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Calibri" w:hAnsi="Calibri" w:cs="Times New Roman"/>
                <w:color w:val="000000"/>
                <w:sz w:val="18"/>
                <w:szCs w:val="20"/>
                <w:lang w:val="es-ES_tradnl" w:eastAsia="es-MX"/>
              </w:rPr>
              <w:t>Riesgo de derrumbes y/o colapsos de infraestructura construida.</w:t>
            </w:r>
          </w:p>
        </w:tc>
        <w:tc>
          <w:tcPr>
            <w:tcW w:w="2290" w:type="pct"/>
            <w:tcBorders>
              <w:top w:val="nil"/>
              <w:left w:val="nil"/>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Verificar el cumplimiento de legislación y normatividad correspondiente en materia de construcción, a través de una unidad certificada.</w:t>
            </w:r>
          </w:p>
        </w:tc>
        <w:tc>
          <w:tcPr>
            <w:tcW w:w="732"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Ayuntamiento</w:t>
            </w:r>
          </w:p>
        </w:tc>
        <w:tc>
          <w:tcPr>
            <w:tcW w:w="913"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Gasto corriente</w:t>
            </w:r>
          </w:p>
        </w:tc>
      </w:tr>
      <w:tr w:rsidR="00927A51" w:rsidRPr="00F13357" w:rsidTr="00162D55">
        <w:trPr>
          <w:trHeight w:val="525"/>
        </w:trPr>
        <w:tc>
          <w:tcPr>
            <w:tcW w:w="1065" w:type="pct"/>
            <w:vMerge/>
            <w:tcBorders>
              <w:top w:val="nil"/>
              <w:left w:val="single" w:sz="8" w:space="0" w:color="4F81BD"/>
              <w:bottom w:val="single" w:sz="8" w:space="0" w:color="4F81BD"/>
              <w:right w:val="single" w:sz="8" w:space="0" w:color="4F81BD"/>
            </w:tcBorders>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p>
        </w:tc>
        <w:tc>
          <w:tcPr>
            <w:tcW w:w="2290" w:type="pct"/>
            <w:tcBorders>
              <w:top w:val="nil"/>
              <w:left w:val="nil"/>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Capacitar al personal para una reacción pronta en casos de emergencia.</w:t>
            </w:r>
          </w:p>
        </w:tc>
        <w:tc>
          <w:tcPr>
            <w:tcW w:w="732"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Ayuntamiento / Protección Civil</w:t>
            </w:r>
          </w:p>
        </w:tc>
        <w:tc>
          <w:tcPr>
            <w:tcW w:w="913"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Gasto corriente</w:t>
            </w:r>
          </w:p>
        </w:tc>
      </w:tr>
      <w:tr w:rsidR="00927A51" w:rsidRPr="00F13357" w:rsidTr="00162D55">
        <w:trPr>
          <w:trHeight w:val="1035"/>
        </w:trPr>
        <w:tc>
          <w:tcPr>
            <w:tcW w:w="1065" w:type="pc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Calibri" w:hAnsi="Calibri" w:cs="Times New Roman"/>
                <w:color w:val="000000"/>
                <w:sz w:val="18"/>
                <w:lang w:val="es-ES_tradnl" w:eastAsia="es-MX"/>
              </w:rPr>
              <w:t>Rechazo social por descontento sobre asuntos de tenencia de la tierra.</w:t>
            </w:r>
          </w:p>
        </w:tc>
        <w:tc>
          <w:tcPr>
            <w:tcW w:w="2290" w:type="pct"/>
            <w:tcBorders>
              <w:top w:val="nil"/>
              <w:left w:val="nil"/>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Implementar un plan de comunicación y sistema de manejo de quejas/ reclamaciones y/o alegaciones para tener comunicación directa con la población más cercana.</w:t>
            </w:r>
          </w:p>
        </w:tc>
        <w:tc>
          <w:tcPr>
            <w:tcW w:w="732"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Ayuntamiento</w:t>
            </w:r>
          </w:p>
        </w:tc>
        <w:tc>
          <w:tcPr>
            <w:tcW w:w="913"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Gasto corriente</w:t>
            </w:r>
          </w:p>
        </w:tc>
      </w:tr>
    </w:tbl>
    <w:p w:rsidR="00927A51" w:rsidRPr="00407D91" w:rsidRDefault="00927A51" w:rsidP="00927A51">
      <w:pPr>
        <w:jc w:val="center"/>
        <w:rPr>
          <w:sz w:val="16"/>
          <w:szCs w:val="16"/>
        </w:rPr>
      </w:pPr>
      <w:r w:rsidRPr="00407D91">
        <w:rPr>
          <w:sz w:val="16"/>
          <w:szCs w:val="16"/>
        </w:rPr>
        <w:t>Fuente: Elaboración propia</w:t>
      </w:r>
      <w:r>
        <w:rPr>
          <w:sz w:val="16"/>
          <w:szCs w:val="16"/>
        </w:rPr>
        <w:t>.</w:t>
      </w:r>
    </w:p>
    <w:p w:rsidR="00927A51" w:rsidRDefault="00927A51" w:rsidP="00927A51">
      <w:pPr>
        <w:spacing w:after="0"/>
      </w:pPr>
    </w:p>
    <w:p w:rsidR="00927A51" w:rsidRDefault="00927A51" w:rsidP="00927A51">
      <w:pPr>
        <w:spacing w:after="0"/>
      </w:pPr>
    </w:p>
    <w:p w:rsidR="00927A51" w:rsidRDefault="00927A51" w:rsidP="00927A51">
      <w:r>
        <w:br w:type="page"/>
      </w:r>
    </w:p>
    <w:p w:rsidR="00927A51" w:rsidRPr="009340EB" w:rsidRDefault="00927A51" w:rsidP="00927A51">
      <w:pPr>
        <w:rPr>
          <w:lang w:val="es-ES_tradnl"/>
        </w:rPr>
      </w:pPr>
      <w:bookmarkStart w:id="261" w:name="_Toc456781880"/>
      <w:r w:rsidRPr="00407D91">
        <w:lastRenderedPageBreak/>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64</w:t>
      </w:r>
      <w:r>
        <w:rPr>
          <w:noProof/>
        </w:rPr>
        <w:fldChar w:fldCharType="end"/>
      </w:r>
      <w:r w:rsidRPr="009340EB">
        <w:rPr>
          <w:lang w:val="es-ES_tradnl"/>
        </w:rPr>
        <w:t xml:space="preserve">  Medidas para la Acción 5: Construcción de las Líneas o Tendidos Eléctricos (Construcción).</w:t>
      </w:r>
      <w:bookmarkEnd w:id="261"/>
    </w:p>
    <w:tbl>
      <w:tblPr>
        <w:tblW w:w="5013" w:type="pct"/>
        <w:tblInd w:w="70" w:type="dxa"/>
        <w:tblLayout w:type="fixed"/>
        <w:tblCellMar>
          <w:left w:w="70" w:type="dxa"/>
          <w:right w:w="70" w:type="dxa"/>
        </w:tblCellMar>
        <w:tblLook w:val="04A0" w:firstRow="1" w:lastRow="0" w:firstColumn="1" w:lastColumn="0" w:noHBand="0" w:noVBand="1"/>
      </w:tblPr>
      <w:tblGrid>
        <w:gridCol w:w="1873"/>
        <w:gridCol w:w="4167"/>
        <w:gridCol w:w="1278"/>
        <w:gridCol w:w="1683"/>
      </w:tblGrid>
      <w:tr w:rsidR="00927A51" w:rsidRPr="009340EB" w:rsidTr="00162D55">
        <w:trPr>
          <w:trHeight w:val="203"/>
          <w:tblHeader/>
        </w:trPr>
        <w:tc>
          <w:tcPr>
            <w:tcW w:w="5000" w:type="pct"/>
            <w:gridSpan w:val="4"/>
            <w:tcBorders>
              <w:top w:val="nil"/>
              <w:left w:val="single" w:sz="8" w:space="0" w:color="4F81BD"/>
              <w:bottom w:val="nil"/>
              <w:right w:val="nil"/>
            </w:tcBorders>
            <w:shd w:val="clear" w:color="000000" w:fill="0F243E"/>
            <w:noWrap/>
            <w:vAlign w:val="center"/>
            <w:hideMark/>
          </w:tcPr>
          <w:p w:rsidR="00927A51" w:rsidRPr="009340EB" w:rsidRDefault="00927A51" w:rsidP="00162D55">
            <w:pPr>
              <w:spacing w:after="0" w:line="240" w:lineRule="auto"/>
              <w:jc w:val="center"/>
              <w:rPr>
                <w:rFonts w:ascii="Calibri" w:eastAsia="Times New Roman" w:hAnsi="Calibri" w:cs="Times New Roman"/>
                <w:b/>
                <w:bCs/>
                <w:color w:val="FFFFFF"/>
                <w:sz w:val="18"/>
                <w:szCs w:val="20"/>
                <w:lang w:val="es-ES_tradnl" w:eastAsia="es-MX"/>
              </w:rPr>
            </w:pPr>
            <w:r w:rsidRPr="009340EB">
              <w:rPr>
                <w:rFonts w:ascii="Calibri" w:eastAsia="Times New Roman" w:hAnsi="Calibri" w:cs="Times New Roman"/>
                <w:b/>
                <w:bCs/>
                <w:color w:val="FFFFFF"/>
                <w:sz w:val="18"/>
                <w:szCs w:val="20"/>
                <w:lang w:val="es-ES_tradnl" w:eastAsia="es-MX"/>
              </w:rPr>
              <w:t>Medidas para la Acción 5: Construcción de las Líneas o Tendidos Eléctricos (Etapa de Construcción).</w:t>
            </w:r>
          </w:p>
        </w:tc>
      </w:tr>
      <w:tr w:rsidR="00927A51" w:rsidRPr="00F13357" w:rsidTr="00162D55">
        <w:trPr>
          <w:trHeight w:val="213"/>
          <w:tblHeader/>
        </w:trPr>
        <w:tc>
          <w:tcPr>
            <w:tcW w:w="1040" w:type="pct"/>
            <w:tcBorders>
              <w:top w:val="nil"/>
              <w:left w:val="single" w:sz="8" w:space="0" w:color="4F81BD"/>
              <w:bottom w:val="single" w:sz="8" w:space="0" w:color="4F81BD"/>
              <w:right w:val="single" w:sz="8" w:space="0" w:color="4F81BD"/>
            </w:tcBorders>
            <w:shd w:val="clear" w:color="000000" w:fill="4F81BD"/>
            <w:noWrap/>
            <w:vAlign w:val="center"/>
            <w:hideMark/>
          </w:tcPr>
          <w:p w:rsidR="00927A51" w:rsidRPr="00F13357" w:rsidRDefault="00927A51" w:rsidP="00162D55">
            <w:pPr>
              <w:spacing w:after="0" w:line="240" w:lineRule="auto"/>
              <w:jc w:val="center"/>
              <w:rPr>
                <w:rFonts w:ascii="Calibri" w:eastAsia="Times New Roman" w:hAnsi="Calibri" w:cs="Times New Roman"/>
                <w:b/>
                <w:bCs/>
                <w:color w:val="FFFFFF"/>
                <w:sz w:val="18"/>
                <w:szCs w:val="20"/>
                <w:lang w:eastAsia="es-MX"/>
              </w:rPr>
            </w:pPr>
            <w:r w:rsidRPr="00F13357">
              <w:rPr>
                <w:rFonts w:ascii="Calibri" w:eastAsia="Times New Roman" w:hAnsi="Calibri" w:cs="Times New Roman"/>
                <w:b/>
                <w:bCs/>
                <w:color w:val="FFFFFF"/>
                <w:sz w:val="18"/>
                <w:szCs w:val="20"/>
                <w:lang w:eastAsia="es-MX"/>
              </w:rPr>
              <w:t>Potenciales Impactos:</w:t>
            </w:r>
          </w:p>
        </w:tc>
        <w:tc>
          <w:tcPr>
            <w:tcW w:w="2315" w:type="pct"/>
            <w:tcBorders>
              <w:top w:val="nil"/>
              <w:left w:val="nil"/>
              <w:bottom w:val="single" w:sz="8" w:space="0" w:color="4F81BD"/>
              <w:right w:val="single" w:sz="8" w:space="0" w:color="4F81BD"/>
            </w:tcBorders>
            <w:shd w:val="clear" w:color="000000" w:fill="4F81BD"/>
            <w:noWrap/>
            <w:vAlign w:val="center"/>
            <w:hideMark/>
          </w:tcPr>
          <w:p w:rsidR="00927A51" w:rsidRPr="00F13357" w:rsidRDefault="00927A51" w:rsidP="00162D55">
            <w:pPr>
              <w:spacing w:after="0" w:line="240" w:lineRule="auto"/>
              <w:jc w:val="center"/>
              <w:rPr>
                <w:rFonts w:ascii="Calibri" w:eastAsia="Times New Roman" w:hAnsi="Calibri" w:cs="Times New Roman"/>
                <w:b/>
                <w:bCs/>
                <w:color w:val="FFFFFF"/>
                <w:sz w:val="18"/>
                <w:szCs w:val="20"/>
                <w:lang w:eastAsia="es-MX"/>
              </w:rPr>
            </w:pPr>
            <w:bookmarkStart w:id="262" w:name="RANGE!C4"/>
            <w:r w:rsidRPr="00F13357">
              <w:rPr>
                <w:rFonts w:ascii="Calibri" w:eastAsia="Times New Roman" w:hAnsi="Calibri" w:cs="Times New Roman"/>
                <w:b/>
                <w:bCs/>
                <w:color w:val="FFFFFF"/>
                <w:sz w:val="18"/>
                <w:szCs w:val="20"/>
                <w:lang w:eastAsia="es-MX"/>
              </w:rPr>
              <w:t>Medidas de Mitigación</w:t>
            </w:r>
            <w:bookmarkEnd w:id="262"/>
          </w:p>
        </w:tc>
        <w:tc>
          <w:tcPr>
            <w:tcW w:w="710" w:type="pct"/>
            <w:tcBorders>
              <w:top w:val="nil"/>
              <w:left w:val="nil"/>
              <w:bottom w:val="single" w:sz="8" w:space="0" w:color="4F81BD"/>
              <w:right w:val="single" w:sz="8" w:space="0" w:color="4F81BD"/>
            </w:tcBorders>
            <w:shd w:val="clear" w:color="000000" w:fill="4F81BD"/>
            <w:noWrap/>
            <w:vAlign w:val="center"/>
            <w:hideMark/>
          </w:tcPr>
          <w:p w:rsidR="00927A51" w:rsidRPr="00F13357" w:rsidRDefault="00927A51" w:rsidP="00162D55">
            <w:pPr>
              <w:spacing w:after="0" w:line="240" w:lineRule="auto"/>
              <w:jc w:val="center"/>
              <w:rPr>
                <w:rFonts w:ascii="Calibri" w:eastAsia="Times New Roman" w:hAnsi="Calibri" w:cs="Times New Roman"/>
                <w:b/>
                <w:bCs/>
                <w:color w:val="FFFFFF"/>
                <w:sz w:val="18"/>
                <w:szCs w:val="20"/>
                <w:lang w:eastAsia="es-MX"/>
              </w:rPr>
            </w:pPr>
            <w:r w:rsidRPr="00F13357">
              <w:rPr>
                <w:rFonts w:ascii="Calibri" w:eastAsia="Times New Roman" w:hAnsi="Calibri" w:cs="Times New Roman"/>
                <w:b/>
                <w:bCs/>
                <w:color w:val="FFFFFF"/>
                <w:sz w:val="18"/>
                <w:szCs w:val="20"/>
                <w:lang w:eastAsia="es-MX"/>
              </w:rPr>
              <w:t>Responsable</w:t>
            </w:r>
          </w:p>
        </w:tc>
        <w:tc>
          <w:tcPr>
            <w:tcW w:w="935" w:type="pct"/>
            <w:tcBorders>
              <w:top w:val="nil"/>
              <w:left w:val="nil"/>
              <w:bottom w:val="single" w:sz="8" w:space="0" w:color="4F81BD"/>
              <w:right w:val="single" w:sz="8" w:space="0" w:color="4F81BD"/>
            </w:tcBorders>
            <w:shd w:val="clear" w:color="000000" w:fill="4F81BD"/>
            <w:noWrap/>
            <w:vAlign w:val="center"/>
            <w:hideMark/>
          </w:tcPr>
          <w:p w:rsidR="00927A51" w:rsidRPr="00F13357" w:rsidRDefault="00927A51" w:rsidP="00162D55">
            <w:pPr>
              <w:spacing w:after="0" w:line="240" w:lineRule="auto"/>
              <w:jc w:val="center"/>
              <w:rPr>
                <w:rFonts w:ascii="Calibri" w:eastAsia="Times New Roman" w:hAnsi="Calibri" w:cs="Times New Roman"/>
                <w:b/>
                <w:bCs/>
                <w:color w:val="FFFFFF"/>
                <w:sz w:val="18"/>
                <w:szCs w:val="20"/>
                <w:lang w:eastAsia="es-MX"/>
              </w:rPr>
            </w:pPr>
            <w:r w:rsidRPr="00F13357">
              <w:rPr>
                <w:rFonts w:ascii="Calibri" w:eastAsia="Times New Roman" w:hAnsi="Calibri" w:cs="Times New Roman"/>
                <w:b/>
                <w:bCs/>
                <w:color w:val="FFFFFF"/>
                <w:sz w:val="18"/>
                <w:szCs w:val="20"/>
                <w:lang w:eastAsia="es-MX"/>
              </w:rPr>
              <w:t>Costo</w:t>
            </w:r>
          </w:p>
        </w:tc>
      </w:tr>
      <w:tr w:rsidR="00927A51" w:rsidRPr="009340EB" w:rsidTr="00162D55">
        <w:trPr>
          <w:trHeight w:val="355"/>
        </w:trPr>
        <w:tc>
          <w:tcPr>
            <w:tcW w:w="1040" w:type="pct"/>
            <w:tcBorders>
              <w:top w:val="nil"/>
              <w:left w:val="single" w:sz="8" w:space="0" w:color="4F81BD"/>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Pérdida o destrucción de suelos.</w:t>
            </w:r>
          </w:p>
        </w:tc>
        <w:tc>
          <w:tcPr>
            <w:tcW w:w="2315"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Evitar el despalme fuera de lo requerido para la construcción de la infraestructura básica.</w:t>
            </w:r>
          </w:p>
        </w:tc>
        <w:tc>
          <w:tcPr>
            <w:tcW w:w="710"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w:t>
            </w:r>
          </w:p>
        </w:tc>
        <w:tc>
          <w:tcPr>
            <w:tcW w:w="935"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355"/>
        </w:trPr>
        <w:tc>
          <w:tcPr>
            <w:tcW w:w="1040" w:type="pct"/>
            <w:vMerge w:val="restart"/>
            <w:tcBorders>
              <w:top w:val="nil"/>
              <w:left w:val="single" w:sz="8" w:space="0" w:color="4F81BD"/>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Pérdida o fragmentación de la vegetación.</w:t>
            </w:r>
          </w:p>
        </w:tc>
        <w:tc>
          <w:tcPr>
            <w:tcW w:w="2315"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Realizar únicamente el despalme de las áreas que así lo requieran.</w:t>
            </w:r>
          </w:p>
        </w:tc>
        <w:tc>
          <w:tcPr>
            <w:tcW w:w="710"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w:t>
            </w:r>
          </w:p>
        </w:tc>
        <w:tc>
          <w:tcPr>
            <w:tcW w:w="935"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355"/>
        </w:trPr>
        <w:tc>
          <w:tcPr>
            <w:tcW w:w="1040" w:type="pct"/>
            <w:vMerge/>
            <w:tcBorders>
              <w:top w:val="nil"/>
              <w:left w:val="single" w:sz="8" w:space="0" w:color="4F81BD"/>
              <w:bottom w:val="single" w:sz="8" w:space="0" w:color="4F81BD"/>
              <w:right w:val="single" w:sz="8" w:space="0" w:color="4F81BD"/>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2315"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Las áreas que no tengan afectaciones, se deben mantener en las condiciones originales.</w:t>
            </w:r>
          </w:p>
        </w:tc>
        <w:tc>
          <w:tcPr>
            <w:tcW w:w="710"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w:t>
            </w:r>
          </w:p>
        </w:tc>
        <w:tc>
          <w:tcPr>
            <w:tcW w:w="935"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871"/>
        </w:trPr>
        <w:tc>
          <w:tcPr>
            <w:tcW w:w="1040" w:type="pct"/>
            <w:tcBorders>
              <w:top w:val="nil"/>
              <w:left w:val="single" w:sz="8" w:space="0" w:color="4F81BD"/>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Pérdida de especies de flora en estado de conservación.</w:t>
            </w:r>
          </w:p>
        </w:tc>
        <w:tc>
          <w:tcPr>
            <w:tcW w:w="2315"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Extraer y trasplantar ejemplares florísticos que así lo requieran, hacia áreas de repoblación en el perímetro del predio a fin de conservarlas y protegerlas, para asegurar su reproducción.</w:t>
            </w:r>
          </w:p>
        </w:tc>
        <w:tc>
          <w:tcPr>
            <w:tcW w:w="710"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w:t>
            </w:r>
          </w:p>
        </w:tc>
        <w:tc>
          <w:tcPr>
            <w:tcW w:w="935"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699"/>
        </w:trPr>
        <w:tc>
          <w:tcPr>
            <w:tcW w:w="1040" w:type="pct"/>
            <w:tcBorders>
              <w:top w:val="nil"/>
              <w:left w:val="single" w:sz="8" w:space="0" w:color="4F81BD"/>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Pérdida/ modificación de ambientes para la fauna terrestre.</w:t>
            </w:r>
          </w:p>
        </w:tc>
        <w:tc>
          <w:tcPr>
            <w:tcW w:w="2315"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Limitar el despalme a las áreas estrictamente necesarias y se avance desde las áreas perturbadas hacia las conservadas, a fin de permitir la emigración de la fauna existente.</w:t>
            </w:r>
          </w:p>
        </w:tc>
        <w:tc>
          <w:tcPr>
            <w:tcW w:w="710"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w:t>
            </w:r>
          </w:p>
        </w:tc>
        <w:tc>
          <w:tcPr>
            <w:tcW w:w="935"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527"/>
        </w:trPr>
        <w:tc>
          <w:tcPr>
            <w:tcW w:w="1040" w:type="pct"/>
            <w:vMerge w:val="restart"/>
            <w:tcBorders>
              <w:top w:val="nil"/>
              <w:left w:val="single" w:sz="8" w:space="0" w:color="4F81BD"/>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Perturbación de la fauna terrestre.</w:t>
            </w:r>
          </w:p>
        </w:tc>
        <w:tc>
          <w:tcPr>
            <w:tcW w:w="2315"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Reducir al mínimo los movimientos de tierra o material productos de excavación y de maquinaria.</w:t>
            </w:r>
          </w:p>
        </w:tc>
        <w:tc>
          <w:tcPr>
            <w:tcW w:w="710"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w:t>
            </w:r>
          </w:p>
        </w:tc>
        <w:tc>
          <w:tcPr>
            <w:tcW w:w="935"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355"/>
        </w:trPr>
        <w:tc>
          <w:tcPr>
            <w:tcW w:w="1040" w:type="pct"/>
            <w:vMerge/>
            <w:tcBorders>
              <w:top w:val="nil"/>
              <w:left w:val="single" w:sz="8" w:space="0" w:color="4F81BD"/>
              <w:bottom w:val="single" w:sz="8" w:space="0" w:color="4F81BD"/>
              <w:right w:val="single" w:sz="8" w:space="0" w:color="4F81BD"/>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2315"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Permitir y facilitar el escape y libre tránsito de la fauna silvestre que pueda encontrarse.</w:t>
            </w:r>
          </w:p>
        </w:tc>
        <w:tc>
          <w:tcPr>
            <w:tcW w:w="710"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 / Ayuntamiento</w:t>
            </w:r>
          </w:p>
        </w:tc>
        <w:tc>
          <w:tcPr>
            <w:tcW w:w="935"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 / Gasto corriente de Ecología Municipal</w:t>
            </w:r>
          </w:p>
        </w:tc>
      </w:tr>
      <w:tr w:rsidR="00927A51" w:rsidRPr="009340EB" w:rsidTr="00162D55">
        <w:trPr>
          <w:trHeight w:val="527"/>
        </w:trPr>
        <w:tc>
          <w:tcPr>
            <w:tcW w:w="1040" w:type="pct"/>
            <w:vMerge w:val="restart"/>
            <w:tcBorders>
              <w:top w:val="nil"/>
              <w:left w:val="single" w:sz="8" w:space="0" w:color="4F81BD"/>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Aumento del riesgo de accidente por atropellamiento.</w:t>
            </w:r>
          </w:p>
        </w:tc>
        <w:tc>
          <w:tcPr>
            <w:tcW w:w="2315"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Proporcionar los equipos de protección personal adecuados: chaleco reflejante de seguridad y casco de seguridad.</w:t>
            </w:r>
          </w:p>
        </w:tc>
        <w:tc>
          <w:tcPr>
            <w:tcW w:w="710"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w:t>
            </w:r>
          </w:p>
        </w:tc>
        <w:tc>
          <w:tcPr>
            <w:tcW w:w="935"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355"/>
        </w:trPr>
        <w:tc>
          <w:tcPr>
            <w:tcW w:w="1040" w:type="pct"/>
            <w:vMerge/>
            <w:tcBorders>
              <w:top w:val="nil"/>
              <w:left w:val="single" w:sz="8" w:space="0" w:color="4F81BD"/>
              <w:bottom w:val="single" w:sz="8" w:space="0" w:color="4F81BD"/>
              <w:right w:val="single" w:sz="8" w:space="0" w:color="4F81BD"/>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2315"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Señalizar las rutas de acceso y áreas de trabajo peatonales y vehiculares.</w:t>
            </w:r>
          </w:p>
        </w:tc>
        <w:tc>
          <w:tcPr>
            <w:tcW w:w="710"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w:t>
            </w:r>
          </w:p>
        </w:tc>
        <w:tc>
          <w:tcPr>
            <w:tcW w:w="935"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699"/>
        </w:trPr>
        <w:tc>
          <w:tcPr>
            <w:tcW w:w="1040" w:type="pc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Calibri" w:hAnsi="Calibri" w:cs="Times New Roman"/>
                <w:color w:val="000000"/>
                <w:sz w:val="18"/>
                <w:lang w:val="es-ES_tradnl" w:eastAsia="es-MX"/>
              </w:rPr>
              <w:t>Disminuciones de funciones naturales como capación y retención de agua.</w:t>
            </w:r>
          </w:p>
        </w:tc>
        <w:tc>
          <w:tcPr>
            <w:tcW w:w="2315" w:type="pct"/>
            <w:tcBorders>
              <w:top w:val="nil"/>
              <w:left w:val="nil"/>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Limitar el despalme a las áreas estrictamente necesarias y se avance desde las áreas perturbadas hacia las conservadas, a fin de permitir la emigración de la fauna existente.</w:t>
            </w:r>
          </w:p>
        </w:tc>
        <w:tc>
          <w:tcPr>
            <w:tcW w:w="710"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w:t>
            </w:r>
          </w:p>
        </w:tc>
        <w:tc>
          <w:tcPr>
            <w:tcW w:w="935"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871"/>
        </w:trPr>
        <w:tc>
          <w:tcPr>
            <w:tcW w:w="1040" w:type="pc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Pérdida de funciones de regulación micro climática.</w:t>
            </w:r>
          </w:p>
        </w:tc>
        <w:tc>
          <w:tcPr>
            <w:tcW w:w="2315" w:type="pct"/>
            <w:tcBorders>
              <w:top w:val="nil"/>
              <w:left w:val="nil"/>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Extraer y trasplantar ejemplares florísticos que así lo requieran, hacia áreas de repoblación en el perímetro del predio a fin de conservarlas y protegerlas, para asegurar su reproducción.</w:t>
            </w:r>
          </w:p>
        </w:tc>
        <w:tc>
          <w:tcPr>
            <w:tcW w:w="710"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w:t>
            </w:r>
          </w:p>
        </w:tc>
        <w:tc>
          <w:tcPr>
            <w:tcW w:w="935"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355"/>
        </w:trPr>
        <w:tc>
          <w:tcPr>
            <w:tcW w:w="1040" w:type="pct"/>
            <w:tcBorders>
              <w:top w:val="nil"/>
              <w:left w:val="single" w:sz="8" w:space="0" w:color="4F81BD"/>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Desplazamiento de especies de fauna alojados en predio o zona.</w:t>
            </w:r>
          </w:p>
        </w:tc>
        <w:tc>
          <w:tcPr>
            <w:tcW w:w="2315" w:type="pct"/>
            <w:tcBorders>
              <w:top w:val="nil"/>
              <w:left w:val="nil"/>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Permitir y facilitar el escape y libre tránsito de la fauna silvestre que pueda encontrarse.</w:t>
            </w:r>
          </w:p>
        </w:tc>
        <w:tc>
          <w:tcPr>
            <w:tcW w:w="710"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 / Ayuntamiento</w:t>
            </w:r>
          </w:p>
        </w:tc>
        <w:tc>
          <w:tcPr>
            <w:tcW w:w="935"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 / Gasto corriente de Ecología Municipal</w:t>
            </w:r>
          </w:p>
        </w:tc>
      </w:tr>
      <w:tr w:rsidR="00927A51" w:rsidRPr="009340EB" w:rsidTr="00162D55">
        <w:trPr>
          <w:trHeight w:val="355"/>
        </w:trPr>
        <w:tc>
          <w:tcPr>
            <w:tcW w:w="1040" w:type="pct"/>
            <w:tcBorders>
              <w:top w:val="nil"/>
              <w:left w:val="single" w:sz="8" w:space="0" w:color="4F81BD"/>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Alteración del equilibrio ecológico.</w:t>
            </w:r>
          </w:p>
        </w:tc>
        <w:tc>
          <w:tcPr>
            <w:tcW w:w="2315" w:type="pct"/>
            <w:tcBorders>
              <w:top w:val="nil"/>
              <w:left w:val="nil"/>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Realizar únicamente el despalme de las áreas que así lo requieran.</w:t>
            </w:r>
          </w:p>
        </w:tc>
        <w:tc>
          <w:tcPr>
            <w:tcW w:w="710"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w:t>
            </w:r>
          </w:p>
        </w:tc>
        <w:tc>
          <w:tcPr>
            <w:tcW w:w="935"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1043"/>
        </w:trPr>
        <w:tc>
          <w:tcPr>
            <w:tcW w:w="1040" w:type="pct"/>
            <w:tcBorders>
              <w:top w:val="nil"/>
              <w:left w:val="single" w:sz="8" w:space="0" w:color="4F81BD"/>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Pérdida de especies y modificación del entorno por desplazamiento e incremento en la demanda de espacios para subsistencia de especies desplazadas.</w:t>
            </w:r>
          </w:p>
        </w:tc>
        <w:tc>
          <w:tcPr>
            <w:tcW w:w="2315" w:type="pct"/>
            <w:tcBorders>
              <w:top w:val="nil"/>
              <w:left w:val="nil"/>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Las áreas dentro del sitio que no tengan afectaciones, se deben mantener en las condiciones originales.</w:t>
            </w:r>
          </w:p>
        </w:tc>
        <w:tc>
          <w:tcPr>
            <w:tcW w:w="710" w:type="pct"/>
            <w:tcBorders>
              <w:top w:val="nil"/>
              <w:left w:val="nil"/>
              <w:bottom w:val="single" w:sz="8" w:space="0" w:color="4F81BD"/>
              <w:right w:val="single" w:sz="8" w:space="0" w:color="4F81BD"/>
            </w:tcBorders>
            <w:shd w:val="clear" w:color="auto" w:fill="auto"/>
            <w:noWrap/>
            <w:vAlign w:val="center"/>
            <w:hideMark/>
          </w:tcPr>
          <w:p w:rsidR="00927A51" w:rsidRPr="00F13357" w:rsidRDefault="00927A51" w:rsidP="00162D55">
            <w:pPr>
              <w:spacing w:after="0" w:line="240" w:lineRule="auto"/>
              <w:rPr>
                <w:rFonts w:ascii="Calibri" w:eastAsia="Times New Roman" w:hAnsi="Calibri" w:cs="Times New Roman"/>
                <w:color w:val="000000"/>
                <w:sz w:val="18"/>
                <w:szCs w:val="20"/>
                <w:lang w:eastAsia="es-MX"/>
              </w:rPr>
            </w:pPr>
            <w:r w:rsidRPr="00F13357">
              <w:rPr>
                <w:rFonts w:ascii="Calibri" w:eastAsia="Times New Roman" w:hAnsi="Calibri" w:cs="Times New Roman"/>
                <w:color w:val="000000"/>
                <w:sz w:val="18"/>
                <w:szCs w:val="20"/>
                <w:lang w:eastAsia="es-MX"/>
              </w:rPr>
              <w:t>Constructor</w:t>
            </w:r>
          </w:p>
        </w:tc>
        <w:tc>
          <w:tcPr>
            <w:tcW w:w="935"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bl>
    <w:p w:rsidR="00927A51" w:rsidRPr="009340EB" w:rsidRDefault="00927A51" w:rsidP="00927A51">
      <w:pPr>
        <w:jc w:val="center"/>
        <w:rPr>
          <w:sz w:val="16"/>
          <w:szCs w:val="16"/>
          <w:lang w:val="es-ES_tradnl"/>
        </w:rPr>
      </w:pPr>
      <w:r w:rsidRPr="009340EB">
        <w:rPr>
          <w:sz w:val="16"/>
          <w:szCs w:val="16"/>
          <w:lang w:val="es-ES_tradnl"/>
        </w:rPr>
        <w:t>Fuente: Elaboración propia.</w:t>
      </w:r>
    </w:p>
    <w:p w:rsidR="00927A51" w:rsidRPr="009340EB" w:rsidRDefault="00927A51" w:rsidP="00927A51">
      <w:pPr>
        <w:rPr>
          <w:lang w:val="es-ES_tradnl"/>
        </w:rPr>
      </w:pPr>
      <w:r w:rsidRPr="009340EB">
        <w:rPr>
          <w:lang w:val="es-ES_tradnl"/>
        </w:rPr>
        <w:lastRenderedPageBreak/>
        <w:br w:type="page"/>
      </w:r>
    </w:p>
    <w:p w:rsidR="00927A51" w:rsidRPr="009340EB" w:rsidRDefault="00927A51" w:rsidP="00927A51">
      <w:pPr>
        <w:rPr>
          <w:lang w:val="es-ES_tradnl"/>
        </w:rPr>
      </w:pPr>
      <w:bookmarkStart w:id="263" w:name="_Toc456781881"/>
      <w:r w:rsidRPr="009340EB">
        <w:rPr>
          <w:lang w:val="es-ES_tradnl"/>
        </w:rPr>
        <w:lastRenderedPageBreak/>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65</w:t>
      </w:r>
      <w:r>
        <w:rPr>
          <w:noProof/>
        </w:rPr>
        <w:fldChar w:fldCharType="end"/>
      </w:r>
      <w:r w:rsidRPr="009340EB">
        <w:rPr>
          <w:lang w:val="es-ES_tradnl"/>
        </w:rPr>
        <w:t xml:space="preserve">  Medidas para la Acción 6: Generación de Residuos de la Construcción, Industriales y Domiciliarios (Construcción).</w:t>
      </w:r>
      <w:bookmarkEnd w:id="263"/>
    </w:p>
    <w:tbl>
      <w:tblPr>
        <w:tblW w:w="5000" w:type="pct"/>
        <w:tblInd w:w="70" w:type="dxa"/>
        <w:tblLayout w:type="fixed"/>
        <w:tblCellMar>
          <w:left w:w="70" w:type="dxa"/>
          <w:right w:w="70" w:type="dxa"/>
        </w:tblCellMar>
        <w:tblLook w:val="04A0" w:firstRow="1" w:lastRow="0" w:firstColumn="1" w:lastColumn="0" w:noHBand="0" w:noVBand="1"/>
      </w:tblPr>
      <w:tblGrid>
        <w:gridCol w:w="2198"/>
        <w:gridCol w:w="3685"/>
        <w:gridCol w:w="1287"/>
        <w:gridCol w:w="1808"/>
      </w:tblGrid>
      <w:tr w:rsidR="00927A51" w:rsidRPr="00005964" w:rsidTr="00162D55">
        <w:trPr>
          <w:trHeight w:val="300"/>
        </w:trPr>
        <w:tc>
          <w:tcPr>
            <w:tcW w:w="5000" w:type="pct"/>
            <w:gridSpan w:val="4"/>
            <w:tcBorders>
              <w:top w:val="nil"/>
              <w:left w:val="single" w:sz="8" w:space="0" w:color="4F81BD"/>
              <w:bottom w:val="nil"/>
              <w:right w:val="nil"/>
            </w:tcBorders>
            <w:shd w:val="clear" w:color="000000" w:fill="0F243E"/>
            <w:noWrap/>
            <w:vAlign w:val="center"/>
            <w:hideMark/>
          </w:tcPr>
          <w:p w:rsidR="00927A51" w:rsidRPr="009340EB" w:rsidRDefault="00927A51" w:rsidP="00162D55">
            <w:pPr>
              <w:spacing w:after="0" w:line="240" w:lineRule="auto"/>
              <w:jc w:val="center"/>
              <w:rPr>
                <w:rFonts w:ascii="Calibri" w:eastAsia="Times New Roman" w:hAnsi="Calibri" w:cs="Times New Roman"/>
                <w:b/>
                <w:bCs/>
                <w:color w:val="FFFFFF"/>
                <w:sz w:val="18"/>
                <w:szCs w:val="20"/>
                <w:lang w:val="es-ES_tradnl" w:eastAsia="es-MX"/>
              </w:rPr>
            </w:pPr>
            <w:r w:rsidRPr="009340EB">
              <w:rPr>
                <w:rFonts w:ascii="Calibri" w:eastAsia="Times New Roman" w:hAnsi="Calibri" w:cs="Times New Roman"/>
                <w:b/>
                <w:bCs/>
                <w:color w:val="FFFFFF"/>
                <w:sz w:val="18"/>
                <w:szCs w:val="20"/>
                <w:lang w:val="es-ES_tradnl" w:eastAsia="es-MX"/>
              </w:rPr>
              <w:t xml:space="preserve">Medidas para la Acción 6: Generación de Residuos de la Construcción, Industriales y Domiciliarios </w:t>
            </w:r>
          </w:p>
          <w:p w:rsidR="00927A51" w:rsidRPr="00005964" w:rsidRDefault="00927A51" w:rsidP="00162D55">
            <w:pPr>
              <w:spacing w:after="0" w:line="240" w:lineRule="auto"/>
              <w:jc w:val="center"/>
              <w:rPr>
                <w:rFonts w:ascii="Calibri" w:eastAsia="Times New Roman" w:hAnsi="Calibri" w:cs="Times New Roman"/>
                <w:b/>
                <w:bCs/>
                <w:color w:val="FFFFFF"/>
                <w:sz w:val="18"/>
                <w:szCs w:val="20"/>
                <w:lang w:eastAsia="es-MX"/>
              </w:rPr>
            </w:pPr>
            <w:r w:rsidRPr="00005964">
              <w:rPr>
                <w:rFonts w:ascii="Calibri" w:eastAsia="Times New Roman" w:hAnsi="Calibri" w:cs="Times New Roman"/>
                <w:b/>
                <w:bCs/>
                <w:color w:val="FFFFFF"/>
                <w:sz w:val="18"/>
                <w:szCs w:val="20"/>
                <w:lang w:eastAsia="es-MX"/>
              </w:rPr>
              <w:t>(Etapa de Construcción)</w:t>
            </w:r>
          </w:p>
        </w:tc>
      </w:tr>
      <w:tr w:rsidR="00927A51" w:rsidRPr="00005964" w:rsidTr="00162D55">
        <w:trPr>
          <w:trHeight w:val="315"/>
        </w:trPr>
        <w:tc>
          <w:tcPr>
            <w:tcW w:w="1224" w:type="pct"/>
            <w:tcBorders>
              <w:top w:val="nil"/>
              <w:left w:val="single" w:sz="8" w:space="0" w:color="4F81BD"/>
              <w:bottom w:val="single" w:sz="8" w:space="0" w:color="4F81BD"/>
              <w:right w:val="single" w:sz="8" w:space="0" w:color="4F81BD"/>
            </w:tcBorders>
            <w:shd w:val="clear" w:color="000000" w:fill="4F81BD"/>
            <w:noWrap/>
            <w:vAlign w:val="center"/>
            <w:hideMark/>
          </w:tcPr>
          <w:p w:rsidR="00927A51" w:rsidRPr="00005964" w:rsidRDefault="00927A51" w:rsidP="00162D55">
            <w:pPr>
              <w:spacing w:after="0" w:line="240" w:lineRule="auto"/>
              <w:jc w:val="center"/>
              <w:rPr>
                <w:rFonts w:ascii="Calibri" w:eastAsia="Times New Roman" w:hAnsi="Calibri" w:cs="Times New Roman"/>
                <w:b/>
                <w:bCs/>
                <w:color w:val="FFFFFF"/>
                <w:sz w:val="18"/>
                <w:szCs w:val="20"/>
                <w:lang w:eastAsia="es-MX"/>
              </w:rPr>
            </w:pPr>
            <w:r w:rsidRPr="00005964">
              <w:rPr>
                <w:rFonts w:ascii="Calibri" w:eastAsia="Times New Roman" w:hAnsi="Calibri" w:cs="Times New Roman"/>
                <w:b/>
                <w:bCs/>
                <w:color w:val="FFFFFF"/>
                <w:sz w:val="18"/>
                <w:szCs w:val="20"/>
                <w:lang w:eastAsia="es-MX"/>
              </w:rPr>
              <w:t>Potenciales Impactos:</w:t>
            </w:r>
          </w:p>
        </w:tc>
        <w:tc>
          <w:tcPr>
            <w:tcW w:w="2052" w:type="pct"/>
            <w:tcBorders>
              <w:top w:val="nil"/>
              <w:left w:val="nil"/>
              <w:bottom w:val="single" w:sz="8" w:space="0" w:color="4F81BD"/>
              <w:right w:val="single" w:sz="8" w:space="0" w:color="4F81BD"/>
            </w:tcBorders>
            <w:shd w:val="clear" w:color="000000" w:fill="4F81BD"/>
            <w:noWrap/>
            <w:vAlign w:val="center"/>
            <w:hideMark/>
          </w:tcPr>
          <w:p w:rsidR="00927A51" w:rsidRPr="00005964" w:rsidRDefault="00927A51" w:rsidP="00162D55">
            <w:pPr>
              <w:spacing w:after="0" w:line="240" w:lineRule="auto"/>
              <w:jc w:val="center"/>
              <w:rPr>
                <w:rFonts w:ascii="Calibri" w:eastAsia="Times New Roman" w:hAnsi="Calibri" w:cs="Times New Roman"/>
                <w:b/>
                <w:bCs/>
                <w:color w:val="FFFFFF"/>
                <w:sz w:val="18"/>
                <w:szCs w:val="20"/>
                <w:lang w:eastAsia="es-MX"/>
              </w:rPr>
            </w:pPr>
            <w:r w:rsidRPr="00005964">
              <w:rPr>
                <w:rFonts w:ascii="Calibri" w:eastAsia="Times New Roman" w:hAnsi="Calibri" w:cs="Times New Roman"/>
                <w:b/>
                <w:bCs/>
                <w:color w:val="FFFFFF"/>
                <w:sz w:val="18"/>
                <w:szCs w:val="20"/>
                <w:lang w:eastAsia="es-MX"/>
              </w:rPr>
              <w:t>Medidas de Mitigación</w:t>
            </w:r>
          </w:p>
        </w:tc>
        <w:tc>
          <w:tcPr>
            <w:tcW w:w="717" w:type="pct"/>
            <w:tcBorders>
              <w:top w:val="nil"/>
              <w:left w:val="nil"/>
              <w:bottom w:val="single" w:sz="8" w:space="0" w:color="4F81BD"/>
              <w:right w:val="single" w:sz="8" w:space="0" w:color="4F81BD"/>
            </w:tcBorders>
            <w:shd w:val="clear" w:color="000000" w:fill="4F81BD"/>
            <w:noWrap/>
            <w:vAlign w:val="center"/>
            <w:hideMark/>
          </w:tcPr>
          <w:p w:rsidR="00927A51" w:rsidRPr="00005964" w:rsidRDefault="00927A51" w:rsidP="00162D55">
            <w:pPr>
              <w:spacing w:after="0" w:line="240" w:lineRule="auto"/>
              <w:jc w:val="center"/>
              <w:rPr>
                <w:rFonts w:ascii="Calibri" w:eastAsia="Times New Roman" w:hAnsi="Calibri" w:cs="Times New Roman"/>
                <w:b/>
                <w:bCs/>
                <w:color w:val="FFFFFF"/>
                <w:sz w:val="18"/>
                <w:szCs w:val="20"/>
                <w:lang w:eastAsia="es-MX"/>
              </w:rPr>
            </w:pPr>
            <w:r w:rsidRPr="00005964">
              <w:rPr>
                <w:rFonts w:ascii="Calibri" w:eastAsia="Times New Roman" w:hAnsi="Calibri" w:cs="Times New Roman"/>
                <w:b/>
                <w:bCs/>
                <w:color w:val="FFFFFF"/>
                <w:sz w:val="18"/>
                <w:szCs w:val="20"/>
                <w:lang w:eastAsia="es-MX"/>
              </w:rPr>
              <w:t>Responsable</w:t>
            </w:r>
          </w:p>
        </w:tc>
        <w:tc>
          <w:tcPr>
            <w:tcW w:w="1007" w:type="pct"/>
            <w:tcBorders>
              <w:top w:val="nil"/>
              <w:left w:val="nil"/>
              <w:bottom w:val="single" w:sz="8" w:space="0" w:color="4F81BD"/>
              <w:right w:val="single" w:sz="8" w:space="0" w:color="4F81BD"/>
            </w:tcBorders>
            <w:shd w:val="clear" w:color="000000" w:fill="4F81BD"/>
            <w:noWrap/>
            <w:vAlign w:val="center"/>
            <w:hideMark/>
          </w:tcPr>
          <w:p w:rsidR="00927A51" w:rsidRPr="00005964" w:rsidRDefault="00927A51" w:rsidP="00162D55">
            <w:pPr>
              <w:spacing w:after="0" w:line="240" w:lineRule="auto"/>
              <w:jc w:val="center"/>
              <w:rPr>
                <w:rFonts w:ascii="Calibri" w:eastAsia="Times New Roman" w:hAnsi="Calibri" w:cs="Times New Roman"/>
                <w:b/>
                <w:bCs/>
                <w:color w:val="FFFFFF"/>
                <w:sz w:val="18"/>
                <w:szCs w:val="20"/>
                <w:lang w:eastAsia="es-MX"/>
              </w:rPr>
            </w:pPr>
            <w:r w:rsidRPr="00005964">
              <w:rPr>
                <w:rFonts w:ascii="Calibri" w:eastAsia="Times New Roman" w:hAnsi="Calibri" w:cs="Times New Roman"/>
                <w:b/>
                <w:bCs/>
                <w:color w:val="FFFFFF"/>
                <w:sz w:val="18"/>
                <w:szCs w:val="20"/>
                <w:lang w:eastAsia="es-MX"/>
              </w:rPr>
              <w:t>Costo</w:t>
            </w:r>
          </w:p>
        </w:tc>
      </w:tr>
      <w:tr w:rsidR="00927A51" w:rsidRPr="009340EB" w:rsidTr="00162D55">
        <w:trPr>
          <w:trHeight w:val="315"/>
        </w:trPr>
        <w:tc>
          <w:tcPr>
            <w:tcW w:w="1224" w:type="pct"/>
            <w:vMerge w:val="restart"/>
            <w:tcBorders>
              <w:top w:val="nil"/>
              <w:left w:val="single" w:sz="8" w:space="0" w:color="95B3D7"/>
              <w:bottom w:val="single" w:sz="8" w:space="0" w:color="95B3D7"/>
              <w:right w:val="single" w:sz="8" w:space="0" w:color="95B3D7"/>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Aumento en los niveles de ruido por en el tránsito de vehículos para la recolección de residuos.</w:t>
            </w:r>
          </w:p>
        </w:tc>
        <w:tc>
          <w:tcPr>
            <w:tcW w:w="2052" w:type="pct"/>
            <w:tcBorders>
              <w:top w:val="nil"/>
              <w:left w:val="nil"/>
              <w:bottom w:val="single" w:sz="8" w:space="0" w:color="95B3D7"/>
              <w:right w:val="single" w:sz="8" w:space="0" w:color="95B3D7"/>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Capacitar al personal.</w:t>
            </w:r>
          </w:p>
        </w:tc>
        <w:tc>
          <w:tcPr>
            <w:tcW w:w="717" w:type="pct"/>
            <w:tcBorders>
              <w:top w:val="nil"/>
              <w:left w:val="nil"/>
              <w:bottom w:val="single" w:sz="8" w:space="0" w:color="95B3D7"/>
              <w:right w:val="single" w:sz="8" w:space="0" w:color="95B3D7"/>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Constructor</w:t>
            </w:r>
          </w:p>
        </w:tc>
        <w:tc>
          <w:tcPr>
            <w:tcW w:w="1007" w:type="pct"/>
            <w:tcBorders>
              <w:top w:val="nil"/>
              <w:left w:val="nil"/>
              <w:bottom w:val="single" w:sz="8" w:space="0" w:color="95B3D7"/>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315"/>
        </w:trPr>
        <w:tc>
          <w:tcPr>
            <w:tcW w:w="1224" w:type="pct"/>
            <w:vMerge/>
            <w:tcBorders>
              <w:top w:val="nil"/>
              <w:left w:val="single" w:sz="8" w:space="0" w:color="95B3D7"/>
              <w:bottom w:val="single" w:sz="8" w:space="0" w:color="95B3D7"/>
              <w:right w:val="single" w:sz="8" w:space="0" w:color="95B3D7"/>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2052" w:type="pct"/>
            <w:tcBorders>
              <w:top w:val="nil"/>
              <w:left w:val="nil"/>
              <w:bottom w:val="single" w:sz="8" w:space="0" w:color="95B3D7"/>
              <w:right w:val="single" w:sz="8" w:space="0" w:color="95B3D7"/>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Cubrir tolva de camiones.</w:t>
            </w:r>
          </w:p>
        </w:tc>
        <w:tc>
          <w:tcPr>
            <w:tcW w:w="717" w:type="pct"/>
            <w:tcBorders>
              <w:top w:val="nil"/>
              <w:left w:val="nil"/>
              <w:bottom w:val="single" w:sz="8" w:space="0" w:color="95B3D7"/>
              <w:right w:val="single" w:sz="8" w:space="0" w:color="95B3D7"/>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Constructor</w:t>
            </w:r>
          </w:p>
        </w:tc>
        <w:tc>
          <w:tcPr>
            <w:tcW w:w="1007" w:type="pct"/>
            <w:tcBorders>
              <w:top w:val="nil"/>
              <w:left w:val="nil"/>
              <w:bottom w:val="single" w:sz="8" w:space="0" w:color="95B3D7"/>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315"/>
        </w:trPr>
        <w:tc>
          <w:tcPr>
            <w:tcW w:w="1224" w:type="pct"/>
            <w:vMerge/>
            <w:tcBorders>
              <w:top w:val="nil"/>
              <w:left w:val="single" w:sz="8" w:space="0" w:color="95B3D7"/>
              <w:bottom w:val="single" w:sz="8" w:space="0" w:color="95B3D7"/>
              <w:right w:val="single" w:sz="8" w:space="0" w:color="95B3D7"/>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2052" w:type="pct"/>
            <w:tcBorders>
              <w:top w:val="nil"/>
              <w:left w:val="nil"/>
              <w:bottom w:val="single" w:sz="8" w:space="0" w:color="95B3D7"/>
              <w:right w:val="single" w:sz="8" w:space="0" w:color="95B3D7"/>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Restringir velocidad de circulación en la obra.</w:t>
            </w:r>
          </w:p>
        </w:tc>
        <w:tc>
          <w:tcPr>
            <w:tcW w:w="717" w:type="pct"/>
            <w:tcBorders>
              <w:top w:val="nil"/>
              <w:left w:val="nil"/>
              <w:bottom w:val="single" w:sz="8" w:space="0" w:color="95B3D7"/>
              <w:right w:val="single" w:sz="8" w:space="0" w:color="95B3D7"/>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Constructor</w:t>
            </w:r>
          </w:p>
        </w:tc>
        <w:tc>
          <w:tcPr>
            <w:tcW w:w="1007" w:type="pct"/>
            <w:tcBorders>
              <w:top w:val="nil"/>
              <w:left w:val="nil"/>
              <w:bottom w:val="single" w:sz="8" w:space="0" w:color="95B3D7"/>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005964" w:rsidTr="00162D55">
        <w:trPr>
          <w:trHeight w:val="525"/>
        </w:trPr>
        <w:tc>
          <w:tcPr>
            <w:tcW w:w="1224" w:type="pct"/>
            <w:vMerge/>
            <w:tcBorders>
              <w:top w:val="nil"/>
              <w:left w:val="single" w:sz="8" w:space="0" w:color="95B3D7"/>
              <w:bottom w:val="single" w:sz="8" w:space="0" w:color="95B3D7"/>
              <w:right w:val="single" w:sz="8" w:space="0" w:color="95B3D7"/>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2052" w:type="pct"/>
            <w:tcBorders>
              <w:top w:val="nil"/>
              <w:left w:val="nil"/>
              <w:bottom w:val="single" w:sz="8" w:space="0" w:color="95B3D7"/>
              <w:right w:val="single" w:sz="8" w:space="0" w:color="95B3D7"/>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Estabilizar caminos de acceso y vías interiores.</w:t>
            </w:r>
          </w:p>
        </w:tc>
        <w:tc>
          <w:tcPr>
            <w:tcW w:w="717" w:type="pct"/>
            <w:tcBorders>
              <w:top w:val="nil"/>
              <w:left w:val="nil"/>
              <w:bottom w:val="single" w:sz="8" w:space="0" w:color="95B3D7"/>
              <w:right w:val="single" w:sz="8" w:space="0" w:color="95B3D7"/>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Ayuntamiento / Obras Públicas</w:t>
            </w:r>
          </w:p>
        </w:tc>
        <w:tc>
          <w:tcPr>
            <w:tcW w:w="1007" w:type="pct"/>
            <w:tcBorders>
              <w:top w:val="nil"/>
              <w:left w:val="nil"/>
              <w:bottom w:val="single" w:sz="8" w:space="0" w:color="95B3D7"/>
              <w:right w:val="single" w:sz="8" w:space="0" w:color="4F81BD"/>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Gasto Corriente</w:t>
            </w:r>
          </w:p>
        </w:tc>
      </w:tr>
      <w:tr w:rsidR="00927A51" w:rsidRPr="009340EB" w:rsidTr="00162D55">
        <w:trPr>
          <w:trHeight w:val="1290"/>
        </w:trPr>
        <w:tc>
          <w:tcPr>
            <w:tcW w:w="1224" w:type="pct"/>
            <w:tcBorders>
              <w:top w:val="nil"/>
              <w:left w:val="single" w:sz="8" w:space="0" w:color="95B3D7"/>
              <w:bottom w:val="single" w:sz="8" w:space="0" w:color="95B3D7"/>
              <w:right w:val="single" w:sz="8" w:space="0" w:color="95B3D7"/>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Potenciales derrames de residuos y/o materiales peligros como aceite.</w:t>
            </w:r>
          </w:p>
        </w:tc>
        <w:tc>
          <w:tcPr>
            <w:tcW w:w="2052" w:type="pct"/>
            <w:tcBorders>
              <w:top w:val="nil"/>
              <w:left w:val="nil"/>
              <w:bottom w:val="single" w:sz="8" w:space="0" w:color="95B3D7"/>
              <w:right w:val="single" w:sz="8" w:space="0" w:color="95B3D7"/>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Contar con Plan de Manejo de Residuos Peligrosos y Plan de Manejo de Residuos de Manejo Especial registrados y autorizados ante las autoridades ambientales federales y estatales correspondientes.</w:t>
            </w:r>
          </w:p>
        </w:tc>
        <w:tc>
          <w:tcPr>
            <w:tcW w:w="717" w:type="pct"/>
            <w:tcBorders>
              <w:top w:val="nil"/>
              <w:left w:val="nil"/>
              <w:bottom w:val="single" w:sz="8" w:space="0" w:color="95B3D7"/>
              <w:right w:val="single" w:sz="8" w:space="0" w:color="95B3D7"/>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Consultor Externo</w:t>
            </w:r>
          </w:p>
        </w:tc>
        <w:tc>
          <w:tcPr>
            <w:tcW w:w="1007" w:type="pct"/>
            <w:tcBorders>
              <w:top w:val="nil"/>
              <w:left w:val="nil"/>
              <w:bottom w:val="single" w:sz="8" w:space="0" w:color="95B3D7"/>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catálogo de conceptos de Proyecto Ejecutivo y Estudios Ambientales</w:t>
            </w:r>
          </w:p>
        </w:tc>
      </w:tr>
      <w:tr w:rsidR="00927A51" w:rsidRPr="009340EB" w:rsidTr="00162D55">
        <w:trPr>
          <w:trHeight w:val="1290"/>
        </w:trPr>
        <w:tc>
          <w:tcPr>
            <w:tcW w:w="1224" w:type="pct"/>
            <w:tcBorders>
              <w:top w:val="nil"/>
              <w:left w:val="single" w:sz="8" w:space="0" w:color="95B3D7"/>
              <w:bottom w:val="single" w:sz="8" w:space="0" w:color="95B3D7"/>
              <w:right w:val="single" w:sz="8" w:space="0" w:color="95B3D7"/>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bCs/>
                <w:color w:val="000000"/>
                <w:sz w:val="18"/>
                <w:lang w:val="es-ES_tradnl" w:eastAsia="es-MX"/>
              </w:rPr>
              <w:t>Incremento del riesgo a la salud del personal encargado de la manipulación de residuos peligros derivados de la construcción.</w:t>
            </w:r>
          </w:p>
        </w:tc>
        <w:tc>
          <w:tcPr>
            <w:tcW w:w="2052" w:type="pct"/>
            <w:tcBorders>
              <w:top w:val="nil"/>
              <w:left w:val="nil"/>
              <w:bottom w:val="single" w:sz="8" w:space="0" w:color="95B3D7"/>
              <w:right w:val="single" w:sz="8" w:space="0" w:color="95B3D7"/>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Dotar de equipo de protección de seguridad al personal encargado de la manipulación de residuos peligrosos: guantes, cubre boca, gogles y overol.</w:t>
            </w:r>
          </w:p>
        </w:tc>
        <w:tc>
          <w:tcPr>
            <w:tcW w:w="717" w:type="pct"/>
            <w:tcBorders>
              <w:top w:val="nil"/>
              <w:left w:val="nil"/>
              <w:bottom w:val="single" w:sz="8" w:space="0" w:color="95B3D7"/>
              <w:right w:val="single" w:sz="8" w:space="0" w:color="95B3D7"/>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Constructor</w:t>
            </w:r>
          </w:p>
        </w:tc>
        <w:tc>
          <w:tcPr>
            <w:tcW w:w="1007" w:type="pct"/>
            <w:tcBorders>
              <w:top w:val="nil"/>
              <w:left w:val="nil"/>
              <w:bottom w:val="single" w:sz="8" w:space="0" w:color="95B3D7"/>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005964" w:rsidTr="00162D55">
        <w:trPr>
          <w:trHeight w:val="780"/>
        </w:trPr>
        <w:tc>
          <w:tcPr>
            <w:tcW w:w="1224" w:type="pct"/>
            <w:vMerge w:val="restart"/>
            <w:tcBorders>
              <w:top w:val="nil"/>
              <w:left w:val="single" w:sz="8" w:space="0" w:color="95B3D7"/>
              <w:bottom w:val="single" w:sz="8" w:space="0" w:color="95B3D7"/>
              <w:right w:val="single" w:sz="8" w:space="0" w:color="95B3D7"/>
            </w:tcBorders>
            <w:shd w:val="clear" w:color="auto" w:fill="auto"/>
            <w:noWrap/>
            <w:vAlign w:val="center"/>
            <w:hideMark/>
          </w:tcPr>
          <w:p w:rsidR="00927A51" w:rsidRPr="00005964" w:rsidRDefault="00927A51" w:rsidP="00162D55">
            <w:pPr>
              <w:spacing w:after="0" w:line="240" w:lineRule="auto"/>
              <w:jc w:val="center"/>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Proliferación de fauna nociva.</w:t>
            </w:r>
          </w:p>
        </w:tc>
        <w:tc>
          <w:tcPr>
            <w:tcW w:w="2052" w:type="pct"/>
            <w:tcBorders>
              <w:top w:val="nil"/>
              <w:left w:val="nil"/>
              <w:bottom w:val="single" w:sz="8" w:space="0" w:color="95B3D7"/>
              <w:right w:val="single" w:sz="8" w:space="0" w:color="95B3D7"/>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Evitar el almacenamiento de residuos orgánicos y/o que contengan restos de alimentos.</w:t>
            </w:r>
          </w:p>
        </w:tc>
        <w:tc>
          <w:tcPr>
            <w:tcW w:w="717" w:type="pct"/>
            <w:tcBorders>
              <w:top w:val="nil"/>
              <w:left w:val="nil"/>
              <w:bottom w:val="single" w:sz="8" w:space="0" w:color="95B3D7"/>
              <w:right w:val="single" w:sz="8" w:space="0" w:color="95B3D7"/>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Constructor</w:t>
            </w:r>
          </w:p>
        </w:tc>
        <w:tc>
          <w:tcPr>
            <w:tcW w:w="1007" w:type="pct"/>
            <w:tcBorders>
              <w:top w:val="nil"/>
              <w:left w:val="nil"/>
              <w:bottom w:val="single" w:sz="8" w:space="0" w:color="95B3D7"/>
              <w:right w:val="single" w:sz="8" w:space="0" w:color="4F81BD"/>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Costos incluidos en precios de obra (indirectos)</w:t>
            </w:r>
          </w:p>
        </w:tc>
      </w:tr>
      <w:tr w:rsidR="00927A51" w:rsidRPr="009340EB" w:rsidTr="00162D55">
        <w:trPr>
          <w:trHeight w:val="315"/>
        </w:trPr>
        <w:tc>
          <w:tcPr>
            <w:tcW w:w="1224" w:type="pct"/>
            <w:vMerge/>
            <w:tcBorders>
              <w:top w:val="nil"/>
              <w:left w:val="single" w:sz="8" w:space="0" w:color="95B3D7"/>
              <w:bottom w:val="single" w:sz="8" w:space="0" w:color="95B3D7"/>
              <w:right w:val="single" w:sz="8" w:space="0" w:color="95B3D7"/>
            </w:tcBorders>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p>
        </w:tc>
        <w:tc>
          <w:tcPr>
            <w:tcW w:w="2052" w:type="pct"/>
            <w:tcBorders>
              <w:top w:val="nil"/>
              <w:left w:val="nil"/>
              <w:bottom w:val="single" w:sz="8" w:space="0" w:color="95B3D7"/>
              <w:right w:val="single" w:sz="8" w:space="0" w:color="95B3D7"/>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Almacenar únicamente residuos inertes.</w:t>
            </w:r>
          </w:p>
        </w:tc>
        <w:tc>
          <w:tcPr>
            <w:tcW w:w="717" w:type="pct"/>
            <w:tcBorders>
              <w:top w:val="nil"/>
              <w:left w:val="nil"/>
              <w:bottom w:val="single" w:sz="8" w:space="0" w:color="95B3D7"/>
              <w:right w:val="single" w:sz="8" w:space="0" w:color="95B3D7"/>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Constructor</w:t>
            </w:r>
          </w:p>
        </w:tc>
        <w:tc>
          <w:tcPr>
            <w:tcW w:w="1007" w:type="pct"/>
            <w:tcBorders>
              <w:top w:val="nil"/>
              <w:left w:val="nil"/>
              <w:bottom w:val="single" w:sz="8" w:space="0" w:color="95B3D7"/>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1290"/>
        </w:trPr>
        <w:tc>
          <w:tcPr>
            <w:tcW w:w="1224" w:type="pct"/>
            <w:tcBorders>
              <w:top w:val="nil"/>
              <w:left w:val="single" w:sz="8" w:space="0" w:color="95B3D7"/>
              <w:bottom w:val="single" w:sz="8" w:space="0" w:color="95B3D7"/>
              <w:right w:val="single" w:sz="8" w:space="0" w:color="95B3D7"/>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Afectación de la calidad del agua, suelo y aire por derrames de residuos o materiales peligrosos.</w:t>
            </w:r>
          </w:p>
        </w:tc>
        <w:tc>
          <w:tcPr>
            <w:tcW w:w="2052" w:type="pct"/>
            <w:tcBorders>
              <w:top w:val="nil"/>
              <w:left w:val="nil"/>
              <w:bottom w:val="single" w:sz="8" w:space="0" w:color="95B3D7"/>
              <w:right w:val="single" w:sz="8" w:space="0" w:color="95B3D7"/>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Instalar sistemas que permitan la captación, contención y almacenamiento adecuado de residuos, previo a su recolección para el tratamiento y/o disposición final según se trate.</w:t>
            </w:r>
          </w:p>
        </w:tc>
        <w:tc>
          <w:tcPr>
            <w:tcW w:w="717" w:type="pct"/>
            <w:tcBorders>
              <w:top w:val="nil"/>
              <w:left w:val="nil"/>
              <w:bottom w:val="single" w:sz="8" w:space="0" w:color="95B3D7"/>
              <w:right w:val="single" w:sz="8" w:space="0" w:color="95B3D7"/>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Constructor</w:t>
            </w:r>
          </w:p>
        </w:tc>
        <w:tc>
          <w:tcPr>
            <w:tcW w:w="1007" w:type="pct"/>
            <w:tcBorders>
              <w:top w:val="nil"/>
              <w:left w:val="nil"/>
              <w:bottom w:val="single" w:sz="8" w:space="0" w:color="95B3D7"/>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bl>
    <w:p w:rsidR="00927A51" w:rsidRPr="009340EB" w:rsidRDefault="00927A51" w:rsidP="00927A51">
      <w:pPr>
        <w:jc w:val="center"/>
        <w:rPr>
          <w:sz w:val="16"/>
          <w:szCs w:val="16"/>
          <w:lang w:val="es-ES_tradnl"/>
        </w:rPr>
      </w:pPr>
      <w:r w:rsidRPr="009340EB">
        <w:rPr>
          <w:sz w:val="16"/>
          <w:szCs w:val="16"/>
          <w:lang w:val="es-ES_tradnl"/>
        </w:rPr>
        <w:t>Fuente: Elaboración propia.</w:t>
      </w: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rPr>
          <w:lang w:val="es-ES_tradnl"/>
        </w:rPr>
      </w:pPr>
      <w:bookmarkStart w:id="264" w:name="_Toc456782015"/>
      <w:r w:rsidRPr="009340EB">
        <w:rPr>
          <w:lang w:val="es-ES_tradnl"/>
        </w:rPr>
        <w:lastRenderedPageBreak/>
        <w:t>Etapa de Operación.</w:t>
      </w:r>
      <w:bookmarkEnd w:id="264"/>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En el caso de la etapa de operación, también se identificaron seis acciones para la mitigación de posibles impactos en esta fase, los cuales se muestran a continuación.</w:t>
      </w:r>
    </w:p>
    <w:p w:rsidR="00927A51" w:rsidRPr="009340EB" w:rsidRDefault="00927A51" w:rsidP="00927A51">
      <w:pPr>
        <w:spacing w:after="0"/>
        <w:rPr>
          <w:lang w:val="es-ES_tradnl"/>
        </w:rPr>
      </w:pPr>
    </w:p>
    <w:p w:rsidR="00927A51" w:rsidRPr="009340EB" w:rsidRDefault="00927A51" w:rsidP="00927A51">
      <w:pPr>
        <w:rPr>
          <w:lang w:val="es-ES_tradnl"/>
        </w:rPr>
      </w:pPr>
      <w:bookmarkStart w:id="265" w:name="_Toc456781882"/>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66</w:t>
      </w:r>
      <w:r>
        <w:rPr>
          <w:noProof/>
        </w:rPr>
        <w:fldChar w:fldCharType="end"/>
      </w:r>
      <w:r w:rsidRPr="009340EB">
        <w:rPr>
          <w:lang w:val="es-ES_tradnl"/>
        </w:rPr>
        <w:t xml:space="preserve">  Medidas para la Acción 61: Generación de Residuos de la Operación, Mantenimiento, Industriales y Domiciliarios (Operación).</w:t>
      </w:r>
      <w:bookmarkEnd w:id="265"/>
    </w:p>
    <w:tbl>
      <w:tblPr>
        <w:tblW w:w="5000" w:type="pct"/>
        <w:tblInd w:w="70" w:type="dxa"/>
        <w:tblLayout w:type="fixed"/>
        <w:tblCellMar>
          <w:left w:w="70" w:type="dxa"/>
          <w:right w:w="70" w:type="dxa"/>
        </w:tblCellMar>
        <w:tblLook w:val="04A0" w:firstRow="1" w:lastRow="0" w:firstColumn="1" w:lastColumn="0" w:noHBand="0" w:noVBand="1"/>
      </w:tblPr>
      <w:tblGrid>
        <w:gridCol w:w="2465"/>
        <w:gridCol w:w="3559"/>
        <w:gridCol w:w="1559"/>
        <w:gridCol w:w="1395"/>
      </w:tblGrid>
      <w:tr w:rsidR="00927A51" w:rsidRPr="009340EB" w:rsidTr="00162D55">
        <w:trPr>
          <w:trHeight w:val="300"/>
        </w:trPr>
        <w:tc>
          <w:tcPr>
            <w:tcW w:w="5000" w:type="pct"/>
            <w:gridSpan w:val="4"/>
            <w:tcBorders>
              <w:top w:val="nil"/>
              <w:left w:val="single" w:sz="8" w:space="0" w:color="4F81BD"/>
              <w:bottom w:val="nil"/>
              <w:right w:val="nil"/>
            </w:tcBorders>
            <w:shd w:val="clear" w:color="000000" w:fill="0F243E"/>
            <w:noWrap/>
            <w:vAlign w:val="center"/>
            <w:hideMark/>
          </w:tcPr>
          <w:p w:rsidR="00927A51" w:rsidRPr="009340EB" w:rsidRDefault="00927A51" w:rsidP="00162D55">
            <w:pPr>
              <w:spacing w:after="0" w:line="240" w:lineRule="auto"/>
              <w:jc w:val="center"/>
              <w:rPr>
                <w:rFonts w:ascii="Calibri" w:eastAsia="Times New Roman" w:hAnsi="Calibri" w:cs="Times New Roman"/>
                <w:b/>
                <w:bCs/>
                <w:color w:val="FFFFFF"/>
                <w:sz w:val="18"/>
                <w:szCs w:val="20"/>
                <w:lang w:val="es-ES_tradnl" w:eastAsia="es-MX"/>
              </w:rPr>
            </w:pPr>
            <w:r w:rsidRPr="009340EB">
              <w:rPr>
                <w:rFonts w:ascii="Calibri" w:eastAsia="Times New Roman" w:hAnsi="Calibri" w:cs="Times New Roman"/>
                <w:b/>
                <w:bCs/>
                <w:color w:val="FFFFFF"/>
                <w:sz w:val="18"/>
                <w:szCs w:val="20"/>
                <w:lang w:val="es-ES_tradnl" w:eastAsia="es-MX"/>
              </w:rPr>
              <w:t>Medidas para la Acción 61: Generación de Residuos de la Operación, Mantenimiento, Industriales y Domiciliarios (Etapa de Operación).</w:t>
            </w:r>
          </w:p>
        </w:tc>
      </w:tr>
      <w:tr w:rsidR="00927A51" w:rsidRPr="00005964" w:rsidTr="00162D55">
        <w:trPr>
          <w:trHeight w:val="315"/>
        </w:trPr>
        <w:tc>
          <w:tcPr>
            <w:tcW w:w="1373" w:type="pct"/>
            <w:tcBorders>
              <w:top w:val="nil"/>
              <w:left w:val="single" w:sz="8" w:space="0" w:color="4F81BD"/>
              <w:bottom w:val="single" w:sz="8" w:space="0" w:color="4F81BD"/>
              <w:right w:val="single" w:sz="8" w:space="0" w:color="4F81BD"/>
            </w:tcBorders>
            <w:shd w:val="clear" w:color="000000" w:fill="4F81BD"/>
            <w:noWrap/>
            <w:vAlign w:val="center"/>
            <w:hideMark/>
          </w:tcPr>
          <w:p w:rsidR="00927A51" w:rsidRPr="00005964" w:rsidRDefault="00927A51" w:rsidP="00162D55">
            <w:pPr>
              <w:spacing w:after="0" w:line="240" w:lineRule="auto"/>
              <w:jc w:val="center"/>
              <w:rPr>
                <w:rFonts w:ascii="Calibri" w:eastAsia="Times New Roman" w:hAnsi="Calibri" w:cs="Times New Roman"/>
                <w:b/>
                <w:bCs/>
                <w:color w:val="FFFFFF"/>
                <w:sz w:val="18"/>
                <w:szCs w:val="20"/>
                <w:lang w:eastAsia="es-MX"/>
              </w:rPr>
            </w:pPr>
            <w:r w:rsidRPr="00005964">
              <w:rPr>
                <w:rFonts w:ascii="Calibri" w:eastAsia="Times New Roman" w:hAnsi="Calibri" w:cs="Times New Roman"/>
                <w:b/>
                <w:bCs/>
                <w:color w:val="FFFFFF"/>
                <w:sz w:val="18"/>
                <w:szCs w:val="20"/>
                <w:lang w:eastAsia="es-MX"/>
              </w:rPr>
              <w:t>Potenciales Impactos:</w:t>
            </w:r>
          </w:p>
        </w:tc>
        <w:tc>
          <w:tcPr>
            <w:tcW w:w="1982" w:type="pct"/>
            <w:tcBorders>
              <w:top w:val="nil"/>
              <w:left w:val="nil"/>
              <w:bottom w:val="single" w:sz="8" w:space="0" w:color="4F81BD"/>
              <w:right w:val="single" w:sz="8" w:space="0" w:color="4F81BD"/>
            </w:tcBorders>
            <w:shd w:val="clear" w:color="000000" w:fill="4F81BD"/>
            <w:noWrap/>
            <w:vAlign w:val="center"/>
            <w:hideMark/>
          </w:tcPr>
          <w:p w:rsidR="00927A51" w:rsidRPr="00005964" w:rsidRDefault="00927A51" w:rsidP="00162D55">
            <w:pPr>
              <w:spacing w:after="0" w:line="240" w:lineRule="auto"/>
              <w:jc w:val="center"/>
              <w:rPr>
                <w:rFonts w:ascii="Calibri" w:eastAsia="Times New Roman" w:hAnsi="Calibri" w:cs="Times New Roman"/>
                <w:b/>
                <w:bCs/>
                <w:color w:val="FFFFFF"/>
                <w:sz w:val="18"/>
                <w:szCs w:val="20"/>
                <w:lang w:eastAsia="es-MX"/>
              </w:rPr>
            </w:pPr>
            <w:r w:rsidRPr="00005964">
              <w:rPr>
                <w:rFonts w:ascii="Calibri" w:eastAsia="Times New Roman" w:hAnsi="Calibri" w:cs="Times New Roman"/>
                <w:b/>
                <w:bCs/>
                <w:color w:val="FFFFFF"/>
                <w:sz w:val="18"/>
                <w:szCs w:val="20"/>
                <w:lang w:eastAsia="es-MX"/>
              </w:rPr>
              <w:t>Medidas de Mitigación</w:t>
            </w:r>
          </w:p>
        </w:tc>
        <w:tc>
          <w:tcPr>
            <w:tcW w:w="868" w:type="pct"/>
            <w:tcBorders>
              <w:top w:val="nil"/>
              <w:left w:val="nil"/>
              <w:bottom w:val="single" w:sz="8" w:space="0" w:color="4F81BD"/>
              <w:right w:val="single" w:sz="8" w:space="0" w:color="4F81BD"/>
            </w:tcBorders>
            <w:shd w:val="clear" w:color="000000" w:fill="4F81BD"/>
            <w:noWrap/>
            <w:vAlign w:val="center"/>
            <w:hideMark/>
          </w:tcPr>
          <w:p w:rsidR="00927A51" w:rsidRPr="00005964" w:rsidRDefault="00927A51" w:rsidP="00162D55">
            <w:pPr>
              <w:spacing w:after="0" w:line="240" w:lineRule="auto"/>
              <w:jc w:val="center"/>
              <w:rPr>
                <w:rFonts w:ascii="Calibri" w:eastAsia="Times New Roman" w:hAnsi="Calibri" w:cs="Times New Roman"/>
                <w:b/>
                <w:bCs/>
                <w:color w:val="FFFFFF"/>
                <w:sz w:val="18"/>
                <w:szCs w:val="20"/>
                <w:lang w:eastAsia="es-MX"/>
              </w:rPr>
            </w:pPr>
            <w:r w:rsidRPr="00005964">
              <w:rPr>
                <w:rFonts w:ascii="Calibri" w:eastAsia="Times New Roman" w:hAnsi="Calibri" w:cs="Times New Roman"/>
                <w:b/>
                <w:bCs/>
                <w:color w:val="FFFFFF"/>
                <w:sz w:val="18"/>
                <w:szCs w:val="20"/>
                <w:lang w:eastAsia="es-MX"/>
              </w:rPr>
              <w:t>Responsable</w:t>
            </w:r>
          </w:p>
        </w:tc>
        <w:tc>
          <w:tcPr>
            <w:tcW w:w="777" w:type="pct"/>
            <w:tcBorders>
              <w:top w:val="nil"/>
              <w:left w:val="nil"/>
              <w:bottom w:val="single" w:sz="8" w:space="0" w:color="4F81BD"/>
              <w:right w:val="single" w:sz="8" w:space="0" w:color="4F81BD"/>
            </w:tcBorders>
            <w:shd w:val="clear" w:color="000000" w:fill="4F81BD"/>
            <w:noWrap/>
            <w:vAlign w:val="center"/>
            <w:hideMark/>
          </w:tcPr>
          <w:p w:rsidR="00927A51" w:rsidRPr="00005964" w:rsidRDefault="00927A51" w:rsidP="00162D55">
            <w:pPr>
              <w:spacing w:after="0" w:line="240" w:lineRule="auto"/>
              <w:jc w:val="center"/>
              <w:rPr>
                <w:rFonts w:ascii="Calibri" w:eastAsia="Times New Roman" w:hAnsi="Calibri" w:cs="Times New Roman"/>
                <w:b/>
                <w:bCs/>
                <w:color w:val="FFFFFF"/>
                <w:sz w:val="18"/>
                <w:szCs w:val="20"/>
                <w:lang w:eastAsia="es-MX"/>
              </w:rPr>
            </w:pPr>
            <w:r w:rsidRPr="00005964">
              <w:rPr>
                <w:rFonts w:ascii="Calibri" w:eastAsia="Times New Roman" w:hAnsi="Calibri" w:cs="Times New Roman"/>
                <w:b/>
                <w:bCs/>
                <w:color w:val="FFFFFF"/>
                <w:sz w:val="18"/>
                <w:szCs w:val="20"/>
                <w:lang w:eastAsia="es-MX"/>
              </w:rPr>
              <w:t>Costo</w:t>
            </w:r>
          </w:p>
        </w:tc>
      </w:tr>
      <w:tr w:rsidR="00927A51" w:rsidRPr="00005964" w:rsidTr="00162D55">
        <w:trPr>
          <w:trHeight w:val="525"/>
        </w:trPr>
        <w:tc>
          <w:tcPr>
            <w:tcW w:w="1373" w:type="pct"/>
            <w:vMerge w:val="restart"/>
            <w:tcBorders>
              <w:top w:val="nil"/>
              <w:left w:val="single" w:sz="8" w:space="0" w:color="95B3D7"/>
              <w:bottom w:val="single" w:sz="8" w:space="0" w:color="95B3D7"/>
              <w:right w:val="single" w:sz="8" w:space="0" w:color="95B3D7"/>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Aumento en los niveles de ruido por en el tránsito de vehículos para la recolección de residuos.</w:t>
            </w:r>
          </w:p>
        </w:tc>
        <w:tc>
          <w:tcPr>
            <w:tcW w:w="1982" w:type="pct"/>
            <w:tcBorders>
              <w:top w:val="nil"/>
              <w:left w:val="nil"/>
              <w:bottom w:val="single" w:sz="8" w:space="0" w:color="95B3D7"/>
              <w:right w:val="single" w:sz="8" w:space="0" w:color="95B3D7"/>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Capacitar al personal.</w:t>
            </w:r>
          </w:p>
        </w:tc>
        <w:tc>
          <w:tcPr>
            <w:tcW w:w="868" w:type="pct"/>
            <w:tcBorders>
              <w:top w:val="nil"/>
              <w:left w:val="nil"/>
              <w:bottom w:val="single" w:sz="8" w:space="0" w:color="95B3D7"/>
              <w:right w:val="single" w:sz="8" w:space="0" w:color="95B3D7"/>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Operador de Planta / Ayuntamiento</w:t>
            </w:r>
          </w:p>
        </w:tc>
        <w:tc>
          <w:tcPr>
            <w:tcW w:w="777" w:type="pct"/>
            <w:tcBorders>
              <w:top w:val="nil"/>
              <w:left w:val="nil"/>
              <w:bottom w:val="single" w:sz="8" w:space="0" w:color="95B3D7"/>
              <w:right w:val="single" w:sz="8" w:space="0" w:color="4F81BD"/>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Gasto corriente</w:t>
            </w:r>
          </w:p>
        </w:tc>
      </w:tr>
      <w:tr w:rsidR="00927A51" w:rsidRPr="00005964" w:rsidTr="00162D55">
        <w:trPr>
          <w:trHeight w:val="525"/>
        </w:trPr>
        <w:tc>
          <w:tcPr>
            <w:tcW w:w="1373" w:type="pct"/>
            <w:vMerge/>
            <w:tcBorders>
              <w:top w:val="nil"/>
              <w:left w:val="single" w:sz="8" w:space="0" w:color="95B3D7"/>
              <w:bottom w:val="single" w:sz="8" w:space="0" w:color="95B3D7"/>
              <w:right w:val="single" w:sz="8" w:space="0" w:color="95B3D7"/>
            </w:tcBorders>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p>
        </w:tc>
        <w:tc>
          <w:tcPr>
            <w:tcW w:w="1982" w:type="pct"/>
            <w:tcBorders>
              <w:top w:val="nil"/>
              <w:left w:val="nil"/>
              <w:bottom w:val="single" w:sz="8" w:space="0" w:color="95B3D7"/>
              <w:right w:val="single" w:sz="8" w:space="0" w:color="95B3D7"/>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Restringir velocidad de circulación en la Planta.</w:t>
            </w:r>
          </w:p>
        </w:tc>
        <w:tc>
          <w:tcPr>
            <w:tcW w:w="868" w:type="pct"/>
            <w:tcBorders>
              <w:top w:val="nil"/>
              <w:left w:val="nil"/>
              <w:bottom w:val="single" w:sz="8" w:space="0" w:color="95B3D7"/>
              <w:right w:val="single" w:sz="8" w:space="0" w:color="95B3D7"/>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Operador de Planta</w:t>
            </w:r>
          </w:p>
        </w:tc>
        <w:tc>
          <w:tcPr>
            <w:tcW w:w="777" w:type="pct"/>
            <w:tcBorders>
              <w:top w:val="nil"/>
              <w:left w:val="nil"/>
              <w:bottom w:val="single" w:sz="8" w:space="0" w:color="95B3D7"/>
              <w:right w:val="single" w:sz="8" w:space="0" w:color="4F81BD"/>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Gasto corriente</w:t>
            </w:r>
          </w:p>
        </w:tc>
      </w:tr>
      <w:tr w:rsidR="00927A51" w:rsidRPr="00005964" w:rsidTr="00162D55">
        <w:trPr>
          <w:trHeight w:val="1290"/>
        </w:trPr>
        <w:tc>
          <w:tcPr>
            <w:tcW w:w="1373" w:type="pct"/>
            <w:tcBorders>
              <w:top w:val="nil"/>
              <w:left w:val="single" w:sz="8" w:space="0" w:color="95B3D7"/>
              <w:bottom w:val="single" w:sz="8" w:space="0" w:color="95B3D7"/>
              <w:right w:val="single" w:sz="8" w:space="0" w:color="95B3D7"/>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Potenciales derrames de residuos y/o materiales peligros.</w:t>
            </w:r>
          </w:p>
        </w:tc>
        <w:tc>
          <w:tcPr>
            <w:tcW w:w="1982" w:type="pct"/>
            <w:tcBorders>
              <w:top w:val="nil"/>
              <w:left w:val="nil"/>
              <w:bottom w:val="single" w:sz="8" w:space="0" w:color="95B3D7"/>
              <w:right w:val="single" w:sz="8" w:space="0" w:color="95B3D7"/>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Contar con plan de manejo de residuos peligrosos y plan de manejo de residuos de manejo especial, registrados y aprobados ante las autoridades ambientales federales y estatales correspondientes.</w:t>
            </w:r>
          </w:p>
        </w:tc>
        <w:tc>
          <w:tcPr>
            <w:tcW w:w="868" w:type="pct"/>
            <w:tcBorders>
              <w:top w:val="nil"/>
              <w:left w:val="nil"/>
              <w:bottom w:val="single" w:sz="8" w:space="0" w:color="95B3D7"/>
              <w:right w:val="single" w:sz="8" w:space="0" w:color="95B3D7"/>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Operador de Planta</w:t>
            </w:r>
          </w:p>
        </w:tc>
        <w:tc>
          <w:tcPr>
            <w:tcW w:w="777" w:type="pct"/>
            <w:tcBorders>
              <w:top w:val="nil"/>
              <w:left w:val="nil"/>
              <w:bottom w:val="single" w:sz="8" w:space="0" w:color="95B3D7"/>
              <w:right w:val="single" w:sz="8" w:space="0" w:color="4F81BD"/>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Gasto corriente</w:t>
            </w:r>
          </w:p>
        </w:tc>
      </w:tr>
      <w:tr w:rsidR="00927A51" w:rsidRPr="00005964" w:rsidTr="00162D55">
        <w:trPr>
          <w:trHeight w:val="315"/>
        </w:trPr>
        <w:tc>
          <w:tcPr>
            <w:tcW w:w="1373" w:type="pct"/>
            <w:vMerge w:val="restart"/>
            <w:tcBorders>
              <w:top w:val="nil"/>
              <w:left w:val="single" w:sz="8" w:space="0" w:color="95B3D7"/>
              <w:bottom w:val="single" w:sz="8" w:space="0" w:color="95B3D7"/>
              <w:right w:val="single" w:sz="8" w:space="0" w:color="95B3D7"/>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Proliferación de fauna nociva.</w:t>
            </w:r>
          </w:p>
        </w:tc>
        <w:tc>
          <w:tcPr>
            <w:tcW w:w="1982" w:type="pct"/>
            <w:tcBorders>
              <w:top w:val="nil"/>
              <w:left w:val="nil"/>
              <w:bottom w:val="single" w:sz="8" w:space="0" w:color="95B3D7"/>
              <w:right w:val="single" w:sz="8" w:space="0" w:color="95B3D7"/>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Capacitar al personal.</w:t>
            </w:r>
          </w:p>
        </w:tc>
        <w:tc>
          <w:tcPr>
            <w:tcW w:w="868" w:type="pct"/>
            <w:tcBorders>
              <w:top w:val="nil"/>
              <w:left w:val="nil"/>
              <w:bottom w:val="single" w:sz="8" w:space="0" w:color="95B3D7"/>
              <w:right w:val="single" w:sz="8" w:space="0" w:color="95B3D7"/>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Operador de Planta</w:t>
            </w:r>
          </w:p>
        </w:tc>
        <w:tc>
          <w:tcPr>
            <w:tcW w:w="777" w:type="pct"/>
            <w:tcBorders>
              <w:top w:val="nil"/>
              <w:left w:val="nil"/>
              <w:bottom w:val="single" w:sz="8" w:space="0" w:color="95B3D7"/>
              <w:right w:val="single" w:sz="8" w:space="0" w:color="4F81BD"/>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Gasto corriente</w:t>
            </w:r>
          </w:p>
        </w:tc>
      </w:tr>
      <w:tr w:rsidR="00927A51" w:rsidRPr="00005964" w:rsidTr="00162D55">
        <w:trPr>
          <w:trHeight w:val="315"/>
        </w:trPr>
        <w:tc>
          <w:tcPr>
            <w:tcW w:w="1373" w:type="pct"/>
            <w:vMerge/>
            <w:tcBorders>
              <w:top w:val="nil"/>
              <w:left w:val="single" w:sz="8" w:space="0" w:color="95B3D7"/>
              <w:bottom w:val="single" w:sz="8" w:space="0" w:color="95B3D7"/>
              <w:right w:val="single" w:sz="8" w:space="0" w:color="95B3D7"/>
            </w:tcBorders>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p>
        </w:tc>
        <w:tc>
          <w:tcPr>
            <w:tcW w:w="1982" w:type="pct"/>
            <w:tcBorders>
              <w:top w:val="nil"/>
              <w:left w:val="nil"/>
              <w:bottom w:val="single" w:sz="8" w:space="0" w:color="95B3D7"/>
              <w:right w:val="single" w:sz="8" w:space="0" w:color="95B3D7"/>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Prevenir la generación de residuos.</w:t>
            </w:r>
          </w:p>
        </w:tc>
        <w:tc>
          <w:tcPr>
            <w:tcW w:w="868" w:type="pct"/>
            <w:tcBorders>
              <w:top w:val="nil"/>
              <w:left w:val="nil"/>
              <w:bottom w:val="single" w:sz="8" w:space="0" w:color="95B3D7"/>
              <w:right w:val="single" w:sz="8" w:space="0" w:color="95B3D7"/>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Operador de Planta</w:t>
            </w:r>
          </w:p>
        </w:tc>
        <w:tc>
          <w:tcPr>
            <w:tcW w:w="777" w:type="pct"/>
            <w:tcBorders>
              <w:top w:val="nil"/>
              <w:left w:val="nil"/>
              <w:bottom w:val="single" w:sz="8" w:space="0" w:color="95B3D7"/>
              <w:right w:val="single" w:sz="8" w:space="0" w:color="4F81BD"/>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Gasto corriente</w:t>
            </w:r>
          </w:p>
        </w:tc>
      </w:tr>
      <w:tr w:rsidR="00927A51" w:rsidRPr="00005964" w:rsidTr="00162D55">
        <w:trPr>
          <w:trHeight w:val="780"/>
        </w:trPr>
        <w:tc>
          <w:tcPr>
            <w:tcW w:w="1373" w:type="pct"/>
            <w:vMerge/>
            <w:tcBorders>
              <w:top w:val="nil"/>
              <w:left w:val="single" w:sz="8" w:space="0" w:color="95B3D7"/>
              <w:bottom w:val="single" w:sz="8" w:space="0" w:color="95B3D7"/>
              <w:right w:val="single" w:sz="8" w:space="0" w:color="95B3D7"/>
            </w:tcBorders>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p>
        </w:tc>
        <w:tc>
          <w:tcPr>
            <w:tcW w:w="1982" w:type="pct"/>
            <w:tcBorders>
              <w:top w:val="nil"/>
              <w:left w:val="nil"/>
              <w:bottom w:val="single" w:sz="8" w:space="0" w:color="95B3D7"/>
              <w:right w:val="single" w:sz="8" w:space="0" w:color="95B3D7"/>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Evitar el almacenamiento de residuos orgánicos y/o que contengan restos de alimentos.</w:t>
            </w:r>
          </w:p>
        </w:tc>
        <w:tc>
          <w:tcPr>
            <w:tcW w:w="868" w:type="pct"/>
            <w:tcBorders>
              <w:top w:val="nil"/>
              <w:left w:val="nil"/>
              <w:bottom w:val="single" w:sz="8" w:space="0" w:color="95B3D7"/>
              <w:right w:val="single" w:sz="8" w:space="0" w:color="95B3D7"/>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Operador de Planta</w:t>
            </w:r>
          </w:p>
        </w:tc>
        <w:tc>
          <w:tcPr>
            <w:tcW w:w="777" w:type="pct"/>
            <w:tcBorders>
              <w:top w:val="nil"/>
              <w:left w:val="nil"/>
              <w:bottom w:val="single" w:sz="8" w:space="0" w:color="95B3D7"/>
              <w:right w:val="single" w:sz="8" w:space="0" w:color="4F81BD"/>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Gasto corriente</w:t>
            </w:r>
          </w:p>
        </w:tc>
      </w:tr>
      <w:tr w:rsidR="00927A51" w:rsidRPr="00005964" w:rsidTr="00162D55">
        <w:trPr>
          <w:trHeight w:val="525"/>
        </w:trPr>
        <w:tc>
          <w:tcPr>
            <w:tcW w:w="1373" w:type="pct"/>
            <w:vMerge/>
            <w:tcBorders>
              <w:top w:val="nil"/>
              <w:left w:val="single" w:sz="8" w:space="0" w:color="95B3D7"/>
              <w:bottom w:val="single" w:sz="8" w:space="0" w:color="95B3D7"/>
              <w:right w:val="single" w:sz="8" w:space="0" w:color="95B3D7"/>
            </w:tcBorders>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p>
        </w:tc>
        <w:tc>
          <w:tcPr>
            <w:tcW w:w="1982" w:type="pct"/>
            <w:tcBorders>
              <w:top w:val="nil"/>
              <w:left w:val="nil"/>
              <w:bottom w:val="single" w:sz="8" w:space="0" w:color="95B3D7"/>
              <w:right w:val="single" w:sz="8" w:space="0" w:color="95B3D7"/>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Contar con equipamiento para el manejo de residuos conforme a la normatividad vigente.</w:t>
            </w:r>
          </w:p>
        </w:tc>
        <w:tc>
          <w:tcPr>
            <w:tcW w:w="868" w:type="pct"/>
            <w:tcBorders>
              <w:top w:val="nil"/>
              <w:left w:val="nil"/>
              <w:bottom w:val="single" w:sz="8" w:space="0" w:color="95B3D7"/>
              <w:right w:val="single" w:sz="8" w:space="0" w:color="95B3D7"/>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Operador de Planta</w:t>
            </w:r>
          </w:p>
        </w:tc>
        <w:tc>
          <w:tcPr>
            <w:tcW w:w="777" w:type="pct"/>
            <w:tcBorders>
              <w:top w:val="nil"/>
              <w:left w:val="nil"/>
              <w:bottom w:val="single" w:sz="8" w:space="0" w:color="95B3D7"/>
              <w:right w:val="single" w:sz="8" w:space="0" w:color="4F81BD"/>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Gasto corriente</w:t>
            </w:r>
          </w:p>
        </w:tc>
      </w:tr>
      <w:tr w:rsidR="00927A51" w:rsidRPr="00005964" w:rsidTr="00162D55">
        <w:trPr>
          <w:trHeight w:val="525"/>
        </w:trPr>
        <w:tc>
          <w:tcPr>
            <w:tcW w:w="1373" w:type="pct"/>
            <w:vMerge/>
            <w:tcBorders>
              <w:top w:val="nil"/>
              <w:left w:val="single" w:sz="8" w:space="0" w:color="95B3D7"/>
              <w:bottom w:val="single" w:sz="8" w:space="0" w:color="95B3D7"/>
              <w:right w:val="single" w:sz="8" w:space="0" w:color="95B3D7"/>
            </w:tcBorders>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p>
        </w:tc>
        <w:tc>
          <w:tcPr>
            <w:tcW w:w="1982" w:type="pct"/>
            <w:tcBorders>
              <w:top w:val="nil"/>
              <w:left w:val="nil"/>
              <w:bottom w:val="single" w:sz="8" w:space="0" w:color="95B3D7"/>
              <w:right w:val="single" w:sz="8" w:space="0" w:color="95B3D7"/>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Enviar residuos a sitios autorizados para la disposición final.</w:t>
            </w:r>
          </w:p>
        </w:tc>
        <w:tc>
          <w:tcPr>
            <w:tcW w:w="868" w:type="pct"/>
            <w:tcBorders>
              <w:top w:val="nil"/>
              <w:left w:val="nil"/>
              <w:bottom w:val="single" w:sz="8" w:space="0" w:color="95B3D7"/>
              <w:right w:val="single" w:sz="8" w:space="0" w:color="95B3D7"/>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Operador de Planta</w:t>
            </w:r>
          </w:p>
        </w:tc>
        <w:tc>
          <w:tcPr>
            <w:tcW w:w="777" w:type="pct"/>
            <w:tcBorders>
              <w:top w:val="nil"/>
              <w:left w:val="nil"/>
              <w:bottom w:val="single" w:sz="8" w:space="0" w:color="95B3D7"/>
              <w:right w:val="single" w:sz="8" w:space="0" w:color="4F81BD"/>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Gasto corriente</w:t>
            </w:r>
          </w:p>
        </w:tc>
      </w:tr>
    </w:tbl>
    <w:p w:rsidR="00927A51" w:rsidRPr="00407D91" w:rsidRDefault="00927A51" w:rsidP="00927A51">
      <w:pPr>
        <w:jc w:val="center"/>
        <w:rPr>
          <w:sz w:val="16"/>
          <w:szCs w:val="16"/>
        </w:rPr>
      </w:pPr>
      <w:r w:rsidRPr="00407D91">
        <w:rPr>
          <w:sz w:val="16"/>
          <w:szCs w:val="16"/>
        </w:rPr>
        <w:t>Fuente: Elaboración propia</w:t>
      </w:r>
      <w:r>
        <w:rPr>
          <w:sz w:val="16"/>
          <w:szCs w:val="16"/>
        </w:rPr>
        <w:t>.</w:t>
      </w:r>
    </w:p>
    <w:p w:rsidR="00927A51" w:rsidRDefault="00927A51" w:rsidP="00927A51">
      <w:pPr>
        <w:spacing w:after="0"/>
      </w:pPr>
    </w:p>
    <w:p w:rsidR="00927A51" w:rsidRDefault="00927A51" w:rsidP="00927A51">
      <w:r>
        <w:br w:type="page"/>
      </w:r>
    </w:p>
    <w:p w:rsidR="00927A51" w:rsidRPr="009340EB" w:rsidRDefault="00927A51" w:rsidP="00927A51">
      <w:pPr>
        <w:rPr>
          <w:lang w:val="es-ES_tradnl"/>
        </w:rPr>
      </w:pPr>
      <w:bookmarkStart w:id="266" w:name="_Toc456781883"/>
      <w:r w:rsidRPr="00407D91">
        <w:lastRenderedPageBreak/>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67</w:t>
      </w:r>
      <w:r>
        <w:rPr>
          <w:noProof/>
        </w:rPr>
        <w:fldChar w:fldCharType="end"/>
      </w:r>
      <w:r w:rsidRPr="009340EB">
        <w:rPr>
          <w:lang w:val="es-ES_tradnl"/>
        </w:rPr>
        <w:t xml:space="preserve">  Medidas para la Acción 2: Emplazamiento de las partes del Proyecto, incluyendo Tendido Eléctrico (Operación).</w:t>
      </w:r>
      <w:bookmarkEnd w:id="266"/>
    </w:p>
    <w:tbl>
      <w:tblPr>
        <w:tblW w:w="5000" w:type="pct"/>
        <w:tblInd w:w="70" w:type="dxa"/>
        <w:tblLayout w:type="fixed"/>
        <w:tblCellMar>
          <w:left w:w="70" w:type="dxa"/>
          <w:right w:w="70" w:type="dxa"/>
        </w:tblCellMar>
        <w:tblLook w:val="04A0" w:firstRow="1" w:lastRow="0" w:firstColumn="1" w:lastColumn="0" w:noHBand="0" w:noVBand="1"/>
      </w:tblPr>
      <w:tblGrid>
        <w:gridCol w:w="2198"/>
        <w:gridCol w:w="4299"/>
        <w:gridCol w:w="1156"/>
        <w:gridCol w:w="1325"/>
      </w:tblGrid>
      <w:tr w:rsidR="00927A51" w:rsidRPr="009340EB" w:rsidTr="00162D55">
        <w:trPr>
          <w:trHeight w:val="300"/>
        </w:trPr>
        <w:tc>
          <w:tcPr>
            <w:tcW w:w="5000" w:type="pct"/>
            <w:gridSpan w:val="4"/>
            <w:tcBorders>
              <w:top w:val="nil"/>
              <w:left w:val="single" w:sz="8" w:space="0" w:color="4F81BD"/>
              <w:bottom w:val="nil"/>
              <w:right w:val="nil"/>
            </w:tcBorders>
            <w:shd w:val="clear" w:color="000000" w:fill="0F243E"/>
            <w:noWrap/>
            <w:vAlign w:val="center"/>
            <w:hideMark/>
          </w:tcPr>
          <w:p w:rsidR="00927A51" w:rsidRPr="009340EB" w:rsidRDefault="00927A51" w:rsidP="00162D55">
            <w:pPr>
              <w:spacing w:after="0" w:line="240" w:lineRule="auto"/>
              <w:jc w:val="center"/>
              <w:rPr>
                <w:rFonts w:ascii="Calibri" w:eastAsia="Times New Roman" w:hAnsi="Calibri" w:cs="Times New Roman"/>
                <w:b/>
                <w:bCs/>
                <w:color w:val="FFFFFF"/>
                <w:sz w:val="18"/>
                <w:szCs w:val="20"/>
                <w:lang w:val="es-ES_tradnl" w:eastAsia="es-MX"/>
              </w:rPr>
            </w:pPr>
            <w:r w:rsidRPr="009340EB">
              <w:rPr>
                <w:rFonts w:ascii="Calibri" w:eastAsia="Times New Roman" w:hAnsi="Calibri" w:cs="Times New Roman"/>
                <w:b/>
                <w:bCs/>
                <w:color w:val="FFFFFF"/>
                <w:sz w:val="18"/>
                <w:szCs w:val="20"/>
                <w:lang w:val="es-ES_tradnl" w:eastAsia="es-MX"/>
              </w:rPr>
              <w:t>Medidas para la Acción 2: Emplazamiento de las partes del Proyecto, incluyendo Tendido Eléctrico (Etapa de Operación).</w:t>
            </w:r>
          </w:p>
        </w:tc>
      </w:tr>
      <w:tr w:rsidR="00927A51" w:rsidRPr="00005964" w:rsidTr="00162D55">
        <w:trPr>
          <w:trHeight w:val="315"/>
        </w:trPr>
        <w:tc>
          <w:tcPr>
            <w:tcW w:w="1224" w:type="pct"/>
            <w:tcBorders>
              <w:top w:val="nil"/>
              <w:left w:val="single" w:sz="8" w:space="0" w:color="4F81BD"/>
              <w:bottom w:val="single" w:sz="8" w:space="0" w:color="4F81BD"/>
              <w:right w:val="single" w:sz="8" w:space="0" w:color="4F81BD"/>
            </w:tcBorders>
            <w:shd w:val="clear" w:color="000000" w:fill="4F81BD"/>
            <w:noWrap/>
            <w:vAlign w:val="center"/>
            <w:hideMark/>
          </w:tcPr>
          <w:p w:rsidR="00927A51" w:rsidRPr="00005964" w:rsidRDefault="00927A51" w:rsidP="00162D55">
            <w:pPr>
              <w:spacing w:after="0" w:line="240" w:lineRule="auto"/>
              <w:jc w:val="center"/>
              <w:rPr>
                <w:rFonts w:ascii="Calibri" w:eastAsia="Times New Roman" w:hAnsi="Calibri" w:cs="Times New Roman"/>
                <w:b/>
                <w:bCs/>
                <w:color w:val="FFFFFF"/>
                <w:sz w:val="18"/>
                <w:szCs w:val="20"/>
                <w:lang w:eastAsia="es-MX"/>
              </w:rPr>
            </w:pPr>
            <w:r w:rsidRPr="00005964">
              <w:rPr>
                <w:rFonts w:ascii="Calibri" w:eastAsia="Times New Roman" w:hAnsi="Calibri" w:cs="Times New Roman"/>
                <w:b/>
                <w:bCs/>
                <w:color w:val="FFFFFF"/>
                <w:sz w:val="18"/>
                <w:szCs w:val="20"/>
                <w:lang w:eastAsia="es-MX"/>
              </w:rPr>
              <w:t>Potenciales Impactos:</w:t>
            </w:r>
          </w:p>
        </w:tc>
        <w:tc>
          <w:tcPr>
            <w:tcW w:w="2394" w:type="pct"/>
            <w:tcBorders>
              <w:top w:val="nil"/>
              <w:left w:val="nil"/>
              <w:bottom w:val="single" w:sz="8" w:space="0" w:color="4F81BD"/>
              <w:right w:val="single" w:sz="8" w:space="0" w:color="4F81BD"/>
            </w:tcBorders>
            <w:shd w:val="clear" w:color="000000" w:fill="4F81BD"/>
            <w:noWrap/>
            <w:vAlign w:val="center"/>
            <w:hideMark/>
          </w:tcPr>
          <w:p w:rsidR="00927A51" w:rsidRPr="00005964" w:rsidRDefault="00927A51" w:rsidP="00162D55">
            <w:pPr>
              <w:spacing w:after="0" w:line="240" w:lineRule="auto"/>
              <w:jc w:val="center"/>
              <w:rPr>
                <w:rFonts w:ascii="Calibri" w:eastAsia="Times New Roman" w:hAnsi="Calibri" w:cs="Times New Roman"/>
                <w:b/>
                <w:bCs/>
                <w:color w:val="FFFFFF"/>
                <w:sz w:val="18"/>
                <w:szCs w:val="20"/>
                <w:lang w:eastAsia="es-MX"/>
              </w:rPr>
            </w:pPr>
            <w:r w:rsidRPr="00005964">
              <w:rPr>
                <w:rFonts w:ascii="Calibri" w:eastAsia="Times New Roman" w:hAnsi="Calibri" w:cs="Times New Roman"/>
                <w:b/>
                <w:bCs/>
                <w:color w:val="FFFFFF"/>
                <w:sz w:val="18"/>
                <w:szCs w:val="20"/>
                <w:lang w:eastAsia="es-MX"/>
              </w:rPr>
              <w:t>Medidas de Mitigación</w:t>
            </w:r>
          </w:p>
        </w:tc>
        <w:tc>
          <w:tcPr>
            <w:tcW w:w="644" w:type="pct"/>
            <w:tcBorders>
              <w:top w:val="nil"/>
              <w:left w:val="nil"/>
              <w:bottom w:val="single" w:sz="8" w:space="0" w:color="4F81BD"/>
              <w:right w:val="single" w:sz="8" w:space="0" w:color="4F81BD"/>
            </w:tcBorders>
            <w:shd w:val="clear" w:color="000000" w:fill="4F81BD"/>
            <w:noWrap/>
            <w:vAlign w:val="center"/>
            <w:hideMark/>
          </w:tcPr>
          <w:p w:rsidR="00927A51" w:rsidRPr="00005964" w:rsidRDefault="00927A51" w:rsidP="00162D55">
            <w:pPr>
              <w:spacing w:after="0" w:line="240" w:lineRule="auto"/>
              <w:jc w:val="center"/>
              <w:rPr>
                <w:rFonts w:ascii="Calibri" w:eastAsia="Times New Roman" w:hAnsi="Calibri" w:cs="Times New Roman"/>
                <w:b/>
                <w:bCs/>
                <w:color w:val="FFFFFF"/>
                <w:sz w:val="18"/>
                <w:szCs w:val="20"/>
                <w:lang w:eastAsia="es-MX"/>
              </w:rPr>
            </w:pPr>
            <w:r w:rsidRPr="00005964">
              <w:rPr>
                <w:rFonts w:ascii="Calibri" w:eastAsia="Times New Roman" w:hAnsi="Calibri" w:cs="Times New Roman"/>
                <w:b/>
                <w:bCs/>
                <w:color w:val="FFFFFF"/>
                <w:sz w:val="18"/>
                <w:szCs w:val="20"/>
                <w:lang w:eastAsia="es-MX"/>
              </w:rPr>
              <w:t>Responsable</w:t>
            </w:r>
          </w:p>
        </w:tc>
        <w:tc>
          <w:tcPr>
            <w:tcW w:w="738" w:type="pct"/>
            <w:tcBorders>
              <w:top w:val="nil"/>
              <w:left w:val="nil"/>
              <w:bottom w:val="single" w:sz="8" w:space="0" w:color="4F81BD"/>
              <w:right w:val="single" w:sz="8" w:space="0" w:color="4F81BD"/>
            </w:tcBorders>
            <w:shd w:val="clear" w:color="000000" w:fill="4F81BD"/>
            <w:noWrap/>
            <w:vAlign w:val="center"/>
            <w:hideMark/>
          </w:tcPr>
          <w:p w:rsidR="00927A51" w:rsidRPr="00005964" w:rsidRDefault="00927A51" w:rsidP="00162D55">
            <w:pPr>
              <w:spacing w:after="0" w:line="240" w:lineRule="auto"/>
              <w:jc w:val="center"/>
              <w:rPr>
                <w:rFonts w:ascii="Calibri" w:eastAsia="Times New Roman" w:hAnsi="Calibri" w:cs="Times New Roman"/>
                <w:b/>
                <w:bCs/>
                <w:color w:val="FFFFFF"/>
                <w:sz w:val="18"/>
                <w:szCs w:val="20"/>
                <w:lang w:eastAsia="es-MX"/>
              </w:rPr>
            </w:pPr>
            <w:r w:rsidRPr="00005964">
              <w:rPr>
                <w:rFonts w:ascii="Calibri" w:eastAsia="Times New Roman" w:hAnsi="Calibri" w:cs="Times New Roman"/>
                <w:b/>
                <w:bCs/>
                <w:color w:val="FFFFFF"/>
                <w:sz w:val="18"/>
                <w:szCs w:val="20"/>
                <w:lang w:eastAsia="es-MX"/>
              </w:rPr>
              <w:t>Costo</w:t>
            </w:r>
          </w:p>
        </w:tc>
      </w:tr>
      <w:tr w:rsidR="00927A51" w:rsidRPr="009340EB" w:rsidTr="00162D55">
        <w:trPr>
          <w:trHeight w:val="780"/>
        </w:trPr>
        <w:tc>
          <w:tcPr>
            <w:tcW w:w="1224" w:type="pct"/>
            <w:vMerge w:val="restar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Afectación del valor paisajístico y turístico de la zona.</w:t>
            </w:r>
          </w:p>
        </w:tc>
        <w:tc>
          <w:tcPr>
            <w:tcW w:w="2394"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Recuperar y restaurar los espacios afectados, retirando todos los materiales y residuos generados en la etapa de construcción.</w:t>
            </w:r>
          </w:p>
        </w:tc>
        <w:tc>
          <w:tcPr>
            <w:tcW w:w="644"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Constructor (entrega recepción de obra)</w:t>
            </w:r>
          </w:p>
        </w:tc>
        <w:tc>
          <w:tcPr>
            <w:tcW w:w="738"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005964" w:rsidTr="00162D55">
        <w:trPr>
          <w:trHeight w:val="780"/>
        </w:trPr>
        <w:tc>
          <w:tcPr>
            <w:tcW w:w="1224" w:type="pct"/>
            <w:vMerge/>
            <w:tcBorders>
              <w:top w:val="nil"/>
              <w:left w:val="single" w:sz="8" w:space="0" w:color="4F81BD"/>
              <w:bottom w:val="single" w:sz="8" w:space="0" w:color="4F81BD"/>
              <w:right w:val="single" w:sz="8" w:space="0" w:color="4F81BD"/>
            </w:tcBorders>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p>
        </w:tc>
        <w:tc>
          <w:tcPr>
            <w:tcW w:w="2394"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Recuperar y restaurar con elementos y materiales existentes en el lugar aquellos espacios que las operaciones del sistema lo permitan.</w:t>
            </w:r>
          </w:p>
        </w:tc>
        <w:tc>
          <w:tcPr>
            <w:tcW w:w="644" w:type="pct"/>
            <w:tcBorders>
              <w:top w:val="nil"/>
              <w:left w:val="nil"/>
              <w:bottom w:val="single" w:sz="8" w:space="0" w:color="4F81BD"/>
              <w:right w:val="single" w:sz="8" w:space="0" w:color="4F81BD"/>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Operador de Planta</w:t>
            </w:r>
          </w:p>
        </w:tc>
        <w:tc>
          <w:tcPr>
            <w:tcW w:w="738" w:type="pct"/>
            <w:tcBorders>
              <w:top w:val="nil"/>
              <w:left w:val="nil"/>
              <w:bottom w:val="single" w:sz="8" w:space="0" w:color="4F81BD"/>
              <w:right w:val="single" w:sz="8" w:space="0" w:color="4F81BD"/>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Gasto corriente (mantenimiento)</w:t>
            </w:r>
          </w:p>
        </w:tc>
      </w:tr>
      <w:tr w:rsidR="00927A51" w:rsidRPr="009340EB" w:rsidTr="00162D55">
        <w:trPr>
          <w:trHeight w:val="1035"/>
        </w:trPr>
        <w:tc>
          <w:tcPr>
            <w:tcW w:w="1224" w:type="pct"/>
            <w:vMerge/>
            <w:tcBorders>
              <w:top w:val="nil"/>
              <w:left w:val="single" w:sz="8" w:space="0" w:color="4F81BD"/>
              <w:bottom w:val="single" w:sz="8" w:space="0" w:color="4F81BD"/>
              <w:right w:val="single" w:sz="8" w:space="0" w:color="4F81BD"/>
            </w:tcBorders>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p>
        </w:tc>
        <w:tc>
          <w:tcPr>
            <w:tcW w:w="2394"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Adoptar criterios de construcción de la infraestructura complementaria al sistema de tratamiento (como oficinas, baños, etc.) que armonicen con el entorno.</w:t>
            </w:r>
          </w:p>
        </w:tc>
        <w:tc>
          <w:tcPr>
            <w:tcW w:w="644" w:type="pct"/>
            <w:tcBorders>
              <w:top w:val="nil"/>
              <w:left w:val="nil"/>
              <w:bottom w:val="single" w:sz="8" w:space="0" w:color="4F81BD"/>
              <w:right w:val="single" w:sz="8" w:space="0" w:color="4F81BD"/>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Proyectista / Constructor</w:t>
            </w:r>
          </w:p>
        </w:tc>
        <w:tc>
          <w:tcPr>
            <w:tcW w:w="738"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Presupuesto incluido en catálogo de conceptos</w:t>
            </w:r>
          </w:p>
        </w:tc>
      </w:tr>
      <w:tr w:rsidR="00927A51" w:rsidRPr="00005964" w:rsidTr="00162D55">
        <w:trPr>
          <w:trHeight w:val="705"/>
        </w:trPr>
        <w:tc>
          <w:tcPr>
            <w:tcW w:w="1224" w:type="pc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sz w:val="18"/>
                <w:szCs w:val="20"/>
                <w:lang w:val="es-ES_tradnl" w:eastAsia="es-MX"/>
              </w:rPr>
              <w:t xml:space="preserve">Interrupción al desarrollo de la vegetación local y reducción de las funciones ambientales </w:t>
            </w:r>
            <w:r w:rsidRPr="009340EB">
              <w:rPr>
                <w:rFonts w:ascii="Calibri" w:eastAsia="Times New Roman" w:hAnsi="Calibri" w:cs="Times New Roman"/>
                <w:color w:val="FFFFFF" w:themeColor="background1"/>
                <w:sz w:val="18"/>
                <w:szCs w:val="20"/>
                <w:lang w:val="es-ES_tradnl" w:eastAsia="es-MX"/>
              </w:rPr>
              <w:t>funciones ambientales.</w:t>
            </w:r>
          </w:p>
        </w:tc>
        <w:tc>
          <w:tcPr>
            <w:tcW w:w="2394"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Realizar únicamente el despalme de las áreas que así lo requieran.</w:t>
            </w:r>
          </w:p>
        </w:tc>
        <w:tc>
          <w:tcPr>
            <w:tcW w:w="644" w:type="pct"/>
            <w:tcBorders>
              <w:top w:val="nil"/>
              <w:left w:val="nil"/>
              <w:bottom w:val="single" w:sz="8" w:space="0" w:color="4F81BD"/>
              <w:right w:val="single" w:sz="8" w:space="0" w:color="4F81BD"/>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Operador de Planta</w:t>
            </w:r>
          </w:p>
        </w:tc>
        <w:tc>
          <w:tcPr>
            <w:tcW w:w="738" w:type="pct"/>
            <w:tcBorders>
              <w:top w:val="nil"/>
              <w:left w:val="nil"/>
              <w:bottom w:val="single" w:sz="8" w:space="0" w:color="4F81BD"/>
              <w:right w:val="single" w:sz="8" w:space="0" w:color="4F81BD"/>
            </w:tcBorders>
            <w:shd w:val="clear" w:color="auto" w:fill="auto"/>
            <w:noWrap/>
            <w:vAlign w:val="center"/>
            <w:hideMark/>
          </w:tcPr>
          <w:p w:rsidR="00927A51" w:rsidRPr="00005964" w:rsidRDefault="00927A51" w:rsidP="00162D55">
            <w:pPr>
              <w:spacing w:after="0" w:line="240" w:lineRule="auto"/>
              <w:rPr>
                <w:rFonts w:ascii="Calibri" w:eastAsia="Times New Roman" w:hAnsi="Calibri" w:cs="Times New Roman"/>
                <w:color w:val="000000"/>
                <w:sz w:val="18"/>
                <w:szCs w:val="20"/>
                <w:lang w:eastAsia="es-MX"/>
              </w:rPr>
            </w:pPr>
            <w:r w:rsidRPr="00005964">
              <w:rPr>
                <w:rFonts w:ascii="Calibri" w:eastAsia="Times New Roman" w:hAnsi="Calibri" w:cs="Times New Roman"/>
                <w:color w:val="000000"/>
                <w:sz w:val="18"/>
                <w:szCs w:val="20"/>
                <w:lang w:eastAsia="es-MX"/>
              </w:rPr>
              <w:t>Gasto corriente</w:t>
            </w:r>
          </w:p>
        </w:tc>
      </w:tr>
    </w:tbl>
    <w:p w:rsidR="00927A51" w:rsidRPr="00407D91" w:rsidRDefault="00927A51" w:rsidP="00927A51">
      <w:pPr>
        <w:jc w:val="center"/>
        <w:rPr>
          <w:sz w:val="16"/>
          <w:szCs w:val="16"/>
        </w:rPr>
      </w:pPr>
      <w:r w:rsidRPr="00407D91">
        <w:rPr>
          <w:sz w:val="16"/>
          <w:szCs w:val="16"/>
        </w:rPr>
        <w:t>Fuente: Elaboración propia</w:t>
      </w:r>
      <w:r>
        <w:rPr>
          <w:sz w:val="16"/>
          <w:szCs w:val="16"/>
        </w:rPr>
        <w:t>.</w:t>
      </w:r>
    </w:p>
    <w:p w:rsidR="00927A51" w:rsidRDefault="00927A51" w:rsidP="00927A51">
      <w:pPr>
        <w:spacing w:after="0"/>
      </w:pPr>
    </w:p>
    <w:p w:rsidR="00927A51" w:rsidRDefault="00927A51" w:rsidP="00927A51">
      <w:r>
        <w:br w:type="page"/>
      </w:r>
    </w:p>
    <w:p w:rsidR="00927A51" w:rsidRPr="009340EB" w:rsidRDefault="00927A51" w:rsidP="00927A51">
      <w:pPr>
        <w:rPr>
          <w:lang w:val="es-ES_tradnl"/>
        </w:rPr>
      </w:pPr>
      <w:bookmarkStart w:id="267" w:name="_Toc456781884"/>
      <w:r w:rsidRPr="00407D91">
        <w:lastRenderedPageBreak/>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68</w:t>
      </w:r>
      <w:r>
        <w:rPr>
          <w:noProof/>
        </w:rPr>
        <w:fldChar w:fldCharType="end"/>
      </w:r>
      <w:r w:rsidRPr="009340EB">
        <w:rPr>
          <w:lang w:val="es-ES_tradnl"/>
        </w:rPr>
        <w:t xml:space="preserve">  Medidas para la Acción 3: Transporte de insumos, residuos y mano de obra (Operación).</w:t>
      </w:r>
      <w:bookmarkEnd w:id="267"/>
    </w:p>
    <w:tbl>
      <w:tblPr>
        <w:tblW w:w="5000" w:type="pct"/>
        <w:tblInd w:w="70" w:type="dxa"/>
        <w:tblLayout w:type="fixed"/>
        <w:tblCellMar>
          <w:left w:w="70" w:type="dxa"/>
          <w:right w:w="70" w:type="dxa"/>
        </w:tblCellMar>
        <w:tblLook w:val="04A0" w:firstRow="1" w:lastRow="0" w:firstColumn="1" w:lastColumn="0" w:noHBand="0" w:noVBand="1"/>
      </w:tblPr>
      <w:tblGrid>
        <w:gridCol w:w="2198"/>
        <w:gridCol w:w="3543"/>
        <w:gridCol w:w="1984"/>
        <w:gridCol w:w="1253"/>
      </w:tblGrid>
      <w:tr w:rsidR="00927A51" w:rsidRPr="009340EB" w:rsidTr="00162D55">
        <w:trPr>
          <w:trHeight w:val="300"/>
        </w:trPr>
        <w:tc>
          <w:tcPr>
            <w:tcW w:w="5000" w:type="pct"/>
            <w:gridSpan w:val="4"/>
            <w:tcBorders>
              <w:top w:val="nil"/>
              <w:left w:val="single" w:sz="8" w:space="0" w:color="4F81BD"/>
              <w:bottom w:val="nil"/>
              <w:right w:val="nil"/>
            </w:tcBorders>
            <w:shd w:val="clear" w:color="000000" w:fill="0F243E"/>
            <w:noWrap/>
            <w:vAlign w:val="center"/>
            <w:hideMark/>
          </w:tcPr>
          <w:p w:rsidR="00927A51" w:rsidRPr="009340EB" w:rsidRDefault="00927A51" w:rsidP="00162D55">
            <w:pPr>
              <w:spacing w:after="0" w:line="240" w:lineRule="auto"/>
              <w:jc w:val="center"/>
              <w:rPr>
                <w:rFonts w:ascii="Calibri" w:eastAsia="Times New Roman" w:hAnsi="Calibri" w:cs="Times New Roman"/>
                <w:b/>
                <w:bCs/>
                <w:color w:val="FFFFFF"/>
                <w:sz w:val="18"/>
                <w:szCs w:val="20"/>
                <w:lang w:val="es-ES_tradnl" w:eastAsia="es-MX"/>
              </w:rPr>
            </w:pPr>
            <w:r w:rsidRPr="009340EB">
              <w:rPr>
                <w:rFonts w:ascii="Calibri" w:eastAsia="Times New Roman" w:hAnsi="Calibri" w:cs="Times New Roman"/>
                <w:b/>
                <w:bCs/>
                <w:color w:val="FFFFFF"/>
                <w:sz w:val="18"/>
                <w:szCs w:val="20"/>
                <w:lang w:val="es-ES_tradnl" w:eastAsia="es-MX"/>
              </w:rPr>
              <w:t>Medidas para la Acción 3: Transporte de insumos, residuos y mano de obra (Etapa de Operación).</w:t>
            </w:r>
          </w:p>
        </w:tc>
      </w:tr>
      <w:tr w:rsidR="00927A51" w:rsidRPr="00332E70" w:rsidTr="00162D55">
        <w:trPr>
          <w:trHeight w:val="315"/>
        </w:trPr>
        <w:tc>
          <w:tcPr>
            <w:tcW w:w="1224" w:type="pct"/>
            <w:tcBorders>
              <w:top w:val="nil"/>
              <w:left w:val="single" w:sz="8" w:space="0" w:color="4F81BD"/>
              <w:bottom w:val="single" w:sz="8" w:space="0" w:color="4F81BD"/>
              <w:right w:val="single" w:sz="8" w:space="0" w:color="4F81BD"/>
            </w:tcBorders>
            <w:shd w:val="clear" w:color="000000" w:fill="4F81BD"/>
            <w:noWrap/>
            <w:vAlign w:val="center"/>
            <w:hideMark/>
          </w:tcPr>
          <w:p w:rsidR="00927A51" w:rsidRPr="00332E70" w:rsidRDefault="00927A51" w:rsidP="00162D55">
            <w:pPr>
              <w:spacing w:after="0" w:line="240" w:lineRule="auto"/>
              <w:jc w:val="center"/>
              <w:rPr>
                <w:rFonts w:ascii="Calibri" w:eastAsia="Times New Roman" w:hAnsi="Calibri" w:cs="Times New Roman"/>
                <w:b/>
                <w:bCs/>
                <w:color w:val="FFFFFF"/>
                <w:sz w:val="18"/>
                <w:szCs w:val="20"/>
                <w:lang w:eastAsia="es-MX"/>
              </w:rPr>
            </w:pPr>
            <w:r w:rsidRPr="00332E70">
              <w:rPr>
                <w:rFonts w:ascii="Calibri" w:eastAsia="Times New Roman" w:hAnsi="Calibri" w:cs="Times New Roman"/>
                <w:b/>
                <w:bCs/>
                <w:color w:val="FFFFFF"/>
                <w:sz w:val="18"/>
                <w:szCs w:val="20"/>
                <w:lang w:eastAsia="es-MX"/>
              </w:rPr>
              <w:t>Potenciales Impactos:</w:t>
            </w:r>
          </w:p>
        </w:tc>
        <w:tc>
          <w:tcPr>
            <w:tcW w:w="1973" w:type="pct"/>
            <w:tcBorders>
              <w:top w:val="nil"/>
              <w:left w:val="nil"/>
              <w:bottom w:val="single" w:sz="8" w:space="0" w:color="4F81BD"/>
              <w:right w:val="single" w:sz="8" w:space="0" w:color="4F81BD"/>
            </w:tcBorders>
            <w:shd w:val="clear" w:color="000000" w:fill="4F81BD"/>
            <w:noWrap/>
            <w:vAlign w:val="center"/>
            <w:hideMark/>
          </w:tcPr>
          <w:p w:rsidR="00927A51" w:rsidRPr="00332E70" w:rsidRDefault="00927A51" w:rsidP="00162D55">
            <w:pPr>
              <w:spacing w:after="0" w:line="240" w:lineRule="auto"/>
              <w:jc w:val="center"/>
              <w:rPr>
                <w:rFonts w:ascii="Calibri" w:eastAsia="Times New Roman" w:hAnsi="Calibri" w:cs="Times New Roman"/>
                <w:b/>
                <w:bCs/>
                <w:color w:val="FFFFFF"/>
                <w:sz w:val="18"/>
                <w:szCs w:val="20"/>
                <w:lang w:eastAsia="es-MX"/>
              </w:rPr>
            </w:pPr>
            <w:r w:rsidRPr="00332E70">
              <w:rPr>
                <w:rFonts w:ascii="Calibri" w:eastAsia="Times New Roman" w:hAnsi="Calibri" w:cs="Times New Roman"/>
                <w:b/>
                <w:bCs/>
                <w:color w:val="FFFFFF"/>
                <w:sz w:val="18"/>
                <w:szCs w:val="20"/>
                <w:lang w:eastAsia="es-MX"/>
              </w:rPr>
              <w:t>Medidas de Mitigación</w:t>
            </w:r>
          </w:p>
        </w:tc>
        <w:tc>
          <w:tcPr>
            <w:tcW w:w="1105" w:type="pct"/>
            <w:tcBorders>
              <w:top w:val="nil"/>
              <w:left w:val="nil"/>
              <w:bottom w:val="single" w:sz="8" w:space="0" w:color="4F81BD"/>
              <w:right w:val="single" w:sz="8" w:space="0" w:color="4F81BD"/>
            </w:tcBorders>
            <w:shd w:val="clear" w:color="000000" w:fill="4F81BD"/>
            <w:noWrap/>
            <w:vAlign w:val="center"/>
            <w:hideMark/>
          </w:tcPr>
          <w:p w:rsidR="00927A51" w:rsidRPr="00332E70" w:rsidRDefault="00927A51" w:rsidP="00162D55">
            <w:pPr>
              <w:spacing w:after="0" w:line="240" w:lineRule="auto"/>
              <w:jc w:val="center"/>
              <w:rPr>
                <w:rFonts w:ascii="Calibri" w:eastAsia="Times New Roman" w:hAnsi="Calibri" w:cs="Times New Roman"/>
                <w:b/>
                <w:bCs/>
                <w:color w:val="FFFFFF"/>
                <w:sz w:val="18"/>
                <w:szCs w:val="20"/>
                <w:lang w:eastAsia="es-MX"/>
              </w:rPr>
            </w:pPr>
            <w:r w:rsidRPr="00332E70">
              <w:rPr>
                <w:rFonts w:ascii="Calibri" w:eastAsia="Times New Roman" w:hAnsi="Calibri" w:cs="Times New Roman"/>
                <w:b/>
                <w:bCs/>
                <w:color w:val="FFFFFF"/>
                <w:sz w:val="18"/>
                <w:szCs w:val="20"/>
                <w:lang w:eastAsia="es-MX"/>
              </w:rPr>
              <w:t>Responsable</w:t>
            </w:r>
          </w:p>
        </w:tc>
        <w:tc>
          <w:tcPr>
            <w:tcW w:w="698" w:type="pct"/>
            <w:tcBorders>
              <w:top w:val="nil"/>
              <w:left w:val="nil"/>
              <w:bottom w:val="single" w:sz="8" w:space="0" w:color="4F81BD"/>
              <w:right w:val="single" w:sz="8" w:space="0" w:color="4F81BD"/>
            </w:tcBorders>
            <w:shd w:val="clear" w:color="000000" w:fill="4F81BD"/>
            <w:noWrap/>
            <w:vAlign w:val="center"/>
            <w:hideMark/>
          </w:tcPr>
          <w:p w:rsidR="00927A51" w:rsidRPr="00332E70" w:rsidRDefault="00927A51" w:rsidP="00162D55">
            <w:pPr>
              <w:spacing w:after="0" w:line="240" w:lineRule="auto"/>
              <w:jc w:val="center"/>
              <w:rPr>
                <w:rFonts w:ascii="Calibri" w:eastAsia="Times New Roman" w:hAnsi="Calibri" w:cs="Times New Roman"/>
                <w:b/>
                <w:bCs/>
                <w:color w:val="FFFFFF"/>
                <w:sz w:val="18"/>
                <w:szCs w:val="20"/>
                <w:lang w:eastAsia="es-MX"/>
              </w:rPr>
            </w:pPr>
            <w:r w:rsidRPr="00332E70">
              <w:rPr>
                <w:rFonts w:ascii="Calibri" w:eastAsia="Times New Roman" w:hAnsi="Calibri" w:cs="Times New Roman"/>
                <w:b/>
                <w:bCs/>
                <w:color w:val="FFFFFF"/>
                <w:sz w:val="18"/>
                <w:szCs w:val="20"/>
                <w:lang w:eastAsia="es-MX"/>
              </w:rPr>
              <w:t>Costo</w:t>
            </w:r>
          </w:p>
        </w:tc>
      </w:tr>
      <w:tr w:rsidR="00927A51" w:rsidRPr="00332E70" w:rsidTr="00162D55">
        <w:trPr>
          <w:trHeight w:val="315"/>
        </w:trPr>
        <w:tc>
          <w:tcPr>
            <w:tcW w:w="1224" w:type="pct"/>
            <w:vMerge w:val="restar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Aumento de la concentración ambiental de MP y gases.</w:t>
            </w:r>
          </w:p>
        </w:tc>
        <w:tc>
          <w:tcPr>
            <w:tcW w:w="1973"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Capacitar al personal.</w:t>
            </w:r>
          </w:p>
        </w:tc>
        <w:tc>
          <w:tcPr>
            <w:tcW w:w="1105"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Operador de Planta</w:t>
            </w:r>
          </w:p>
        </w:tc>
        <w:tc>
          <w:tcPr>
            <w:tcW w:w="698"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Gasto corriente</w:t>
            </w:r>
          </w:p>
        </w:tc>
      </w:tr>
      <w:tr w:rsidR="00927A51" w:rsidRPr="00332E70" w:rsidTr="00162D55">
        <w:trPr>
          <w:trHeight w:val="315"/>
        </w:trPr>
        <w:tc>
          <w:tcPr>
            <w:tcW w:w="1224" w:type="pct"/>
            <w:vMerge/>
            <w:tcBorders>
              <w:top w:val="nil"/>
              <w:left w:val="single" w:sz="8" w:space="0" w:color="4F81BD"/>
              <w:bottom w:val="single" w:sz="8" w:space="0" w:color="4F81BD"/>
              <w:right w:val="single" w:sz="8" w:space="0" w:color="4F81BD"/>
            </w:tcBorders>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p>
        </w:tc>
        <w:tc>
          <w:tcPr>
            <w:tcW w:w="1973"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Cubrir tolva de camiones.</w:t>
            </w:r>
          </w:p>
        </w:tc>
        <w:tc>
          <w:tcPr>
            <w:tcW w:w="1105"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Ayuntamiento</w:t>
            </w:r>
          </w:p>
        </w:tc>
        <w:tc>
          <w:tcPr>
            <w:tcW w:w="698"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Gasto corriente</w:t>
            </w:r>
          </w:p>
        </w:tc>
      </w:tr>
      <w:tr w:rsidR="00927A51" w:rsidRPr="00332E70" w:rsidTr="00162D55">
        <w:trPr>
          <w:trHeight w:val="315"/>
        </w:trPr>
        <w:tc>
          <w:tcPr>
            <w:tcW w:w="1224" w:type="pct"/>
            <w:vMerge/>
            <w:tcBorders>
              <w:top w:val="nil"/>
              <w:left w:val="single" w:sz="8" w:space="0" w:color="4F81BD"/>
              <w:bottom w:val="single" w:sz="8" w:space="0" w:color="4F81BD"/>
              <w:right w:val="single" w:sz="8" w:space="0" w:color="4F81BD"/>
            </w:tcBorders>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p>
        </w:tc>
        <w:tc>
          <w:tcPr>
            <w:tcW w:w="197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Restringir velocidad de circulación en la Planta.</w:t>
            </w:r>
          </w:p>
        </w:tc>
        <w:tc>
          <w:tcPr>
            <w:tcW w:w="1105"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Operador de Planta</w:t>
            </w:r>
          </w:p>
        </w:tc>
        <w:tc>
          <w:tcPr>
            <w:tcW w:w="698"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Gasto corriente</w:t>
            </w:r>
          </w:p>
        </w:tc>
      </w:tr>
      <w:tr w:rsidR="00927A51" w:rsidRPr="00332E70" w:rsidTr="00162D55">
        <w:trPr>
          <w:trHeight w:val="315"/>
        </w:trPr>
        <w:tc>
          <w:tcPr>
            <w:tcW w:w="1224" w:type="pct"/>
            <w:vMerge/>
            <w:tcBorders>
              <w:top w:val="nil"/>
              <w:left w:val="single" w:sz="8" w:space="0" w:color="4F81BD"/>
              <w:bottom w:val="single" w:sz="8" w:space="0" w:color="4F81BD"/>
              <w:right w:val="single" w:sz="8" w:space="0" w:color="4F81BD"/>
            </w:tcBorders>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p>
        </w:tc>
        <w:tc>
          <w:tcPr>
            <w:tcW w:w="197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Estabilizar vías interiores de la obra.</w:t>
            </w:r>
          </w:p>
        </w:tc>
        <w:tc>
          <w:tcPr>
            <w:tcW w:w="1105"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Operador de Planta</w:t>
            </w:r>
          </w:p>
        </w:tc>
        <w:tc>
          <w:tcPr>
            <w:tcW w:w="698"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Gasto corriente</w:t>
            </w:r>
          </w:p>
        </w:tc>
      </w:tr>
      <w:tr w:rsidR="00927A51" w:rsidRPr="00332E70" w:rsidTr="00162D55">
        <w:trPr>
          <w:trHeight w:val="315"/>
        </w:trPr>
        <w:tc>
          <w:tcPr>
            <w:tcW w:w="1224" w:type="pct"/>
            <w:vMerge/>
            <w:tcBorders>
              <w:top w:val="nil"/>
              <w:left w:val="single" w:sz="8" w:space="0" w:color="4F81BD"/>
              <w:bottom w:val="single" w:sz="8" w:space="0" w:color="4F81BD"/>
              <w:right w:val="single" w:sz="8" w:space="0" w:color="4F81BD"/>
            </w:tcBorders>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p>
        </w:tc>
        <w:tc>
          <w:tcPr>
            <w:tcW w:w="1973"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Regar caminos.</w:t>
            </w:r>
          </w:p>
        </w:tc>
        <w:tc>
          <w:tcPr>
            <w:tcW w:w="1105"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Operador de Planta</w:t>
            </w:r>
          </w:p>
        </w:tc>
        <w:tc>
          <w:tcPr>
            <w:tcW w:w="698"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Gasto corriente</w:t>
            </w:r>
          </w:p>
        </w:tc>
      </w:tr>
      <w:tr w:rsidR="00927A51" w:rsidRPr="00332E70" w:rsidTr="00162D55">
        <w:trPr>
          <w:trHeight w:val="315"/>
        </w:trPr>
        <w:tc>
          <w:tcPr>
            <w:tcW w:w="1224" w:type="pct"/>
            <w:vMerge w:val="restar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Aumento de los niveles de ruido en el entorno del proyecto.</w:t>
            </w:r>
          </w:p>
        </w:tc>
        <w:tc>
          <w:tcPr>
            <w:tcW w:w="1973"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Capacitar al personal.</w:t>
            </w:r>
          </w:p>
        </w:tc>
        <w:tc>
          <w:tcPr>
            <w:tcW w:w="1105"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Operador de Planta</w:t>
            </w:r>
          </w:p>
        </w:tc>
        <w:tc>
          <w:tcPr>
            <w:tcW w:w="698"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Gasto corriente</w:t>
            </w:r>
          </w:p>
        </w:tc>
      </w:tr>
      <w:tr w:rsidR="00927A51" w:rsidRPr="00332E70" w:rsidTr="00162D55">
        <w:trPr>
          <w:trHeight w:val="315"/>
        </w:trPr>
        <w:tc>
          <w:tcPr>
            <w:tcW w:w="1224" w:type="pct"/>
            <w:vMerge/>
            <w:tcBorders>
              <w:top w:val="nil"/>
              <w:left w:val="single" w:sz="8" w:space="0" w:color="4F81BD"/>
              <w:bottom w:val="single" w:sz="8" w:space="0" w:color="4F81BD"/>
              <w:right w:val="single" w:sz="8" w:space="0" w:color="4F81BD"/>
            </w:tcBorders>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p>
        </w:tc>
        <w:tc>
          <w:tcPr>
            <w:tcW w:w="197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Usar equipos en buen estado.</w:t>
            </w:r>
          </w:p>
        </w:tc>
        <w:tc>
          <w:tcPr>
            <w:tcW w:w="1105"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Operador de Planta</w:t>
            </w:r>
          </w:p>
        </w:tc>
        <w:tc>
          <w:tcPr>
            <w:tcW w:w="698"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Gasto corriente</w:t>
            </w:r>
          </w:p>
        </w:tc>
      </w:tr>
      <w:tr w:rsidR="00927A51" w:rsidRPr="00332E70" w:rsidTr="00162D55">
        <w:trPr>
          <w:trHeight w:val="315"/>
        </w:trPr>
        <w:tc>
          <w:tcPr>
            <w:tcW w:w="1224" w:type="pct"/>
            <w:vMerge/>
            <w:tcBorders>
              <w:top w:val="nil"/>
              <w:left w:val="single" w:sz="8" w:space="0" w:color="4F81BD"/>
              <w:bottom w:val="single" w:sz="8" w:space="0" w:color="4F81BD"/>
              <w:right w:val="single" w:sz="8" w:space="0" w:color="4F81BD"/>
            </w:tcBorders>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p>
        </w:tc>
        <w:tc>
          <w:tcPr>
            <w:tcW w:w="1973"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Planificar horarios de trabajo.</w:t>
            </w:r>
          </w:p>
        </w:tc>
        <w:tc>
          <w:tcPr>
            <w:tcW w:w="1105"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Operador de Planta</w:t>
            </w:r>
          </w:p>
        </w:tc>
        <w:tc>
          <w:tcPr>
            <w:tcW w:w="698"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Gasto corriente</w:t>
            </w:r>
          </w:p>
        </w:tc>
      </w:tr>
      <w:tr w:rsidR="00927A51" w:rsidRPr="00332E70" w:rsidTr="00162D55">
        <w:trPr>
          <w:trHeight w:val="315"/>
        </w:trPr>
        <w:tc>
          <w:tcPr>
            <w:tcW w:w="1224" w:type="pct"/>
            <w:vMerge/>
            <w:tcBorders>
              <w:top w:val="nil"/>
              <w:left w:val="single" w:sz="8" w:space="0" w:color="4F81BD"/>
              <w:bottom w:val="single" w:sz="8" w:space="0" w:color="4F81BD"/>
              <w:right w:val="single" w:sz="8" w:space="0" w:color="4F81BD"/>
            </w:tcBorders>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p>
        </w:tc>
        <w:tc>
          <w:tcPr>
            <w:tcW w:w="1973"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Informar sobre trabajos ruidosos a vecinos.</w:t>
            </w:r>
          </w:p>
        </w:tc>
        <w:tc>
          <w:tcPr>
            <w:tcW w:w="1105"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Operador de Planta</w:t>
            </w:r>
          </w:p>
        </w:tc>
        <w:tc>
          <w:tcPr>
            <w:tcW w:w="698"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Gasto corriente</w:t>
            </w:r>
          </w:p>
        </w:tc>
      </w:tr>
      <w:tr w:rsidR="00927A51" w:rsidRPr="00332E70" w:rsidTr="00162D55">
        <w:trPr>
          <w:trHeight w:val="525"/>
        </w:trPr>
        <w:tc>
          <w:tcPr>
            <w:tcW w:w="1224" w:type="pct"/>
            <w:vMerge/>
            <w:tcBorders>
              <w:top w:val="nil"/>
              <w:left w:val="single" w:sz="8" w:space="0" w:color="4F81BD"/>
              <w:bottom w:val="single" w:sz="8" w:space="0" w:color="4F81BD"/>
              <w:right w:val="single" w:sz="8" w:space="0" w:color="4F81BD"/>
            </w:tcBorders>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p>
        </w:tc>
        <w:tc>
          <w:tcPr>
            <w:tcW w:w="1973"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Usar montacargas o grúa torre para transporte y descarga.</w:t>
            </w:r>
          </w:p>
        </w:tc>
        <w:tc>
          <w:tcPr>
            <w:tcW w:w="1105"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Operador de Planta</w:t>
            </w:r>
          </w:p>
        </w:tc>
        <w:tc>
          <w:tcPr>
            <w:tcW w:w="698"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Gasto corriente</w:t>
            </w:r>
          </w:p>
        </w:tc>
      </w:tr>
      <w:tr w:rsidR="00927A51" w:rsidRPr="00332E70" w:rsidTr="00162D55">
        <w:trPr>
          <w:trHeight w:val="315"/>
        </w:trPr>
        <w:tc>
          <w:tcPr>
            <w:tcW w:w="1224" w:type="pct"/>
            <w:vMerge/>
            <w:tcBorders>
              <w:top w:val="nil"/>
              <w:left w:val="single" w:sz="8" w:space="0" w:color="4F81BD"/>
              <w:bottom w:val="single" w:sz="8" w:space="0" w:color="4F81BD"/>
              <w:right w:val="single" w:sz="8" w:space="0" w:color="4F81BD"/>
            </w:tcBorders>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p>
        </w:tc>
        <w:tc>
          <w:tcPr>
            <w:tcW w:w="1973"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Instalar barrera acústica.</w:t>
            </w:r>
          </w:p>
        </w:tc>
        <w:tc>
          <w:tcPr>
            <w:tcW w:w="1105"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Operador de Planta</w:t>
            </w:r>
          </w:p>
        </w:tc>
        <w:tc>
          <w:tcPr>
            <w:tcW w:w="698"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Gasto corriente</w:t>
            </w:r>
          </w:p>
        </w:tc>
      </w:tr>
      <w:tr w:rsidR="00927A51" w:rsidRPr="00332E70" w:rsidTr="00162D55">
        <w:trPr>
          <w:trHeight w:val="780"/>
        </w:trPr>
        <w:tc>
          <w:tcPr>
            <w:tcW w:w="1224" w:type="pct"/>
            <w:vMerge w:val="restar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Calibri" w:hAnsi="Calibri" w:cs="Times New Roman"/>
                <w:color w:val="000000"/>
                <w:sz w:val="18"/>
                <w:lang w:val="es-ES_tradnl" w:eastAsia="es-MX"/>
              </w:rPr>
              <w:t>Aumento del riesgo de accidente por atropellamiento.</w:t>
            </w:r>
          </w:p>
        </w:tc>
        <w:tc>
          <w:tcPr>
            <w:tcW w:w="197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Proporcionar los equipos de protección personal adecuados: chaleco reflejante de seguridad y casco de seguridad.</w:t>
            </w:r>
          </w:p>
        </w:tc>
        <w:tc>
          <w:tcPr>
            <w:tcW w:w="1105"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Operador de Planta</w:t>
            </w:r>
          </w:p>
        </w:tc>
        <w:tc>
          <w:tcPr>
            <w:tcW w:w="698"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Gasto corriente</w:t>
            </w:r>
          </w:p>
        </w:tc>
      </w:tr>
      <w:tr w:rsidR="00927A51" w:rsidRPr="00332E70" w:rsidTr="00162D55">
        <w:trPr>
          <w:trHeight w:val="525"/>
        </w:trPr>
        <w:tc>
          <w:tcPr>
            <w:tcW w:w="1224" w:type="pct"/>
            <w:vMerge/>
            <w:tcBorders>
              <w:top w:val="nil"/>
              <w:left w:val="single" w:sz="8" w:space="0" w:color="4F81BD"/>
              <w:bottom w:val="single" w:sz="8" w:space="0" w:color="4F81BD"/>
              <w:right w:val="single" w:sz="8" w:space="0" w:color="4F81BD"/>
            </w:tcBorders>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p>
        </w:tc>
        <w:tc>
          <w:tcPr>
            <w:tcW w:w="197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Señalizar las rutas de acceso y áreas de trabajo peatonales y vehiculares.</w:t>
            </w:r>
          </w:p>
        </w:tc>
        <w:tc>
          <w:tcPr>
            <w:tcW w:w="1105"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Operador de Planta</w:t>
            </w:r>
          </w:p>
        </w:tc>
        <w:tc>
          <w:tcPr>
            <w:tcW w:w="698"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Gasto corriente</w:t>
            </w:r>
          </w:p>
        </w:tc>
      </w:tr>
      <w:tr w:rsidR="00927A51" w:rsidRPr="00332E70" w:rsidTr="00162D55">
        <w:trPr>
          <w:trHeight w:val="525"/>
        </w:trPr>
        <w:tc>
          <w:tcPr>
            <w:tcW w:w="1224" w:type="pct"/>
            <w:vMerge w:val="restar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Enfermedades respiratorias para personal empleado y población más cercana.</w:t>
            </w:r>
          </w:p>
        </w:tc>
        <w:tc>
          <w:tcPr>
            <w:tcW w:w="1973" w:type="pct"/>
            <w:tcBorders>
              <w:top w:val="nil"/>
              <w:left w:val="nil"/>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Usar equipo de seguridad para el personal empleado (gogles y cubre boca).</w:t>
            </w:r>
          </w:p>
        </w:tc>
        <w:tc>
          <w:tcPr>
            <w:tcW w:w="1105"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Operador de Planta</w:t>
            </w:r>
          </w:p>
        </w:tc>
        <w:tc>
          <w:tcPr>
            <w:tcW w:w="698"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Gasto corriente</w:t>
            </w:r>
          </w:p>
        </w:tc>
      </w:tr>
      <w:tr w:rsidR="00927A51" w:rsidRPr="00332E70" w:rsidTr="00162D55">
        <w:trPr>
          <w:trHeight w:val="315"/>
        </w:trPr>
        <w:tc>
          <w:tcPr>
            <w:tcW w:w="1224" w:type="pct"/>
            <w:vMerge/>
            <w:tcBorders>
              <w:top w:val="nil"/>
              <w:left w:val="single" w:sz="8" w:space="0" w:color="4F81BD"/>
              <w:bottom w:val="single" w:sz="8" w:space="0" w:color="4F81BD"/>
              <w:right w:val="single" w:sz="8" w:space="0" w:color="4F81BD"/>
            </w:tcBorders>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p>
        </w:tc>
        <w:tc>
          <w:tcPr>
            <w:tcW w:w="1973" w:type="pct"/>
            <w:tcBorders>
              <w:top w:val="nil"/>
              <w:left w:val="nil"/>
              <w:bottom w:val="single" w:sz="8" w:space="0" w:color="4F81BD"/>
              <w:right w:val="single" w:sz="8" w:space="0" w:color="4F81BD"/>
            </w:tcBorders>
            <w:shd w:val="clear" w:color="auto" w:fill="auto"/>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Vacunación preventiva.</w:t>
            </w:r>
          </w:p>
        </w:tc>
        <w:tc>
          <w:tcPr>
            <w:tcW w:w="1105"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Operador de Planta</w:t>
            </w:r>
          </w:p>
        </w:tc>
        <w:tc>
          <w:tcPr>
            <w:tcW w:w="698"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Gasto corriente</w:t>
            </w:r>
          </w:p>
        </w:tc>
      </w:tr>
      <w:tr w:rsidR="00927A51" w:rsidRPr="00332E70" w:rsidTr="00162D55">
        <w:trPr>
          <w:trHeight w:val="780"/>
        </w:trPr>
        <w:tc>
          <w:tcPr>
            <w:tcW w:w="1224" w:type="pc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Afectaciones a la salud auditiva e incremento de estés del personal empleado y estrés sobre la población más cercana.</w:t>
            </w:r>
          </w:p>
        </w:tc>
        <w:tc>
          <w:tcPr>
            <w:tcW w:w="1973" w:type="pct"/>
            <w:tcBorders>
              <w:top w:val="nil"/>
              <w:left w:val="nil"/>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Usar equipo de seguridad para el personal empleado (tapones auditivos).</w:t>
            </w:r>
          </w:p>
        </w:tc>
        <w:tc>
          <w:tcPr>
            <w:tcW w:w="1105"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Operador de Planta</w:t>
            </w:r>
          </w:p>
        </w:tc>
        <w:tc>
          <w:tcPr>
            <w:tcW w:w="698"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Gasto corriente</w:t>
            </w:r>
          </w:p>
        </w:tc>
      </w:tr>
    </w:tbl>
    <w:p w:rsidR="00927A51" w:rsidRPr="00407D91" w:rsidRDefault="00927A51" w:rsidP="00927A51">
      <w:pPr>
        <w:jc w:val="center"/>
        <w:rPr>
          <w:sz w:val="16"/>
          <w:szCs w:val="16"/>
        </w:rPr>
      </w:pPr>
      <w:r w:rsidRPr="00407D91">
        <w:rPr>
          <w:sz w:val="16"/>
          <w:szCs w:val="16"/>
        </w:rPr>
        <w:t>Fuente: Elaboración propia</w:t>
      </w:r>
      <w:r>
        <w:rPr>
          <w:sz w:val="16"/>
          <w:szCs w:val="16"/>
        </w:rPr>
        <w:t>.</w:t>
      </w:r>
    </w:p>
    <w:p w:rsidR="00927A51" w:rsidRDefault="00927A51" w:rsidP="00927A51">
      <w:pPr>
        <w:spacing w:after="0"/>
      </w:pPr>
    </w:p>
    <w:p w:rsidR="00927A51" w:rsidRDefault="00927A51" w:rsidP="00927A51">
      <w:r>
        <w:br w:type="page"/>
      </w:r>
    </w:p>
    <w:p w:rsidR="00927A51" w:rsidRPr="009340EB" w:rsidRDefault="00927A51" w:rsidP="00927A51">
      <w:pPr>
        <w:rPr>
          <w:lang w:val="es-ES_tradnl"/>
        </w:rPr>
      </w:pPr>
      <w:bookmarkStart w:id="268" w:name="_Toc456781885"/>
      <w:r w:rsidRPr="00407D91">
        <w:lastRenderedPageBreak/>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69</w:t>
      </w:r>
      <w:r>
        <w:rPr>
          <w:noProof/>
        </w:rPr>
        <w:fldChar w:fldCharType="end"/>
      </w:r>
      <w:r w:rsidRPr="009340EB">
        <w:rPr>
          <w:lang w:val="es-ES_tradnl"/>
        </w:rPr>
        <w:t xml:space="preserve">  Medidas para la Acción 4: Manejo de los Residuos Previo al Proceso de Tratamiento (Operación).</w:t>
      </w:r>
      <w:bookmarkEnd w:id="268"/>
    </w:p>
    <w:tbl>
      <w:tblPr>
        <w:tblW w:w="5000" w:type="pct"/>
        <w:tblInd w:w="70" w:type="dxa"/>
        <w:tblLayout w:type="fixed"/>
        <w:tblCellMar>
          <w:left w:w="70" w:type="dxa"/>
          <w:right w:w="70" w:type="dxa"/>
        </w:tblCellMar>
        <w:tblLook w:val="04A0" w:firstRow="1" w:lastRow="0" w:firstColumn="1" w:lastColumn="0" w:noHBand="0" w:noVBand="1"/>
      </w:tblPr>
      <w:tblGrid>
        <w:gridCol w:w="2089"/>
        <w:gridCol w:w="3794"/>
        <w:gridCol w:w="1984"/>
        <w:gridCol w:w="1111"/>
      </w:tblGrid>
      <w:tr w:rsidR="00927A51" w:rsidRPr="009340EB" w:rsidTr="00162D55">
        <w:trPr>
          <w:trHeight w:val="300"/>
        </w:trPr>
        <w:tc>
          <w:tcPr>
            <w:tcW w:w="5000" w:type="pct"/>
            <w:gridSpan w:val="4"/>
            <w:tcBorders>
              <w:top w:val="nil"/>
              <w:left w:val="single" w:sz="8" w:space="0" w:color="4F81BD"/>
              <w:bottom w:val="nil"/>
              <w:right w:val="nil"/>
            </w:tcBorders>
            <w:shd w:val="clear" w:color="000000" w:fill="0F243E"/>
            <w:noWrap/>
            <w:vAlign w:val="center"/>
            <w:hideMark/>
          </w:tcPr>
          <w:p w:rsidR="00927A51" w:rsidRPr="009340EB" w:rsidRDefault="00927A51" w:rsidP="00162D55">
            <w:pPr>
              <w:spacing w:after="0" w:line="240" w:lineRule="auto"/>
              <w:jc w:val="center"/>
              <w:rPr>
                <w:rFonts w:ascii="Calibri" w:eastAsia="Times New Roman" w:hAnsi="Calibri" w:cs="Times New Roman"/>
                <w:b/>
                <w:bCs/>
                <w:color w:val="FFFFFF"/>
                <w:sz w:val="18"/>
                <w:szCs w:val="20"/>
                <w:lang w:val="es-ES_tradnl" w:eastAsia="es-MX"/>
              </w:rPr>
            </w:pPr>
            <w:r w:rsidRPr="009340EB">
              <w:rPr>
                <w:rFonts w:ascii="Calibri" w:eastAsia="Times New Roman" w:hAnsi="Calibri" w:cs="Times New Roman"/>
                <w:b/>
                <w:bCs/>
                <w:color w:val="FFFFFF"/>
                <w:sz w:val="18"/>
                <w:szCs w:val="20"/>
                <w:lang w:val="es-ES_tradnl" w:eastAsia="es-MX"/>
              </w:rPr>
              <w:t>Medidas para la Acción 4: Manejo de los Residuos Previo al Proceso de Tratamiento (Etapa de Operación).</w:t>
            </w:r>
          </w:p>
        </w:tc>
      </w:tr>
      <w:tr w:rsidR="00927A51" w:rsidRPr="00332E70" w:rsidTr="00162D55">
        <w:trPr>
          <w:trHeight w:val="315"/>
        </w:trPr>
        <w:tc>
          <w:tcPr>
            <w:tcW w:w="1163" w:type="pct"/>
            <w:tcBorders>
              <w:top w:val="nil"/>
              <w:left w:val="single" w:sz="8" w:space="0" w:color="4F81BD"/>
              <w:bottom w:val="single" w:sz="8" w:space="0" w:color="4F81BD"/>
              <w:right w:val="single" w:sz="8" w:space="0" w:color="4F81BD"/>
            </w:tcBorders>
            <w:shd w:val="clear" w:color="000000" w:fill="4F81BD"/>
            <w:noWrap/>
            <w:vAlign w:val="center"/>
            <w:hideMark/>
          </w:tcPr>
          <w:p w:rsidR="00927A51" w:rsidRPr="00332E70" w:rsidRDefault="00927A51" w:rsidP="00162D55">
            <w:pPr>
              <w:spacing w:after="0" w:line="240" w:lineRule="auto"/>
              <w:jc w:val="center"/>
              <w:rPr>
                <w:rFonts w:ascii="Calibri" w:eastAsia="Times New Roman" w:hAnsi="Calibri" w:cs="Times New Roman"/>
                <w:b/>
                <w:bCs/>
                <w:color w:val="FFFFFF"/>
                <w:sz w:val="18"/>
                <w:szCs w:val="20"/>
                <w:lang w:eastAsia="es-MX"/>
              </w:rPr>
            </w:pPr>
            <w:r w:rsidRPr="00332E70">
              <w:rPr>
                <w:rFonts w:ascii="Calibri" w:eastAsia="Times New Roman" w:hAnsi="Calibri" w:cs="Times New Roman"/>
                <w:b/>
                <w:bCs/>
                <w:color w:val="FFFFFF"/>
                <w:sz w:val="18"/>
                <w:szCs w:val="20"/>
                <w:lang w:eastAsia="es-MX"/>
              </w:rPr>
              <w:t>Potenciales Impactos:</w:t>
            </w:r>
          </w:p>
        </w:tc>
        <w:tc>
          <w:tcPr>
            <w:tcW w:w="2113" w:type="pct"/>
            <w:tcBorders>
              <w:top w:val="nil"/>
              <w:left w:val="nil"/>
              <w:bottom w:val="single" w:sz="8" w:space="0" w:color="4F81BD"/>
              <w:right w:val="single" w:sz="8" w:space="0" w:color="4F81BD"/>
            </w:tcBorders>
            <w:shd w:val="clear" w:color="000000" w:fill="4F81BD"/>
            <w:noWrap/>
            <w:vAlign w:val="center"/>
            <w:hideMark/>
          </w:tcPr>
          <w:p w:rsidR="00927A51" w:rsidRPr="00332E70" w:rsidRDefault="00927A51" w:rsidP="00162D55">
            <w:pPr>
              <w:spacing w:after="0" w:line="240" w:lineRule="auto"/>
              <w:jc w:val="center"/>
              <w:rPr>
                <w:rFonts w:ascii="Calibri" w:eastAsia="Times New Roman" w:hAnsi="Calibri" w:cs="Times New Roman"/>
                <w:b/>
                <w:bCs/>
                <w:color w:val="FFFFFF"/>
                <w:sz w:val="18"/>
                <w:szCs w:val="20"/>
                <w:lang w:eastAsia="es-MX"/>
              </w:rPr>
            </w:pPr>
            <w:r w:rsidRPr="00332E70">
              <w:rPr>
                <w:rFonts w:ascii="Calibri" w:eastAsia="Times New Roman" w:hAnsi="Calibri" w:cs="Times New Roman"/>
                <w:b/>
                <w:bCs/>
                <w:color w:val="FFFFFF"/>
                <w:sz w:val="18"/>
                <w:szCs w:val="20"/>
                <w:lang w:eastAsia="es-MX"/>
              </w:rPr>
              <w:t>Medidas de Mitigación</w:t>
            </w:r>
          </w:p>
        </w:tc>
        <w:tc>
          <w:tcPr>
            <w:tcW w:w="1105" w:type="pct"/>
            <w:tcBorders>
              <w:top w:val="nil"/>
              <w:left w:val="nil"/>
              <w:bottom w:val="single" w:sz="8" w:space="0" w:color="4F81BD"/>
              <w:right w:val="single" w:sz="8" w:space="0" w:color="4F81BD"/>
            </w:tcBorders>
            <w:shd w:val="clear" w:color="000000" w:fill="4F81BD"/>
            <w:noWrap/>
            <w:vAlign w:val="center"/>
            <w:hideMark/>
          </w:tcPr>
          <w:p w:rsidR="00927A51" w:rsidRPr="00332E70" w:rsidRDefault="00927A51" w:rsidP="00162D55">
            <w:pPr>
              <w:spacing w:after="0" w:line="240" w:lineRule="auto"/>
              <w:jc w:val="center"/>
              <w:rPr>
                <w:rFonts w:ascii="Calibri" w:eastAsia="Times New Roman" w:hAnsi="Calibri" w:cs="Times New Roman"/>
                <w:b/>
                <w:bCs/>
                <w:color w:val="FFFFFF"/>
                <w:sz w:val="18"/>
                <w:szCs w:val="20"/>
                <w:lang w:eastAsia="es-MX"/>
              </w:rPr>
            </w:pPr>
            <w:r w:rsidRPr="00332E70">
              <w:rPr>
                <w:rFonts w:ascii="Calibri" w:eastAsia="Times New Roman" w:hAnsi="Calibri" w:cs="Times New Roman"/>
                <w:b/>
                <w:bCs/>
                <w:color w:val="FFFFFF"/>
                <w:sz w:val="18"/>
                <w:szCs w:val="20"/>
                <w:lang w:eastAsia="es-MX"/>
              </w:rPr>
              <w:t>Responsable</w:t>
            </w:r>
          </w:p>
        </w:tc>
        <w:tc>
          <w:tcPr>
            <w:tcW w:w="619" w:type="pct"/>
            <w:tcBorders>
              <w:top w:val="nil"/>
              <w:left w:val="nil"/>
              <w:bottom w:val="single" w:sz="8" w:space="0" w:color="4F81BD"/>
              <w:right w:val="single" w:sz="8" w:space="0" w:color="4F81BD"/>
            </w:tcBorders>
            <w:shd w:val="clear" w:color="000000" w:fill="4F81BD"/>
            <w:noWrap/>
            <w:vAlign w:val="center"/>
            <w:hideMark/>
          </w:tcPr>
          <w:p w:rsidR="00927A51" w:rsidRPr="00332E70" w:rsidRDefault="00927A51" w:rsidP="00162D55">
            <w:pPr>
              <w:spacing w:after="0" w:line="240" w:lineRule="auto"/>
              <w:jc w:val="center"/>
              <w:rPr>
                <w:rFonts w:ascii="Calibri" w:eastAsia="Times New Roman" w:hAnsi="Calibri" w:cs="Times New Roman"/>
                <w:b/>
                <w:bCs/>
                <w:color w:val="FFFFFF"/>
                <w:sz w:val="18"/>
                <w:szCs w:val="20"/>
                <w:lang w:eastAsia="es-MX"/>
              </w:rPr>
            </w:pPr>
            <w:r w:rsidRPr="00332E70">
              <w:rPr>
                <w:rFonts w:ascii="Calibri" w:eastAsia="Times New Roman" w:hAnsi="Calibri" w:cs="Times New Roman"/>
                <w:b/>
                <w:bCs/>
                <w:color w:val="FFFFFF"/>
                <w:sz w:val="18"/>
                <w:szCs w:val="20"/>
                <w:lang w:eastAsia="es-MX"/>
              </w:rPr>
              <w:t>Costo</w:t>
            </w:r>
          </w:p>
        </w:tc>
      </w:tr>
      <w:tr w:rsidR="00927A51" w:rsidRPr="00332E70" w:rsidTr="00162D55">
        <w:trPr>
          <w:trHeight w:val="780"/>
        </w:trPr>
        <w:tc>
          <w:tcPr>
            <w:tcW w:w="1163" w:type="pc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Aumento de la concentración ambiental de gases odoríficos.</w:t>
            </w:r>
          </w:p>
        </w:tc>
        <w:tc>
          <w:tcPr>
            <w:tcW w:w="21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Mantener condiciones aeróbicas del material previo (residuos) y posterior (digestato) al tratamiento con la tecnología de biodigestión.</w:t>
            </w:r>
          </w:p>
        </w:tc>
        <w:tc>
          <w:tcPr>
            <w:tcW w:w="1105"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Operador de Planta</w:t>
            </w:r>
          </w:p>
        </w:tc>
        <w:tc>
          <w:tcPr>
            <w:tcW w:w="619"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Gasto corriente</w:t>
            </w:r>
          </w:p>
        </w:tc>
      </w:tr>
      <w:tr w:rsidR="00927A51" w:rsidRPr="00332E70" w:rsidTr="00162D55">
        <w:trPr>
          <w:trHeight w:val="780"/>
        </w:trPr>
        <w:tc>
          <w:tcPr>
            <w:tcW w:w="1163" w:type="pc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Riesgo de proliferación de plagas de fauna nociva.</w:t>
            </w:r>
          </w:p>
        </w:tc>
        <w:tc>
          <w:tcPr>
            <w:tcW w:w="21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Implementar un sistema preventivo de control de plagas en todas las etapas del proceso de tratamiento de residuos.</w:t>
            </w:r>
          </w:p>
        </w:tc>
        <w:tc>
          <w:tcPr>
            <w:tcW w:w="1105"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Operador de Planta</w:t>
            </w:r>
          </w:p>
        </w:tc>
        <w:tc>
          <w:tcPr>
            <w:tcW w:w="619"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Gasto corriente</w:t>
            </w:r>
          </w:p>
        </w:tc>
      </w:tr>
      <w:tr w:rsidR="00927A51" w:rsidRPr="00332E70" w:rsidTr="00162D55">
        <w:trPr>
          <w:trHeight w:val="1035"/>
        </w:trPr>
        <w:tc>
          <w:tcPr>
            <w:tcW w:w="1163" w:type="pc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Calibri" w:hAnsi="Calibri" w:cs="Times New Roman"/>
                <w:color w:val="000000"/>
                <w:sz w:val="18"/>
                <w:lang w:val="es-ES_tradnl" w:eastAsia="es-MX"/>
              </w:rPr>
              <w:t>Rechazo social por la emisión de olores.</w:t>
            </w:r>
          </w:p>
        </w:tc>
        <w:tc>
          <w:tcPr>
            <w:tcW w:w="21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Implementar un plan de comunicación y sistema de manejo de quejas/ reclamaciones y/o alegaciones para tener comunicación directa con la población más cercana.</w:t>
            </w:r>
          </w:p>
        </w:tc>
        <w:tc>
          <w:tcPr>
            <w:tcW w:w="1105"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Operador de Planta</w:t>
            </w:r>
          </w:p>
        </w:tc>
        <w:tc>
          <w:tcPr>
            <w:tcW w:w="619"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Gasto corriente</w:t>
            </w:r>
          </w:p>
        </w:tc>
      </w:tr>
      <w:tr w:rsidR="00927A51" w:rsidRPr="00332E70" w:rsidTr="00162D55">
        <w:trPr>
          <w:trHeight w:val="525"/>
        </w:trPr>
        <w:tc>
          <w:tcPr>
            <w:tcW w:w="1163" w:type="pct"/>
            <w:vMerge w:val="restar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Malestar y estrés del personal empleado para la operación.</w:t>
            </w:r>
          </w:p>
        </w:tc>
        <w:tc>
          <w:tcPr>
            <w:tcW w:w="21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Usar equipo de seguridad para el personal empleado (gogles y cubre boca).</w:t>
            </w:r>
          </w:p>
        </w:tc>
        <w:tc>
          <w:tcPr>
            <w:tcW w:w="1105"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Operador de Planta</w:t>
            </w:r>
          </w:p>
        </w:tc>
        <w:tc>
          <w:tcPr>
            <w:tcW w:w="619"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Gasto corriente</w:t>
            </w:r>
          </w:p>
        </w:tc>
      </w:tr>
      <w:tr w:rsidR="00927A51" w:rsidRPr="00332E70" w:rsidTr="00162D55">
        <w:trPr>
          <w:trHeight w:val="780"/>
        </w:trPr>
        <w:tc>
          <w:tcPr>
            <w:tcW w:w="1163" w:type="pct"/>
            <w:vMerge/>
            <w:tcBorders>
              <w:top w:val="nil"/>
              <w:left w:val="single" w:sz="8" w:space="0" w:color="4F81BD"/>
              <w:bottom w:val="single" w:sz="8" w:space="0" w:color="4F81BD"/>
              <w:right w:val="single" w:sz="8" w:space="0" w:color="4F81BD"/>
            </w:tcBorders>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p>
        </w:tc>
        <w:tc>
          <w:tcPr>
            <w:tcW w:w="21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Evitar la exposición prolongada del personal encargado de la operación, con el material previo y posterior al tratamiento.</w:t>
            </w:r>
          </w:p>
        </w:tc>
        <w:tc>
          <w:tcPr>
            <w:tcW w:w="1105"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Operador de Planta</w:t>
            </w:r>
          </w:p>
        </w:tc>
        <w:tc>
          <w:tcPr>
            <w:tcW w:w="619"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Gasto corriente</w:t>
            </w:r>
          </w:p>
        </w:tc>
      </w:tr>
      <w:tr w:rsidR="00927A51" w:rsidRPr="00332E70" w:rsidTr="00162D55">
        <w:trPr>
          <w:trHeight w:val="780"/>
        </w:trPr>
        <w:tc>
          <w:tcPr>
            <w:tcW w:w="1163" w:type="pc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Generación y propagación de plagas de fauna nociva.</w:t>
            </w:r>
          </w:p>
        </w:tc>
        <w:tc>
          <w:tcPr>
            <w:tcW w:w="2113"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Implementar mecanismos correctivos para la prevención de plagas, evitando impactos indirectos (secundarios) derivados de su aplicación.</w:t>
            </w:r>
          </w:p>
        </w:tc>
        <w:tc>
          <w:tcPr>
            <w:tcW w:w="1105"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Operador de Planta</w:t>
            </w:r>
          </w:p>
        </w:tc>
        <w:tc>
          <w:tcPr>
            <w:tcW w:w="619"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Gasto corriente</w:t>
            </w:r>
          </w:p>
        </w:tc>
      </w:tr>
    </w:tbl>
    <w:p w:rsidR="00927A51" w:rsidRPr="00407D91" w:rsidRDefault="00927A51" w:rsidP="00927A51">
      <w:pPr>
        <w:jc w:val="center"/>
        <w:rPr>
          <w:sz w:val="16"/>
          <w:szCs w:val="16"/>
        </w:rPr>
      </w:pPr>
      <w:r w:rsidRPr="00407D91">
        <w:rPr>
          <w:sz w:val="16"/>
          <w:szCs w:val="16"/>
        </w:rPr>
        <w:t>Fuente: Elaboración propia</w:t>
      </w:r>
      <w:r>
        <w:rPr>
          <w:sz w:val="16"/>
          <w:szCs w:val="16"/>
        </w:rPr>
        <w:t>.</w:t>
      </w:r>
    </w:p>
    <w:p w:rsidR="00927A51" w:rsidRDefault="00927A51" w:rsidP="00927A51">
      <w:pPr>
        <w:spacing w:after="0"/>
      </w:pPr>
    </w:p>
    <w:p w:rsidR="00927A51" w:rsidRPr="009340EB" w:rsidRDefault="00927A51" w:rsidP="00927A51">
      <w:pPr>
        <w:rPr>
          <w:lang w:val="es-ES_tradnl"/>
        </w:rPr>
      </w:pPr>
      <w:bookmarkStart w:id="269" w:name="_Toc456781886"/>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70</w:t>
      </w:r>
      <w:r>
        <w:rPr>
          <w:noProof/>
        </w:rPr>
        <w:fldChar w:fldCharType="end"/>
      </w:r>
      <w:r w:rsidRPr="009340EB">
        <w:rPr>
          <w:lang w:val="es-ES_tradnl"/>
        </w:rPr>
        <w:t xml:space="preserve">  Medidas para la Acción 5: Operación de la Generación Eléctrica con Biogás (Operación).</w:t>
      </w:r>
      <w:bookmarkEnd w:id="269"/>
    </w:p>
    <w:tbl>
      <w:tblPr>
        <w:tblW w:w="5000" w:type="pct"/>
        <w:tblInd w:w="70" w:type="dxa"/>
        <w:tblLayout w:type="fixed"/>
        <w:tblCellMar>
          <w:left w:w="70" w:type="dxa"/>
          <w:right w:w="70" w:type="dxa"/>
        </w:tblCellMar>
        <w:tblLook w:val="04A0" w:firstRow="1" w:lastRow="0" w:firstColumn="1" w:lastColumn="0" w:noHBand="0" w:noVBand="1"/>
      </w:tblPr>
      <w:tblGrid>
        <w:gridCol w:w="2307"/>
        <w:gridCol w:w="4142"/>
        <w:gridCol w:w="1137"/>
        <w:gridCol w:w="1392"/>
      </w:tblGrid>
      <w:tr w:rsidR="00927A51" w:rsidRPr="009340EB" w:rsidTr="00162D55">
        <w:trPr>
          <w:trHeight w:val="300"/>
        </w:trPr>
        <w:tc>
          <w:tcPr>
            <w:tcW w:w="5000" w:type="pct"/>
            <w:gridSpan w:val="4"/>
            <w:tcBorders>
              <w:top w:val="nil"/>
              <w:left w:val="single" w:sz="8" w:space="0" w:color="4F81BD"/>
              <w:bottom w:val="nil"/>
              <w:right w:val="nil"/>
            </w:tcBorders>
            <w:shd w:val="clear" w:color="000000" w:fill="0F243E"/>
            <w:noWrap/>
            <w:vAlign w:val="center"/>
            <w:hideMark/>
          </w:tcPr>
          <w:p w:rsidR="00927A51" w:rsidRPr="009340EB" w:rsidRDefault="00927A51" w:rsidP="00162D55">
            <w:pPr>
              <w:spacing w:after="0" w:line="240" w:lineRule="auto"/>
              <w:jc w:val="center"/>
              <w:rPr>
                <w:rFonts w:ascii="Calibri" w:eastAsia="Times New Roman" w:hAnsi="Calibri" w:cs="Times New Roman"/>
                <w:b/>
                <w:bCs/>
                <w:color w:val="FFFFFF"/>
                <w:sz w:val="18"/>
                <w:szCs w:val="20"/>
                <w:lang w:val="es-ES_tradnl" w:eastAsia="es-MX"/>
              </w:rPr>
            </w:pPr>
            <w:r w:rsidRPr="009340EB">
              <w:rPr>
                <w:rFonts w:ascii="Calibri" w:eastAsia="Times New Roman" w:hAnsi="Calibri" w:cs="Times New Roman"/>
                <w:b/>
                <w:bCs/>
                <w:color w:val="FFFFFF"/>
                <w:sz w:val="18"/>
                <w:szCs w:val="20"/>
                <w:lang w:val="es-ES_tradnl" w:eastAsia="es-MX"/>
              </w:rPr>
              <w:t>Medidas para la Acción 5: Operación de la Generación Eléctrica con Biogás (Etapa de Operación).</w:t>
            </w:r>
          </w:p>
        </w:tc>
      </w:tr>
      <w:tr w:rsidR="00927A51" w:rsidRPr="00332E70" w:rsidTr="00162D55">
        <w:trPr>
          <w:trHeight w:val="315"/>
        </w:trPr>
        <w:tc>
          <w:tcPr>
            <w:tcW w:w="1285" w:type="pct"/>
            <w:tcBorders>
              <w:top w:val="nil"/>
              <w:left w:val="single" w:sz="8" w:space="0" w:color="4F81BD"/>
              <w:bottom w:val="single" w:sz="8" w:space="0" w:color="4F81BD"/>
              <w:right w:val="single" w:sz="8" w:space="0" w:color="4F81BD"/>
            </w:tcBorders>
            <w:shd w:val="clear" w:color="000000" w:fill="4F81BD"/>
            <w:noWrap/>
            <w:vAlign w:val="center"/>
            <w:hideMark/>
          </w:tcPr>
          <w:p w:rsidR="00927A51" w:rsidRPr="00332E70" w:rsidRDefault="00927A51" w:rsidP="00162D55">
            <w:pPr>
              <w:spacing w:after="0" w:line="240" w:lineRule="auto"/>
              <w:jc w:val="center"/>
              <w:rPr>
                <w:rFonts w:ascii="Calibri" w:eastAsia="Times New Roman" w:hAnsi="Calibri" w:cs="Times New Roman"/>
                <w:b/>
                <w:bCs/>
                <w:color w:val="FFFFFF"/>
                <w:sz w:val="18"/>
                <w:szCs w:val="20"/>
                <w:lang w:eastAsia="es-MX"/>
              </w:rPr>
            </w:pPr>
            <w:r w:rsidRPr="00332E70">
              <w:rPr>
                <w:rFonts w:ascii="Calibri" w:eastAsia="Times New Roman" w:hAnsi="Calibri" w:cs="Times New Roman"/>
                <w:b/>
                <w:bCs/>
                <w:color w:val="FFFFFF"/>
                <w:sz w:val="18"/>
                <w:szCs w:val="20"/>
                <w:lang w:eastAsia="es-MX"/>
              </w:rPr>
              <w:t>Potenciales Impactos:</w:t>
            </w:r>
          </w:p>
        </w:tc>
        <w:tc>
          <w:tcPr>
            <w:tcW w:w="2307" w:type="pct"/>
            <w:tcBorders>
              <w:top w:val="nil"/>
              <w:left w:val="nil"/>
              <w:bottom w:val="single" w:sz="8" w:space="0" w:color="4F81BD"/>
              <w:right w:val="single" w:sz="8" w:space="0" w:color="4F81BD"/>
            </w:tcBorders>
            <w:shd w:val="clear" w:color="000000" w:fill="4F81BD"/>
            <w:noWrap/>
            <w:vAlign w:val="center"/>
            <w:hideMark/>
          </w:tcPr>
          <w:p w:rsidR="00927A51" w:rsidRPr="00332E70" w:rsidRDefault="00927A51" w:rsidP="00162D55">
            <w:pPr>
              <w:spacing w:after="0" w:line="240" w:lineRule="auto"/>
              <w:jc w:val="center"/>
              <w:rPr>
                <w:rFonts w:ascii="Calibri" w:eastAsia="Times New Roman" w:hAnsi="Calibri" w:cs="Times New Roman"/>
                <w:b/>
                <w:bCs/>
                <w:color w:val="FFFFFF"/>
                <w:sz w:val="18"/>
                <w:szCs w:val="20"/>
                <w:lang w:eastAsia="es-MX"/>
              </w:rPr>
            </w:pPr>
            <w:r w:rsidRPr="00332E70">
              <w:rPr>
                <w:rFonts w:ascii="Calibri" w:eastAsia="Times New Roman" w:hAnsi="Calibri" w:cs="Times New Roman"/>
                <w:b/>
                <w:bCs/>
                <w:color w:val="FFFFFF"/>
                <w:sz w:val="18"/>
                <w:szCs w:val="20"/>
                <w:lang w:eastAsia="es-MX"/>
              </w:rPr>
              <w:t>Medidas de Mitigación</w:t>
            </w:r>
          </w:p>
        </w:tc>
        <w:tc>
          <w:tcPr>
            <w:tcW w:w="633" w:type="pct"/>
            <w:tcBorders>
              <w:top w:val="nil"/>
              <w:left w:val="nil"/>
              <w:bottom w:val="single" w:sz="8" w:space="0" w:color="4F81BD"/>
              <w:right w:val="single" w:sz="8" w:space="0" w:color="4F81BD"/>
            </w:tcBorders>
            <w:shd w:val="clear" w:color="000000" w:fill="4F81BD"/>
            <w:noWrap/>
            <w:vAlign w:val="center"/>
            <w:hideMark/>
          </w:tcPr>
          <w:p w:rsidR="00927A51" w:rsidRPr="00332E70" w:rsidRDefault="00927A51" w:rsidP="00162D55">
            <w:pPr>
              <w:spacing w:after="0" w:line="240" w:lineRule="auto"/>
              <w:jc w:val="center"/>
              <w:rPr>
                <w:rFonts w:ascii="Calibri" w:eastAsia="Times New Roman" w:hAnsi="Calibri" w:cs="Times New Roman"/>
                <w:b/>
                <w:bCs/>
                <w:color w:val="FFFFFF"/>
                <w:sz w:val="18"/>
                <w:szCs w:val="20"/>
                <w:lang w:eastAsia="es-MX"/>
              </w:rPr>
            </w:pPr>
            <w:r w:rsidRPr="00332E70">
              <w:rPr>
                <w:rFonts w:ascii="Calibri" w:eastAsia="Times New Roman" w:hAnsi="Calibri" w:cs="Times New Roman"/>
                <w:b/>
                <w:bCs/>
                <w:color w:val="FFFFFF"/>
                <w:sz w:val="18"/>
                <w:szCs w:val="20"/>
                <w:lang w:eastAsia="es-MX"/>
              </w:rPr>
              <w:t>Responsable</w:t>
            </w:r>
          </w:p>
        </w:tc>
        <w:tc>
          <w:tcPr>
            <w:tcW w:w="775" w:type="pct"/>
            <w:tcBorders>
              <w:top w:val="nil"/>
              <w:left w:val="nil"/>
              <w:bottom w:val="single" w:sz="8" w:space="0" w:color="4F81BD"/>
              <w:right w:val="single" w:sz="8" w:space="0" w:color="4F81BD"/>
            </w:tcBorders>
            <w:shd w:val="clear" w:color="000000" w:fill="4F81BD"/>
            <w:noWrap/>
            <w:vAlign w:val="center"/>
            <w:hideMark/>
          </w:tcPr>
          <w:p w:rsidR="00927A51" w:rsidRPr="00332E70" w:rsidRDefault="00927A51" w:rsidP="00162D55">
            <w:pPr>
              <w:spacing w:after="0" w:line="240" w:lineRule="auto"/>
              <w:jc w:val="center"/>
              <w:rPr>
                <w:rFonts w:ascii="Calibri" w:eastAsia="Times New Roman" w:hAnsi="Calibri" w:cs="Times New Roman"/>
                <w:b/>
                <w:bCs/>
                <w:color w:val="FFFFFF"/>
                <w:sz w:val="18"/>
                <w:szCs w:val="20"/>
                <w:lang w:eastAsia="es-MX"/>
              </w:rPr>
            </w:pPr>
            <w:r w:rsidRPr="00332E70">
              <w:rPr>
                <w:rFonts w:ascii="Calibri" w:eastAsia="Times New Roman" w:hAnsi="Calibri" w:cs="Times New Roman"/>
                <w:b/>
                <w:bCs/>
                <w:color w:val="FFFFFF"/>
                <w:sz w:val="18"/>
                <w:szCs w:val="20"/>
                <w:lang w:eastAsia="es-MX"/>
              </w:rPr>
              <w:t>Costo</w:t>
            </w:r>
          </w:p>
        </w:tc>
      </w:tr>
      <w:tr w:rsidR="00927A51" w:rsidRPr="00332E70" w:rsidTr="00162D55">
        <w:trPr>
          <w:trHeight w:val="780"/>
        </w:trPr>
        <w:tc>
          <w:tcPr>
            <w:tcW w:w="1285" w:type="pct"/>
            <w:tcBorders>
              <w:top w:val="nil"/>
              <w:left w:val="single" w:sz="8" w:space="0" w:color="95B3D7"/>
              <w:bottom w:val="single" w:sz="8" w:space="0" w:color="95B3D7"/>
              <w:right w:val="single" w:sz="8" w:space="0" w:color="95B3D7"/>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bCs/>
                <w:color w:val="000000"/>
                <w:sz w:val="18"/>
                <w:lang w:val="es-ES_tradnl" w:eastAsia="es-MX"/>
              </w:rPr>
              <w:t>Producción constante de emisiones líquidas generadas por el control de biogás.</w:t>
            </w:r>
          </w:p>
        </w:tc>
        <w:tc>
          <w:tcPr>
            <w:tcW w:w="2307" w:type="pct"/>
            <w:tcBorders>
              <w:top w:val="nil"/>
              <w:left w:val="nil"/>
              <w:bottom w:val="single" w:sz="8" w:space="0" w:color="95B3D7"/>
              <w:right w:val="single" w:sz="8" w:space="0" w:color="95B3D7"/>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Disponer los medios necesarios para lograr una correcta gestión de los efluentes líquidos generados por el control del biogás.</w:t>
            </w:r>
          </w:p>
        </w:tc>
        <w:tc>
          <w:tcPr>
            <w:tcW w:w="633" w:type="pct"/>
            <w:tcBorders>
              <w:top w:val="nil"/>
              <w:left w:val="single" w:sz="8" w:space="0" w:color="4F81BD"/>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Operador de Planta</w:t>
            </w:r>
          </w:p>
        </w:tc>
        <w:tc>
          <w:tcPr>
            <w:tcW w:w="775"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Gasto corriente</w:t>
            </w:r>
          </w:p>
        </w:tc>
      </w:tr>
      <w:tr w:rsidR="00927A51" w:rsidRPr="00332E70" w:rsidTr="00162D55">
        <w:trPr>
          <w:trHeight w:val="780"/>
        </w:trPr>
        <w:tc>
          <w:tcPr>
            <w:tcW w:w="1285" w:type="pct"/>
            <w:tcBorders>
              <w:top w:val="nil"/>
              <w:left w:val="single" w:sz="8" w:space="0" w:color="95B3D7"/>
              <w:bottom w:val="single" w:sz="8" w:space="0" w:color="95B3D7"/>
              <w:right w:val="single" w:sz="8" w:space="0" w:color="95B3D7"/>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bCs/>
                <w:color w:val="000000"/>
                <w:sz w:val="18"/>
                <w:lang w:val="es-ES_tradnl" w:eastAsia="es-MX"/>
              </w:rPr>
              <w:t>Producción constante de residuos (filtros) generados por el control del biogás.</w:t>
            </w:r>
          </w:p>
        </w:tc>
        <w:tc>
          <w:tcPr>
            <w:tcW w:w="2307" w:type="pct"/>
            <w:tcBorders>
              <w:top w:val="nil"/>
              <w:left w:val="nil"/>
              <w:bottom w:val="single" w:sz="8" w:space="0" w:color="95B3D7"/>
              <w:right w:val="single" w:sz="8" w:space="0" w:color="95B3D7"/>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Contar con medidas para la gestión integral de los residuos conforme a le legislación y normatividad vigente, derivados del control del biogás.</w:t>
            </w:r>
          </w:p>
        </w:tc>
        <w:tc>
          <w:tcPr>
            <w:tcW w:w="633" w:type="pct"/>
            <w:tcBorders>
              <w:top w:val="nil"/>
              <w:left w:val="single" w:sz="8" w:space="0" w:color="4F81BD"/>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Operador de Planta</w:t>
            </w:r>
          </w:p>
        </w:tc>
        <w:tc>
          <w:tcPr>
            <w:tcW w:w="775"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Gasto corriente</w:t>
            </w:r>
          </w:p>
        </w:tc>
      </w:tr>
      <w:tr w:rsidR="00927A51" w:rsidRPr="00332E70" w:rsidTr="00162D55">
        <w:trPr>
          <w:trHeight w:val="780"/>
        </w:trPr>
        <w:tc>
          <w:tcPr>
            <w:tcW w:w="1285" w:type="pct"/>
            <w:tcBorders>
              <w:top w:val="nil"/>
              <w:left w:val="single" w:sz="8" w:space="0" w:color="95B3D7"/>
              <w:bottom w:val="single" w:sz="8" w:space="0" w:color="95B3D7"/>
              <w:right w:val="single" w:sz="8" w:space="0" w:color="95B3D7"/>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bCs/>
                <w:color w:val="000000"/>
                <w:sz w:val="18"/>
                <w:lang w:val="es-ES_tradnl" w:eastAsia="es-MX"/>
              </w:rPr>
              <w:t>Aumento de la concentración ambiental de gases.</w:t>
            </w:r>
          </w:p>
        </w:tc>
        <w:tc>
          <w:tcPr>
            <w:tcW w:w="2307" w:type="pct"/>
            <w:tcBorders>
              <w:top w:val="nil"/>
              <w:left w:val="nil"/>
              <w:bottom w:val="single" w:sz="8" w:space="0" w:color="95B3D7"/>
              <w:right w:val="single" w:sz="8" w:space="0" w:color="95B3D7"/>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Instalar mecanismos de control de emisiones contaminantes atmosféricos conforme a la legislación y normatividad vigente.</w:t>
            </w:r>
          </w:p>
        </w:tc>
        <w:tc>
          <w:tcPr>
            <w:tcW w:w="633" w:type="pct"/>
            <w:tcBorders>
              <w:top w:val="nil"/>
              <w:left w:val="single" w:sz="8" w:space="0" w:color="4F81BD"/>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Operador de Planta</w:t>
            </w:r>
          </w:p>
        </w:tc>
        <w:tc>
          <w:tcPr>
            <w:tcW w:w="775"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Gasto corriente</w:t>
            </w:r>
          </w:p>
        </w:tc>
      </w:tr>
      <w:tr w:rsidR="00927A51" w:rsidRPr="00332E70" w:rsidTr="00162D55">
        <w:trPr>
          <w:trHeight w:val="1035"/>
        </w:trPr>
        <w:tc>
          <w:tcPr>
            <w:tcW w:w="1285" w:type="pct"/>
            <w:tcBorders>
              <w:top w:val="nil"/>
              <w:left w:val="single" w:sz="8" w:space="0" w:color="95B3D7"/>
              <w:bottom w:val="single" w:sz="8" w:space="0" w:color="95B3D7"/>
              <w:right w:val="single" w:sz="8" w:space="0" w:color="95B3D7"/>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Riesgo de afectación a la salud del personal encargado de la operación.</w:t>
            </w:r>
          </w:p>
        </w:tc>
        <w:tc>
          <w:tcPr>
            <w:tcW w:w="2307" w:type="pct"/>
            <w:tcBorders>
              <w:top w:val="nil"/>
              <w:left w:val="nil"/>
              <w:bottom w:val="single" w:sz="8" w:space="0" w:color="95B3D7"/>
              <w:right w:val="single" w:sz="8" w:space="0" w:color="95B3D7"/>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Asegurara el uso correcto del equipo de protección personal, así como del cumplimiento de medida para minimizar los riesgos de afectación a la salud del personal como de la población cercana.</w:t>
            </w:r>
          </w:p>
        </w:tc>
        <w:tc>
          <w:tcPr>
            <w:tcW w:w="633" w:type="pct"/>
            <w:tcBorders>
              <w:top w:val="nil"/>
              <w:left w:val="single" w:sz="8" w:space="0" w:color="4F81BD"/>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Operador de Planta</w:t>
            </w:r>
          </w:p>
        </w:tc>
        <w:tc>
          <w:tcPr>
            <w:tcW w:w="775"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Gasto corriente</w:t>
            </w:r>
          </w:p>
        </w:tc>
      </w:tr>
    </w:tbl>
    <w:p w:rsidR="00927A51" w:rsidRPr="00407D91" w:rsidRDefault="00927A51" w:rsidP="00927A51">
      <w:pPr>
        <w:jc w:val="center"/>
        <w:rPr>
          <w:sz w:val="16"/>
          <w:szCs w:val="16"/>
        </w:rPr>
      </w:pPr>
      <w:r w:rsidRPr="00407D91">
        <w:rPr>
          <w:sz w:val="16"/>
          <w:szCs w:val="16"/>
        </w:rPr>
        <w:t>Fuente: Elaboración propia</w:t>
      </w:r>
      <w:r>
        <w:rPr>
          <w:sz w:val="16"/>
          <w:szCs w:val="16"/>
        </w:rPr>
        <w:t>.</w:t>
      </w:r>
    </w:p>
    <w:p w:rsidR="00927A51" w:rsidRDefault="00927A51" w:rsidP="00927A51">
      <w:r>
        <w:lastRenderedPageBreak/>
        <w:br w:type="page"/>
      </w:r>
    </w:p>
    <w:p w:rsidR="00927A51" w:rsidRPr="00407D91" w:rsidRDefault="00927A51" w:rsidP="00927A51">
      <w:bookmarkStart w:id="270" w:name="_Toc456781887"/>
      <w:r w:rsidRPr="00407D91">
        <w:lastRenderedPageBreak/>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Pr>
          <w:noProof/>
        </w:rPr>
        <w:t>71</w:t>
      </w:r>
      <w:r>
        <w:rPr>
          <w:noProof/>
        </w:rPr>
        <w:fldChar w:fldCharType="end"/>
      </w:r>
      <w:r w:rsidRPr="00407D91">
        <w:t xml:space="preserve"> </w:t>
      </w:r>
      <w:r>
        <w:t xml:space="preserve"> </w:t>
      </w:r>
      <w:r w:rsidRPr="00633B9F">
        <w:t xml:space="preserve">Medidas para la Acción 6: Operación de Tendido Eléctricos </w:t>
      </w:r>
      <w:r>
        <w:t>(</w:t>
      </w:r>
      <w:r w:rsidRPr="00005964">
        <w:t>Operación).</w:t>
      </w:r>
      <w:bookmarkEnd w:id="270"/>
    </w:p>
    <w:tbl>
      <w:tblPr>
        <w:tblW w:w="5000" w:type="pct"/>
        <w:tblInd w:w="70" w:type="dxa"/>
        <w:tblLayout w:type="fixed"/>
        <w:tblCellMar>
          <w:left w:w="70" w:type="dxa"/>
          <w:right w:w="70" w:type="dxa"/>
        </w:tblCellMar>
        <w:tblLook w:val="04A0" w:firstRow="1" w:lastRow="0" w:firstColumn="1" w:lastColumn="0" w:noHBand="0" w:noVBand="1"/>
      </w:tblPr>
      <w:tblGrid>
        <w:gridCol w:w="2756"/>
        <w:gridCol w:w="4116"/>
        <w:gridCol w:w="1135"/>
        <w:gridCol w:w="971"/>
      </w:tblGrid>
      <w:tr w:rsidR="00927A51" w:rsidRPr="009340EB" w:rsidTr="00162D55">
        <w:trPr>
          <w:trHeight w:val="300"/>
        </w:trPr>
        <w:tc>
          <w:tcPr>
            <w:tcW w:w="5000" w:type="pct"/>
            <w:gridSpan w:val="4"/>
            <w:tcBorders>
              <w:top w:val="nil"/>
              <w:left w:val="single" w:sz="8" w:space="0" w:color="4F81BD"/>
              <w:bottom w:val="nil"/>
              <w:right w:val="nil"/>
            </w:tcBorders>
            <w:shd w:val="clear" w:color="000000" w:fill="0F243E"/>
            <w:noWrap/>
            <w:vAlign w:val="center"/>
            <w:hideMark/>
          </w:tcPr>
          <w:p w:rsidR="00927A51" w:rsidRPr="009340EB" w:rsidRDefault="00927A51" w:rsidP="00162D55">
            <w:pPr>
              <w:spacing w:after="0" w:line="240" w:lineRule="auto"/>
              <w:jc w:val="center"/>
              <w:rPr>
                <w:rFonts w:ascii="Calibri" w:eastAsia="Times New Roman" w:hAnsi="Calibri" w:cs="Times New Roman"/>
                <w:b/>
                <w:bCs/>
                <w:color w:val="FFFFFF"/>
                <w:sz w:val="18"/>
                <w:szCs w:val="20"/>
                <w:lang w:val="es-ES_tradnl" w:eastAsia="es-MX"/>
              </w:rPr>
            </w:pPr>
            <w:r w:rsidRPr="009340EB">
              <w:rPr>
                <w:rFonts w:ascii="Calibri" w:eastAsia="Times New Roman" w:hAnsi="Calibri" w:cs="Times New Roman"/>
                <w:b/>
                <w:bCs/>
                <w:color w:val="FFFFFF"/>
                <w:sz w:val="18"/>
                <w:szCs w:val="20"/>
                <w:lang w:val="es-ES_tradnl" w:eastAsia="es-MX"/>
              </w:rPr>
              <w:t>Medidas para la Acción 6: Operación de Tendidos Eléctricos (Etapa de Operación).</w:t>
            </w:r>
          </w:p>
        </w:tc>
      </w:tr>
      <w:tr w:rsidR="00927A51" w:rsidRPr="00332E70" w:rsidTr="00162D55">
        <w:trPr>
          <w:trHeight w:val="315"/>
        </w:trPr>
        <w:tc>
          <w:tcPr>
            <w:tcW w:w="1535" w:type="pct"/>
            <w:tcBorders>
              <w:top w:val="nil"/>
              <w:left w:val="single" w:sz="8" w:space="0" w:color="4F81BD"/>
              <w:bottom w:val="single" w:sz="8" w:space="0" w:color="4F81BD"/>
              <w:right w:val="single" w:sz="8" w:space="0" w:color="4F81BD"/>
            </w:tcBorders>
            <w:shd w:val="clear" w:color="000000" w:fill="4F81BD"/>
            <w:noWrap/>
            <w:vAlign w:val="center"/>
            <w:hideMark/>
          </w:tcPr>
          <w:p w:rsidR="00927A51" w:rsidRPr="00332E70" w:rsidRDefault="00927A51" w:rsidP="00162D55">
            <w:pPr>
              <w:spacing w:after="0" w:line="240" w:lineRule="auto"/>
              <w:jc w:val="center"/>
              <w:rPr>
                <w:rFonts w:ascii="Calibri" w:eastAsia="Times New Roman" w:hAnsi="Calibri" w:cs="Times New Roman"/>
                <w:b/>
                <w:bCs/>
                <w:color w:val="FFFFFF"/>
                <w:sz w:val="18"/>
                <w:szCs w:val="20"/>
                <w:lang w:eastAsia="es-MX"/>
              </w:rPr>
            </w:pPr>
            <w:r w:rsidRPr="00332E70">
              <w:rPr>
                <w:rFonts w:ascii="Calibri" w:eastAsia="Times New Roman" w:hAnsi="Calibri" w:cs="Times New Roman"/>
                <w:b/>
                <w:bCs/>
                <w:color w:val="FFFFFF"/>
                <w:sz w:val="18"/>
                <w:szCs w:val="20"/>
                <w:lang w:eastAsia="es-MX"/>
              </w:rPr>
              <w:t>Potenciales Impactos:</w:t>
            </w:r>
          </w:p>
        </w:tc>
        <w:tc>
          <w:tcPr>
            <w:tcW w:w="2292" w:type="pct"/>
            <w:tcBorders>
              <w:top w:val="nil"/>
              <w:left w:val="nil"/>
              <w:bottom w:val="single" w:sz="8" w:space="0" w:color="4F81BD"/>
              <w:right w:val="single" w:sz="8" w:space="0" w:color="4F81BD"/>
            </w:tcBorders>
            <w:shd w:val="clear" w:color="000000" w:fill="4F81BD"/>
            <w:noWrap/>
            <w:vAlign w:val="center"/>
            <w:hideMark/>
          </w:tcPr>
          <w:p w:rsidR="00927A51" w:rsidRPr="00332E70" w:rsidRDefault="00927A51" w:rsidP="00162D55">
            <w:pPr>
              <w:spacing w:after="0" w:line="240" w:lineRule="auto"/>
              <w:jc w:val="center"/>
              <w:rPr>
                <w:rFonts w:ascii="Calibri" w:eastAsia="Times New Roman" w:hAnsi="Calibri" w:cs="Times New Roman"/>
                <w:b/>
                <w:bCs/>
                <w:color w:val="FFFFFF"/>
                <w:sz w:val="18"/>
                <w:szCs w:val="20"/>
                <w:lang w:eastAsia="es-MX"/>
              </w:rPr>
            </w:pPr>
            <w:r w:rsidRPr="00332E70">
              <w:rPr>
                <w:rFonts w:ascii="Calibri" w:eastAsia="Times New Roman" w:hAnsi="Calibri" w:cs="Times New Roman"/>
                <w:b/>
                <w:bCs/>
                <w:color w:val="FFFFFF"/>
                <w:sz w:val="18"/>
                <w:szCs w:val="20"/>
                <w:lang w:eastAsia="es-MX"/>
              </w:rPr>
              <w:t>Medidas de Mitigación</w:t>
            </w:r>
          </w:p>
        </w:tc>
        <w:tc>
          <w:tcPr>
            <w:tcW w:w="632" w:type="pct"/>
            <w:tcBorders>
              <w:top w:val="nil"/>
              <w:left w:val="nil"/>
              <w:bottom w:val="single" w:sz="8" w:space="0" w:color="4F81BD"/>
              <w:right w:val="single" w:sz="8" w:space="0" w:color="4F81BD"/>
            </w:tcBorders>
            <w:shd w:val="clear" w:color="000000" w:fill="4F81BD"/>
            <w:noWrap/>
            <w:vAlign w:val="center"/>
            <w:hideMark/>
          </w:tcPr>
          <w:p w:rsidR="00927A51" w:rsidRPr="00332E70" w:rsidRDefault="00927A51" w:rsidP="00162D55">
            <w:pPr>
              <w:spacing w:after="0" w:line="240" w:lineRule="auto"/>
              <w:jc w:val="center"/>
              <w:rPr>
                <w:rFonts w:ascii="Calibri" w:eastAsia="Times New Roman" w:hAnsi="Calibri" w:cs="Times New Roman"/>
                <w:b/>
                <w:bCs/>
                <w:color w:val="FFFFFF"/>
                <w:sz w:val="18"/>
                <w:szCs w:val="20"/>
                <w:lang w:eastAsia="es-MX"/>
              </w:rPr>
            </w:pPr>
            <w:r w:rsidRPr="00332E70">
              <w:rPr>
                <w:rFonts w:ascii="Calibri" w:eastAsia="Times New Roman" w:hAnsi="Calibri" w:cs="Times New Roman"/>
                <w:b/>
                <w:bCs/>
                <w:color w:val="FFFFFF"/>
                <w:sz w:val="18"/>
                <w:szCs w:val="20"/>
                <w:lang w:eastAsia="es-MX"/>
              </w:rPr>
              <w:t>Responsable</w:t>
            </w:r>
          </w:p>
        </w:tc>
        <w:tc>
          <w:tcPr>
            <w:tcW w:w="541" w:type="pct"/>
            <w:tcBorders>
              <w:top w:val="nil"/>
              <w:left w:val="nil"/>
              <w:bottom w:val="single" w:sz="8" w:space="0" w:color="4F81BD"/>
              <w:right w:val="single" w:sz="8" w:space="0" w:color="4F81BD"/>
            </w:tcBorders>
            <w:shd w:val="clear" w:color="000000" w:fill="4F81BD"/>
            <w:noWrap/>
            <w:vAlign w:val="center"/>
            <w:hideMark/>
          </w:tcPr>
          <w:p w:rsidR="00927A51" w:rsidRPr="00332E70" w:rsidRDefault="00927A51" w:rsidP="00162D55">
            <w:pPr>
              <w:spacing w:after="0" w:line="240" w:lineRule="auto"/>
              <w:jc w:val="center"/>
              <w:rPr>
                <w:rFonts w:ascii="Calibri" w:eastAsia="Times New Roman" w:hAnsi="Calibri" w:cs="Times New Roman"/>
                <w:b/>
                <w:bCs/>
                <w:color w:val="FFFFFF"/>
                <w:sz w:val="18"/>
                <w:szCs w:val="20"/>
                <w:lang w:eastAsia="es-MX"/>
              </w:rPr>
            </w:pPr>
            <w:r w:rsidRPr="00332E70">
              <w:rPr>
                <w:rFonts w:ascii="Calibri" w:eastAsia="Times New Roman" w:hAnsi="Calibri" w:cs="Times New Roman"/>
                <w:b/>
                <w:bCs/>
                <w:color w:val="FFFFFF"/>
                <w:sz w:val="18"/>
                <w:szCs w:val="20"/>
                <w:lang w:eastAsia="es-MX"/>
              </w:rPr>
              <w:t>Costo</w:t>
            </w:r>
          </w:p>
        </w:tc>
      </w:tr>
      <w:tr w:rsidR="00927A51" w:rsidRPr="00332E70" w:rsidTr="00162D55">
        <w:trPr>
          <w:trHeight w:val="780"/>
        </w:trPr>
        <w:tc>
          <w:tcPr>
            <w:tcW w:w="1535" w:type="pct"/>
            <w:tcBorders>
              <w:top w:val="nil"/>
              <w:left w:val="single" w:sz="8" w:space="0" w:color="95B3D7"/>
              <w:bottom w:val="single" w:sz="8" w:space="0" w:color="95B3D7"/>
              <w:right w:val="single" w:sz="8" w:space="0" w:color="95B3D7"/>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bCs/>
                <w:color w:val="000000"/>
                <w:sz w:val="18"/>
                <w:lang w:val="es-ES_tradnl" w:eastAsia="es-MX"/>
              </w:rPr>
              <w:t>Efectos en recursos naturales renovables: perturbación y/o pérdida de fauna (colisión de aves).</w:t>
            </w:r>
          </w:p>
        </w:tc>
        <w:tc>
          <w:tcPr>
            <w:tcW w:w="2292" w:type="pct"/>
            <w:tcBorders>
              <w:top w:val="nil"/>
              <w:left w:val="nil"/>
              <w:bottom w:val="single" w:sz="8" w:space="0" w:color="95B3D7"/>
              <w:right w:val="single" w:sz="8" w:space="0" w:color="95B3D7"/>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Instrumentar medidas de prevención contra colisión mediante la colocación de señalizadores visuales.</w:t>
            </w:r>
          </w:p>
        </w:tc>
        <w:tc>
          <w:tcPr>
            <w:tcW w:w="632" w:type="pct"/>
            <w:tcBorders>
              <w:top w:val="nil"/>
              <w:left w:val="single" w:sz="8" w:space="0" w:color="4F81BD"/>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Operador de Planta</w:t>
            </w:r>
          </w:p>
        </w:tc>
        <w:tc>
          <w:tcPr>
            <w:tcW w:w="541"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Gasto corriente</w:t>
            </w:r>
          </w:p>
        </w:tc>
      </w:tr>
      <w:tr w:rsidR="00927A51" w:rsidRPr="00332E70" w:rsidTr="00162D55">
        <w:trPr>
          <w:trHeight w:val="1035"/>
        </w:trPr>
        <w:tc>
          <w:tcPr>
            <w:tcW w:w="1535" w:type="pct"/>
            <w:tcBorders>
              <w:top w:val="nil"/>
              <w:left w:val="single" w:sz="8" w:space="0" w:color="95B3D7"/>
              <w:bottom w:val="single" w:sz="8" w:space="0" w:color="95B3D7"/>
              <w:right w:val="single" w:sz="8" w:space="0" w:color="95B3D7"/>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Electrocución de aves en el tendido eléctrico</w:t>
            </w:r>
          </w:p>
        </w:tc>
        <w:tc>
          <w:tcPr>
            <w:tcW w:w="2292" w:type="pct"/>
            <w:tcBorders>
              <w:top w:val="nil"/>
              <w:left w:val="nil"/>
              <w:bottom w:val="single" w:sz="8" w:space="0" w:color="95B3D7"/>
              <w:right w:val="single" w:sz="8" w:space="0" w:color="95B3D7"/>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Instrumentar medidas de prevención contra electrocución de aves mediante la colocación de elementos para disuadir que las aves posen sobre los postes o líneas conductoras.</w:t>
            </w:r>
          </w:p>
        </w:tc>
        <w:tc>
          <w:tcPr>
            <w:tcW w:w="632" w:type="pct"/>
            <w:tcBorders>
              <w:top w:val="nil"/>
              <w:left w:val="single" w:sz="8" w:space="0" w:color="4F81BD"/>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Operador de Planta</w:t>
            </w:r>
          </w:p>
        </w:tc>
        <w:tc>
          <w:tcPr>
            <w:tcW w:w="541" w:type="pct"/>
            <w:tcBorders>
              <w:top w:val="nil"/>
              <w:left w:val="nil"/>
              <w:bottom w:val="single" w:sz="8" w:space="0" w:color="4F81BD"/>
              <w:right w:val="single" w:sz="8" w:space="0" w:color="4F81BD"/>
            </w:tcBorders>
            <w:shd w:val="clear" w:color="auto" w:fill="auto"/>
            <w:noWrap/>
            <w:vAlign w:val="center"/>
            <w:hideMark/>
          </w:tcPr>
          <w:p w:rsidR="00927A51" w:rsidRPr="00332E70" w:rsidRDefault="00927A51" w:rsidP="00162D55">
            <w:pPr>
              <w:spacing w:after="0" w:line="240" w:lineRule="auto"/>
              <w:rPr>
                <w:rFonts w:ascii="Calibri" w:eastAsia="Times New Roman" w:hAnsi="Calibri" w:cs="Times New Roman"/>
                <w:color w:val="000000"/>
                <w:sz w:val="18"/>
                <w:szCs w:val="20"/>
                <w:lang w:eastAsia="es-MX"/>
              </w:rPr>
            </w:pPr>
            <w:r w:rsidRPr="00332E70">
              <w:rPr>
                <w:rFonts w:ascii="Calibri" w:eastAsia="Times New Roman" w:hAnsi="Calibri" w:cs="Times New Roman"/>
                <w:color w:val="000000"/>
                <w:sz w:val="18"/>
                <w:szCs w:val="20"/>
                <w:lang w:eastAsia="es-MX"/>
              </w:rPr>
              <w:t>Gasto corriente</w:t>
            </w:r>
          </w:p>
        </w:tc>
      </w:tr>
    </w:tbl>
    <w:p w:rsidR="00927A51" w:rsidRPr="00407D91" w:rsidRDefault="00927A51" w:rsidP="00927A51">
      <w:pPr>
        <w:jc w:val="center"/>
        <w:rPr>
          <w:sz w:val="16"/>
          <w:szCs w:val="16"/>
        </w:rPr>
      </w:pPr>
      <w:r w:rsidRPr="00407D91">
        <w:rPr>
          <w:sz w:val="16"/>
          <w:szCs w:val="16"/>
        </w:rPr>
        <w:t>Fuente: Elaboración propia</w:t>
      </w:r>
      <w:r>
        <w:rPr>
          <w:sz w:val="16"/>
          <w:szCs w:val="16"/>
        </w:rPr>
        <w:t>.</w:t>
      </w:r>
    </w:p>
    <w:p w:rsidR="00927A51" w:rsidRDefault="00927A51" w:rsidP="00927A51">
      <w:pPr>
        <w:spacing w:after="0"/>
      </w:pPr>
    </w:p>
    <w:p w:rsidR="00927A51" w:rsidRDefault="00927A51" w:rsidP="00927A51">
      <w:bookmarkStart w:id="271" w:name="_Toc456782016"/>
      <w:r>
        <w:t>Etapa de Cierre.</w:t>
      </w:r>
      <w:bookmarkEnd w:id="271"/>
    </w:p>
    <w:p w:rsidR="00927A51" w:rsidRDefault="00927A51" w:rsidP="00927A51">
      <w:pPr>
        <w:spacing w:after="0"/>
      </w:pPr>
    </w:p>
    <w:p w:rsidR="00927A51" w:rsidRPr="009340EB" w:rsidRDefault="00927A51" w:rsidP="00927A51">
      <w:pPr>
        <w:spacing w:after="0"/>
        <w:rPr>
          <w:lang w:val="es-ES_tradnl"/>
        </w:rPr>
      </w:pPr>
      <w:r w:rsidRPr="009340EB">
        <w:rPr>
          <w:lang w:val="es-ES_tradnl"/>
        </w:rPr>
        <w:t>En cuanto a la fase de cierre, se considera el desmantelamiento de la planta, incluyendo acarreos y demoliciones en su caso. Esta fase incluye una acción para la mitigación de impactos ambientales.</w:t>
      </w:r>
    </w:p>
    <w:p w:rsidR="00927A51" w:rsidRPr="009340EB" w:rsidRDefault="00927A51" w:rsidP="00927A51">
      <w:pPr>
        <w:spacing w:after="0"/>
        <w:rPr>
          <w:lang w:val="es-ES_tradnl"/>
        </w:rPr>
      </w:pPr>
    </w:p>
    <w:p w:rsidR="00927A51" w:rsidRPr="009340EB" w:rsidRDefault="00927A51" w:rsidP="00927A51">
      <w:pPr>
        <w:rPr>
          <w:lang w:val="es-ES_tradnl"/>
        </w:rPr>
      </w:pPr>
      <w:bookmarkStart w:id="272" w:name="_Toc456781888"/>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72</w:t>
      </w:r>
      <w:r>
        <w:rPr>
          <w:noProof/>
        </w:rPr>
        <w:fldChar w:fldCharType="end"/>
      </w:r>
      <w:r w:rsidRPr="009340EB">
        <w:rPr>
          <w:lang w:val="es-ES_tradnl"/>
        </w:rPr>
        <w:t xml:space="preserve">  Medidas para la Acción 1: Transferencia de Material de Escombros (Etapa de Cierre).</w:t>
      </w:r>
      <w:bookmarkEnd w:id="272"/>
    </w:p>
    <w:tbl>
      <w:tblPr>
        <w:tblW w:w="5000" w:type="pct"/>
        <w:tblInd w:w="70" w:type="dxa"/>
        <w:tblLayout w:type="fixed"/>
        <w:tblCellMar>
          <w:left w:w="70" w:type="dxa"/>
          <w:right w:w="70" w:type="dxa"/>
        </w:tblCellMar>
        <w:tblLook w:val="04A0" w:firstRow="1" w:lastRow="0" w:firstColumn="1" w:lastColumn="0" w:noHBand="0" w:noVBand="1"/>
      </w:tblPr>
      <w:tblGrid>
        <w:gridCol w:w="2198"/>
        <w:gridCol w:w="3685"/>
        <w:gridCol w:w="1842"/>
        <w:gridCol w:w="1253"/>
      </w:tblGrid>
      <w:tr w:rsidR="00927A51" w:rsidRPr="009340EB" w:rsidTr="00162D55">
        <w:trPr>
          <w:trHeight w:val="300"/>
        </w:trPr>
        <w:tc>
          <w:tcPr>
            <w:tcW w:w="5000" w:type="pct"/>
            <w:gridSpan w:val="4"/>
            <w:tcBorders>
              <w:top w:val="nil"/>
              <w:left w:val="single" w:sz="8" w:space="0" w:color="4F81BD"/>
              <w:bottom w:val="nil"/>
              <w:right w:val="nil"/>
            </w:tcBorders>
            <w:shd w:val="clear" w:color="000000" w:fill="0F243E"/>
            <w:noWrap/>
            <w:vAlign w:val="center"/>
            <w:hideMark/>
          </w:tcPr>
          <w:p w:rsidR="00927A51" w:rsidRPr="009340EB" w:rsidRDefault="00927A51" w:rsidP="00162D55">
            <w:pPr>
              <w:spacing w:after="0" w:line="240" w:lineRule="auto"/>
              <w:jc w:val="center"/>
              <w:rPr>
                <w:rFonts w:ascii="Calibri" w:eastAsia="Times New Roman" w:hAnsi="Calibri" w:cs="Times New Roman"/>
                <w:b/>
                <w:bCs/>
                <w:color w:val="FFFFFF"/>
                <w:sz w:val="18"/>
                <w:szCs w:val="20"/>
                <w:lang w:val="es-ES_tradnl" w:eastAsia="es-MX"/>
              </w:rPr>
            </w:pPr>
            <w:r w:rsidRPr="009340EB">
              <w:rPr>
                <w:rFonts w:ascii="Calibri" w:eastAsia="Times New Roman" w:hAnsi="Calibri" w:cs="Times New Roman"/>
                <w:b/>
                <w:bCs/>
                <w:color w:val="FFFFFF"/>
                <w:sz w:val="18"/>
                <w:szCs w:val="20"/>
                <w:lang w:val="es-ES_tradnl" w:eastAsia="es-MX"/>
              </w:rPr>
              <w:t>Medidas para la Acción 1: Transferencia de Material de Escombros (Etapa de Cierre).</w:t>
            </w:r>
          </w:p>
        </w:tc>
      </w:tr>
      <w:tr w:rsidR="00927A51" w:rsidRPr="00633B9F" w:rsidTr="00162D55">
        <w:trPr>
          <w:trHeight w:val="315"/>
        </w:trPr>
        <w:tc>
          <w:tcPr>
            <w:tcW w:w="1224" w:type="pct"/>
            <w:tcBorders>
              <w:top w:val="nil"/>
              <w:left w:val="single" w:sz="8" w:space="0" w:color="4F81BD"/>
              <w:bottom w:val="single" w:sz="8" w:space="0" w:color="4F81BD"/>
              <w:right w:val="single" w:sz="8" w:space="0" w:color="4F81BD"/>
            </w:tcBorders>
            <w:shd w:val="clear" w:color="000000" w:fill="4F81BD"/>
            <w:noWrap/>
            <w:vAlign w:val="center"/>
            <w:hideMark/>
          </w:tcPr>
          <w:p w:rsidR="00927A51" w:rsidRPr="00633B9F" w:rsidRDefault="00927A51" w:rsidP="00162D55">
            <w:pPr>
              <w:spacing w:after="0" w:line="240" w:lineRule="auto"/>
              <w:jc w:val="center"/>
              <w:rPr>
                <w:rFonts w:ascii="Calibri" w:eastAsia="Times New Roman" w:hAnsi="Calibri" w:cs="Times New Roman"/>
                <w:b/>
                <w:bCs/>
                <w:color w:val="FFFFFF"/>
                <w:sz w:val="18"/>
                <w:szCs w:val="20"/>
                <w:lang w:eastAsia="es-MX"/>
              </w:rPr>
            </w:pPr>
            <w:r w:rsidRPr="00633B9F">
              <w:rPr>
                <w:rFonts w:ascii="Calibri" w:eastAsia="Times New Roman" w:hAnsi="Calibri" w:cs="Times New Roman"/>
                <w:b/>
                <w:bCs/>
                <w:color w:val="FFFFFF"/>
                <w:sz w:val="18"/>
                <w:szCs w:val="20"/>
                <w:lang w:eastAsia="es-MX"/>
              </w:rPr>
              <w:t>Potenciales Impactos:</w:t>
            </w:r>
          </w:p>
        </w:tc>
        <w:tc>
          <w:tcPr>
            <w:tcW w:w="2052" w:type="pct"/>
            <w:tcBorders>
              <w:top w:val="nil"/>
              <w:left w:val="nil"/>
              <w:bottom w:val="single" w:sz="8" w:space="0" w:color="4F81BD"/>
              <w:right w:val="single" w:sz="8" w:space="0" w:color="4F81BD"/>
            </w:tcBorders>
            <w:shd w:val="clear" w:color="000000" w:fill="4F81BD"/>
            <w:noWrap/>
            <w:vAlign w:val="center"/>
            <w:hideMark/>
          </w:tcPr>
          <w:p w:rsidR="00927A51" w:rsidRPr="00633B9F" w:rsidRDefault="00927A51" w:rsidP="00162D55">
            <w:pPr>
              <w:spacing w:after="0" w:line="240" w:lineRule="auto"/>
              <w:jc w:val="center"/>
              <w:rPr>
                <w:rFonts w:ascii="Calibri" w:eastAsia="Times New Roman" w:hAnsi="Calibri" w:cs="Times New Roman"/>
                <w:b/>
                <w:bCs/>
                <w:color w:val="FFFFFF"/>
                <w:sz w:val="18"/>
                <w:szCs w:val="20"/>
                <w:lang w:eastAsia="es-MX"/>
              </w:rPr>
            </w:pPr>
            <w:r w:rsidRPr="00633B9F">
              <w:rPr>
                <w:rFonts w:ascii="Calibri" w:eastAsia="Times New Roman" w:hAnsi="Calibri" w:cs="Times New Roman"/>
                <w:b/>
                <w:bCs/>
                <w:color w:val="FFFFFF"/>
                <w:sz w:val="18"/>
                <w:szCs w:val="20"/>
                <w:lang w:eastAsia="es-MX"/>
              </w:rPr>
              <w:t>Medidas de Mitigación</w:t>
            </w:r>
          </w:p>
        </w:tc>
        <w:tc>
          <w:tcPr>
            <w:tcW w:w="1026" w:type="pct"/>
            <w:tcBorders>
              <w:top w:val="nil"/>
              <w:left w:val="nil"/>
              <w:bottom w:val="single" w:sz="8" w:space="0" w:color="4F81BD"/>
              <w:right w:val="single" w:sz="8" w:space="0" w:color="4F81BD"/>
            </w:tcBorders>
            <w:shd w:val="clear" w:color="000000" w:fill="4F81BD"/>
            <w:noWrap/>
            <w:vAlign w:val="center"/>
            <w:hideMark/>
          </w:tcPr>
          <w:p w:rsidR="00927A51" w:rsidRPr="00633B9F" w:rsidRDefault="00927A51" w:rsidP="00162D55">
            <w:pPr>
              <w:spacing w:after="0" w:line="240" w:lineRule="auto"/>
              <w:jc w:val="center"/>
              <w:rPr>
                <w:rFonts w:ascii="Calibri" w:eastAsia="Times New Roman" w:hAnsi="Calibri" w:cs="Times New Roman"/>
                <w:b/>
                <w:bCs/>
                <w:color w:val="FFFFFF"/>
                <w:sz w:val="18"/>
                <w:szCs w:val="20"/>
                <w:lang w:eastAsia="es-MX"/>
              </w:rPr>
            </w:pPr>
            <w:r w:rsidRPr="00633B9F">
              <w:rPr>
                <w:rFonts w:ascii="Calibri" w:eastAsia="Times New Roman" w:hAnsi="Calibri" w:cs="Times New Roman"/>
                <w:b/>
                <w:bCs/>
                <w:color w:val="FFFFFF"/>
                <w:sz w:val="18"/>
                <w:szCs w:val="20"/>
                <w:lang w:eastAsia="es-MX"/>
              </w:rPr>
              <w:t>Responsable</w:t>
            </w:r>
          </w:p>
        </w:tc>
        <w:tc>
          <w:tcPr>
            <w:tcW w:w="698" w:type="pct"/>
            <w:tcBorders>
              <w:top w:val="nil"/>
              <w:left w:val="nil"/>
              <w:bottom w:val="single" w:sz="8" w:space="0" w:color="4F81BD"/>
              <w:right w:val="single" w:sz="8" w:space="0" w:color="4F81BD"/>
            </w:tcBorders>
            <w:shd w:val="clear" w:color="000000" w:fill="4F81BD"/>
            <w:noWrap/>
            <w:vAlign w:val="center"/>
            <w:hideMark/>
          </w:tcPr>
          <w:p w:rsidR="00927A51" w:rsidRPr="00633B9F" w:rsidRDefault="00927A51" w:rsidP="00162D55">
            <w:pPr>
              <w:spacing w:after="0" w:line="240" w:lineRule="auto"/>
              <w:jc w:val="center"/>
              <w:rPr>
                <w:rFonts w:ascii="Calibri" w:eastAsia="Times New Roman" w:hAnsi="Calibri" w:cs="Times New Roman"/>
                <w:b/>
                <w:bCs/>
                <w:color w:val="FFFFFF"/>
                <w:sz w:val="18"/>
                <w:szCs w:val="20"/>
                <w:lang w:eastAsia="es-MX"/>
              </w:rPr>
            </w:pPr>
            <w:r w:rsidRPr="00633B9F">
              <w:rPr>
                <w:rFonts w:ascii="Calibri" w:eastAsia="Times New Roman" w:hAnsi="Calibri" w:cs="Times New Roman"/>
                <w:b/>
                <w:bCs/>
                <w:color w:val="FFFFFF"/>
                <w:sz w:val="18"/>
                <w:szCs w:val="20"/>
                <w:lang w:eastAsia="es-MX"/>
              </w:rPr>
              <w:t>Costo</w:t>
            </w:r>
          </w:p>
        </w:tc>
      </w:tr>
      <w:tr w:rsidR="00927A51" w:rsidRPr="00633B9F" w:rsidTr="00162D55">
        <w:trPr>
          <w:trHeight w:val="315"/>
        </w:trPr>
        <w:tc>
          <w:tcPr>
            <w:tcW w:w="1224" w:type="pct"/>
            <w:vMerge w:val="restar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Aumento de la concentración ambiental de MP y gases.</w:t>
            </w:r>
          </w:p>
        </w:tc>
        <w:tc>
          <w:tcPr>
            <w:tcW w:w="2052" w:type="pct"/>
            <w:tcBorders>
              <w:top w:val="nil"/>
              <w:left w:val="nil"/>
              <w:bottom w:val="single" w:sz="8" w:space="0" w:color="4F81BD"/>
              <w:right w:val="single" w:sz="8" w:space="0" w:color="4F81BD"/>
            </w:tcBorders>
            <w:shd w:val="clear" w:color="auto" w:fill="auto"/>
            <w:noWrap/>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r w:rsidRPr="00633B9F">
              <w:rPr>
                <w:rFonts w:ascii="Calibri" w:eastAsia="Times New Roman" w:hAnsi="Calibri" w:cs="Times New Roman"/>
                <w:color w:val="000000"/>
                <w:sz w:val="18"/>
                <w:szCs w:val="20"/>
                <w:lang w:eastAsia="es-MX"/>
              </w:rPr>
              <w:t>Cubrir tolva de camiones.</w:t>
            </w:r>
          </w:p>
        </w:tc>
        <w:tc>
          <w:tcPr>
            <w:tcW w:w="1026" w:type="pct"/>
            <w:tcBorders>
              <w:top w:val="nil"/>
              <w:left w:val="nil"/>
              <w:bottom w:val="single" w:sz="8" w:space="0" w:color="4F81BD"/>
              <w:right w:val="single" w:sz="8" w:space="0" w:color="4F81BD"/>
            </w:tcBorders>
            <w:shd w:val="clear" w:color="auto" w:fill="auto"/>
            <w:noWrap/>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r w:rsidRPr="00633B9F">
              <w:rPr>
                <w:rFonts w:ascii="Calibri" w:eastAsia="Times New Roman" w:hAnsi="Calibri" w:cs="Times New Roman"/>
                <w:color w:val="000000"/>
                <w:sz w:val="18"/>
                <w:szCs w:val="20"/>
                <w:lang w:eastAsia="es-MX"/>
              </w:rPr>
              <w:t>Empresa por definir</w:t>
            </w:r>
          </w:p>
        </w:tc>
        <w:tc>
          <w:tcPr>
            <w:tcW w:w="698" w:type="pct"/>
            <w:tcBorders>
              <w:top w:val="nil"/>
              <w:left w:val="nil"/>
              <w:bottom w:val="single" w:sz="8" w:space="0" w:color="4F81BD"/>
              <w:right w:val="single" w:sz="8" w:space="0" w:color="4F81BD"/>
            </w:tcBorders>
            <w:shd w:val="clear" w:color="auto" w:fill="auto"/>
            <w:noWrap/>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r w:rsidRPr="00633B9F">
              <w:rPr>
                <w:rFonts w:ascii="Calibri" w:eastAsia="Times New Roman" w:hAnsi="Calibri" w:cs="Times New Roman"/>
                <w:color w:val="000000"/>
                <w:sz w:val="18"/>
                <w:szCs w:val="20"/>
                <w:lang w:eastAsia="es-MX"/>
              </w:rPr>
              <w:t>Por contrato</w:t>
            </w:r>
          </w:p>
        </w:tc>
      </w:tr>
      <w:tr w:rsidR="00927A51" w:rsidRPr="00633B9F" w:rsidTr="00162D55">
        <w:trPr>
          <w:trHeight w:val="315"/>
        </w:trPr>
        <w:tc>
          <w:tcPr>
            <w:tcW w:w="1224" w:type="pct"/>
            <w:vMerge/>
            <w:tcBorders>
              <w:top w:val="nil"/>
              <w:left w:val="single" w:sz="8" w:space="0" w:color="4F81BD"/>
              <w:bottom w:val="single" w:sz="8" w:space="0" w:color="4F81BD"/>
              <w:right w:val="single" w:sz="8" w:space="0" w:color="4F81BD"/>
            </w:tcBorders>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p>
        </w:tc>
        <w:tc>
          <w:tcPr>
            <w:tcW w:w="2052"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Restringir velocidad de circulación en la obra.</w:t>
            </w:r>
          </w:p>
        </w:tc>
        <w:tc>
          <w:tcPr>
            <w:tcW w:w="1026" w:type="pct"/>
            <w:tcBorders>
              <w:top w:val="nil"/>
              <w:left w:val="nil"/>
              <w:bottom w:val="single" w:sz="8" w:space="0" w:color="4F81BD"/>
              <w:right w:val="single" w:sz="8" w:space="0" w:color="4F81BD"/>
            </w:tcBorders>
            <w:shd w:val="clear" w:color="auto" w:fill="auto"/>
            <w:noWrap/>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r w:rsidRPr="00633B9F">
              <w:rPr>
                <w:rFonts w:ascii="Calibri" w:eastAsia="Times New Roman" w:hAnsi="Calibri" w:cs="Times New Roman"/>
                <w:color w:val="000000"/>
                <w:sz w:val="18"/>
                <w:szCs w:val="20"/>
                <w:lang w:eastAsia="es-MX"/>
              </w:rPr>
              <w:t>Empresa por definir</w:t>
            </w:r>
          </w:p>
        </w:tc>
        <w:tc>
          <w:tcPr>
            <w:tcW w:w="698" w:type="pct"/>
            <w:tcBorders>
              <w:top w:val="nil"/>
              <w:left w:val="nil"/>
              <w:bottom w:val="single" w:sz="8" w:space="0" w:color="4F81BD"/>
              <w:right w:val="single" w:sz="8" w:space="0" w:color="4F81BD"/>
            </w:tcBorders>
            <w:shd w:val="clear" w:color="auto" w:fill="auto"/>
            <w:noWrap/>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r w:rsidRPr="00633B9F">
              <w:rPr>
                <w:rFonts w:ascii="Calibri" w:eastAsia="Times New Roman" w:hAnsi="Calibri" w:cs="Times New Roman"/>
                <w:color w:val="000000"/>
                <w:sz w:val="18"/>
                <w:szCs w:val="20"/>
                <w:lang w:eastAsia="es-MX"/>
              </w:rPr>
              <w:t>Por contrato</w:t>
            </w:r>
          </w:p>
        </w:tc>
      </w:tr>
      <w:tr w:rsidR="00927A51" w:rsidRPr="00633B9F" w:rsidTr="00162D55">
        <w:trPr>
          <w:trHeight w:val="315"/>
        </w:trPr>
        <w:tc>
          <w:tcPr>
            <w:tcW w:w="1224" w:type="pct"/>
            <w:vMerge/>
            <w:tcBorders>
              <w:top w:val="nil"/>
              <w:left w:val="single" w:sz="8" w:space="0" w:color="4F81BD"/>
              <w:bottom w:val="single" w:sz="8" w:space="0" w:color="4F81BD"/>
              <w:right w:val="single" w:sz="8" w:space="0" w:color="4F81BD"/>
            </w:tcBorders>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p>
        </w:tc>
        <w:tc>
          <w:tcPr>
            <w:tcW w:w="2052"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Estabilizar vías interiores de la obra.</w:t>
            </w:r>
          </w:p>
        </w:tc>
        <w:tc>
          <w:tcPr>
            <w:tcW w:w="1026" w:type="pct"/>
            <w:tcBorders>
              <w:top w:val="nil"/>
              <w:left w:val="nil"/>
              <w:bottom w:val="single" w:sz="8" w:space="0" w:color="4F81BD"/>
              <w:right w:val="single" w:sz="8" w:space="0" w:color="4F81BD"/>
            </w:tcBorders>
            <w:shd w:val="clear" w:color="auto" w:fill="auto"/>
            <w:noWrap/>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r w:rsidRPr="00633B9F">
              <w:rPr>
                <w:rFonts w:ascii="Calibri" w:eastAsia="Times New Roman" w:hAnsi="Calibri" w:cs="Times New Roman"/>
                <w:color w:val="000000"/>
                <w:sz w:val="18"/>
                <w:szCs w:val="20"/>
                <w:lang w:eastAsia="es-MX"/>
              </w:rPr>
              <w:t>Empresa por definir</w:t>
            </w:r>
          </w:p>
        </w:tc>
        <w:tc>
          <w:tcPr>
            <w:tcW w:w="698" w:type="pct"/>
            <w:tcBorders>
              <w:top w:val="nil"/>
              <w:left w:val="nil"/>
              <w:bottom w:val="single" w:sz="8" w:space="0" w:color="4F81BD"/>
              <w:right w:val="single" w:sz="8" w:space="0" w:color="4F81BD"/>
            </w:tcBorders>
            <w:shd w:val="clear" w:color="auto" w:fill="auto"/>
            <w:noWrap/>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r w:rsidRPr="00633B9F">
              <w:rPr>
                <w:rFonts w:ascii="Calibri" w:eastAsia="Times New Roman" w:hAnsi="Calibri" w:cs="Times New Roman"/>
                <w:color w:val="000000"/>
                <w:sz w:val="18"/>
                <w:szCs w:val="20"/>
                <w:lang w:eastAsia="es-MX"/>
              </w:rPr>
              <w:t>Por contrato</w:t>
            </w:r>
          </w:p>
        </w:tc>
      </w:tr>
      <w:tr w:rsidR="00927A51" w:rsidRPr="00633B9F" w:rsidTr="00162D55">
        <w:trPr>
          <w:trHeight w:val="315"/>
        </w:trPr>
        <w:tc>
          <w:tcPr>
            <w:tcW w:w="1224" w:type="pct"/>
            <w:vMerge/>
            <w:tcBorders>
              <w:top w:val="nil"/>
              <w:left w:val="single" w:sz="8" w:space="0" w:color="4F81BD"/>
              <w:bottom w:val="single" w:sz="8" w:space="0" w:color="4F81BD"/>
              <w:right w:val="single" w:sz="8" w:space="0" w:color="4F81BD"/>
            </w:tcBorders>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p>
        </w:tc>
        <w:tc>
          <w:tcPr>
            <w:tcW w:w="2052" w:type="pct"/>
            <w:tcBorders>
              <w:top w:val="nil"/>
              <w:left w:val="nil"/>
              <w:bottom w:val="single" w:sz="8" w:space="0" w:color="4F81BD"/>
              <w:right w:val="single" w:sz="8" w:space="0" w:color="4F81BD"/>
            </w:tcBorders>
            <w:shd w:val="clear" w:color="auto" w:fill="auto"/>
            <w:noWrap/>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r w:rsidRPr="00633B9F">
              <w:rPr>
                <w:rFonts w:ascii="Calibri" w:eastAsia="Times New Roman" w:hAnsi="Calibri" w:cs="Times New Roman"/>
                <w:color w:val="000000"/>
                <w:sz w:val="18"/>
                <w:szCs w:val="20"/>
                <w:lang w:eastAsia="es-MX"/>
              </w:rPr>
              <w:t>Regar caminos.</w:t>
            </w:r>
          </w:p>
        </w:tc>
        <w:tc>
          <w:tcPr>
            <w:tcW w:w="1026" w:type="pct"/>
            <w:tcBorders>
              <w:top w:val="nil"/>
              <w:left w:val="nil"/>
              <w:bottom w:val="single" w:sz="8" w:space="0" w:color="4F81BD"/>
              <w:right w:val="single" w:sz="8" w:space="0" w:color="4F81BD"/>
            </w:tcBorders>
            <w:shd w:val="clear" w:color="auto" w:fill="auto"/>
            <w:noWrap/>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r w:rsidRPr="00633B9F">
              <w:rPr>
                <w:rFonts w:ascii="Calibri" w:eastAsia="Times New Roman" w:hAnsi="Calibri" w:cs="Times New Roman"/>
                <w:color w:val="000000"/>
                <w:sz w:val="18"/>
                <w:szCs w:val="20"/>
                <w:lang w:eastAsia="es-MX"/>
              </w:rPr>
              <w:t>Empresa por definir</w:t>
            </w:r>
          </w:p>
        </w:tc>
        <w:tc>
          <w:tcPr>
            <w:tcW w:w="698" w:type="pct"/>
            <w:tcBorders>
              <w:top w:val="nil"/>
              <w:left w:val="nil"/>
              <w:bottom w:val="single" w:sz="8" w:space="0" w:color="4F81BD"/>
              <w:right w:val="single" w:sz="8" w:space="0" w:color="4F81BD"/>
            </w:tcBorders>
            <w:shd w:val="clear" w:color="auto" w:fill="auto"/>
            <w:noWrap/>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r w:rsidRPr="00633B9F">
              <w:rPr>
                <w:rFonts w:ascii="Calibri" w:eastAsia="Times New Roman" w:hAnsi="Calibri" w:cs="Times New Roman"/>
                <w:color w:val="000000"/>
                <w:sz w:val="18"/>
                <w:szCs w:val="20"/>
                <w:lang w:eastAsia="es-MX"/>
              </w:rPr>
              <w:t>Por contrato</w:t>
            </w:r>
          </w:p>
        </w:tc>
      </w:tr>
      <w:tr w:rsidR="00927A51" w:rsidRPr="00633B9F" w:rsidTr="00162D55">
        <w:trPr>
          <w:trHeight w:val="315"/>
        </w:trPr>
        <w:tc>
          <w:tcPr>
            <w:tcW w:w="1224" w:type="pct"/>
            <w:vMerge w:val="restar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Aumento de los niveles de ruido en el entorno del proyecto.</w:t>
            </w:r>
          </w:p>
        </w:tc>
        <w:tc>
          <w:tcPr>
            <w:tcW w:w="2052" w:type="pct"/>
            <w:tcBorders>
              <w:top w:val="nil"/>
              <w:left w:val="nil"/>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Usar equipos en buen estado.</w:t>
            </w:r>
          </w:p>
        </w:tc>
        <w:tc>
          <w:tcPr>
            <w:tcW w:w="1026" w:type="pct"/>
            <w:tcBorders>
              <w:top w:val="nil"/>
              <w:left w:val="nil"/>
              <w:bottom w:val="single" w:sz="8" w:space="0" w:color="4F81BD"/>
              <w:right w:val="single" w:sz="8" w:space="0" w:color="4F81BD"/>
            </w:tcBorders>
            <w:shd w:val="clear" w:color="auto" w:fill="auto"/>
            <w:noWrap/>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r w:rsidRPr="00633B9F">
              <w:rPr>
                <w:rFonts w:ascii="Calibri" w:eastAsia="Times New Roman" w:hAnsi="Calibri" w:cs="Times New Roman"/>
                <w:color w:val="000000"/>
                <w:sz w:val="18"/>
                <w:szCs w:val="20"/>
                <w:lang w:eastAsia="es-MX"/>
              </w:rPr>
              <w:t>Empresa por definir</w:t>
            </w:r>
          </w:p>
        </w:tc>
        <w:tc>
          <w:tcPr>
            <w:tcW w:w="698" w:type="pct"/>
            <w:tcBorders>
              <w:top w:val="nil"/>
              <w:left w:val="nil"/>
              <w:bottom w:val="single" w:sz="8" w:space="0" w:color="4F81BD"/>
              <w:right w:val="single" w:sz="8" w:space="0" w:color="4F81BD"/>
            </w:tcBorders>
            <w:shd w:val="clear" w:color="auto" w:fill="auto"/>
            <w:noWrap/>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r w:rsidRPr="00633B9F">
              <w:rPr>
                <w:rFonts w:ascii="Calibri" w:eastAsia="Times New Roman" w:hAnsi="Calibri" w:cs="Times New Roman"/>
                <w:color w:val="000000"/>
                <w:sz w:val="18"/>
                <w:szCs w:val="20"/>
                <w:lang w:eastAsia="es-MX"/>
              </w:rPr>
              <w:t>Por contrato</w:t>
            </w:r>
          </w:p>
        </w:tc>
      </w:tr>
      <w:tr w:rsidR="00927A51" w:rsidRPr="00633B9F" w:rsidTr="00162D55">
        <w:trPr>
          <w:trHeight w:val="315"/>
        </w:trPr>
        <w:tc>
          <w:tcPr>
            <w:tcW w:w="1224" w:type="pct"/>
            <w:vMerge/>
            <w:tcBorders>
              <w:top w:val="nil"/>
              <w:left w:val="single" w:sz="8" w:space="0" w:color="4F81BD"/>
              <w:bottom w:val="single" w:sz="8" w:space="0" w:color="4F81BD"/>
              <w:right w:val="single" w:sz="8" w:space="0" w:color="4F81BD"/>
            </w:tcBorders>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p>
        </w:tc>
        <w:tc>
          <w:tcPr>
            <w:tcW w:w="2052" w:type="pct"/>
            <w:tcBorders>
              <w:top w:val="nil"/>
              <w:left w:val="nil"/>
              <w:bottom w:val="single" w:sz="8" w:space="0" w:color="4F81BD"/>
              <w:right w:val="single" w:sz="8" w:space="0" w:color="4F81BD"/>
            </w:tcBorders>
            <w:shd w:val="clear" w:color="auto" w:fill="auto"/>
            <w:noWrap/>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r w:rsidRPr="00633B9F">
              <w:rPr>
                <w:rFonts w:ascii="Calibri" w:eastAsia="Times New Roman" w:hAnsi="Calibri" w:cs="Times New Roman"/>
                <w:color w:val="000000"/>
                <w:sz w:val="18"/>
                <w:szCs w:val="20"/>
                <w:lang w:eastAsia="es-MX"/>
              </w:rPr>
              <w:t>Planificar horarios de trabajo.</w:t>
            </w:r>
          </w:p>
        </w:tc>
        <w:tc>
          <w:tcPr>
            <w:tcW w:w="1026" w:type="pct"/>
            <w:tcBorders>
              <w:top w:val="nil"/>
              <w:left w:val="nil"/>
              <w:bottom w:val="single" w:sz="8" w:space="0" w:color="4F81BD"/>
              <w:right w:val="single" w:sz="8" w:space="0" w:color="4F81BD"/>
            </w:tcBorders>
            <w:shd w:val="clear" w:color="auto" w:fill="auto"/>
            <w:noWrap/>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r w:rsidRPr="00633B9F">
              <w:rPr>
                <w:rFonts w:ascii="Calibri" w:eastAsia="Times New Roman" w:hAnsi="Calibri" w:cs="Times New Roman"/>
                <w:color w:val="000000"/>
                <w:sz w:val="18"/>
                <w:szCs w:val="20"/>
                <w:lang w:eastAsia="es-MX"/>
              </w:rPr>
              <w:t>Empresa por definir</w:t>
            </w:r>
          </w:p>
        </w:tc>
        <w:tc>
          <w:tcPr>
            <w:tcW w:w="698" w:type="pct"/>
            <w:tcBorders>
              <w:top w:val="nil"/>
              <w:left w:val="nil"/>
              <w:bottom w:val="single" w:sz="8" w:space="0" w:color="4F81BD"/>
              <w:right w:val="single" w:sz="8" w:space="0" w:color="4F81BD"/>
            </w:tcBorders>
            <w:shd w:val="clear" w:color="auto" w:fill="auto"/>
            <w:noWrap/>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r w:rsidRPr="00633B9F">
              <w:rPr>
                <w:rFonts w:ascii="Calibri" w:eastAsia="Times New Roman" w:hAnsi="Calibri" w:cs="Times New Roman"/>
                <w:color w:val="000000"/>
                <w:sz w:val="18"/>
                <w:szCs w:val="20"/>
                <w:lang w:eastAsia="es-MX"/>
              </w:rPr>
              <w:t>Por contrato</w:t>
            </w:r>
          </w:p>
        </w:tc>
      </w:tr>
      <w:tr w:rsidR="00927A51" w:rsidRPr="00633B9F" w:rsidTr="00162D55">
        <w:trPr>
          <w:trHeight w:val="315"/>
        </w:trPr>
        <w:tc>
          <w:tcPr>
            <w:tcW w:w="1224" w:type="pct"/>
            <w:vMerge/>
            <w:tcBorders>
              <w:top w:val="nil"/>
              <w:left w:val="single" w:sz="8" w:space="0" w:color="4F81BD"/>
              <w:bottom w:val="single" w:sz="8" w:space="0" w:color="4F81BD"/>
              <w:right w:val="single" w:sz="8" w:space="0" w:color="4F81BD"/>
            </w:tcBorders>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p>
        </w:tc>
        <w:tc>
          <w:tcPr>
            <w:tcW w:w="2052" w:type="pct"/>
            <w:tcBorders>
              <w:top w:val="nil"/>
              <w:left w:val="nil"/>
              <w:bottom w:val="single" w:sz="8" w:space="0" w:color="4F81BD"/>
              <w:right w:val="single" w:sz="8" w:space="0" w:color="4F81BD"/>
            </w:tcBorders>
            <w:shd w:val="clear" w:color="auto" w:fill="auto"/>
            <w:noWrap/>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r w:rsidRPr="00633B9F">
              <w:rPr>
                <w:rFonts w:ascii="Calibri" w:eastAsia="Times New Roman" w:hAnsi="Calibri" w:cs="Times New Roman"/>
                <w:color w:val="000000"/>
                <w:sz w:val="18"/>
                <w:szCs w:val="20"/>
                <w:lang w:eastAsia="es-MX"/>
              </w:rPr>
              <w:t>Informar sobre trabajos ruidosos a vecinos.</w:t>
            </w:r>
          </w:p>
        </w:tc>
        <w:tc>
          <w:tcPr>
            <w:tcW w:w="1026" w:type="pct"/>
            <w:tcBorders>
              <w:top w:val="nil"/>
              <w:left w:val="nil"/>
              <w:bottom w:val="single" w:sz="8" w:space="0" w:color="4F81BD"/>
              <w:right w:val="single" w:sz="8" w:space="0" w:color="4F81BD"/>
            </w:tcBorders>
            <w:shd w:val="clear" w:color="auto" w:fill="auto"/>
            <w:noWrap/>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r w:rsidRPr="00633B9F">
              <w:rPr>
                <w:rFonts w:ascii="Calibri" w:eastAsia="Times New Roman" w:hAnsi="Calibri" w:cs="Times New Roman"/>
                <w:color w:val="000000"/>
                <w:sz w:val="18"/>
                <w:szCs w:val="20"/>
                <w:lang w:eastAsia="es-MX"/>
              </w:rPr>
              <w:t>Empresa por definir</w:t>
            </w:r>
          </w:p>
        </w:tc>
        <w:tc>
          <w:tcPr>
            <w:tcW w:w="698" w:type="pct"/>
            <w:tcBorders>
              <w:top w:val="nil"/>
              <w:left w:val="nil"/>
              <w:bottom w:val="single" w:sz="8" w:space="0" w:color="4F81BD"/>
              <w:right w:val="single" w:sz="8" w:space="0" w:color="4F81BD"/>
            </w:tcBorders>
            <w:shd w:val="clear" w:color="auto" w:fill="auto"/>
            <w:noWrap/>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r w:rsidRPr="00633B9F">
              <w:rPr>
                <w:rFonts w:ascii="Calibri" w:eastAsia="Times New Roman" w:hAnsi="Calibri" w:cs="Times New Roman"/>
                <w:color w:val="000000"/>
                <w:sz w:val="18"/>
                <w:szCs w:val="20"/>
                <w:lang w:eastAsia="es-MX"/>
              </w:rPr>
              <w:t>Por contrato</w:t>
            </w:r>
          </w:p>
        </w:tc>
      </w:tr>
      <w:tr w:rsidR="00927A51" w:rsidRPr="00633B9F" w:rsidTr="00162D55">
        <w:trPr>
          <w:trHeight w:val="315"/>
        </w:trPr>
        <w:tc>
          <w:tcPr>
            <w:tcW w:w="1224" w:type="pct"/>
            <w:vMerge/>
            <w:tcBorders>
              <w:top w:val="nil"/>
              <w:left w:val="single" w:sz="8" w:space="0" w:color="4F81BD"/>
              <w:bottom w:val="single" w:sz="8" w:space="0" w:color="4F81BD"/>
              <w:right w:val="single" w:sz="8" w:space="0" w:color="4F81BD"/>
            </w:tcBorders>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p>
        </w:tc>
        <w:tc>
          <w:tcPr>
            <w:tcW w:w="2052" w:type="pct"/>
            <w:tcBorders>
              <w:top w:val="nil"/>
              <w:left w:val="nil"/>
              <w:bottom w:val="single" w:sz="8" w:space="0" w:color="4F81BD"/>
              <w:right w:val="single" w:sz="8" w:space="0" w:color="4F81BD"/>
            </w:tcBorders>
            <w:shd w:val="clear" w:color="auto" w:fill="auto"/>
            <w:noWrap/>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r w:rsidRPr="00633B9F">
              <w:rPr>
                <w:rFonts w:ascii="Calibri" w:eastAsia="Times New Roman" w:hAnsi="Calibri" w:cs="Times New Roman"/>
                <w:color w:val="000000"/>
                <w:sz w:val="18"/>
                <w:szCs w:val="20"/>
                <w:lang w:eastAsia="es-MX"/>
              </w:rPr>
              <w:t>Instalar barrera acústica.</w:t>
            </w:r>
          </w:p>
        </w:tc>
        <w:tc>
          <w:tcPr>
            <w:tcW w:w="1026" w:type="pct"/>
            <w:tcBorders>
              <w:top w:val="nil"/>
              <w:left w:val="nil"/>
              <w:bottom w:val="single" w:sz="8" w:space="0" w:color="4F81BD"/>
              <w:right w:val="single" w:sz="8" w:space="0" w:color="4F81BD"/>
            </w:tcBorders>
            <w:shd w:val="clear" w:color="auto" w:fill="auto"/>
            <w:noWrap/>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r w:rsidRPr="00633B9F">
              <w:rPr>
                <w:rFonts w:ascii="Calibri" w:eastAsia="Times New Roman" w:hAnsi="Calibri" w:cs="Times New Roman"/>
                <w:color w:val="000000"/>
                <w:sz w:val="18"/>
                <w:szCs w:val="20"/>
                <w:lang w:eastAsia="es-MX"/>
              </w:rPr>
              <w:t>Empresa por definir</w:t>
            </w:r>
          </w:p>
        </w:tc>
        <w:tc>
          <w:tcPr>
            <w:tcW w:w="698" w:type="pct"/>
            <w:tcBorders>
              <w:top w:val="nil"/>
              <w:left w:val="nil"/>
              <w:bottom w:val="single" w:sz="8" w:space="0" w:color="4F81BD"/>
              <w:right w:val="single" w:sz="8" w:space="0" w:color="4F81BD"/>
            </w:tcBorders>
            <w:shd w:val="clear" w:color="auto" w:fill="auto"/>
            <w:noWrap/>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r w:rsidRPr="00633B9F">
              <w:rPr>
                <w:rFonts w:ascii="Calibri" w:eastAsia="Times New Roman" w:hAnsi="Calibri" w:cs="Times New Roman"/>
                <w:color w:val="000000"/>
                <w:sz w:val="18"/>
                <w:szCs w:val="20"/>
                <w:lang w:eastAsia="es-MX"/>
              </w:rPr>
              <w:t>Por contrato</w:t>
            </w:r>
          </w:p>
        </w:tc>
      </w:tr>
      <w:tr w:rsidR="00927A51" w:rsidRPr="00633B9F" w:rsidTr="00162D55">
        <w:trPr>
          <w:trHeight w:val="525"/>
        </w:trPr>
        <w:tc>
          <w:tcPr>
            <w:tcW w:w="1224" w:type="pct"/>
            <w:vMerge w:val="restar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Enfermedades respiratorias para personal empleado y población más cercana.</w:t>
            </w:r>
          </w:p>
        </w:tc>
        <w:tc>
          <w:tcPr>
            <w:tcW w:w="2052" w:type="pct"/>
            <w:tcBorders>
              <w:top w:val="nil"/>
              <w:left w:val="nil"/>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Usar equipo de seguridad para el personal empleado (gogles y cubre boca).</w:t>
            </w:r>
          </w:p>
        </w:tc>
        <w:tc>
          <w:tcPr>
            <w:tcW w:w="1026" w:type="pct"/>
            <w:tcBorders>
              <w:top w:val="nil"/>
              <w:left w:val="nil"/>
              <w:bottom w:val="single" w:sz="8" w:space="0" w:color="4F81BD"/>
              <w:right w:val="single" w:sz="8" w:space="0" w:color="4F81BD"/>
            </w:tcBorders>
            <w:shd w:val="clear" w:color="auto" w:fill="auto"/>
            <w:noWrap/>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r w:rsidRPr="00633B9F">
              <w:rPr>
                <w:rFonts w:ascii="Calibri" w:eastAsia="Times New Roman" w:hAnsi="Calibri" w:cs="Times New Roman"/>
                <w:color w:val="000000"/>
                <w:sz w:val="18"/>
                <w:szCs w:val="20"/>
                <w:lang w:eastAsia="es-MX"/>
              </w:rPr>
              <w:t>Empresa por definir</w:t>
            </w:r>
          </w:p>
        </w:tc>
        <w:tc>
          <w:tcPr>
            <w:tcW w:w="698" w:type="pct"/>
            <w:tcBorders>
              <w:top w:val="nil"/>
              <w:left w:val="nil"/>
              <w:bottom w:val="single" w:sz="8" w:space="0" w:color="4F81BD"/>
              <w:right w:val="single" w:sz="8" w:space="0" w:color="4F81BD"/>
            </w:tcBorders>
            <w:shd w:val="clear" w:color="auto" w:fill="auto"/>
            <w:noWrap/>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r w:rsidRPr="00633B9F">
              <w:rPr>
                <w:rFonts w:ascii="Calibri" w:eastAsia="Times New Roman" w:hAnsi="Calibri" w:cs="Times New Roman"/>
                <w:color w:val="000000"/>
                <w:sz w:val="18"/>
                <w:szCs w:val="20"/>
                <w:lang w:eastAsia="es-MX"/>
              </w:rPr>
              <w:t>Por contrato</w:t>
            </w:r>
          </w:p>
        </w:tc>
      </w:tr>
      <w:tr w:rsidR="00927A51" w:rsidRPr="00633B9F" w:rsidTr="00162D55">
        <w:trPr>
          <w:trHeight w:val="315"/>
        </w:trPr>
        <w:tc>
          <w:tcPr>
            <w:tcW w:w="1224" w:type="pct"/>
            <w:vMerge/>
            <w:tcBorders>
              <w:top w:val="nil"/>
              <w:left w:val="single" w:sz="8" w:space="0" w:color="4F81BD"/>
              <w:bottom w:val="single" w:sz="8" w:space="0" w:color="4F81BD"/>
              <w:right w:val="single" w:sz="8" w:space="0" w:color="4F81BD"/>
            </w:tcBorders>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p>
        </w:tc>
        <w:tc>
          <w:tcPr>
            <w:tcW w:w="2052" w:type="pct"/>
            <w:tcBorders>
              <w:top w:val="nil"/>
              <w:left w:val="nil"/>
              <w:bottom w:val="single" w:sz="8" w:space="0" w:color="4F81BD"/>
              <w:right w:val="single" w:sz="8" w:space="0" w:color="4F81BD"/>
            </w:tcBorders>
            <w:shd w:val="clear" w:color="auto" w:fill="auto"/>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r w:rsidRPr="00633B9F">
              <w:rPr>
                <w:rFonts w:ascii="Calibri" w:eastAsia="Times New Roman" w:hAnsi="Calibri" w:cs="Times New Roman"/>
                <w:color w:val="000000"/>
                <w:sz w:val="18"/>
                <w:szCs w:val="20"/>
                <w:lang w:eastAsia="es-MX"/>
              </w:rPr>
              <w:t>Vacunación preventiva.</w:t>
            </w:r>
          </w:p>
        </w:tc>
        <w:tc>
          <w:tcPr>
            <w:tcW w:w="1026" w:type="pct"/>
            <w:tcBorders>
              <w:top w:val="nil"/>
              <w:left w:val="nil"/>
              <w:bottom w:val="single" w:sz="8" w:space="0" w:color="4F81BD"/>
              <w:right w:val="single" w:sz="8" w:space="0" w:color="4F81BD"/>
            </w:tcBorders>
            <w:shd w:val="clear" w:color="auto" w:fill="auto"/>
            <w:noWrap/>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r w:rsidRPr="00633B9F">
              <w:rPr>
                <w:rFonts w:ascii="Calibri" w:eastAsia="Times New Roman" w:hAnsi="Calibri" w:cs="Times New Roman"/>
                <w:color w:val="000000"/>
                <w:sz w:val="18"/>
                <w:szCs w:val="20"/>
                <w:lang w:eastAsia="es-MX"/>
              </w:rPr>
              <w:t>Empresa por definir</w:t>
            </w:r>
          </w:p>
        </w:tc>
        <w:tc>
          <w:tcPr>
            <w:tcW w:w="698" w:type="pct"/>
            <w:tcBorders>
              <w:top w:val="nil"/>
              <w:left w:val="nil"/>
              <w:bottom w:val="single" w:sz="8" w:space="0" w:color="4F81BD"/>
              <w:right w:val="single" w:sz="8" w:space="0" w:color="4F81BD"/>
            </w:tcBorders>
            <w:shd w:val="clear" w:color="auto" w:fill="auto"/>
            <w:noWrap/>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r w:rsidRPr="00633B9F">
              <w:rPr>
                <w:rFonts w:ascii="Calibri" w:eastAsia="Times New Roman" w:hAnsi="Calibri" w:cs="Times New Roman"/>
                <w:color w:val="000000"/>
                <w:sz w:val="18"/>
                <w:szCs w:val="20"/>
                <w:lang w:eastAsia="es-MX"/>
              </w:rPr>
              <w:t>Por contrato</w:t>
            </w:r>
          </w:p>
        </w:tc>
      </w:tr>
      <w:tr w:rsidR="00927A51" w:rsidRPr="00633B9F" w:rsidTr="00162D55">
        <w:trPr>
          <w:trHeight w:val="780"/>
        </w:trPr>
        <w:tc>
          <w:tcPr>
            <w:tcW w:w="1224" w:type="pct"/>
            <w:tcBorders>
              <w:top w:val="nil"/>
              <w:left w:val="single" w:sz="8" w:space="0" w:color="4F81BD"/>
              <w:bottom w:val="single" w:sz="8" w:space="0" w:color="4F81BD"/>
              <w:right w:val="single" w:sz="8" w:space="0" w:color="4F81BD"/>
            </w:tcBorders>
            <w:shd w:val="clear" w:color="auto" w:fill="auto"/>
            <w:noWrap/>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Afectaciones a la salud auditiva e incremento de estés del personal empleado y estrés sobre la población más cercana.</w:t>
            </w:r>
          </w:p>
        </w:tc>
        <w:tc>
          <w:tcPr>
            <w:tcW w:w="2052" w:type="pct"/>
            <w:tcBorders>
              <w:top w:val="nil"/>
              <w:left w:val="nil"/>
              <w:bottom w:val="single" w:sz="8" w:space="0" w:color="4F81BD"/>
              <w:right w:val="single" w:sz="8" w:space="0" w:color="4F81BD"/>
            </w:tcBorders>
            <w:shd w:val="clear" w:color="auto" w:fill="auto"/>
            <w:vAlign w:val="center"/>
            <w:hideMark/>
          </w:tcPr>
          <w:p w:rsidR="00927A51" w:rsidRPr="009340EB" w:rsidRDefault="00927A51" w:rsidP="00162D55">
            <w:pPr>
              <w:spacing w:after="0" w:line="240" w:lineRule="auto"/>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Usar equipo de seguridad para el personal empleado (tapones auditivos).</w:t>
            </w:r>
          </w:p>
        </w:tc>
        <w:tc>
          <w:tcPr>
            <w:tcW w:w="1026" w:type="pct"/>
            <w:tcBorders>
              <w:top w:val="nil"/>
              <w:left w:val="nil"/>
              <w:bottom w:val="single" w:sz="8" w:space="0" w:color="4F81BD"/>
              <w:right w:val="single" w:sz="8" w:space="0" w:color="4F81BD"/>
            </w:tcBorders>
            <w:shd w:val="clear" w:color="auto" w:fill="auto"/>
            <w:noWrap/>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r w:rsidRPr="00633B9F">
              <w:rPr>
                <w:rFonts w:ascii="Calibri" w:eastAsia="Times New Roman" w:hAnsi="Calibri" w:cs="Times New Roman"/>
                <w:color w:val="000000"/>
                <w:sz w:val="18"/>
                <w:szCs w:val="20"/>
                <w:lang w:eastAsia="es-MX"/>
              </w:rPr>
              <w:t>Empresa por definir</w:t>
            </w:r>
          </w:p>
        </w:tc>
        <w:tc>
          <w:tcPr>
            <w:tcW w:w="698" w:type="pct"/>
            <w:tcBorders>
              <w:top w:val="nil"/>
              <w:left w:val="nil"/>
              <w:bottom w:val="single" w:sz="8" w:space="0" w:color="4F81BD"/>
              <w:right w:val="single" w:sz="8" w:space="0" w:color="4F81BD"/>
            </w:tcBorders>
            <w:shd w:val="clear" w:color="auto" w:fill="auto"/>
            <w:noWrap/>
            <w:vAlign w:val="center"/>
            <w:hideMark/>
          </w:tcPr>
          <w:p w:rsidR="00927A51" w:rsidRPr="00633B9F" w:rsidRDefault="00927A51" w:rsidP="00162D55">
            <w:pPr>
              <w:spacing w:after="0" w:line="240" w:lineRule="auto"/>
              <w:rPr>
                <w:rFonts w:ascii="Calibri" w:eastAsia="Times New Roman" w:hAnsi="Calibri" w:cs="Times New Roman"/>
                <w:color w:val="000000"/>
                <w:sz w:val="18"/>
                <w:szCs w:val="20"/>
                <w:lang w:eastAsia="es-MX"/>
              </w:rPr>
            </w:pPr>
            <w:r w:rsidRPr="00633B9F">
              <w:rPr>
                <w:rFonts w:ascii="Calibri" w:eastAsia="Times New Roman" w:hAnsi="Calibri" w:cs="Times New Roman"/>
                <w:color w:val="000000"/>
                <w:sz w:val="18"/>
                <w:szCs w:val="20"/>
                <w:lang w:eastAsia="es-MX"/>
              </w:rPr>
              <w:t>Por contrato</w:t>
            </w:r>
          </w:p>
        </w:tc>
      </w:tr>
    </w:tbl>
    <w:p w:rsidR="00927A51" w:rsidRPr="00407D91" w:rsidRDefault="00927A51" w:rsidP="00927A51">
      <w:pPr>
        <w:jc w:val="center"/>
        <w:rPr>
          <w:sz w:val="16"/>
          <w:szCs w:val="16"/>
        </w:rPr>
      </w:pPr>
      <w:r w:rsidRPr="00407D91">
        <w:rPr>
          <w:sz w:val="16"/>
          <w:szCs w:val="16"/>
        </w:rPr>
        <w:t>Fuente: Elaboración propia</w:t>
      </w:r>
      <w:r>
        <w:rPr>
          <w:sz w:val="16"/>
          <w:szCs w:val="16"/>
        </w:rPr>
        <w:t>.</w:t>
      </w:r>
    </w:p>
    <w:p w:rsidR="00927A51" w:rsidRDefault="00927A51" w:rsidP="00927A51">
      <w:pPr>
        <w:spacing w:after="0"/>
      </w:pPr>
    </w:p>
    <w:p w:rsidR="00927A51" w:rsidRDefault="00927A51" w:rsidP="00927A51">
      <w:r>
        <w:br w:type="page"/>
      </w:r>
    </w:p>
    <w:p w:rsidR="00927A51" w:rsidRPr="009340EB" w:rsidRDefault="00927A51" w:rsidP="00927A51">
      <w:pPr>
        <w:rPr>
          <w:lang w:val="es-ES_tradnl"/>
        </w:rPr>
      </w:pPr>
      <w:bookmarkStart w:id="273" w:name="_Toc456782017"/>
      <w:r w:rsidRPr="009340EB">
        <w:rPr>
          <w:lang w:val="es-ES_tradnl"/>
        </w:rPr>
        <w:lastRenderedPageBreak/>
        <w:t>Programa de Consulta o Participación para el Proyecto.</w:t>
      </w:r>
      <w:bookmarkEnd w:id="273"/>
    </w:p>
    <w:p w:rsidR="00927A51" w:rsidRPr="009340EB" w:rsidRDefault="00927A51" w:rsidP="00927A51">
      <w:pPr>
        <w:spacing w:after="0"/>
        <w:rPr>
          <w:lang w:val="es-ES_tradnl"/>
        </w:rPr>
      </w:pPr>
      <w:r w:rsidRPr="009340EB">
        <w:rPr>
          <w:lang w:val="es-ES_tradnl"/>
        </w:rPr>
        <w:t>El sistema de tratamiento de residuos, se sujetará al proceso de consulta pública conforme los establece el Capítulo V del Reglamento en materia de Impacto Ambiental de la Ley Número 62 Estatal de Protección Ambiental</w:t>
      </w:r>
      <w:r>
        <w:footnoteReference w:id="63"/>
      </w:r>
      <w:r w:rsidRPr="009340EB">
        <w:rPr>
          <w:lang w:val="es-ES_tradnl"/>
        </w:rPr>
        <w:t>, para ello se solicitará a la Secretaria de Medio Ambiente del Estado de Veracruz, su publicación conforme a los requerimientos que ésta y el Reglamento ya referido, lo especifiquen y conforme a las siguientes bases</w:t>
      </w:r>
      <w:r>
        <w:footnoteReference w:id="64"/>
      </w:r>
      <w:r w:rsidRPr="009340EB">
        <w:rPr>
          <w:lang w:val="es-ES_tradnl"/>
        </w:rPr>
        <w:t>:</w:t>
      </w:r>
    </w:p>
    <w:p w:rsidR="00927A51" w:rsidRPr="009340EB" w:rsidRDefault="00927A51" w:rsidP="00927A51">
      <w:pPr>
        <w:spacing w:after="0"/>
        <w:rPr>
          <w:lang w:val="es-ES_tradnl"/>
        </w:rPr>
      </w:pPr>
    </w:p>
    <w:p w:rsidR="00927A51" w:rsidRPr="009340EB" w:rsidRDefault="00927A51" w:rsidP="00927A51">
      <w:pPr>
        <w:numPr>
          <w:ilvl w:val="0"/>
          <w:numId w:val="12"/>
        </w:numPr>
        <w:spacing w:after="0"/>
        <w:rPr>
          <w:lang w:val="es-ES_tradnl"/>
        </w:rPr>
      </w:pPr>
      <w:r w:rsidRPr="009340EB">
        <w:rPr>
          <w:sz w:val="23"/>
          <w:szCs w:val="23"/>
          <w:lang w:val="es-ES_tradnl"/>
        </w:rPr>
        <w:t>Dentro de los 5 días hábiles siguientes a la fecha en que se resuelva iniciar la consulta pública, la SEDEMA notificará al promovente para que éste publique con su pago en un término no mayor a 5 días, contados a partir de que surta efecto la notificación, un extracto de la obra o actividad en dos periódicos de amplia circulación en el estado.</w:t>
      </w:r>
    </w:p>
    <w:p w:rsidR="00927A51" w:rsidRDefault="00927A51" w:rsidP="00927A51">
      <w:pPr>
        <w:numPr>
          <w:ilvl w:val="0"/>
          <w:numId w:val="12"/>
        </w:numPr>
        <w:spacing w:after="0"/>
      </w:pPr>
      <w:r w:rsidRPr="00AF1717">
        <w:t>El extracto deberá contener:</w:t>
      </w:r>
    </w:p>
    <w:p w:rsidR="00927A51" w:rsidRPr="009340EB" w:rsidRDefault="00927A51" w:rsidP="00927A51">
      <w:pPr>
        <w:numPr>
          <w:ilvl w:val="0"/>
          <w:numId w:val="13"/>
        </w:numPr>
        <w:spacing w:after="0"/>
        <w:rPr>
          <w:lang w:val="es-ES_tradnl"/>
        </w:rPr>
      </w:pPr>
      <w:r w:rsidRPr="009340EB">
        <w:rPr>
          <w:lang w:val="es-ES_tradnl"/>
        </w:rPr>
        <w:t>Nombre de la persona responsable del proyecto;</w:t>
      </w:r>
    </w:p>
    <w:p w:rsidR="00927A51" w:rsidRPr="009340EB" w:rsidRDefault="00927A51" w:rsidP="00927A51">
      <w:pPr>
        <w:numPr>
          <w:ilvl w:val="0"/>
          <w:numId w:val="13"/>
        </w:numPr>
        <w:spacing w:after="0"/>
        <w:rPr>
          <w:lang w:val="es-ES_tradnl"/>
        </w:rPr>
      </w:pPr>
      <w:r w:rsidRPr="009340EB">
        <w:rPr>
          <w:lang w:val="es-ES_tradnl"/>
        </w:rPr>
        <w:t>Descripción breve de la obra o actividad con los elementos que la integran;</w:t>
      </w:r>
    </w:p>
    <w:p w:rsidR="00927A51" w:rsidRPr="009340EB" w:rsidRDefault="00927A51" w:rsidP="00927A51">
      <w:pPr>
        <w:numPr>
          <w:ilvl w:val="0"/>
          <w:numId w:val="13"/>
        </w:numPr>
        <w:spacing w:after="0"/>
        <w:rPr>
          <w:lang w:val="es-ES_tradnl"/>
        </w:rPr>
      </w:pPr>
      <w:r w:rsidRPr="009340EB">
        <w:rPr>
          <w:lang w:val="es-ES_tradnl"/>
        </w:rPr>
        <w:t>Ubicación de la obra o actividad, con el municipio, ciudad o población, así como referencia de los ecosistemas y su condición al momento de realizar el estudio;</w:t>
      </w:r>
    </w:p>
    <w:p w:rsidR="00927A51" w:rsidRPr="009340EB" w:rsidRDefault="00927A51" w:rsidP="00927A51">
      <w:pPr>
        <w:numPr>
          <w:ilvl w:val="0"/>
          <w:numId w:val="13"/>
        </w:numPr>
        <w:spacing w:after="0"/>
        <w:rPr>
          <w:lang w:val="es-ES_tradnl"/>
        </w:rPr>
      </w:pPr>
      <w:r w:rsidRPr="009340EB">
        <w:rPr>
          <w:lang w:val="es-ES_tradnl"/>
        </w:rPr>
        <w:t>Indicación de los efectos ambientales que pueda generar la obra o actividad;</w:t>
      </w:r>
    </w:p>
    <w:p w:rsidR="00927A51" w:rsidRPr="009340EB" w:rsidRDefault="00927A51" w:rsidP="00927A51">
      <w:pPr>
        <w:numPr>
          <w:ilvl w:val="0"/>
          <w:numId w:val="13"/>
        </w:numPr>
        <w:spacing w:after="0"/>
        <w:rPr>
          <w:lang w:val="es-ES_tradnl"/>
        </w:rPr>
      </w:pPr>
      <w:r w:rsidRPr="009340EB">
        <w:rPr>
          <w:lang w:val="es-ES_tradnl"/>
        </w:rPr>
        <w:t>Medidas de mitigación y restauración, y</w:t>
      </w:r>
    </w:p>
    <w:p w:rsidR="00927A51" w:rsidRDefault="00927A51" w:rsidP="00927A51">
      <w:pPr>
        <w:numPr>
          <w:ilvl w:val="0"/>
          <w:numId w:val="13"/>
        </w:numPr>
        <w:spacing w:after="0"/>
      </w:pPr>
      <w:r>
        <w:t>Objetivo de la publicación.</w:t>
      </w:r>
    </w:p>
    <w:p w:rsidR="00927A51" w:rsidRPr="009340EB" w:rsidRDefault="00927A51" w:rsidP="00927A51">
      <w:pPr>
        <w:numPr>
          <w:ilvl w:val="0"/>
          <w:numId w:val="12"/>
        </w:numPr>
        <w:spacing w:after="0"/>
        <w:rPr>
          <w:lang w:val="es-ES_tradnl"/>
        </w:rPr>
      </w:pPr>
      <w:r w:rsidRPr="009340EB">
        <w:rPr>
          <w:lang w:val="es-ES_tradnl"/>
        </w:rPr>
        <w:t>El promovente deberá remitir a la SEDEMA las páginas de los dos periódicos en los que se publicó el extracto, para ser incluidos en el expediente en el plazo que se indica en el artículo anterior.</w:t>
      </w:r>
    </w:p>
    <w:p w:rsidR="00927A51" w:rsidRPr="009340EB" w:rsidRDefault="00927A51" w:rsidP="00927A51">
      <w:pPr>
        <w:numPr>
          <w:ilvl w:val="0"/>
          <w:numId w:val="12"/>
        </w:numPr>
        <w:spacing w:after="0"/>
        <w:rPr>
          <w:lang w:val="es-ES_tradnl"/>
        </w:rPr>
      </w:pPr>
      <w:r w:rsidRPr="009340EB">
        <w:rPr>
          <w:lang w:val="es-ES_tradnl"/>
        </w:rPr>
        <w:t>Cualquier persona podrá, dentro de los 15 días siguientes a la publicación del extracto del proyecto, solicitar a la Coordinación que ponga a disposición del público la manifestación de impacto ambiental en el municipio que corresponda.</w:t>
      </w:r>
    </w:p>
    <w:p w:rsidR="00927A51" w:rsidRPr="009340EB" w:rsidRDefault="00927A51" w:rsidP="00927A51">
      <w:pPr>
        <w:numPr>
          <w:ilvl w:val="0"/>
          <w:numId w:val="12"/>
        </w:numPr>
        <w:spacing w:after="0"/>
        <w:rPr>
          <w:lang w:val="es-ES_tradnl"/>
        </w:rPr>
      </w:pPr>
      <w:r w:rsidRPr="009340EB">
        <w:rPr>
          <w:lang w:val="es-ES_tradnl"/>
        </w:rPr>
        <w:t>Dentro de los 20 días siguientes en que la manifestación de impacto ambiental haya sido puesta a disposición del público, cualquier persona podrá pro-poner el establecimiento de medidas de prevención, mitigación o restauración, así como observaciones, las cuales, previo análisis por parte de la SEDEMA, se agregarán al expediente.</w:t>
      </w:r>
    </w:p>
    <w:p w:rsidR="00927A51" w:rsidRPr="009340EB" w:rsidRDefault="00927A51" w:rsidP="00927A51">
      <w:pPr>
        <w:numPr>
          <w:ilvl w:val="0"/>
          <w:numId w:val="12"/>
        </w:numPr>
        <w:spacing w:after="0"/>
        <w:rPr>
          <w:lang w:val="es-ES_tradnl"/>
        </w:rPr>
      </w:pPr>
      <w:r w:rsidRPr="009340EB">
        <w:rPr>
          <w:lang w:val="es-ES_tradnl"/>
        </w:rPr>
        <w:t>La SEDEMA consignará en la resolución el proceso de consulta pública y los resultados de las observaciones y propuestas formuladas.</w:t>
      </w:r>
    </w:p>
    <w:p w:rsidR="00927A51" w:rsidRPr="009340EB" w:rsidRDefault="00927A51" w:rsidP="00927A51">
      <w:pPr>
        <w:numPr>
          <w:ilvl w:val="0"/>
          <w:numId w:val="12"/>
        </w:numPr>
        <w:spacing w:after="0"/>
        <w:rPr>
          <w:lang w:val="es-ES_tradnl"/>
        </w:rPr>
      </w:pPr>
      <w:r w:rsidRPr="009340EB">
        <w:rPr>
          <w:lang w:val="es-ES_tradnl"/>
        </w:rPr>
        <w:t>Cuando se trate de obras o actividades que puedan generar desequilibrios ecológicos o daños a la salud pública, se podrá convocar a reunión pública de información en el sitio de la obra o actividad en la que el promovente explicará los aspectos técnicos ambientales.</w:t>
      </w:r>
    </w:p>
    <w:p w:rsidR="00927A51" w:rsidRPr="009340EB" w:rsidRDefault="00927A51" w:rsidP="00927A51">
      <w:pPr>
        <w:numPr>
          <w:ilvl w:val="0"/>
          <w:numId w:val="12"/>
        </w:numPr>
        <w:spacing w:after="0"/>
        <w:rPr>
          <w:lang w:val="es-ES_tradnl"/>
        </w:rPr>
      </w:pPr>
      <w:r w:rsidRPr="009340EB">
        <w:rPr>
          <w:lang w:val="es-ES_tradnl"/>
        </w:rPr>
        <w:lastRenderedPageBreak/>
        <w:t>La reunión a la que hace referencia el enunciado anterior, deberá sujetarse a:</w:t>
      </w:r>
    </w:p>
    <w:p w:rsidR="00927A51" w:rsidRPr="009340EB" w:rsidRDefault="00927A51" w:rsidP="00927A51">
      <w:pPr>
        <w:numPr>
          <w:ilvl w:val="0"/>
          <w:numId w:val="14"/>
        </w:numPr>
        <w:autoSpaceDE w:val="0"/>
        <w:autoSpaceDN w:val="0"/>
        <w:adjustRightInd w:val="0"/>
        <w:spacing w:after="0" w:line="240" w:lineRule="auto"/>
        <w:rPr>
          <w:rFonts w:cstheme="minorHAnsi"/>
          <w:color w:val="000000"/>
          <w:szCs w:val="23"/>
          <w:lang w:val="es-ES_tradnl"/>
        </w:rPr>
      </w:pPr>
      <w:r w:rsidRPr="009340EB">
        <w:rPr>
          <w:rFonts w:cstheme="minorHAnsi"/>
          <w:color w:val="000000"/>
          <w:szCs w:val="23"/>
          <w:lang w:val="es-ES_tradnl"/>
        </w:rPr>
        <w:t xml:space="preserve">Efectuarse en un plazo no mayor de 10 días con posterioridad a la fecha de publicación de la convocatoria; </w:t>
      </w:r>
    </w:p>
    <w:p w:rsidR="00927A51" w:rsidRPr="009340EB" w:rsidRDefault="00927A51" w:rsidP="00927A51">
      <w:pPr>
        <w:numPr>
          <w:ilvl w:val="0"/>
          <w:numId w:val="14"/>
        </w:numPr>
        <w:autoSpaceDE w:val="0"/>
        <w:autoSpaceDN w:val="0"/>
        <w:adjustRightInd w:val="0"/>
        <w:spacing w:after="0" w:line="240" w:lineRule="auto"/>
        <w:rPr>
          <w:rFonts w:cstheme="minorHAnsi"/>
          <w:color w:val="000000"/>
          <w:szCs w:val="23"/>
          <w:lang w:val="es-ES_tradnl"/>
        </w:rPr>
      </w:pPr>
      <w:r w:rsidRPr="009340EB">
        <w:rPr>
          <w:rFonts w:cstheme="minorHAnsi"/>
          <w:color w:val="000000"/>
          <w:szCs w:val="23"/>
          <w:lang w:val="es-ES_tradnl"/>
        </w:rPr>
        <w:t>Se desahogará en un solo día;</w:t>
      </w:r>
    </w:p>
    <w:p w:rsidR="00927A51" w:rsidRPr="009340EB" w:rsidRDefault="00927A51" w:rsidP="00927A51">
      <w:pPr>
        <w:numPr>
          <w:ilvl w:val="0"/>
          <w:numId w:val="14"/>
        </w:numPr>
        <w:autoSpaceDE w:val="0"/>
        <w:autoSpaceDN w:val="0"/>
        <w:adjustRightInd w:val="0"/>
        <w:spacing w:after="0" w:line="240" w:lineRule="auto"/>
        <w:rPr>
          <w:rFonts w:cstheme="minorHAnsi"/>
          <w:color w:val="000000"/>
          <w:szCs w:val="23"/>
          <w:lang w:val="es-ES_tradnl"/>
        </w:rPr>
      </w:pPr>
      <w:r w:rsidRPr="009340EB">
        <w:rPr>
          <w:rFonts w:cstheme="minorHAnsi"/>
          <w:color w:val="000000"/>
          <w:szCs w:val="23"/>
          <w:lang w:val="es-ES_tradnl"/>
        </w:rPr>
        <w:t xml:space="preserve">El promovente explicará los aspectos técnicos ambientales de la obra o actividad, así como los posibles impactos ambientales, medidas de mitigación y restauración; </w:t>
      </w:r>
    </w:p>
    <w:p w:rsidR="00927A51" w:rsidRPr="009340EB" w:rsidRDefault="00927A51" w:rsidP="00927A51">
      <w:pPr>
        <w:numPr>
          <w:ilvl w:val="0"/>
          <w:numId w:val="14"/>
        </w:numPr>
        <w:autoSpaceDE w:val="0"/>
        <w:autoSpaceDN w:val="0"/>
        <w:adjustRightInd w:val="0"/>
        <w:spacing w:after="0" w:line="240" w:lineRule="auto"/>
        <w:rPr>
          <w:rFonts w:cstheme="minorHAnsi"/>
          <w:color w:val="000000"/>
          <w:szCs w:val="23"/>
          <w:lang w:val="es-ES_tradnl"/>
        </w:rPr>
      </w:pPr>
      <w:r w:rsidRPr="009340EB">
        <w:rPr>
          <w:rFonts w:cstheme="minorHAnsi"/>
          <w:color w:val="000000"/>
          <w:szCs w:val="23"/>
          <w:lang w:val="es-ES_tradnl"/>
        </w:rPr>
        <w:t xml:space="preserve">Cualquier persona, previo registro ante la SEDEMA, podrá presentar de forma oral alguna ponencia respecto al asunto a tratar, la cual con anterioridad debió haber presentado por escrito a la misma; </w:t>
      </w:r>
    </w:p>
    <w:p w:rsidR="00927A51" w:rsidRPr="009340EB" w:rsidRDefault="00927A51" w:rsidP="00927A51">
      <w:pPr>
        <w:numPr>
          <w:ilvl w:val="0"/>
          <w:numId w:val="14"/>
        </w:numPr>
        <w:autoSpaceDE w:val="0"/>
        <w:autoSpaceDN w:val="0"/>
        <w:adjustRightInd w:val="0"/>
        <w:spacing w:after="0" w:line="240" w:lineRule="auto"/>
        <w:rPr>
          <w:rFonts w:cstheme="minorHAnsi"/>
          <w:color w:val="000000"/>
          <w:szCs w:val="23"/>
          <w:lang w:val="es-ES_tradnl"/>
        </w:rPr>
      </w:pPr>
      <w:r w:rsidRPr="009340EB">
        <w:rPr>
          <w:rFonts w:cstheme="minorHAnsi"/>
          <w:color w:val="000000"/>
          <w:szCs w:val="23"/>
          <w:lang w:val="es-ES_tradnl"/>
        </w:rPr>
        <w:t xml:space="preserve">Terminada la reunión pública, se levantará un acta circunstanciada, con la lista de participantes y un resumen de las ponencias presentadas, y </w:t>
      </w:r>
    </w:p>
    <w:p w:rsidR="00927A51" w:rsidRPr="009340EB" w:rsidRDefault="00927A51" w:rsidP="00927A51">
      <w:pPr>
        <w:numPr>
          <w:ilvl w:val="0"/>
          <w:numId w:val="14"/>
        </w:numPr>
        <w:spacing w:after="0"/>
        <w:rPr>
          <w:rFonts w:cstheme="minorHAnsi"/>
          <w:sz w:val="20"/>
          <w:lang w:val="es-ES_tradnl"/>
        </w:rPr>
      </w:pPr>
      <w:r w:rsidRPr="009340EB">
        <w:rPr>
          <w:rFonts w:cstheme="minorHAnsi"/>
          <w:color w:val="000000"/>
          <w:szCs w:val="23"/>
          <w:lang w:val="es-ES_tradnl"/>
        </w:rPr>
        <w:t>Las personas que hayan solicitado la consulta pública podrán solicitar copia del acta circunstanciada.</w:t>
      </w:r>
    </w:p>
    <w:p w:rsidR="00927A51" w:rsidRPr="009340EB" w:rsidRDefault="00927A51" w:rsidP="00927A51">
      <w:pPr>
        <w:numPr>
          <w:ilvl w:val="0"/>
          <w:numId w:val="12"/>
        </w:numPr>
        <w:spacing w:after="0"/>
        <w:rPr>
          <w:lang w:val="es-ES_tradnl"/>
        </w:rPr>
      </w:pPr>
      <w:r w:rsidRPr="009340EB">
        <w:rPr>
          <w:lang w:val="es-ES_tradnl"/>
        </w:rPr>
        <w:t>Después de concluida la reunión y en un plazo no mayor de 5 días, los asistentes podrán formular observaciones, que deberán hacer negar por escrito a la SEDEMA para ser anexadas al expediente correspondiente.</w:t>
      </w:r>
    </w:p>
    <w:p w:rsidR="00927A51" w:rsidRPr="009340EB" w:rsidRDefault="00927A51" w:rsidP="00927A51">
      <w:pPr>
        <w:spacing w:after="0"/>
        <w:rPr>
          <w:lang w:val="es-ES_tradnl"/>
        </w:rPr>
      </w:pPr>
    </w:p>
    <w:p w:rsidR="00927A51" w:rsidRPr="009340EB" w:rsidRDefault="00927A51" w:rsidP="00927A51">
      <w:pPr>
        <w:spacing w:after="0"/>
        <w:rPr>
          <w:lang w:val="es-ES_tradnl"/>
        </w:rPr>
      </w:pPr>
    </w:p>
    <w:p w:rsidR="00927A51" w:rsidRPr="009340EB" w:rsidRDefault="00927A51" w:rsidP="00927A51">
      <w:pPr>
        <w:spacing w:after="0"/>
        <w:rPr>
          <w:lang w:val="es-ES_tradnl"/>
        </w:rPr>
        <w:sectPr w:rsidR="00927A51" w:rsidRPr="009340EB" w:rsidSect="00AF327E">
          <w:headerReference w:type="default" r:id="rId115"/>
          <w:footerReference w:type="default" r:id="rId116"/>
          <w:pgSz w:w="12240" w:h="15840"/>
          <w:pgMar w:top="1417" w:right="1701" w:bottom="1417" w:left="1701" w:header="708" w:footer="708" w:gutter="0"/>
          <w:cols w:space="708"/>
          <w:docGrid w:linePitch="360"/>
        </w:sectPr>
      </w:pPr>
    </w:p>
    <w:p w:rsidR="00927A51" w:rsidRPr="009340EB" w:rsidRDefault="00927A51" w:rsidP="00927A51">
      <w:pPr>
        <w:rPr>
          <w:lang w:val="es-ES_tradnl"/>
        </w:rPr>
      </w:pPr>
      <w:bookmarkStart w:id="274" w:name="_Toc456782018"/>
      <w:r w:rsidRPr="009340EB">
        <w:rPr>
          <w:lang w:val="es-ES_tradnl"/>
        </w:rPr>
        <w:lastRenderedPageBreak/>
        <w:t>Supervisión de los Riesgos e Impactos Ambientales y Sociales en la Ejecución del Proyecto.</w:t>
      </w:r>
      <w:bookmarkEnd w:id="274"/>
    </w:p>
    <w:p w:rsidR="00927A51" w:rsidRPr="009340EB" w:rsidRDefault="00927A51" w:rsidP="00927A51">
      <w:pPr>
        <w:spacing w:after="0"/>
        <w:rPr>
          <w:lang w:val="es-ES_tradnl"/>
        </w:rPr>
      </w:pPr>
    </w:p>
    <w:p w:rsidR="00927A51" w:rsidRPr="009340EB" w:rsidRDefault="00927A51" w:rsidP="00927A51">
      <w:pPr>
        <w:rPr>
          <w:lang w:val="es-ES_tradnl"/>
        </w:rPr>
      </w:pPr>
      <w:bookmarkStart w:id="275" w:name="_Toc456782019"/>
      <w:r w:rsidRPr="009340EB">
        <w:rPr>
          <w:lang w:val="es-ES_tradnl"/>
        </w:rPr>
        <w:t>Etapa de Construcción.</w:t>
      </w:r>
      <w:bookmarkEnd w:id="275"/>
    </w:p>
    <w:p w:rsidR="00927A51" w:rsidRPr="009340EB" w:rsidRDefault="00927A51" w:rsidP="00927A51">
      <w:pPr>
        <w:spacing w:after="0"/>
        <w:rPr>
          <w:lang w:val="es-ES_tradnl"/>
        </w:rPr>
      </w:pPr>
    </w:p>
    <w:p w:rsidR="00927A51" w:rsidRPr="009340EB" w:rsidRDefault="00927A51" w:rsidP="00927A51">
      <w:pPr>
        <w:rPr>
          <w:lang w:val="es-ES_tradnl"/>
        </w:rPr>
      </w:pPr>
      <w:bookmarkStart w:id="276" w:name="_Toc456781889"/>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73</w:t>
      </w:r>
      <w:r>
        <w:rPr>
          <w:noProof/>
        </w:rPr>
        <w:fldChar w:fldCharType="end"/>
      </w:r>
      <w:r w:rsidRPr="009340EB">
        <w:rPr>
          <w:lang w:val="es-ES_tradnl"/>
        </w:rPr>
        <w:t xml:space="preserve"> Supervisión del Transporte de Insumos, Residuos y Mano de Obra.</w:t>
      </w:r>
      <w:bookmarkEnd w:id="276"/>
    </w:p>
    <w:tbl>
      <w:tblPr>
        <w:tblW w:w="5000" w:type="pct"/>
        <w:tblInd w:w="10" w:type="dxa"/>
        <w:tblLayout w:type="fixed"/>
        <w:tblCellMar>
          <w:left w:w="10" w:type="dxa"/>
          <w:right w:w="10" w:type="dxa"/>
        </w:tblCellMar>
        <w:tblLook w:val="04A0" w:firstRow="1" w:lastRow="0" w:firstColumn="1" w:lastColumn="0" w:noHBand="0" w:noVBand="1"/>
      </w:tblPr>
      <w:tblGrid>
        <w:gridCol w:w="2202"/>
        <w:gridCol w:w="3212"/>
        <w:gridCol w:w="4189"/>
        <w:gridCol w:w="1675"/>
        <w:gridCol w:w="1748"/>
      </w:tblGrid>
      <w:tr w:rsidR="00927A51" w:rsidRPr="00C63D4C" w:rsidTr="00162D55">
        <w:trPr>
          <w:trHeight w:val="256"/>
          <w:tblHeader/>
        </w:trPr>
        <w:tc>
          <w:tcPr>
            <w:tcW w:w="845" w:type="pct"/>
            <w:noWrap/>
            <w:vAlign w:val="center"/>
          </w:tcPr>
          <w:p w:rsidR="00927A51" w:rsidRPr="00C63D4C" w:rsidRDefault="00927A51" w:rsidP="00162D55">
            <w:pPr>
              <w:ind w:left="113" w:right="113"/>
              <w:jc w:val="center"/>
              <w:rPr>
                <w:rFonts w:eastAsia="Times New Roman" w:cstheme="minorHAnsi"/>
                <w:color w:val="FFFFFF"/>
                <w:sz w:val="20"/>
                <w:szCs w:val="20"/>
                <w:lang w:eastAsia="es-MX"/>
              </w:rPr>
            </w:pPr>
            <w:r w:rsidRPr="00EF4123">
              <w:rPr>
                <w:rFonts w:eastAsia="Times New Roman" w:cstheme="minorHAnsi"/>
                <w:color w:val="FFFFFF"/>
                <w:szCs w:val="20"/>
                <w:lang w:eastAsia="es-MX"/>
              </w:rPr>
              <w:t>Actividad</w:t>
            </w:r>
          </w:p>
        </w:tc>
        <w:tc>
          <w:tcPr>
            <w:tcW w:w="1233" w:type="pct"/>
            <w:vAlign w:val="center"/>
          </w:tcPr>
          <w:p w:rsidR="00927A51" w:rsidRPr="00C63D4C" w:rsidRDefault="00927A51" w:rsidP="00162D55">
            <w:pPr>
              <w:jc w:val="center"/>
            </w:pPr>
            <w:r>
              <w:t>Potenciales Impactos</w:t>
            </w:r>
          </w:p>
        </w:tc>
        <w:tc>
          <w:tcPr>
            <w:tcW w:w="1608" w:type="pct"/>
            <w:vAlign w:val="center"/>
          </w:tcPr>
          <w:p w:rsidR="00927A51" w:rsidRPr="00C63D4C" w:rsidRDefault="00927A51" w:rsidP="00162D55">
            <w:pPr>
              <w:jc w:val="center"/>
              <w:rPr>
                <w:rFonts w:eastAsia="Times New Roman" w:cstheme="minorHAnsi"/>
                <w:color w:val="FFFFFF"/>
                <w:sz w:val="20"/>
                <w:szCs w:val="20"/>
                <w:lang w:eastAsia="es-MX"/>
              </w:rPr>
            </w:pPr>
            <w:r w:rsidRPr="00C63D4C">
              <w:t>Indicadores</w:t>
            </w:r>
          </w:p>
        </w:tc>
        <w:tc>
          <w:tcPr>
            <w:tcW w:w="643" w:type="pct"/>
            <w:vAlign w:val="center"/>
          </w:tcPr>
          <w:p w:rsidR="00927A51" w:rsidRPr="00C63D4C" w:rsidRDefault="00927A51" w:rsidP="00162D55">
            <w:pPr>
              <w:jc w:val="center"/>
            </w:pPr>
            <w:r w:rsidRPr="00C63D4C">
              <w:t>Responsab</w:t>
            </w:r>
            <w:r>
              <w:t>le</w:t>
            </w:r>
          </w:p>
        </w:tc>
        <w:tc>
          <w:tcPr>
            <w:tcW w:w="671" w:type="pct"/>
            <w:vAlign w:val="center"/>
          </w:tcPr>
          <w:p w:rsidR="00927A51" w:rsidRPr="00C63D4C" w:rsidRDefault="00927A51" w:rsidP="00162D55">
            <w:pPr>
              <w:jc w:val="center"/>
            </w:pPr>
            <w:r w:rsidRPr="00C63D4C">
              <w:t>Costos</w:t>
            </w:r>
          </w:p>
        </w:tc>
      </w:tr>
      <w:tr w:rsidR="00927A51" w:rsidRPr="009340EB" w:rsidTr="00162D55">
        <w:trPr>
          <w:trHeight w:val="900"/>
        </w:trPr>
        <w:tc>
          <w:tcPr>
            <w:tcW w:w="845" w:type="pct"/>
            <w:vMerge w:val="restar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-Emisiones de material particulado (MP) y gases.</w:t>
            </w:r>
          </w:p>
        </w:tc>
        <w:tc>
          <w:tcPr>
            <w:tcW w:w="1233" w:type="pct"/>
            <w:shd w:val="clear" w:color="auto" w:fill="auto"/>
            <w:vAlign w:val="center"/>
          </w:tcPr>
          <w:p w:rsidR="00927A51" w:rsidRPr="001E0A66" w:rsidRDefault="00927A51" w:rsidP="00162D55">
            <w:pPr>
              <w:rPr>
                <w:rFonts w:eastAsia="Times New Roman" w:cstheme="minorHAnsi"/>
                <w:color w:val="000000"/>
                <w:sz w:val="20"/>
                <w:szCs w:val="20"/>
                <w:lang w:eastAsia="es-MX"/>
              </w:rPr>
            </w:pPr>
            <w:r w:rsidRPr="009340EB">
              <w:rPr>
                <w:rFonts w:eastAsia="Times New Roman" w:cstheme="minorHAnsi"/>
                <w:color w:val="000000"/>
                <w:sz w:val="20"/>
                <w:szCs w:val="20"/>
                <w:lang w:val="es-ES_tradnl" w:eastAsia="es-MX"/>
              </w:rPr>
              <w:t xml:space="preserve">Aumento de la concentración ambiental de MP y gases. </w:t>
            </w:r>
            <w:r w:rsidRPr="001E0A66">
              <w:rPr>
                <w:rFonts w:eastAsia="Times New Roman" w:cstheme="minorHAnsi"/>
                <w:color w:val="000000"/>
                <w:sz w:val="20"/>
                <w:szCs w:val="20"/>
                <w:lang w:eastAsia="es-MX"/>
              </w:rPr>
              <w:t>IA</w:t>
            </w:r>
          </w:p>
        </w:tc>
        <w:tc>
          <w:tcPr>
            <w:tcW w:w="1608"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Reportes de afectaciones a población más cercana por aumento de concentración de MP.</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671"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900"/>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rFonts w:eastAsia="Times New Roman" w:cstheme="minorHAnsi"/>
                <w:color w:val="000000"/>
                <w:sz w:val="20"/>
                <w:szCs w:val="20"/>
                <w:lang w:eastAsia="es-MX"/>
              </w:rPr>
            </w:pPr>
            <w:r w:rsidRPr="009340EB">
              <w:rPr>
                <w:rFonts w:eastAsia="Times New Roman" w:cstheme="minorHAnsi"/>
                <w:color w:val="000000"/>
                <w:sz w:val="20"/>
                <w:szCs w:val="20"/>
                <w:lang w:val="es-ES_tradnl" w:eastAsia="es-MX"/>
              </w:rPr>
              <w:t xml:space="preserve">Enfermedades respiratorias para personal empleado y población más cercana. </w:t>
            </w:r>
            <w:r w:rsidRPr="00A632E4">
              <w:rPr>
                <w:rFonts w:eastAsia="Times New Roman" w:cstheme="minorHAnsi"/>
                <w:color w:val="000000"/>
                <w:sz w:val="20"/>
                <w:szCs w:val="20"/>
                <w:lang w:eastAsia="es-MX"/>
              </w:rPr>
              <w:t>RS</w:t>
            </w:r>
          </w:p>
        </w:tc>
        <w:tc>
          <w:tcPr>
            <w:tcW w:w="1608" w:type="pct"/>
            <w:shd w:val="clear" w:color="auto" w:fill="auto"/>
            <w:noWrap/>
            <w:vAlign w:val="center"/>
          </w:tcPr>
          <w:p w:rsidR="00927A51" w:rsidRPr="00C63D4C" w:rsidRDefault="00927A51" w:rsidP="00162D55">
            <w:pPr>
              <w:rPr>
                <w:rFonts w:eastAsia="Times New Roman" w:cstheme="minorHAnsi"/>
                <w:color w:val="000000"/>
                <w:sz w:val="20"/>
                <w:szCs w:val="20"/>
                <w:lang w:eastAsia="es-MX"/>
              </w:rPr>
            </w:pPr>
            <w:r>
              <w:rPr>
                <w:rFonts w:eastAsia="Times New Roman" w:cstheme="minorHAnsi"/>
                <w:color w:val="000000"/>
                <w:sz w:val="20"/>
                <w:szCs w:val="20"/>
                <w:lang w:eastAsia="es-MX"/>
              </w:rPr>
              <w:t>Ausencias de personal empleado por enfermedades respiratorias.</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671"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900"/>
        </w:trPr>
        <w:tc>
          <w:tcPr>
            <w:tcW w:w="845" w:type="pct"/>
            <w:vMerge w:val="restart"/>
            <w:shd w:val="clear" w:color="auto" w:fill="auto"/>
            <w:noWrap/>
            <w:vAlign w:val="center"/>
          </w:tcPr>
          <w:p w:rsidR="00927A51" w:rsidRPr="001E0A66" w:rsidRDefault="00927A51" w:rsidP="00162D55">
            <w:pPr>
              <w:rPr>
                <w:rFonts w:eastAsia="Times New Roman" w:cstheme="minorHAnsi"/>
                <w:color w:val="000000"/>
                <w:sz w:val="20"/>
                <w:szCs w:val="20"/>
                <w:lang w:eastAsia="es-MX"/>
              </w:rPr>
            </w:pPr>
            <w:r w:rsidRPr="001E0A66">
              <w:rPr>
                <w:rFonts w:eastAsia="Times New Roman" w:cstheme="minorHAnsi"/>
                <w:color w:val="000000"/>
                <w:sz w:val="20"/>
                <w:szCs w:val="20"/>
                <w:lang w:eastAsia="es-MX"/>
              </w:rPr>
              <w:t>-Emisión de ruido.</w:t>
            </w:r>
          </w:p>
        </w:tc>
        <w:tc>
          <w:tcPr>
            <w:tcW w:w="1233" w:type="pct"/>
            <w:shd w:val="clear" w:color="auto" w:fill="auto"/>
            <w:vAlign w:val="center"/>
          </w:tcPr>
          <w:p w:rsidR="00927A51" w:rsidRPr="00A632E4" w:rsidRDefault="00927A51" w:rsidP="00162D55">
            <w:pPr>
              <w:rPr>
                <w:rFonts w:eastAsia="Times New Roman" w:cstheme="minorHAnsi"/>
                <w:color w:val="000000"/>
                <w:sz w:val="20"/>
                <w:szCs w:val="20"/>
                <w:lang w:eastAsia="es-MX"/>
              </w:rPr>
            </w:pPr>
            <w:r w:rsidRPr="009340EB">
              <w:rPr>
                <w:rFonts w:eastAsia="Times New Roman" w:cstheme="minorHAnsi"/>
                <w:color w:val="000000"/>
                <w:sz w:val="20"/>
                <w:szCs w:val="20"/>
                <w:lang w:val="es-ES_tradnl" w:eastAsia="es-MX"/>
              </w:rPr>
              <w:t xml:space="preserve">Aumento de los niveles de ruido en el entorno del proyecto. </w:t>
            </w:r>
            <w:r w:rsidRPr="00A632E4">
              <w:rPr>
                <w:rFonts w:eastAsia="Times New Roman" w:cstheme="minorHAnsi"/>
                <w:color w:val="000000"/>
                <w:sz w:val="20"/>
                <w:szCs w:val="20"/>
                <w:lang w:eastAsia="es-MX"/>
              </w:rPr>
              <w:t>IA-RS</w:t>
            </w:r>
          </w:p>
        </w:tc>
        <w:tc>
          <w:tcPr>
            <w:tcW w:w="1608"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Reportes de afectaciones a población más cercana, por aumento de niveles de ruido.</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671"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98"/>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rFonts w:eastAsia="Times New Roman" w:cstheme="minorHAnsi"/>
                <w:color w:val="000000"/>
                <w:sz w:val="20"/>
                <w:szCs w:val="20"/>
                <w:lang w:eastAsia="es-MX"/>
              </w:rPr>
            </w:pPr>
            <w:r w:rsidRPr="009340EB">
              <w:rPr>
                <w:rFonts w:eastAsia="Times New Roman" w:cstheme="minorHAnsi"/>
                <w:color w:val="000000"/>
                <w:sz w:val="20"/>
                <w:szCs w:val="20"/>
                <w:lang w:val="es-ES_tradnl" w:eastAsia="es-MX"/>
              </w:rPr>
              <w:t xml:space="preserve">Afectaciones a la salud auditiva e incremento de estés del personal empleado y estrés sobre la población más cercana. </w:t>
            </w:r>
            <w:r w:rsidRPr="00A632E4">
              <w:rPr>
                <w:rFonts w:eastAsia="Times New Roman" w:cstheme="minorHAnsi"/>
                <w:color w:val="000000"/>
                <w:sz w:val="20"/>
                <w:szCs w:val="20"/>
                <w:lang w:eastAsia="es-MX"/>
              </w:rPr>
              <w:t>RS</w:t>
            </w:r>
          </w:p>
        </w:tc>
        <w:tc>
          <w:tcPr>
            <w:tcW w:w="1608"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Ausencias de personal empleado por afectaciones a la salud auditiva.</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671"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98"/>
        </w:trPr>
        <w:tc>
          <w:tcPr>
            <w:tcW w:w="845" w:type="pct"/>
            <w:vMerge w:val="restar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-Maniobras de entrada y salida de camiones.</w:t>
            </w:r>
          </w:p>
        </w:tc>
        <w:tc>
          <w:tcPr>
            <w:tcW w:w="1233" w:type="pct"/>
            <w:shd w:val="clear" w:color="auto" w:fill="auto"/>
            <w:vAlign w:val="center"/>
          </w:tcPr>
          <w:p w:rsidR="00927A51" w:rsidRPr="001E0A66" w:rsidRDefault="00927A51" w:rsidP="00162D55">
            <w:pPr>
              <w:rPr>
                <w:rFonts w:eastAsia="Times New Roman" w:cstheme="minorHAnsi"/>
                <w:color w:val="000000"/>
                <w:sz w:val="20"/>
                <w:szCs w:val="20"/>
                <w:lang w:eastAsia="es-MX"/>
              </w:rPr>
            </w:pPr>
            <w:r w:rsidRPr="009340EB">
              <w:rPr>
                <w:rFonts w:eastAsia="Times New Roman" w:cstheme="minorHAnsi"/>
                <w:color w:val="000000"/>
                <w:sz w:val="20"/>
                <w:szCs w:val="20"/>
                <w:lang w:val="es-ES_tradnl" w:eastAsia="es-MX"/>
              </w:rPr>
              <w:t xml:space="preserve">Aumento del riesgo de accidente por atropellamiento. </w:t>
            </w:r>
            <w:r w:rsidRPr="001E0A66">
              <w:rPr>
                <w:rFonts w:eastAsia="Times New Roman" w:cstheme="minorHAnsi"/>
                <w:color w:val="000000"/>
                <w:sz w:val="20"/>
                <w:szCs w:val="20"/>
                <w:lang w:eastAsia="es-MX"/>
              </w:rPr>
              <w:t>RS</w:t>
            </w:r>
          </w:p>
        </w:tc>
        <w:tc>
          <w:tcPr>
            <w:tcW w:w="1608" w:type="pct"/>
            <w:shd w:val="clear" w:color="auto" w:fill="auto"/>
            <w:noWrap/>
            <w:vAlign w:val="center"/>
          </w:tcPr>
          <w:p w:rsidR="00927A51" w:rsidRPr="00C63D4C" w:rsidRDefault="00927A51" w:rsidP="00162D55">
            <w:pPr>
              <w:rPr>
                <w:rFonts w:eastAsia="Times New Roman" w:cstheme="minorHAnsi"/>
                <w:color w:val="000000"/>
                <w:sz w:val="20"/>
                <w:szCs w:val="20"/>
                <w:lang w:eastAsia="es-MX"/>
              </w:rPr>
            </w:pPr>
            <w:r>
              <w:rPr>
                <w:rFonts w:eastAsia="Times New Roman" w:cstheme="minorHAnsi"/>
                <w:color w:val="000000"/>
                <w:sz w:val="20"/>
                <w:szCs w:val="20"/>
                <w:lang w:eastAsia="es-MX"/>
              </w:rPr>
              <w:t>Eventos de atropellamiento.</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671"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98"/>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1E0A66" w:rsidRDefault="00927A51" w:rsidP="00162D55">
            <w:pPr>
              <w:rPr>
                <w:rFonts w:eastAsia="Times New Roman" w:cstheme="minorHAnsi"/>
                <w:color w:val="000000"/>
                <w:sz w:val="20"/>
                <w:szCs w:val="20"/>
                <w:lang w:eastAsia="es-MX"/>
              </w:rPr>
            </w:pPr>
            <w:r w:rsidRPr="009340EB">
              <w:rPr>
                <w:rFonts w:eastAsia="Times New Roman" w:cstheme="minorHAnsi"/>
                <w:color w:val="000000"/>
                <w:sz w:val="20"/>
                <w:szCs w:val="20"/>
                <w:lang w:val="es-ES_tradnl" w:eastAsia="es-MX"/>
              </w:rPr>
              <w:t xml:space="preserve">Rechazo social al tránsito de vehículos y camiones. </w:t>
            </w:r>
            <w:r>
              <w:rPr>
                <w:rFonts w:eastAsia="Times New Roman" w:cstheme="minorHAnsi"/>
                <w:color w:val="000000"/>
                <w:sz w:val="20"/>
                <w:szCs w:val="20"/>
                <w:lang w:eastAsia="es-MX"/>
              </w:rPr>
              <w:t>RS</w:t>
            </w:r>
          </w:p>
        </w:tc>
        <w:tc>
          <w:tcPr>
            <w:tcW w:w="1608"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Tiempo muerto del personal por paro de trabajos.</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671"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bl>
    <w:p w:rsidR="00927A51" w:rsidRPr="009340EB" w:rsidRDefault="00927A51" w:rsidP="00927A51">
      <w:pPr>
        <w:jc w:val="center"/>
        <w:rPr>
          <w:lang w:val="es-ES_tradnl"/>
        </w:rPr>
      </w:pPr>
      <w:r w:rsidRPr="009340EB">
        <w:rPr>
          <w:sz w:val="16"/>
          <w:szCs w:val="16"/>
          <w:lang w:val="es-ES_tradnl"/>
        </w:rPr>
        <w:lastRenderedPageBreak/>
        <w:t>Fuente: Elaboración propia</w:t>
      </w: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spacing w:after="0"/>
        <w:rPr>
          <w:lang w:val="es-ES_tradnl"/>
        </w:rPr>
      </w:pPr>
    </w:p>
    <w:p w:rsidR="00927A51" w:rsidRPr="009340EB" w:rsidRDefault="00927A51" w:rsidP="00927A51">
      <w:pPr>
        <w:rPr>
          <w:lang w:val="es-ES_tradnl"/>
        </w:rPr>
      </w:pPr>
      <w:bookmarkStart w:id="277" w:name="_Toc456781890"/>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74</w:t>
      </w:r>
      <w:r>
        <w:rPr>
          <w:noProof/>
        </w:rPr>
        <w:fldChar w:fldCharType="end"/>
      </w:r>
      <w:r w:rsidRPr="009340EB">
        <w:rPr>
          <w:lang w:val="es-ES_tradnl"/>
        </w:rPr>
        <w:t xml:space="preserve"> Supervisión de Operación de la Instalación para la Producción de Concreto.</w:t>
      </w:r>
      <w:bookmarkEnd w:id="277"/>
    </w:p>
    <w:tbl>
      <w:tblPr>
        <w:tblW w:w="5000" w:type="pct"/>
        <w:tblInd w:w="10" w:type="dxa"/>
        <w:tblLayout w:type="fixed"/>
        <w:tblCellMar>
          <w:left w:w="10" w:type="dxa"/>
          <w:right w:w="10" w:type="dxa"/>
        </w:tblCellMar>
        <w:tblLook w:val="04A0" w:firstRow="1" w:lastRow="0" w:firstColumn="1" w:lastColumn="0" w:noHBand="0" w:noVBand="1"/>
      </w:tblPr>
      <w:tblGrid>
        <w:gridCol w:w="2203"/>
        <w:gridCol w:w="3215"/>
        <w:gridCol w:w="3632"/>
        <w:gridCol w:w="1673"/>
        <w:gridCol w:w="2303"/>
      </w:tblGrid>
      <w:tr w:rsidR="00927A51" w:rsidRPr="00C63D4C" w:rsidTr="00162D55">
        <w:trPr>
          <w:trHeight w:val="256"/>
          <w:tblHeader/>
        </w:trPr>
        <w:tc>
          <w:tcPr>
            <w:tcW w:w="846" w:type="pct"/>
            <w:noWrap/>
            <w:vAlign w:val="center"/>
          </w:tcPr>
          <w:p w:rsidR="00927A51" w:rsidRPr="00C63D4C" w:rsidRDefault="00927A51" w:rsidP="00162D55">
            <w:pPr>
              <w:ind w:left="113" w:right="113"/>
              <w:jc w:val="center"/>
              <w:rPr>
                <w:rFonts w:eastAsia="Times New Roman" w:cstheme="minorHAnsi"/>
                <w:color w:val="FFFFFF"/>
                <w:sz w:val="20"/>
                <w:szCs w:val="20"/>
                <w:lang w:eastAsia="es-MX"/>
              </w:rPr>
            </w:pPr>
            <w:r w:rsidRPr="00EF4123">
              <w:rPr>
                <w:rFonts w:eastAsia="Times New Roman" w:cstheme="minorHAnsi"/>
                <w:color w:val="FFFFFF"/>
                <w:szCs w:val="20"/>
                <w:lang w:eastAsia="es-MX"/>
              </w:rPr>
              <w:t>Actividad</w:t>
            </w:r>
          </w:p>
        </w:tc>
        <w:tc>
          <w:tcPr>
            <w:tcW w:w="1234" w:type="pct"/>
            <w:vAlign w:val="center"/>
          </w:tcPr>
          <w:p w:rsidR="00927A51" w:rsidRPr="00C63D4C" w:rsidRDefault="00927A51" w:rsidP="00162D55">
            <w:pPr>
              <w:jc w:val="center"/>
            </w:pPr>
            <w:r>
              <w:t>Potenciales Impactos</w:t>
            </w:r>
          </w:p>
        </w:tc>
        <w:tc>
          <w:tcPr>
            <w:tcW w:w="1394" w:type="pct"/>
            <w:vAlign w:val="center"/>
          </w:tcPr>
          <w:p w:rsidR="00927A51" w:rsidRPr="00C63D4C" w:rsidRDefault="00927A51" w:rsidP="00162D55">
            <w:pPr>
              <w:jc w:val="center"/>
              <w:rPr>
                <w:rFonts w:eastAsia="Times New Roman" w:cstheme="minorHAnsi"/>
                <w:color w:val="FFFFFF"/>
                <w:sz w:val="20"/>
                <w:szCs w:val="20"/>
                <w:lang w:eastAsia="es-MX"/>
              </w:rPr>
            </w:pPr>
            <w:r w:rsidRPr="00C63D4C">
              <w:t>Indicadores</w:t>
            </w:r>
          </w:p>
        </w:tc>
        <w:tc>
          <w:tcPr>
            <w:tcW w:w="642" w:type="pct"/>
            <w:vAlign w:val="center"/>
          </w:tcPr>
          <w:p w:rsidR="00927A51" w:rsidRPr="00C63D4C" w:rsidRDefault="00927A51" w:rsidP="00162D55">
            <w:pPr>
              <w:jc w:val="center"/>
            </w:pPr>
            <w:r>
              <w:t>Responsable</w:t>
            </w:r>
          </w:p>
        </w:tc>
        <w:tc>
          <w:tcPr>
            <w:tcW w:w="884" w:type="pct"/>
            <w:vAlign w:val="center"/>
          </w:tcPr>
          <w:p w:rsidR="00927A51" w:rsidRPr="00C63D4C" w:rsidRDefault="00927A51" w:rsidP="00162D55">
            <w:pPr>
              <w:jc w:val="center"/>
            </w:pPr>
            <w:r w:rsidRPr="00C63D4C">
              <w:t>Costos</w:t>
            </w:r>
          </w:p>
        </w:tc>
      </w:tr>
      <w:tr w:rsidR="00927A51" w:rsidRPr="009340EB" w:rsidTr="00162D55">
        <w:trPr>
          <w:trHeight w:val="900"/>
        </w:trPr>
        <w:tc>
          <w:tcPr>
            <w:tcW w:w="846" w:type="pct"/>
            <w:vMerge w:val="restart"/>
            <w:shd w:val="clear" w:color="auto" w:fill="auto"/>
            <w:noWrap/>
            <w:vAlign w:val="center"/>
          </w:tcPr>
          <w:p w:rsidR="00927A51" w:rsidRPr="001E0A66" w:rsidRDefault="00927A51" w:rsidP="00162D55">
            <w:pPr>
              <w:rPr>
                <w:rFonts w:eastAsia="Times New Roman" w:cstheme="minorHAnsi"/>
                <w:color w:val="000000"/>
                <w:sz w:val="20"/>
                <w:szCs w:val="20"/>
                <w:lang w:eastAsia="es-MX"/>
              </w:rPr>
            </w:pPr>
            <w:r w:rsidRPr="00407D91">
              <w:rPr>
                <w:rFonts w:ascii="Calibri" w:eastAsia="Times New Roman" w:hAnsi="Calibri" w:cs="Calibri"/>
                <w:color w:val="000000"/>
                <w:sz w:val="20"/>
                <w:lang w:eastAsia="es-MX"/>
              </w:rPr>
              <w:t>-Emisiones líquidas.</w:t>
            </w:r>
          </w:p>
        </w:tc>
        <w:tc>
          <w:tcPr>
            <w:tcW w:w="1234" w:type="pct"/>
            <w:shd w:val="clear" w:color="auto" w:fill="auto"/>
            <w:vAlign w:val="center"/>
          </w:tcPr>
          <w:p w:rsidR="00927A51" w:rsidRPr="00A632E4" w:rsidRDefault="00927A51" w:rsidP="00162D55">
            <w:pPr>
              <w:rPr>
                <w:rFonts w:eastAsia="Times New Roman" w:cstheme="minorHAnsi"/>
                <w:color w:val="000000"/>
                <w:sz w:val="20"/>
                <w:szCs w:val="20"/>
                <w:lang w:eastAsia="es-MX"/>
              </w:rPr>
            </w:pPr>
            <w:r w:rsidRPr="009340EB">
              <w:rPr>
                <w:rFonts w:ascii="Calibri" w:eastAsia="Times New Roman" w:hAnsi="Calibri" w:cs="Calibri"/>
                <w:color w:val="000000"/>
                <w:sz w:val="20"/>
                <w:lang w:val="es-ES_tradnl" w:eastAsia="es-MX"/>
              </w:rPr>
              <w:t xml:space="preserve">Efectos en recursos naturales renovables: suelo, agua. </w:t>
            </w:r>
            <w:r w:rsidRPr="00A632E4">
              <w:rPr>
                <w:rFonts w:ascii="Calibri" w:eastAsia="Times New Roman" w:hAnsi="Calibri" w:cs="Calibri"/>
                <w:color w:val="000000"/>
                <w:sz w:val="20"/>
                <w:lang w:eastAsia="es-MX"/>
              </w:rPr>
              <w:t>IA</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Emisiones líquidas captadas para su tratamiento.</w:t>
            </w:r>
          </w:p>
        </w:tc>
        <w:tc>
          <w:tcPr>
            <w:tcW w:w="642"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4"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900"/>
        </w:trPr>
        <w:tc>
          <w:tcPr>
            <w:tcW w:w="846"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4" w:type="pct"/>
            <w:shd w:val="clear" w:color="auto" w:fill="auto"/>
            <w:vAlign w:val="center"/>
          </w:tcPr>
          <w:p w:rsidR="00927A51" w:rsidRPr="00A632E4" w:rsidRDefault="00927A51" w:rsidP="00162D55">
            <w:pPr>
              <w:rPr>
                <w:rFonts w:eastAsia="Times New Roman" w:cstheme="minorHAnsi"/>
                <w:color w:val="000000"/>
                <w:sz w:val="20"/>
                <w:szCs w:val="20"/>
                <w:lang w:eastAsia="es-MX"/>
              </w:rPr>
            </w:pPr>
            <w:r w:rsidRPr="009340EB">
              <w:rPr>
                <w:rFonts w:ascii="Calibri" w:eastAsia="Times New Roman" w:hAnsi="Calibri" w:cs="Calibri"/>
                <w:color w:val="000000"/>
                <w:sz w:val="20"/>
                <w:lang w:val="es-ES_tradnl" w:eastAsia="es-MX"/>
              </w:rPr>
              <w:t xml:space="preserve">Alteración de las condiciones naturales del suelo como: físicas (estructura), químicas (pH) y biológicas (micro fauna). </w:t>
            </w:r>
            <w:r w:rsidRPr="00A632E4">
              <w:rPr>
                <w:rFonts w:ascii="Calibri" w:eastAsia="Times New Roman" w:hAnsi="Calibri" w:cs="Calibri"/>
                <w:color w:val="000000"/>
                <w:sz w:val="20"/>
                <w:lang w:eastAsia="es-MX"/>
              </w:rPr>
              <w:t>IA</w:t>
            </w:r>
          </w:p>
        </w:tc>
        <w:tc>
          <w:tcPr>
            <w:tcW w:w="1394" w:type="pct"/>
            <w:shd w:val="clear" w:color="auto" w:fill="auto"/>
            <w:noWrap/>
            <w:vAlign w:val="center"/>
          </w:tcPr>
          <w:p w:rsidR="00927A51" w:rsidRPr="00C63D4C" w:rsidRDefault="00927A51" w:rsidP="00162D55">
            <w:pPr>
              <w:rPr>
                <w:rFonts w:eastAsia="Times New Roman" w:cstheme="minorHAnsi"/>
                <w:color w:val="000000"/>
                <w:sz w:val="20"/>
                <w:szCs w:val="20"/>
                <w:lang w:eastAsia="es-MX"/>
              </w:rPr>
            </w:pPr>
            <w:r>
              <w:rPr>
                <w:rFonts w:eastAsia="Times New Roman" w:cstheme="minorHAnsi"/>
                <w:color w:val="000000"/>
                <w:sz w:val="20"/>
                <w:szCs w:val="20"/>
                <w:lang w:eastAsia="es-MX"/>
              </w:rPr>
              <w:t>Superficie impactada por emisiones líquidas.</w:t>
            </w:r>
          </w:p>
        </w:tc>
        <w:tc>
          <w:tcPr>
            <w:tcW w:w="642"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4"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900"/>
        </w:trPr>
        <w:tc>
          <w:tcPr>
            <w:tcW w:w="846"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4" w:type="pct"/>
            <w:shd w:val="clear" w:color="auto" w:fill="auto"/>
            <w:vAlign w:val="center"/>
          </w:tcPr>
          <w:p w:rsidR="00927A51" w:rsidRPr="00A632E4" w:rsidRDefault="00927A51" w:rsidP="00162D55">
            <w:pPr>
              <w:rPr>
                <w:rFonts w:eastAsia="Times New Roman" w:cstheme="minorHAnsi"/>
                <w:color w:val="000000"/>
                <w:sz w:val="20"/>
                <w:szCs w:val="20"/>
                <w:lang w:eastAsia="es-MX"/>
              </w:rPr>
            </w:pPr>
            <w:r w:rsidRPr="00A632E4">
              <w:rPr>
                <w:rFonts w:ascii="Calibri" w:eastAsia="Times New Roman" w:hAnsi="Calibri" w:cs="Calibri"/>
                <w:color w:val="000000"/>
                <w:sz w:val="20"/>
                <w:lang w:eastAsia="es-MX"/>
              </w:rPr>
              <w:t>Efectos por emisiones líquidas (depende de su manejo). IA</w:t>
            </w:r>
          </w:p>
        </w:tc>
        <w:tc>
          <w:tcPr>
            <w:tcW w:w="1394" w:type="pct"/>
            <w:shd w:val="clear" w:color="auto" w:fill="auto"/>
            <w:noWrap/>
            <w:vAlign w:val="center"/>
          </w:tcPr>
          <w:p w:rsidR="00927A51" w:rsidRPr="00C63D4C" w:rsidRDefault="00927A51" w:rsidP="00162D55">
            <w:pPr>
              <w:rPr>
                <w:rFonts w:eastAsia="Times New Roman" w:cstheme="minorHAnsi"/>
                <w:color w:val="000000"/>
                <w:sz w:val="20"/>
                <w:szCs w:val="20"/>
                <w:lang w:eastAsia="es-MX"/>
              </w:rPr>
            </w:pPr>
            <w:r>
              <w:rPr>
                <w:rFonts w:eastAsia="Times New Roman" w:cstheme="minorHAnsi"/>
                <w:color w:val="000000"/>
                <w:sz w:val="20"/>
                <w:szCs w:val="20"/>
                <w:lang w:eastAsia="es-MX"/>
              </w:rPr>
              <w:t>Litros de agua ahorrados.</w:t>
            </w:r>
          </w:p>
        </w:tc>
        <w:tc>
          <w:tcPr>
            <w:tcW w:w="642"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4"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98"/>
        </w:trPr>
        <w:tc>
          <w:tcPr>
            <w:tcW w:w="846"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4" w:type="pct"/>
            <w:shd w:val="clear" w:color="auto" w:fill="auto"/>
            <w:vAlign w:val="center"/>
          </w:tcPr>
          <w:p w:rsidR="00927A51" w:rsidRPr="00A632E4" w:rsidRDefault="00927A51" w:rsidP="00162D55">
            <w:pPr>
              <w:rPr>
                <w:rFonts w:eastAsia="Times New Roman" w:cstheme="minorHAnsi"/>
                <w:color w:val="000000"/>
                <w:sz w:val="20"/>
                <w:szCs w:val="20"/>
                <w:lang w:eastAsia="es-MX"/>
              </w:rPr>
            </w:pPr>
            <w:r w:rsidRPr="009340EB">
              <w:rPr>
                <w:rFonts w:ascii="Calibri" w:eastAsia="Times New Roman" w:hAnsi="Calibri" w:cs="Calibri"/>
                <w:color w:val="000000"/>
                <w:sz w:val="20"/>
                <w:lang w:val="es-ES_tradnl" w:eastAsia="es-MX"/>
              </w:rPr>
              <w:t xml:space="preserve">Alteración de composición del agua como: físicas (sólidos suspendidos), químicas (pH) y biológicas (DBO). </w:t>
            </w:r>
            <w:r w:rsidRPr="00A632E4">
              <w:rPr>
                <w:rFonts w:ascii="Calibri" w:eastAsia="Times New Roman" w:hAnsi="Calibri" w:cs="Calibri"/>
                <w:color w:val="000000"/>
                <w:sz w:val="20"/>
                <w:lang w:eastAsia="es-MX"/>
              </w:rPr>
              <w:t>IA</w:t>
            </w:r>
          </w:p>
        </w:tc>
        <w:tc>
          <w:tcPr>
            <w:tcW w:w="1394" w:type="pct"/>
            <w:shd w:val="clear" w:color="auto" w:fill="auto"/>
            <w:noWrap/>
            <w:vAlign w:val="center"/>
          </w:tcPr>
          <w:p w:rsidR="00927A51" w:rsidRPr="00C63D4C" w:rsidRDefault="00927A51" w:rsidP="00162D55">
            <w:pPr>
              <w:rPr>
                <w:rFonts w:eastAsia="Times New Roman" w:cstheme="minorHAnsi"/>
                <w:color w:val="000000"/>
                <w:sz w:val="20"/>
                <w:szCs w:val="20"/>
                <w:lang w:eastAsia="es-MX"/>
              </w:rPr>
            </w:pPr>
            <w:r>
              <w:rPr>
                <w:rFonts w:eastAsia="Times New Roman" w:cstheme="minorHAnsi"/>
                <w:color w:val="000000"/>
                <w:sz w:val="20"/>
                <w:szCs w:val="20"/>
                <w:lang w:eastAsia="es-MX"/>
              </w:rPr>
              <w:t>Litros de agua tratados.</w:t>
            </w:r>
          </w:p>
        </w:tc>
        <w:tc>
          <w:tcPr>
            <w:tcW w:w="642"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4"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98"/>
        </w:trPr>
        <w:tc>
          <w:tcPr>
            <w:tcW w:w="846" w:type="pct"/>
            <w:vMerge w:val="restart"/>
            <w:shd w:val="clear" w:color="auto" w:fill="auto"/>
            <w:noWrap/>
            <w:vAlign w:val="center"/>
          </w:tcPr>
          <w:p w:rsidR="00927A51" w:rsidRPr="001E0A66" w:rsidRDefault="00927A51" w:rsidP="00162D55">
            <w:pPr>
              <w:rPr>
                <w:rFonts w:eastAsia="Times New Roman" w:cstheme="minorHAnsi"/>
                <w:color w:val="000000"/>
                <w:sz w:val="20"/>
                <w:szCs w:val="20"/>
                <w:lang w:eastAsia="es-MX"/>
              </w:rPr>
            </w:pPr>
            <w:r w:rsidRPr="00407D91">
              <w:rPr>
                <w:rFonts w:ascii="Calibri" w:eastAsia="Times New Roman" w:hAnsi="Calibri" w:cs="Calibri"/>
                <w:color w:val="000000"/>
                <w:sz w:val="20"/>
                <w:lang w:eastAsia="es-MX"/>
              </w:rPr>
              <w:t>-Emisiones de ruido.</w:t>
            </w:r>
          </w:p>
        </w:tc>
        <w:tc>
          <w:tcPr>
            <w:tcW w:w="1234" w:type="pct"/>
            <w:shd w:val="clear" w:color="auto" w:fill="auto"/>
            <w:vAlign w:val="center"/>
          </w:tcPr>
          <w:p w:rsidR="00927A51" w:rsidRPr="00A632E4" w:rsidRDefault="00927A51" w:rsidP="00162D55">
            <w:pPr>
              <w:rPr>
                <w:rFonts w:eastAsia="Times New Roman" w:cstheme="minorHAnsi"/>
                <w:color w:val="000000"/>
                <w:sz w:val="20"/>
                <w:szCs w:val="20"/>
                <w:lang w:eastAsia="es-MX"/>
              </w:rPr>
            </w:pPr>
            <w:r w:rsidRPr="009340EB">
              <w:rPr>
                <w:rFonts w:ascii="Calibri" w:eastAsia="Times New Roman" w:hAnsi="Calibri" w:cs="Calibri"/>
                <w:color w:val="000000"/>
                <w:sz w:val="20"/>
                <w:lang w:val="es-ES_tradnl" w:eastAsia="es-MX"/>
              </w:rPr>
              <w:t xml:space="preserve">Aumento de los niveles de ruido en el entorno del proyecto. </w:t>
            </w:r>
            <w:r w:rsidRPr="00A632E4">
              <w:rPr>
                <w:rFonts w:ascii="Calibri" w:eastAsia="Times New Roman" w:hAnsi="Calibri" w:cs="Calibri"/>
                <w:color w:val="000000"/>
                <w:sz w:val="20"/>
                <w:lang w:eastAsia="es-MX"/>
              </w:rPr>
              <w:t>IA-RS</w:t>
            </w:r>
          </w:p>
        </w:tc>
        <w:tc>
          <w:tcPr>
            <w:tcW w:w="1394" w:type="pct"/>
            <w:shd w:val="clear" w:color="auto" w:fill="auto"/>
            <w:noWrap/>
            <w:vAlign w:val="center"/>
          </w:tcPr>
          <w:p w:rsidR="00927A51" w:rsidRPr="009340EB" w:rsidRDefault="00927A51" w:rsidP="00162D55">
            <w:pPr>
              <w:rPr>
                <w:sz w:val="20"/>
                <w:lang w:val="es-ES_tradnl"/>
              </w:rPr>
            </w:pPr>
            <w:r w:rsidRPr="009340EB">
              <w:rPr>
                <w:sz w:val="20"/>
                <w:lang w:val="es-ES_tradnl"/>
              </w:rPr>
              <w:t>Reportes de afectaciones a población más cercana, por aumento de niveles de ruido.</w:t>
            </w:r>
          </w:p>
        </w:tc>
        <w:tc>
          <w:tcPr>
            <w:tcW w:w="642"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4"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98"/>
        </w:trPr>
        <w:tc>
          <w:tcPr>
            <w:tcW w:w="846"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4" w:type="pct"/>
            <w:shd w:val="clear" w:color="auto" w:fill="auto"/>
            <w:vAlign w:val="center"/>
          </w:tcPr>
          <w:p w:rsidR="00927A51" w:rsidRPr="00A632E4" w:rsidRDefault="00927A51" w:rsidP="00162D55">
            <w:pPr>
              <w:rPr>
                <w:rFonts w:eastAsia="Times New Roman" w:cstheme="minorHAnsi"/>
                <w:color w:val="000000"/>
                <w:sz w:val="20"/>
                <w:szCs w:val="20"/>
                <w:lang w:eastAsia="es-MX"/>
              </w:rPr>
            </w:pPr>
            <w:r w:rsidRPr="009340EB">
              <w:rPr>
                <w:rFonts w:ascii="Calibri" w:eastAsia="Times New Roman" w:hAnsi="Calibri" w:cs="Calibri"/>
                <w:color w:val="000000"/>
                <w:sz w:val="20"/>
                <w:lang w:val="es-ES_tradnl" w:eastAsia="es-MX"/>
              </w:rPr>
              <w:t xml:space="preserve">Afectaciones a la salud auditiva e incremento de estés del personal empleado y estrés sobre la población más cercana. </w:t>
            </w:r>
            <w:r w:rsidRPr="00A632E4">
              <w:rPr>
                <w:rFonts w:ascii="Calibri" w:eastAsia="Times New Roman" w:hAnsi="Calibri" w:cs="Calibri"/>
                <w:color w:val="000000"/>
                <w:sz w:val="20"/>
                <w:lang w:eastAsia="es-MX"/>
              </w:rPr>
              <w:t>RS</w:t>
            </w:r>
          </w:p>
        </w:tc>
        <w:tc>
          <w:tcPr>
            <w:tcW w:w="1394" w:type="pct"/>
            <w:shd w:val="clear" w:color="auto" w:fill="auto"/>
            <w:noWrap/>
            <w:vAlign w:val="center"/>
          </w:tcPr>
          <w:p w:rsidR="00927A51" w:rsidRPr="009340EB" w:rsidRDefault="00927A51" w:rsidP="00162D55">
            <w:pPr>
              <w:rPr>
                <w:sz w:val="20"/>
                <w:lang w:val="es-ES_tradnl"/>
              </w:rPr>
            </w:pPr>
            <w:r w:rsidRPr="009340EB">
              <w:rPr>
                <w:sz w:val="20"/>
                <w:lang w:val="es-ES_tradnl"/>
              </w:rPr>
              <w:t>Ausencias de personal empleado por afectaciones a la salud auditiva.</w:t>
            </w:r>
          </w:p>
        </w:tc>
        <w:tc>
          <w:tcPr>
            <w:tcW w:w="642"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4"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bl>
    <w:p w:rsidR="00927A51" w:rsidRPr="009340EB" w:rsidRDefault="00927A51" w:rsidP="00927A51">
      <w:pPr>
        <w:jc w:val="center"/>
        <w:rPr>
          <w:lang w:val="es-ES_tradnl"/>
        </w:rPr>
      </w:pPr>
      <w:r w:rsidRPr="009340EB">
        <w:rPr>
          <w:sz w:val="16"/>
          <w:szCs w:val="16"/>
          <w:lang w:val="es-ES_tradnl"/>
        </w:rPr>
        <w:t>Fuente: Elaboración propia.</w:t>
      </w:r>
      <w:r w:rsidRPr="009340EB">
        <w:rPr>
          <w:lang w:val="es-ES_tradnl"/>
        </w:rPr>
        <w:br w:type="page"/>
      </w:r>
    </w:p>
    <w:p w:rsidR="00927A51" w:rsidRPr="009340EB" w:rsidRDefault="00927A51" w:rsidP="00927A51">
      <w:pPr>
        <w:spacing w:after="0"/>
        <w:rPr>
          <w:lang w:val="es-ES_tradnl"/>
        </w:rPr>
      </w:pPr>
    </w:p>
    <w:p w:rsidR="00927A51" w:rsidRPr="00407D91" w:rsidRDefault="00927A51" w:rsidP="00927A51">
      <w:bookmarkStart w:id="278" w:name="_Toc456781891"/>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Pr>
          <w:noProof/>
        </w:rPr>
        <w:t>75</w:t>
      </w:r>
      <w:r>
        <w:rPr>
          <w:noProof/>
        </w:rPr>
        <w:fldChar w:fldCharType="end"/>
      </w:r>
      <w:r w:rsidRPr="00407D91">
        <w:t xml:space="preserve"> </w:t>
      </w:r>
      <w:r w:rsidRPr="001E0A66">
        <w:t xml:space="preserve">Supervisión </w:t>
      </w:r>
      <w:r w:rsidRPr="00407D91">
        <w:t>de</w:t>
      </w:r>
      <w:r>
        <w:t xml:space="preserve"> </w:t>
      </w:r>
      <w:r w:rsidRPr="00DE341A">
        <w:t>Construcción de Caminos de Acceso</w:t>
      </w:r>
      <w:r w:rsidRPr="00407D91">
        <w:t>.</w:t>
      </w:r>
      <w:bookmarkEnd w:id="278"/>
    </w:p>
    <w:tbl>
      <w:tblPr>
        <w:tblW w:w="5000" w:type="pct"/>
        <w:tblInd w:w="10" w:type="dxa"/>
        <w:tblLayout w:type="fixed"/>
        <w:tblCellMar>
          <w:left w:w="10" w:type="dxa"/>
          <w:right w:w="10" w:type="dxa"/>
        </w:tblCellMar>
        <w:tblLook w:val="04A0" w:firstRow="1" w:lastRow="0" w:firstColumn="1" w:lastColumn="0" w:noHBand="0" w:noVBand="1"/>
      </w:tblPr>
      <w:tblGrid>
        <w:gridCol w:w="2201"/>
        <w:gridCol w:w="3212"/>
        <w:gridCol w:w="3632"/>
        <w:gridCol w:w="1675"/>
        <w:gridCol w:w="2306"/>
      </w:tblGrid>
      <w:tr w:rsidR="00927A51" w:rsidRPr="00C63D4C" w:rsidTr="00162D55">
        <w:trPr>
          <w:trHeight w:val="378"/>
          <w:tblHeader/>
        </w:trPr>
        <w:tc>
          <w:tcPr>
            <w:tcW w:w="845" w:type="pct"/>
            <w:noWrap/>
            <w:vAlign w:val="center"/>
          </w:tcPr>
          <w:p w:rsidR="00927A51" w:rsidRPr="00C63D4C" w:rsidRDefault="00927A51" w:rsidP="00162D55">
            <w:pPr>
              <w:ind w:left="113" w:right="113"/>
              <w:jc w:val="center"/>
              <w:rPr>
                <w:rFonts w:eastAsia="Times New Roman" w:cstheme="minorHAnsi"/>
                <w:color w:val="FFFFFF"/>
                <w:sz w:val="20"/>
                <w:szCs w:val="20"/>
                <w:lang w:eastAsia="es-MX"/>
              </w:rPr>
            </w:pPr>
            <w:r w:rsidRPr="00EF4123">
              <w:rPr>
                <w:rFonts w:eastAsia="Times New Roman" w:cstheme="minorHAnsi"/>
                <w:color w:val="FFFFFF"/>
                <w:szCs w:val="20"/>
                <w:lang w:eastAsia="es-MX"/>
              </w:rPr>
              <w:t>Actividad</w:t>
            </w:r>
          </w:p>
        </w:tc>
        <w:tc>
          <w:tcPr>
            <w:tcW w:w="1233" w:type="pct"/>
            <w:vAlign w:val="center"/>
          </w:tcPr>
          <w:p w:rsidR="00927A51" w:rsidRPr="00C63D4C" w:rsidRDefault="00927A51" w:rsidP="00162D55">
            <w:pPr>
              <w:jc w:val="center"/>
            </w:pPr>
            <w:r>
              <w:t>Potenciales Impactos</w:t>
            </w:r>
          </w:p>
        </w:tc>
        <w:tc>
          <w:tcPr>
            <w:tcW w:w="1394" w:type="pct"/>
            <w:vAlign w:val="center"/>
          </w:tcPr>
          <w:p w:rsidR="00927A51" w:rsidRPr="00C63D4C" w:rsidRDefault="00927A51" w:rsidP="00162D55">
            <w:pPr>
              <w:jc w:val="center"/>
              <w:rPr>
                <w:rFonts w:eastAsia="Times New Roman" w:cstheme="minorHAnsi"/>
                <w:color w:val="FFFFFF"/>
                <w:sz w:val="20"/>
                <w:szCs w:val="20"/>
                <w:lang w:eastAsia="es-MX"/>
              </w:rPr>
            </w:pPr>
            <w:r w:rsidRPr="00C63D4C">
              <w:t>Indicadores</w:t>
            </w:r>
          </w:p>
        </w:tc>
        <w:tc>
          <w:tcPr>
            <w:tcW w:w="643" w:type="pct"/>
            <w:vAlign w:val="center"/>
          </w:tcPr>
          <w:p w:rsidR="00927A51" w:rsidRPr="00C63D4C" w:rsidRDefault="00927A51" w:rsidP="00162D55">
            <w:pPr>
              <w:jc w:val="center"/>
            </w:pPr>
            <w:r>
              <w:t>Responsable</w:t>
            </w:r>
          </w:p>
        </w:tc>
        <w:tc>
          <w:tcPr>
            <w:tcW w:w="885" w:type="pct"/>
            <w:vAlign w:val="center"/>
          </w:tcPr>
          <w:p w:rsidR="00927A51" w:rsidRPr="00C63D4C" w:rsidRDefault="00927A51" w:rsidP="00162D55">
            <w:pPr>
              <w:jc w:val="center"/>
            </w:pPr>
            <w:r w:rsidRPr="00C63D4C">
              <w:t>Costos</w:t>
            </w:r>
          </w:p>
        </w:tc>
      </w:tr>
      <w:tr w:rsidR="00927A51" w:rsidRPr="009340EB" w:rsidTr="00162D55">
        <w:trPr>
          <w:trHeight w:val="900"/>
        </w:trPr>
        <w:tc>
          <w:tcPr>
            <w:tcW w:w="845" w:type="pct"/>
            <w:vMerge w:val="restar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ascii="Calibri" w:eastAsia="Times New Roman" w:hAnsi="Calibri" w:cs="Calibri"/>
                <w:color w:val="000000"/>
                <w:sz w:val="20"/>
                <w:szCs w:val="20"/>
                <w:lang w:val="es-ES_tradnl" w:eastAsia="es-MX"/>
              </w:rPr>
              <w:t>-Rehabilitación de caminos de acceso.</w:t>
            </w:r>
          </w:p>
        </w:tc>
        <w:tc>
          <w:tcPr>
            <w:tcW w:w="1233" w:type="pct"/>
            <w:shd w:val="clear" w:color="auto" w:fill="auto"/>
            <w:vAlign w:val="center"/>
          </w:tcPr>
          <w:p w:rsidR="00927A51" w:rsidRPr="00A632E4" w:rsidRDefault="00927A51" w:rsidP="00162D55">
            <w:pPr>
              <w:rPr>
                <w:rFonts w:eastAsia="Times New Roman" w:cstheme="minorHAnsi"/>
                <w:color w:val="000000"/>
                <w:sz w:val="20"/>
                <w:szCs w:val="20"/>
                <w:lang w:eastAsia="es-MX"/>
              </w:rPr>
            </w:pPr>
            <w:r w:rsidRPr="009340EB">
              <w:rPr>
                <w:rFonts w:ascii="Calibri" w:eastAsia="Times New Roman" w:hAnsi="Calibri" w:cs="Calibri"/>
                <w:color w:val="000000"/>
                <w:sz w:val="20"/>
                <w:szCs w:val="20"/>
                <w:lang w:val="es-ES_tradnl" w:eastAsia="es-MX"/>
              </w:rPr>
              <w:t xml:space="preserve">Aumento de la concentración ambiental de MP. </w:t>
            </w:r>
            <w:r w:rsidRPr="00A632E4">
              <w:rPr>
                <w:rFonts w:ascii="Calibri" w:eastAsia="Times New Roman" w:hAnsi="Calibri" w:cs="Calibri"/>
                <w:color w:val="000000"/>
                <w:sz w:val="20"/>
                <w:szCs w:val="20"/>
                <w:lang w:eastAsia="es-MX"/>
              </w:rPr>
              <w:t>IA</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Reportes de afectaciones a población más cercana por aumento de concentración de MP.</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900"/>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rFonts w:eastAsia="Times New Roman" w:cstheme="minorHAnsi"/>
                <w:color w:val="000000"/>
                <w:sz w:val="20"/>
                <w:szCs w:val="20"/>
                <w:lang w:eastAsia="es-MX"/>
              </w:rPr>
            </w:pPr>
            <w:r w:rsidRPr="009340EB">
              <w:rPr>
                <w:rFonts w:ascii="Calibri" w:eastAsia="Times New Roman" w:hAnsi="Calibri" w:cs="Calibri"/>
                <w:color w:val="000000"/>
                <w:sz w:val="20"/>
                <w:szCs w:val="20"/>
                <w:lang w:val="es-ES_tradnl" w:eastAsia="es-MX"/>
              </w:rPr>
              <w:t xml:space="preserve">Enfermedades respiratorias para personal empleado y población más cercana. </w:t>
            </w:r>
            <w:r w:rsidRPr="00A632E4">
              <w:rPr>
                <w:rFonts w:ascii="Calibri" w:eastAsia="Times New Roman" w:hAnsi="Calibri" w:cs="Calibri"/>
                <w:color w:val="000000"/>
                <w:sz w:val="20"/>
                <w:szCs w:val="20"/>
                <w:lang w:eastAsia="es-MX"/>
              </w:rPr>
              <w:t>RS</w:t>
            </w:r>
          </w:p>
        </w:tc>
        <w:tc>
          <w:tcPr>
            <w:tcW w:w="1394" w:type="pct"/>
            <w:shd w:val="clear" w:color="auto" w:fill="auto"/>
            <w:noWrap/>
            <w:vAlign w:val="center"/>
          </w:tcPr>
          <w:p w:rsidR="00927A51" w:rsidRPr="008D2E0B" w:rsidRDefault="00927A51" w:rsidP="00162D55">
            <w:pPr>
              <w:rPr>
                <w:rFonts w:eastAsia="Times New Roman" w:cstheme="minorHAnsi"/>
                <w:color w:val="000000"/>
                <w:sz w:val="20"/>
                <w:szCs w:val="20"/>
                <w:lang w:eastAsia="es-MX"/>
              </w:rPr>
            </w:pPr>
            <w:r w:rsidRPr="008D2E0B">
              <w:rPr>
                <w:rFonts w:eastAsia="Times New Roman" w:cstheme="minorHAnsi"/>
                <w:color w:val="000000"/>
                <w:sz w:val="20"/>
                <w:szCs w:val="20"/>
                <w:lang w:eastAsia="es-MX"/>
              </w:rPr>
              <w:t>Ausencias de personal empleado por enfermedades respiratorias.</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900"/>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rFonts w:eastAsia="Times New Roman" w:cstheme="minorHAnsi"/>
                <w:color w:val="000000"/>
                <w:sz w:val="20"/>
                <w:szCs w:val="20"/>
                <w:lang w:eastAsia="es-MX"/>
              </w:rPr>
            </w:pPr>
            <w:r w:rsidRPr="009340EB">
              <w:rPr>
                <w:rFonts w:ascii="Calibri" w:eastAsia="Times New Roman" w:hAnsi="Calibri" w:cs="Calibri"/>
                <w:color w:val="000000"/>
                <w:sz w:val="20"/>
                <w:szCs w:val="20"/>
                <w:lang w:val="es-ES_tradnl" w:eastAsia="es-MX"/>
              </w:rPr>
              <w:t xml:space="preserve">Aumento de los niveles de ruido en el entorno del proyecto. </w:t>
            </w:r>
            <w:r w:rsidRPr="00A632E4">
              <w:rPr>
                <w:rFonts w:ascii="Calibri" w:eastAsia="Times New Roman" w:hAnsi="Calibri" w:cs="Calibri"/>
                <w:color w:val="000000"/>
                <w:sz w:val="20"/>
                <w:szCs w:val="20"/>
                <w:lang w:eastAsia="es-MX"/>
              </w:rPr>
              <w:t>IA-RS</w:t>
            </w:r>
          </w:p>
        </w:tc>
        <w:tc>
          <w:tcPr>
            <w:tcW w:w="1394" w:type="pct"/>
            <w:shd w:val="clear" w:color="auto" w:fill="auto"/>
            <w:noWrap/>
            <w:vAlign w:val="center"/>
          </w:tcPr>
          <w:p w:rsidR="00927A51" w:rsidRPr="009340EB" w:rsidRDefault="00927A51" w:rsidP="00162D55">
            <w:pPr>
              <w:rPr>
                <w:sz w:val="20"/>
                <w:szCs w:val="20"/>
                <w:lang w:val="es-ES_tradnl"/>
              </w:rPr>
            </w:pPr>
            <w:r w:rsidRPr="009340EB">
              <w:rPr>
                <w:sz w:val="20"/>
                <w:szCs w:val="20"/>
                <w:lang w:val="es-ES_tradnl"/>
              </w:rPr>
              <w:t>Reportes de afectaciones a población más cercana, por aumento de niveles de ruido.</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98"/>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rFonts w:eastAsia="Times New Roman" w:cstheme="minorHAnsi"/>
                <w:color w:val="000000"/>
                <w:sz w:val="20"/>
                <w:szCs w:val="20"/>
                <w:lang w:eastAsia="es-MX"/>
              </w:rPr>
            </w:pPr>
            <w:r w:rsidRPr="009340EB">
              <w:rPr>
                <w:rFonts w:ascii="Calibri" w:eastAsia="Times New Roman" w:hAnsi="Calibri" w:cs="Calibri"/>
                <w:color w:val="000000"/>
                <w:sz w:val="20"/>
                <w:szCs w:val="20"/>
                <w:lang w:val="es-ES_tradnl" w:eastAsia="es-MX"/>
              </w:rPr>
              <w:t xml:space="preserve">Afectaciones a la salud auditiva e incremento de estés del personal empleado y estrés sobre la población más cercana. </w:t>
            </w:r>
            <w:r w:rsidRPr="00A632E4">
              <w:rPr>
                <w:rFonts w:ascii="Calibri" w:eastAsia="Times New Roman" w:hAnsi="Calibri" w:cs="Calibri"/>
                <w:color w:val="000000"/>
                <w:sz w:val="20"/>
                <w:szCs w:val="20"/>
                <w:lang w:eastAsia="es-MX"/>
              </w:rPr>
              <w:t>RS</w:t>
            </w:r>
          </w:p>
        </w:tc>
        <w:tc>
          <w:tcPr>
            <w:tcW w:w="1394" w:type="pct"/>
            <w:shd w:val="clear" w:color="auto" w:fill="auto"/>
            <w:noWrap/>
            <w:vAlign w:val="center"/>
          </w:tcPr>
          <w:p w:rsidR="00927A51" w:rsidRPr="009340EB" w:rsidRDefault="00927A51" w:rsidP="00162D55">
            <w:pPr>
              <w:rPr>
                <w:sz w:val="20"/>
                <w:szCs w:val="20"/>
                <w:lang w:val="es-ES_tradnl"/>
              </w:rPr>
            </w:pPr>
            <w:r w:rsidRPr="009340EB">
              <w:rPr>
                <w:sz w:val="20"/>
                <w:szCs w:val="20"/>
                <w:lang w:val="es-ES_tradnl"/>
              </w:rPr>
              <w:t>Ausencias de personal empleado por afectaciones a la salud auditiva.</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98"/>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rFonts w:eastAsia="Times New Roman" w:cstheme="minorHAnsi"/>
                <w:color w:val="000000"/>
                <w:sz w:val="20"/>
                <w:szCs w:val="20"/>
                <w:lang w:eastAsia="es-MX"/>
              </w:rPr>
            </w:pPr>
            <w:r w:rsidRPr="009340EB">
              <w:rPr>
                <w:rFonts w:eastAsia="Times New Roman" w:cstheme="minorHAnsi"/>
                <w:color w:val="000000"/>
                <w:sz w:val="20"/>
                <w:szCs w:val="20"/>
                <w:lang w:val="es-ES_tradnl" w:eastAsia="es-MX"/>
              </w:rPr>
              <w:t xml:space="preserve">Aumento del riesgo de accidente por atropellamiento. </w:t>
            </w:r>
            <w:r w:rsidRPr="00A632E4">
              <w:rPr>
                <w:rFonts w:eastAsia="Times New Roman" w:cstheme="minorHAnsi"/>
                <w:color w:val="000000"/>
                <w:sz w:val="20"/>
                <w:szCs w:val="20"/>
                <w:lang w:eastAsia="es-MX"/>
              </w:rPr>
              <w:t>RS</w:t>
            </w:r>
          </w:p>
        </w:tc>
        <w:tc>
          <w:tcPr>
            <w:tcW w:w="1394" w:type="pct"/>
            <w:shd w:val="clear" w:color="auto" w:fill="auto"/>
            <w:noWrap/>
            <w:vAlign w:val="center"/>
          </w:tcPr>
          <w:p w:rsidR="00927A51" w:rsidRPr="008D2E0B" w:rsidRDefault="00927A51" w:rsidP="00162D55">
            <w:pPr>
              <w:rPr>
                <w:rFonts w:eastAsia="Times New Roman" w:cstheme="minorHAnsi"/>
                <w:color w:val="000000"/>
                <w:sz w:val="20"/>
                <w:szCs w:val="20"/>
                <w:lang w:eastAsia="es-MX"/>
              </w:rPr>
            </w:pPr>
            <w:r>
              <w:rPr>
                <w:rFonts w:eastAsia="Times New Roman" w:cstheme="minorHAnsi"/>
                <w:color w:val="000000"/>
                <w:sz w:val="20"/>
                <w:szCs w:val="20"/>
                <w:lang w:eastAsia="es-MX"/>
              </w:rPr>
              <w:t xml:space="preserve">Eventos de </w:t>
            </w:r>
            <w:r w:rsidRPr="008D2E0B">
              <w:rPr>
                <w:rFonts w:eastAsia="Times New Roman" w:cstheme="minorHAnsi"/>
                <w:color w:val="000000"/>
                <w:sz w:val="20"/>
                <w:szCs w:val="20"/>
                <w:lang w:eastAsia="es-MX"/>
              </w:rPr>
              <w:t>atropellamiento.</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98"/>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rFonts w:eastAsia="Times New Roman" w:cstheme="minorHAnsi"/>
                <w:color w:val="000000"/>
                <w:sz w:val="20"/>
                <w:szCs w:val="20"/>
                <w:lang w:eastAsia="es-MX"/>
              </w:rPr>
            </w:pPr>
            <w:r w:rsidRPr="009340EB">
              <w:rPr>
                <w:rFonts w:eastAsia="Times New Roman" w:cstheme="minorHAnsi"/>
                <w:color w:val="000000"/>
                <w:sz w:val="20"/>
                <w:szCs w:val="20"/>
                <w:lang w:val="es-ES_tradnl" w:eastAsia="es-MX"/>
              </w:rPr>
              <w:t xml:space="preserve">Rechazo social por habilitación y/o a apertura de caminos de acceso. </w:t>
            </w:r>
            <w:r w:rsidRPr="00A632E4">
              <w:rPr>
                <w:rFonts w:eastAsia="Times New Roman" w:cstheme="minorHAnsi"/>
                <w:color w:val="000000"/>
                <w:sz w:val="20"/>
                <w:szCs w:val="20"/>
                <w:lang w:eastAsia="es-MX"/>
              </w:rPr>
              <w:t>RS</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Tiempo muerto del personal por paro de trabajos.</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bl>
    <w:p w:rsidR="00927A51" w:rsidRPr="009340EB" w:rsidRDefault="00927A51" w:rsidP="00927A51">
      <w:pPr>
        <w:jc w:val="center"/>
        <w:rPr>
          <w:lang w:val="es-ES_tradnl"/>
        </w:rPr>
      </w:pPr>
      <w:r w:rsidRPr="009340EB">
        <w:rPr>
          <w:sz w:val="16"/>
          <w:szCs w:val="16"/>
          <w:lang w:val="es-ES_tradnl"/>
        </w:rPr>
        <w:t>Fuente: Elaboración propia</w:t>
      </w:r>
    </w:p>
    <w:p w:rsidR="00927A51" w:rsidRPr="009340EB" w:rsidRDefault="00927A51" w:rsidP="00927A51">
      <w:pPr>
        <w:rPr>
          <w:lang w:val="es-ES_tradnl"/>
        </w:rPr>
      </w:pPr>
      <w:r w:rsidRPr="009340EB">
        <w:rPr>
          <w:lang w:val="es-ES_tradnl"/>
        </w:rPr>
        <w:br w:type="page"/>
      </w:r>
    </w:p>
    <w:p w:rsidR="00927A51" w:rsidRPr="009340EB" w:rsidRDefault="00927A51" w:rsidP="00927A51">
      <w:pPr>
        <w:spacing w:after="0"/>
        <w:rPr>
          <w:lang w:val="es-ES_tradnl"/>
        </w:rPr>
      </w:pPr>
    </w:p>
    <w:p w:rsidR="00927A51" w:rsidRPr="009340EB" w:rsidRDefault="00927A51" w:rsidP="00927A51">
      <w:pPr>
        <w:rPr>
          <w:lang w:val="es-ES_tradnl"/>
        </w:rPr>
      </w:pPr>
      <w:bookmarkStart w:id="279" w:name="_Toc456781892"/>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76</w:t>
      </w:r>
      <w:r>
        <w:rPr>
          <w:noProof/>
        </w:rPr>
        <w:fldChar w:fldCharType="end"/>
      </w:r>
      <w:r w:rsidRPr="009340EB">
        <w:rPr>
          <w:lang w:val="es-ES_tradnl"/>
        </w:rPr>
        <w:t xml:space="preserve"> Supervisión del Acondicionamientos del Terreno para Construir o Habilitar las Partes y Obras del Sistema de Tratamiento.</w:t>
      </w:r>
      <w:bookmarkEnd w:id="279"/>
    </w:p>
    <w:tbl>
      <w:tblPr>
        <w:tblW w:w="5000" w:type="pct"/>
        <w:tblInd w:w="10" w:type="dxa"/>
        <w:tblLayout w:type="fixed"/>
        <w:tblCellMar>
          <w:left w:w="10" w:type="dxa"/>
          <w:right w:w="10" w:type="dxa"/>
        </w:tblCellMar>
        <w:tblLook w:val="04A0" w:firstRow="1" w:lastRow="0" w:firstColumn="1" w:lastColumn="0" w:noHBand="0" w:noVBand="1"/>
      </w:tblPr>
      <w:tblGrid>
        <w:gridCol w:w="2201"/>
        <w:gridCol w:w="3212"/>
        <w:gridCol w:w="3632"/>
        <w:gridCol w:w="1675"/>
        <w:gridCol w:w="2306"/>
      </w:tblGrid>
      <w:tr w:rsidR="00927A51" w:rsidRPr="00C63D4C" w:rsidTr="00162D55">
        <w:trPr>
          <w:trHeight w:val="256"/>
          <w:tblHeader/>
        </w:trPr>
        <w:tc>
          <w:tcPr>
            <w:tcW w:w="845" w:type="pct"/>
            <w:noWrap/>
            <w:vAlign w:val="center"/>
          </w:tcPr>
          <w:p w:rsidR="00927A51" w:rsidRPr="00C63D4C" w:rsidRDefault="00927A51" w:rsidP="00162D55">
            <w:pPr>
              <w:ind w:left="113" w:right="113"/>
              <w:jc w:val="center"/>
              <w:rPr>
                <w:rFonts w:eastAsia="Times New Roman" w:cstheme="minorHAnsi"/>
                <w:color w:val="FFFFFF"/>
                <w:sz w:val="20"/>
                <w:szCs w:val="20"/>
                <w:lang w:eastAsia="es-MX"/>
              </w:rPr>
            </w:pPr>
            <w:r w:rsidRPr="00EF4123">
              <w:rPr>
                <w:rFonts w:eastAsia="Times New Roman" w:cstheme="minorHAnsi"/>
                <w:color w:val="FFFFFF"/>
                <w:szCs w:val="20"/>
                <w:lang w:eastAsia="es-MX"/>
              </w:rPr>
              <w:t>Actividad</w:t>
            </w:r>
          </w:p>
        </w:tc>
        <w:tc>
          <w:tcPr>
            <w:tcW w:w="1233" w:type="pct"/>
            <w:vAlign w:val="center"/>
          </w:tcPr>
          <w:p w:rsidR="00927A51" w:rsidRPr="00C63D4C" w:rsidRDefault="00927A51" w:rsidP="00162D55">
            <w:pPr>
              <w:jc w:val="center"/>
            </w:pPr>
            <w:r>
              <w:t>Potenciales Impactos</w:t>
            </w:r>
          </w:p>
        </w:tc>
        <w:tc>
          <w:tcPr>
            <w:tcW w:w="1394" w:type="pct"/>
            <w:vAlign w:val="center"/>
          </w:tcPr>
          <w:p w:rsidR="00927A51" w:rsidRPr="00C63D4C" w:rsidRDefault="00927A51" w:rsidP="00162D55">
            <w:pPr>
              <w:jc w:val="center"/>
              <w:rPr>
                <w:rFonts w:eastAsia="Times New Roman" w:cstheme="minorHAnsi"/>
                <w:color w:val="FFFFFF"/>
                <w:sz w:val="20"/>
                <w:szCs w:val="20"/>
                <w:lang w:eastAsia="es-MX"/>
              </w:rPr>
            </w:pPr>
            <w:r w:rsidRPr="00C63D4C">
              <w:t>Indicadores</w:t>
            </w:r>
          </w:p>
        </w:tc>
        <w:tc>
          <w:tcPr>
            <w:tcW w:w="643" w:type="pct"/>
            <w:vAlign w:val="center"/>
          </w:tcPr>
          <w:p w:rsidR="00927A51" w:rsidRPr="00C63D4C" w:rsidRDefault="00927A51" w:rsidP="00162D55">
            <w:pPr>
              <w:jc w:val="center"/>
            </w:pPr>
            <w:r>
              <w:t>Responsable</w:t>
            </w:r>
          </w:p>
        </w:tc>
        <w:tc>
          <w:tcPr>
            <w:tcW w:w="885" w:type="pct"/>
            <w:vAlign w:val="center"/>
          </w:tcPr>
          <w:p w:rsidR="00927A51" w:rsidRPr="00C63D4C" w:rsidRDefault="00927A51" w:rsidP="00162D55">
            <w:pPr>
              <w:jc w:val="center"/>
            </w:pPr>
            <w:r w:rsidRPr="00C63D4C">
              <w:t>Costos</w:t>
            </w:r>
          </w:p>
        </w:tc>
      </w:tr>
      <w:tr w:rsidR="00927A51" w:rsidRPr="009340EB" w:rsidTr="00162D55">
        <w:trPr>
          <w:trHeight w:val="900"/>
        </w:trPr>
        <w:tc>
          <w:tcPr>
            <w:tcW w:w="845" w:type="pct"/>
            <w:vMerge w:val="restart"/>
            <w:shd w:val="clear" w:color="auto" w:fill="auto"/>
            <w:noWrap/>
            <w:vAlign w:val="center"/>
          </w:tcPr>
          <w:p w:rsidR="00927A51" w:rsidRPr="009340EB" w:rsidRDefault="00927A51" w:rsidP="00162D55">
            <w:pPr>
              <w:jc w:val="center"/>
              <w:rPr>
                <w:rFonts w:eastAsia="Times New Roman" w:cstheme="minorHAnsi"/>
                <w:color w:val="000000"/>
                <w:sz w:val="20"/>
                <w:szCs w:val="20"/>
                <w:lang w:val="es-ES_tradnl" w:eastAsia="es-MX"/>
              </w:rPr>
            </w:pPr>
            <w:r w:rsidRPr="009340EB">
              <w:rPr>
                <w:rFonts w:ascii="Calibri" w:eastAsia="Times New Roman" w:hAnsi="Calibri" w:cs="Calibri"/>
                <w:color w:val="000000"/>
                <w:sz w:val="20"/>
                <w:szCs w:val="20"/>
                <w:lang w:val="es-ES_tradnl" w:eastAsia="es-MX"/>
              </w:rPr>
              <w:t>-Escarpe, corta de vegetación. (despalme)</w:t>
            </w:r>
          </w:p>
        </w:tc>
        <w:tc>
          <w:tcPr>
            <w:tcW w:w="1233" w:type="pct"/>
            <w:shd w:val="clear" w:color="auto" w:fill="auto"/>
            <w:vAlign w:val="center"/>
          </w:tcPr>
          <w:p w:rsidR="00927A51" w:rsidRPr="00A632E4" w:rsidRDefault="00927A51" w:rsidP="00162D55">
            <w:pPr>
              <w:rPr>
                <w:rFonts w:eastAsia="Times New Roman" w:cstheme="minorHAnsi"/>
                <w:color w:val="000000"/>
                <w:sz w:val="20"/>
                <w:szCs w:val="20"/>
                <w:lang w:eastAsia="es-MX"/>
              </w:rPr>
            </w:pPr>
            <w:r w:rsidRPr="009340EB">
              <w:rPr>
                <w:rFonts w:ascii="Calibri" w:eastAsia="Times New Roman" w:hAnsi="Calibri" w:cs="Calibri"/>
                <w:color w:val="000000"/>
                <w:sz w:val="20"/>
                <w:szCs w:val="20"/>
                <w:lang w:val="es-ES_tradnl" w:eastAsia="es-MX"/>
              </w:rPr>
              <w:t xml:space="preserve">Pérdida o destrucción de suelos. </w:t>
            </w:r>
            <w:r w:rsidRPr="00A632E4">
              <w:rPr>
                <w:rFonts w:ascii="Calibri" w:eastAsia="Times New Roman" w:hAnsi="Calibri" w:cs="Calibri"/>
                <w:color w:val="000000"/>
                <w:sz w:val="20"/>
                <w:szCs w:val="20"/>
                <w:lang w:eastAsia="es-MX"/>
              </w:rPr>
              <w:t>IA</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Superficie impactada fuera de los límites del predio.</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900"/>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rFonts w:eastAsia="Times New Roman" w:cstheme="minorHAnsi"/>
                <w:color w:val="000000"/>
                <w:sz w:val="20"/>
                <w:szCs w:val="20"/>
                <w:lang w:eastAsia="es-MX"/>
              </w:rPr>
            </w:pPr>
            <w:r w:rsidRPr="009340EB">
              <w:rPr>
                <w:sz w:val="20"/>
                <w:szCs w:val="20"/>
                <w:lang w:val="es-ES_tradnl"/>
              </w:rPr>
              <w:t xml:space="preserve">Disminuciones de funciones naturales como captación y retención de agua. </w:t>
            </w:r>
            <w:r w:rsidRPr="00A632E4">
              <w:rPr>
                <w:sz w:val="20"/>
                <w:szCs w:val="20"/>
              </w:rPr>
              <w:t>IA</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Superficie impactada al interior del predio.</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900"/>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rFonts w:eastAsia="Times New Roman" w:cstheme="minorHAnsi"/>
                <w:color w:val="000000"/>
                <w:sz w:val="20"/>
                <w:szCs w:val="20"/>
                <w:lang w:eastAsia="es-MX"/>
              </w:rPr>
            </w:pPr>
            <w:r w:rsidRPr="009340EB">
              <w:rPr>
                <w:rFonts w:ascii="Calibri" w:eastAsia="Times New Roman" w:hAnsi="Calibri" w:cs="Calibri"/>
                <w:color w:val="000000"/>
                <w:sz w:val="20"/>
                <w:szCs w:val="20"/>
                <w:lang w:val="es-ES_tradnl" w:eastAsia="es-MX"/>
              </w:rPr>
              <w:t xml:space="preserve">Pérdida o fragmentación de la vegetación. </w:t>
            </w:r>
            <w:r w:rsidRPr="00A632E4">
              <w:rPr>
                <w:rFonts w:ascii="Calibri" w:eastAsia="Times New Roman" w:hAnsi="Calibri" w:cs="Calibri"/>
                <w:color w:val="000000"/>
                <w:sz w:val="20"/>
                <w:szCs w:val="20"/>
                <w:lang w:eastAsia="es-MX"/>
              </w:rPr>
              <w:t>IA</w:t>
            </w:r>
          </w:p>
        </w:tc>
        <w:tc>
          <w:tcPr>
            <w:tcW w:w="1394" w:type="pct"/>
            <w:shd w:val="clear" w:color="auto" w:fill="auto"/>
            <w:noWrap/>
            <w:vAlign w:val="center"/>
          </w:tcPr>
          <w:p w:rsidR="00927A51" w:rsidRPr="009340EB" w:rsidRDefault="00927A51" w:rsidP="00162D55">
            <w:pPr>
              <w:rPr>
                <w:rFonts w:eastAsia="Times New Roman" w:cstheme="minorHAnsi"/>
                <w:sz w:val="20"/>
                <w:szCs w:val="20"/>
                <w:lang w:val="es-ES_tradnl" w:eastAsia="es-MX"/>
              </w:rPr>
            </w:pPr>
            <w:r w:rsidRPr="009340EB">
              <w:rPr>
                <w:rFonts w:eastAsia="Times New Roman" w:cstheme="minorHAnsi"/>
                <w:color w:val="000000"/>
                <w:sz w:val="20"/>
                <w:szCs w:val="20"/>
                <w:lang w:val="es-ES_tradnl" w:eastAsia="es-MX"/>
              </w:rPr>
              <w:t>Cantidad de vegetación afectada fuera del predio.</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98"/>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rFonts w:eastAsia="Times New Roman" w:cstheme="minorHAnsi"/>
                <w:color w:val="000000"/>
                <w:sz w:val="20"/>
                <w:szCs w:val="20"/>
                <w:lang w:eastAsia="es-MX"/>
              </w:rPr>
            </w:pPr>
            <w:r w:rsidRPr="009340EB">
              <w:rPr>
                <w:sz w:val="20"/>
                <w:szCs w:val="20"/>
                <w:lang w:val="es-ES_tradnl"/>
              </w:rPr>
              <w:t xml:space="preserve">Pérdida de funciones de regulación micro climática. </w:t>
            </w:r>
            <w:r w:rsidRPr="00A632E4">
              <w:rPr>
                <w:sz w:val="20"/>
                <w:szCs w:val="20"/>
              </w:rPr>
              <w:t>IA-RS</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Cantidad de vegetación afectada dentro del predio.</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98"/>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rFonts w:eastAsia="Times New Roman" w:cstheme="minorHAnsi"/>
                <w:color w:val="000000"/>
                <w:sz w:val="20"/>
                <w:szCs w:val="20"/>
                <w:lang w:eastAsia="es-MX"/>
              </w:rPr>
            </w:pPr>
            <w:r w:rsidRPr="009340EB">
              <w:rPr>
                <w:rFonts w:ascii="Calibri" w:eastAsia="Times New Roman" w:hAnsi="Calibri" w:cs="Calibri"/>
                <w:color w:val="000000"/>
                <w:sz w:val="20"/>
                <w:szCs w:val="20"/>
                <w:lang w:val="es-ES_tradnl" w:eastAsia="es-MX"/>
              </w:rPr>
              <w:t xml:space="preserve">Pérdida de especies de flora en estado de conservación. </w:t>
            </w:r>
            <w:r w:rsidRPr="00A632E4">
              <w:rPr>
                <w:rFonts w:ascii="Calibri" w:eastAsia="Times New Roman" w:hAnsi="Calibri" w:cs="Calibri"/>
                <w:color w:val="000000"/>
                <w:sz w:val="20"/>
                <w:szCs w:val="20"/>
                <w:lang w:eastAsia="es-MX"/>
              </w:rPr>
              <w:t>IA</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Ejemplares florísticos extraídos y trasplantados.</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98"/>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rFonts w:eastAsia="Times New Roman" w:cstheme="minorHAnsi"/>
                <w:color w:val="000000"/>
                <w:sz w:val="20"/>
                <w:szCs w:val="20"/>
                <w:lang w:eastAsia="es-MX"/>
              </w:rPr>
            </w:pPr>
            <w:r w:rsidRPr="009340EB">
              <w:rPr>
                <w:sz w:val="20"/>
                <w:szCs w:val="20"/>
                <w:lang w:val="es-ES_tradnl"/>
              </w:rPr>
              <w:t xml:space="preserve">Desplazamiento de especies de fauna alojados en el predio o zona hacia otras zonas. </w:t>
            </w:r>
            <w:r w:rsidRPr="00A632E4">
              <w:rPr>
                <w:sz w:val="20"/>
                <w:szCs w:val="20"/>
              </w:rPr>
              <w:t>IA</w:t>
            </w:r>
          </w:p>
        </w:tc>
        <w:tc>
          <w:tcPr>
            <w:tcW w:w="1394" w:type="pct"/>
            <w:shd w:val="clear" w:color="auto" w:fill="auto"/>
            <w:noWrap/>
            <w:vAlign w:val="center"/>
          </w:tcPr>
          <w:p w:rsidR="00927A51" w:rsidRPr="00C63D4C" w:rsidRDefault="00927A51" w:rsidP="00162D55">
            <w:pPr>
              <w:rPr>
                <w:rFonts w:eastAsia="Times New Roman" w:cstheme="minorHAnsi"/>
                <w:color w:val="000000"/>
                <w:sz w:val="20"/>
                <w:szCs w:val="20"/>
                <w:lang w:eastAsia="es-MX"/>
              </w:rPr>
            </w:pPr>
            <w:r>
              <w:rPr>
                <w:rFonts w:eastAsia="Times New Roman" w:cstheme="minorHAnsi"/>
                <w:color w:val="000000"/>
                <w:sz w:val="20"/>
                <w:szCs w:val="20"/>
                <w:lang w:eastAsia="es-MX"/>
              </w:rPr>
              <w:t>Ejemplares de fauna silvestre liberadas.</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98"/>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sz w:val="20"/>
                <w:szCs w:val="20"/>
              </w:rPr>
            </w:pPr>
            <w:r w:rsidRPr="009340EB">
              <w:rPr>
                <w:rFonts w:ascii="Calibri" w:eastAsia="Times New Roman" w:hAnsi="Calibri" w:cs="Calibri"/>
                <w:color w:val="000000"/>
                <w:sz w:val="20"/>
                <w:szCs w:val="20"/>
                <w:lang w:val="es-ES_tradnl" w:eastAsia="es-MX"/>
              </w:rPr>
              <w:t xml:space="preserve">Pérdida/ modificación de ambientes para la fauna terrestre. </w:t>
            </w:r>
            <w:r w:rsidRPr="00A632E4">
              <w:rPr>
                <w:rFonts w:ascii="Calibri" w:eastAsia="Times New Roman" w:hAnsi="Calibri" w:cs="Calibri"/>
                <w:color w:val="000000"/>
                <w:sz w:val="20"/>
                <w:szCs w:val="20"/>
                <w:lang w:eastAsia="es-MX"/>
              </w:rPr>
              <w:t>IA</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sz w:val="20"/>
                <w:szCs w:val="20"/>
                <w:lang w:val="es-ES_tradnl"/>
              </w:rPr>
              <w:t>Superficie con despalme fuera del área  estrictamente necesaria.</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98"/>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sz w:val="20"/>
                <w:szCs w:val="20"/>
              </w:rPr>
            </w:pPr>
            <w:r w:rsidRPr="009340EB">
              <w:rPr>
                <w:sz w:val="20"/>
                <w:szCs w:val="20"/>
                <w:lang w:val="es-ES_tradnl"/>
              </w:rPr>
              <w:t xml:space="preserve">Perdida del nicho para la fauna. </w:t>
            </w:r>
            <w:r w:rsidRPr="00A632E4">
              <w:rPr>
                <w:sz w:val="20"/>
                <w:szCs w:val="20"/>
              </w:rPr>
              <w:t>IA</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 xml:space="preserve">Superficie con despalme fuera del área </w:t>
            </w:r>
            <w:r w:rsidRPr="009340EB">
              <w:rPr>
                <w:rFonts w:eastAsia="Times New Roman" w:cstheme="minorHAnsi"/>
                <w:color w:val="000000"/>
                <w:sz w:val="20"/>
                <w:szCs w:val="20"/>
                <w:lang w:val="es-ES_tradnl" w:eastAsia="es-MX"/>
              </w:rPr>
              <w:lastRenderedPageBreak/>
              <w:t>estrictamente necesaria.</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lastRenderedPageBreak/>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 xml:space="preserve">Costos incluidos en precios de </w:t>
            </w:r>
            <w:r w:rsidRPr="009340EB">
              <w:rPr>
                <w:rFonts w:ascii="Calibri" w:eastAsia="Times New Roman" w:hAnsi="Calibri" w:cs="Times New Roman"/>
                <w:color w:val="000000"/>
                <w:sz w:val="18"/>
                <w:szCs w:val="20"/>
                <w:lang w:val="es-ES_tradnl" w:eastAsia="es-MX"/>
              </w:rPr>
              <w:lastRenderedPageBreak/>
              <w:t>obra</w:t>
            </w:r>
          </w:p>
        </w:tc>
      </w:tr>
      <w:tr w:rsidR="00927A51" w:rsidRPr="009340EB" w:rsidTr="00162D55">
        <w:trPr>
          <w:trHeight w:val="298"/>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sz w:val="20"/>
                <w:szCs w:val="20"/>
              </w:rPr>
            </w:pPr>
            <w:r w:rsidRPr="009340EB">
              <w:rPr>
                <w:rFonts w:ascii="Calibri" w:eastAsia="Times New Roman" w:hAnsi="Calibri" w:cs="Calibri"/>
                <w:color w:val="000000"/>
                <w:sz w:val="20"/>
                <w:szCs w:val="20"/>
                <w:lang w:val="es-ES_tradnl" w:eastAsia="es-MX"/>
              </w:rPr>
              <w:t xml:space="preserve">Perturbación de la fauna terrestre. </w:t>
            </w:r>
            <w:r w:rsidRPr="00A632E4">
              <w:rPr>
                <w:rFonts w:ascii="Calibri" w:eastAsia="Times New Roman" w:hAnsi="Calibri" w:cs="Calibri"/>
                <w:color w:val="000000"/>
                <w:sz w:val="20"/>
                <w:szCs w:val="20"/>
                <w:lang w:eastAsia="es-MX"/>
              </w:rPr>
              <w:t>IA</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Eficiencia de personal en maquinaria.</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98"/>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sz w:val="20"/>
                <w:szCs w:val="20"/>
              </w:rPr>
            </w:pPr>
            <w:r w:rsidRPr="009340EB">
              <w:rPr>
                <w:sz w:val="20"/>
                <w:szCs w:val="20"/>
                <w:lang w:val="es-ES_tradnl"/>
              </w:rPr>
              <w:t xml:space="preserve">Pérdida de especies y modificación del entorno por desplazamiento e incremento en la demanda de espacios para su subsistencia. </w:t>
            </w:r>
            <w:r w:rsidRPr="00A632E4">
              <w:rPr>
                <w:sz w:val="20"/>
                <w:szCs w:val="20"/>
              </w:rPr>
              <w:t>IA</w:t>
            </w:r>
          </w:p>
        </w:tc>
        <w:tc>
          <w:tcPr>
            <w:tcW w:w="1394" w:type="pct"/>
            <w:shd w:val="clear" w:color="auto" w:fill="auto"/>
            <w:noWrap/>
            <w:vAlign w:val="center"/>
          </w:tcPr>
          <w:p w:rsidR="00927A51" w:rsidRPr="00C63D4C" w:rsidRDefault="00927A51" w:rsidP="00162D55">
            <w:pPr>
              <w:rPr>
                <w:rFonts w:eastAsia="Times New Roman" w:cstheme="minorHAnsi"/>
                <w:color w:val="000000"/>
                <w:sz w:val="20"/>
                <w:szCs w:val="20"/>
                <w:lang w:eastAsia="es-MX"/>
              </w:rPr>
            </w:pPr>
            <w:r>
              <w:rPr>
                <w:rFonts w:eastAsia="Times New Roman" w:cstheme="minorHAnsi"/>
                <w:color w:val="000000"/>
                <w:sz w:val="20"/>
                <w:szCs w:val="20"/>
                <w:lang w:eastAsia="es-MX"/>
              </w:rPr>
              <w:t>Especies afectadas.</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98"/>
        </w:trPr>
        <w:tc>
          <w:tcPr>
            <w:tcW w:w="845" w:type="pct"/>
            <w:vMerge w:val="restart"/>
            <w:shd w:val="clear" w:color="auto" w:fill="auto"/>
            <w:noWrap/>
            <w:vAlign w:val="center"/>
          </w:tcPr>
          <w:p w:rsidR="00927A51" w:rsidRPr="009340EB" w:rsidRDefault="00927A51" w:rsidP="00162D55">
            <w:pPr>
              <w:jc w:val="center"/>
              <w:rPr>
                <w:rFonts w:eastAsia="Times New Roman" w:cstheme="minorHAnsi"/>
                <w:color w:val="000000"/>
                <w:sz w:val="20"/>
                <w:szCs w:val="20"/>
                <w:lang w:val="es-ES_tradnl" w:eastAsia="es-MX"/>
              </w:rPr>
            </w:pPr>
            <w:r w:rsidRPr="009340EB">
              <w:rPr>
                <w:rFonts w:ascii="Calibri" w:eastAsia="Times New Roman" w:hAnsi="Calibri" w:cs="Calibri"/>
                <w:color w:val="000000"/>
                <w:sz w:val="20"/>
                <w:szCs w:val="20"/>
                <w:lang w:val="es-ES_tradnl" w:eastAsia="es-MX"/>
              </w:rPr>
              <w:t>-Movimiento de tierra: emisiones de MP.</w:t>
            </w:r>
          </w:p>
        </w:tc>
        <w:tc>
          <w:tcPr>
            <w:tcW w:w="1233" w:type="pct"/>
            <w:shd w:val="clear" w:color="auto" w:fill="auto"/>
            <w:vAlign w:val="center"/>
          </w:tcPr>
          <w:p w:rsidR="00927A51" w:rsidRPr="00A632E4" w:rsidRDefault="00927A51" w:rsidP="00162D55">
            <w:pPr>
              <w:rPr>
                <w:sz w:val="20"/>
                <w:szCs w:val="20"/>
              </w:rPr>
            </w:pPr>
            <w:r w:rsidRPr="009340EB">
              <w:rPr>
                <w:rFonts w:ascii="Calibri" w:eastAsia="Times New Roman" w:hAnsi="Calibri" w:cs="Calibri"/>
                <w:color w:val="000000"/>
                <w:sz w:val="20"/>
                <w:szCs w:val="20"/>
                <w:lang w:val="es-ES_tradnl" w:eastAsia="es-MX"/>
              </w:rPr>
              <w:t xml:space="preserve">Aumento de la concentración ambiental de MP. </w:t>
            </w:r>
            <w:r w:rsidRPr="00A632E4">
              <w:rPr>
                <w:rFonts w:ascii="Calibri" w:eastAsia="Times New Roman" w:hAnsi="Calibri" w:cs="Calibri"/>
                <w:color w:val="000000"/>
                <w:sz w:val="20"/>
                <w:szCs w:val="20"/>
                <w:lang w:eastAsia="es-MX"/>
              </w:rPr>
              <w:t>IA-RS</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Reportes de afectaciones a población más cercana por aumento de concentración de MP.</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98"/>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sz w:val="20"/>
                <w:szCs w:val="20"/>
              </w:rPr>
            </w:pPr>
            <w:r w:rsidRPr="009340EB">
              <w:rPr>
                <w:sz w:val="20"/>
                <w:szCs w:val="20"/>
                <w:lang w:val="es-ES_tradnl"/>
              </w:rPr>
              <w:t xml:space="preserve">Enfermedades respiratorias para personal empleado y población más cercana. </w:t>
            </w:r>
            <w:r w:rsidRPr="00A632E4">
              <w:rPr>
                <w:sz w:val="20"/>
                <w:szCs w:val="20"/>
              </w:rPr>
              <w:t>RS</w:t>
            </w:r>
          </w:p>
        </w:tc>
        <w:tc>
          <w:tcPr>
            <w:tcW w:w="1394" w:type="pct"/>
            <w:shd w:val="clear" w:color="auto" w:fill="auto"/>
            <w:noWrap/>
            <w:vAlign w:val="center"/>
          </w:tcPr>
          <w:p w:rsidR="00927A51" w:rsidRPr="009E1235" w:rsidRDefault="00927A51" w:rsidP="00162D55">
            <w:pPr>
              <w:rPr>
                <w:rFonts w:eastAsia="Times New Roman" w:cstheme="minorHAnsi"/>
                <w:color w:val="000000"/>
                <w:sz w:val="20"/>
                <w:szCs w:val="20"/>
                <w:lang w:eastAsia="es-MX"/>
              </w:rPr>
            </w:pPr>
            <w:r w:rsidRPr="009E1235">
              <w:rPr>
                <w:rFonts w:eastAsia="Times New Roman" w:cstheme="minorHAnsi"/>
                <w:color w:val="000000"/>
                <w:sz w:val="20"/>
                <w:szCs w:val="20"/>
                <w:lang w:eastAsia="es-MX"/>
              </w:rPr>
              <w:t>Ausencias de personal empleado por enfermedades respiratorias.</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98"/>
        </w:trPr>
        <w:tc>
          <w:tcPr>
            <w:tcW w:w="845" w:type="pct"/>
            <w:vMerge w:val="restar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ascii="Calibri" w:eastAsia="Times New Roman" w:hAnsi="Calibri" w:cs="Calibri"/>
                <w:color w:val="000000"/>
                <w:sz w:val="20"/>
                <w:szCs w:val="20"/>
                <w:lang w:val="es-ES_tradnl" w:eastAsia="es-MX"/>
              </w:rPr>
              <w:t>-Tronaduras: emisiones de ruido y vibraciones.</w:t>
            </w:r>
          </w:p>
        </w:tc>
        <w:tc>
          <w:tcPr>
            <w:tcW w:w="1233" w:type="pct"/>
            <w:shd w:val="clear" w:color="auto" w:fill="auto"/>
            <w:vAlign w:val="center"/>
          </w:tcPr>
          <w:p w:rsidR="00927A51" w:rsidRPr="00A632E4" w:rsidRDefault="00927A51" w:rsidP="00162D55">
            <w:pPr>
              <w:rPr>
                <w:sz w:val="20"/>
                <w:szCs w:val="20"/>
              </w:rPr>
            </w:pPr>
            <w:r w:rsidRPr="009340EB">
              <w:rPr>
                <w:rFonts w:ascii="Calibri" w:eastAsia="Times New Roman" w:hAnsi="Calibri" w:cs="Calibri"/>
                <w:color w:val="000000"/>
                <w:sz w:val="20"/>
                <w:szCs w:val="20"/>
                <w:lang w:val="es-ES_tradnl" w:eastAsia="es-MX"/>
              </w:rPr>
              <w:t xml:space="preserve">Aumento de los niveles de ruido o vibraciones en el entorno del proyecto. </w:t>
            </w:r>
            <w:r w:rsidRPr="00A632E4">
              <w:rPr>
                <w:rFonts w:ascii="Calibri" w:eastAsia="Times New Roman" w:hAnsi="Calibri" w:cs="Calibri"/>
                <w:color w:val="000000"/>
                <w:sz w:val="20"/>
                <w:szCs w:val="20"/>
                <w:lang w:eastAsia="es-MX"/>
              </w:rPr>
              <w:t>IA-RS</w:t>
            </w:r>
          </w:p>
        </w:tc>
        <w:tc>
          <w:tcPr>
            <w:tcW w:w="1394" w:type="pct"/>
            <w:shd w:val="clear" w:color="auto" w:fill="auto"/>
            <w:noWrap/>
            <w:vAlign w:val="center"/>
          </w:tcPr>
          <w:p w:rsidR="00927A51" w:rsidRPr="009340EB" w:rsidRDefault="00927A51" w:rsidP="00162D55">
            <w:pPr>
              <w:rPr>
                <w:sz w:val="20"/>
                <w:szCs w:val="20"/>
                <w:lang w:val="es-ES_tradnl"/>
              </w:rPr>
            </w:pPr>
            <w:r w:rsidRPr="009340EB">
              <w:rPr>
                <w:sz w:val="20"/>
                <w:szCs w:val="20"/>
                <w:lang w:val="es-ES_tradnl"/>
              </w:rPr>
              <w:t>Reportes de afectaciones a población más cercana, por aumento de niveles de ruido.</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98"/>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sz w:val="20"/>
                <w:szCs w:val="20"/>
              </w:rPr>
            </w:pPr>
            <w:r w:rsidRPr="009340EB">
              <w:rPr>
                <w:sz w:val="20"/>
                <w:szCs w:val="20"/>
                <w:lang w:val="es-ES_tradnl"/>
              </w:rPr>
              <w:t xml:space="preserve">Afectaciones a la salud auditiva e incremento de estrés del personal empleado y estrés sobre la población más cercana. </w:t>
            </w:r>
            <w:r w:rsidRPr="00A632E4">
              <w:rPr>
                <w:sz w:val="20"/>
                <w:szCs w:val="20"/>
              </w:rPr>
              <w:t>RS</w:t>
            </w:r>
          </w:p>
        </w:tc>
        <w:tc>
          <w:tcPr>
            <w:tcW w:w="1394" w:type="pct"/>
            <w:shd w:val="clear" w:color="auto" w:fill="auto"/>
            <w:noWrap/>
            <w:vAlign w:val="center"/>
          </w:tcPr>
          <w:p w:rsidR="00927A51" w:rsidRPr="009340EB" w:rsidRDefault="00927A51" w:rsidP="00162D55">
            <w:pPr>
              <w:rPr>
                <w:sz w:val="20"/>
                <w:szCs w:val="20"/>
                <w:lang w:val="es-ES_tradnl"/>
              </w:rPr>
            </w:pPr>
            <w:r w:rsidRPr="009340EB">
              <w:rPr>
                <w:sz w:val="20"/>
                <w:szCs w:val="20"/>
                <w:lang w:val="es-ES_tradnl"/>
              </w:rPr>
              <w:t>Ausencias de personal empleado por afectaciones a la salud auditiva.</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98"/>
        </w:trPr>
        <w:tc>
          <w:tcPr>
            <w:tcW w:w="845" w:type="pct"/>
            <w:vMerge w:val="restart"/>
            <w:shd w:val="clear" w:color="auto" w:fill="auto"/>
            <w:noWrap/>
            <w:vAlign w:val="center"/>
          </w:tcPr>
          <w:p w:rsidR="00927A51" w:rsidRPr="00407D91" w:rsidRDefault="00927A51" w:rsidP="00162D55">
            <w:pPr>
              <w:jc w:val="center"/>
              <w:rPr>
                <w:rFonts w:ascii="Calibri" w:eastAsia="Times New Roman" w:hAnsi="Calibri" w:cs="Calibri"/>
                <w:color w:val="000000"/>
                <w:sz w:val="20"/>
                <w:szCs w:val="20"/>
                <w:lang w:eastAsia="es-MX"/>
              </w:rPr>
            </w:pPr>
            <w:r>
              <w:rPr>
                <w:rFonts w:ascii="Calibri" w:eastAsia="Times New Roman" w:hAnsi="Calibri" w:cs="Calibri"/>
                <w:color w:val="000000"/>
                <w:sz w:val="20"/>
                <w:szCs w:val="20"/>
                <w:lang w:eastAsia="es-MX"/>
              </w:rPr>
              <w:t>-</w:t>
            </w:r>
            <w:r w:rsidRPr="00030684">
              <w:rPr>
                <w:rFonts w:ascii="Calibri" w:eastAsia="Times New Roman" w:hAnsi="Calibri" w:cs="Calibri"/>
                <w:color w:val="000000"/>
                <w:sz w:val="20"/>
                <w:szCs w:val="20"/>
                <w:lang w:eastAsia="es-MX"/>
              </w:rPr>
              <w:t xml:space="preserve">Acondicionamiento del </w:t>
            </w:r>
            <w:r w:rsidRPr="00030684">
              <w:rPr>
                <w:rFonts w:ascii="Calibri" w:eastAsia="Times New Roman" w:hAnsi="Calibri" w:cs="Calibri"/>
                <w:color w:val="000000"/>
                <w:sz w:val="20"/>
                <w:szCs w:val="20"/>
                <w:lang w:eastAsia="es-MX"/>
              </w:rPr>
              <w:lastRenderedPageBreak/>
              <w:t>Terreno</w:t>
            </w:r>
          </w:p>
        </w:tc>
        <w:tc>
          <w:tcPr>
            <w:tcW w:w="1233" w:type="pct"/>
            <w:shd w:val="clear" w:color="auto" w:fill="auto"/>
            <w:vAlign w:val="center"/>
          </w:tcPr>
          <w:p w:rsidR="00927A51" w:rsidRPr="00A632E4" w:rsidRDefault="00927A51" w:rsidP="00162D55">
            <w:pPr>
              <w:rPr>
                <w:sz w:val="20"/>
                <w:szCs w:val="20"/>
              </w:rPr>
            </w:pPr>
            <w:r w:rsidRPr="009340EB">
              <w:rPr>
                <w:rFonts w:eastAsia="Times New Roman" w:cstheme="minorHAnsi"/>
                <w:color w:val="000000"/>
                <w:sz w:val="20"/>
                <w:szCs w:val="20"/>
                <w:lang w:val="es-ES_tradnl" w:eastAsia="es-MX"/>
              </w:rPr>
              <w:lastRenderedPageBreak/>
              <w:t xml:space="preserve">Aumento del riesgo de accidente por golpes, aplastamiento o </w:t>
            </w:r>
            <w:r w:rsidRPr="009340EB">
              <w:rPr>
                <w:rFonts w:eastAsia="Times New Roman" w:cstheme="minorHAnsi"/>
                <w:color w:val="000000"/>
                <w:sz w:val="20"/>
                <w:szCs w:val="20"/>
                <w:lang w:val="es-ES_tradnl" w:eastAsia="es-MX"/>
              </w:rPr>
              <w:lastRenderedPageBreak/>
              <w:t xml:space="preserve">atropellamiento. </w:t>
            </w:r>
            <w:r w:rsidRPr="00A632E4">
              <w:rPr>
                <w:rFonts w:eastAsia="Times New Roman" w:cstheme="minorHAnsi"/>
                <w:color w:val="000000"/>
                <w:sz w:val="20"/>
                <w:szCs w:val="20"/>
                <w:lang w:eastAsia="es-MX"/>
              </w:rPr>
              <w:t>RS</w:t>
            </w:r>
          </w:p>
        </w:tc>
        <w:tc>
          <w:tcPr>
            <w:tcW w:w="1394" w:type="pct"/>
            <w:shd w:val="clear" w:color="auto" w:fill="auto"/>
            <w:noWrap/>
            <w:vAlign w:val="center"/>
          </w:tcPr>
          <w:p w:rsidR="00927A51" w:rsidRPr="00C63D4C" w:rsidRDefault="00927A51" w:rsidP="00162D55">
            <w:pPr>
              <w:rPr>
                <w:rFonts w:eastAsia="Times New Roman" w:cstheme="minorHAnsi"/>
                <w:color w:val="000000"/>
                <w:sz w:val="20"/>
                <w:szCs w:val="20"/>
                <w:lang w:eastAsia="es-MX"/>
              </w:rPr>
            </w:pPr>
            <w:r>
              <w:rPr>
                <w:rFonts w:eastAsia="Times New Roman" w:cstheme="minorHAnsi"/>
                <w:color w:val="000000"/>
                <w:sz w:val="20"/>
                <w:szCs w:val="20"/>
                <w:lang w:eastAsia="es-MX"/>
              </w:rPr>
              <w:lastRenderedPageBreak/>
              <w:t>Eventos de atropellamiento.</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98"/>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sz w:val="20"/>
                <w:szCs w:val="20"/>
              </w:rPr>
            </w:pPr>
            <w:r w:rsidRPr="009340EB">
              <w:rPr>
                <w:rFonts w:eastAsia="Times New Roman" w:cstheme="minorHAnsi"/>
                <w:color w:val="000000"/>
                <w:sz w:val="20"/>
                <w:szCs w:val="20"/>
                <w:lang w:val="es-ES_tradnl" w:eastAsia="es-MX"/>
              </w:rPr>
              <w:t xml:space="preserve">Aumento del riesgo por ocurrencia de desastres naturales como: colapsos, derrumbes, inundaciones, movimientos en masa, deslizamientos y sismos. </w:t>
            </w:r>
            <w:r w:rsidRPr="00A632E4">
              <w:rPr>
                <w:rFonts w:eastAsia="Times New Roman" w:cstheme="minorHAnsi"/>
                <w:color w:val="000000"/>
                <w:sz w:val="20"/>
                <w:szCs w:val="20"/>
                <w:lang w:eastAsia="es-MX"/>
              </w:rPr>
              <w:t>RS</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Días de retraso en la ejecución de trabajos por colapsos, derrumbes, inundaciones, movimientos en masa,  deslizamientos y sismos.</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98"/>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sz w:val="20"/>
                <w:szCs w:val="20"/>
              </w:rPr>
            </w:pPr>
            <w:r w:rsidRPr="00A632E4">
              <w:rPr>
                <w:sz w:val="20"/>
                <w:szCs w:val="20"/>
              </w:rPr>
              <w:t>Derrumbes y/o colapsos de infraestructura construida. RS</w:t>
            </w:r>
          </w:p>
        </w:tc>
        <w:tc>
          <w:tcPr>
            <w:tcW w:w="1394" w:type="pct"/>
            <w:shd w:val="clear" w:color="auto" w:fill="auto"/>
            <w:noWrap/>
            <w:vAlign w:val="center"/>
          </w:tcPr>
          <w:p w:rsidR="00927A51" w:rsidRPr="00C63D4C" w:rsidRDefault="00927A51" w:rsidP="00162D55">
            <w:pPr>
              <w:rPr>
                <w:rFonts w:eastAsia="Times New Roman" w:cstheme="minorHAnsi"/>
                <w:color w:val="000000"/>
                <w:sz w:val="20"/>
                <w:szCs w:val="20"/>
                <w:lang w:eastAsia="es-MX"/>
              </w:rPr>
            </w:pPr>
            <w:r>
              <w:rPr>
                <w:rFonts w:eastAsia="Times New Roman" w:cstheme="minorHAnsi"/>
                <w:color w:val="000000"/>
                <w:sz w:val="20"/>
                <w:szCs w:val="20"/>
                <w:lang w:eastAsia="es-MX"/>
              </w:rPr>
              <w:t xml:space="preserve">Gastos extraordinarios por conceptos de </w:t>
            </w:r>
            <w:r w:rsidRPr="00A632E4">
              <w:rPr>
                <w:sz w:val="20"/>
                <w:szCs w:val="20"/>
              </w:rPr>
              <w:t>derrumbes y/o colapsos de infraestructura construida</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298"/>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sz w:val="20"/>
                <w:szCs w:val="20"/>
              </w:rPr>
            </w:pPr>
            <w:r w:rsidRPr="009340EB">
              <w:rPr>
                <w:rFonts w:eastAsia="Times New Roman" w:cstheme="minorHAnsi"/>
                <w:color w:val="000000"/>
                <w:sz w:val="20"/>
                <w:szCs w:val="20"/>
                <w:lang w:val="es-ES_tradnl" w:eastAsia="es-MX"/>
              </w:rPr>
              <w:t xml:space="preserve">Rechazo social por descontento sobre asuntos de tenencia de la tierra. </w:t>
            </w:r>
            <w:r w:rsidRPr="00A632E4">
              <w:rPr>
                <w:rFonts w:eastAsia="Times New Roman" w:cstheme="minorHAnsi"/>
                <w:color w:val="000000"/>
                <w:sz w:val="20"/>
                <w:szCs w:val="20"/>
                <w:lang w:eastAsia="es-MX"/>
              </w:rPr>
              <w:t>RS</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Días de retraso en la ejecución de trabajos por rechazo social y/o descontento sobre asuntos de tenencia de la tierra.</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bl>
    <w:p w:rsidR="00927A51" w:rsidRPr="009340EB" w:rsidRDefault="00927A51" w:rsidP="00927A51">
      <w:pPr>
        <w:jc w:val="center"/>
        <w:rPr>
          <w:lang w:val="es-ES_tradnl"/>
        </w:rPr>
      </w:pPr>
      <w:r w:rsidRPr="009340EB">
        <w:rPr>
          <w:sz w:val="16"/>
          <w:szCs w:val="16"/>
          <w:lang w:val="es-ES_tradnl"/>
        </w:rPr>
        <w:t>Fuente: Elaboración propia</w:t>
      </w:r>
    </w:p>
    <w:p w:rsidR="00927A51" w:rsidRPr="009340EB" w:rsidRDefault="00927A51" w:rsidP="00927A51">
      <w:pPr>
        <w:spacing w:after="0"/>
        <w:rPr>
          <w:lang w:val="es-ES_tradnl"/>
        </w:rPr>
      </w:pP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spacing w:after="0"/>
        <w:rPr>
          <w:lang w:val="es-ES_tradnl"/>
        </w:rPr>
      </w:pPr>
    </w:p>
    <w:p w:rsidR="00927A51" w:rsidRPr="00407D91" w:rsidRDefault="00927A51" w:rsidP="00927A51">
      <w:bookmarkStart w:id="280" w:name="_Toc456781893"/>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Pr>
          <w:noProof/>
        </w:rPr>
        <w:t>77</w:t>
      </w:r>
      <w:r>
        <w:rPr>
          <w:noProof/>
        </w:rPr>
        <w:fldChar w:fldCharType="end"/>
      </w:r>
      <w:r w:rsidRPr="00407D91">
        <w:t xml:space="preserve"> </w:t>
      </w:r>
      <w:r w:rsidRPr="001E0A66">
        <w:t>Supervisión</w:t>
      </w:r>
      <w:r>
        <w:t xml:space="preserve"> de </w:t>
      </w:r>
      <w:r w:rsidRPr="00794BDC">
        <w:t>Construcción de las Líneas o Tendidos Eléctrico</w:t>
      </w:r>
      <w:r>
        <w:t>s</w:t>
      </w:r>
      <w:r w:rsidRPr="00407D91">
        <w:t>.</w:t>
      </w:r>
      <w:bookmarkEnd w:id="280"/>
    </w:p>
    <w:tbl>
      <w:tblPr>
        <w:tblW w:w="5000" w:type="pct"/>
        <w:tblInd w:w="10" w:type="dxa"/>
        <w:tblLayout w:type="fixed"/>
        <w:tblCellMar>
          <w:left w:w="10" w:type="dxa"/>
          <w:right w:w="10" w:type="dxa"/>
        </w:tblCellMar>
        <w:tblLook w:val="04A0" w:firstRow="1" w:lastRow="0" w:firstColumn="1" w:lastColumn="0" w:noHBand="0" w:noVBand="1"/>
      </w:tblPr>
      <w:tblGrid>
        <w:gridCol w:w="2201"/>
        <w:gridCol w:w="3212"/>
        <w:gridCol w:w="3632"/>
        <w:gridCol w:w="1675"/>
        <w:gridCol w:w="2306"/>
      </w:tblGrid>
      <w:tr w:rsidR="00927A51" w:rsidRPr="00C63D4C" w:rsidTr="00162D55">
        <w:trPr>
          <w:trHeight w:val="256"/>
          <w:tblHeader/>
        </w:trPr>
        <w:tc>
          <w:tcPr>
            <w:tcW w:w="845" w:type="pct"/>
            <w:noWrap/>
            <w:vAlign w:val="center"/>
          </w:tcPr>
          <w:p w:rsidR="00927A51" w:rsidRPr="00C63D4C" w:rsidRDefault="00927A51" w:rsidP="00162D55">
            <w:pPr>
              <w:ind w:left="113" w:right="113"/>
              <w:jc w:val="center"/>
              <w:rPr>
                <w:rFonts w:eastAsia="Times New Roman" w:cstheme="minorHAnsi"/>
                <w:color w:val="FFFFFF"/>
                <w:sz w:val="20"/>
                <w:szCs w:val="20"/>
                <w:lang w:eastAsia="es-MX"/>
              </w:rPr>
            </w:pPr>
            <w:r w:rsidRPr="00EF4123">
              <w:rPr>
                <w:rFonts w:eastAsia="Times New Roman" w:cstheme="minorHAnsi"/>
                <w:color w:val="FFFFFF"/>
                <w:szCs w:val="20"/>
                <w:lang w:eastAsia="es-MX"/>
              </w:rPr>
              <w:t>Actividad</w:t>
            </w:r>
          </w:p>
        </w:tc>
        <w:tc>
          <w:tcPr>
            <w:tcW w:w="1233" w:type="pct"/>
            <w:vAlign w:val="center"/>
          </w:tcPr>
          <w:p w:rsidR="00927A51" w:rsidRPr="00C63D4C" w:rsidRDefault="00927A51" w:rsidP="00162D55">
            <w:pPr>
              <w:jc w:val="center"/>
            </w:pPr>
            <w:r>
              <w:t>Potenciales Impactos</w:t>
            </w:r>
          </w:p>
        </w:tc>
        <w:tc>
          <w:tcPr>
            <w:tcW w:w="1394" w:type="pct"/>
            <w:vAlign w:val="center"/>
          </w:tcPr>
          <w:p w:rsidR="00927A51" w:rsidRPr="00C63D4C" w:rsidRDefault="00927A51" w:rsidP="00162D55">
            <w:pPr>
              <w:jc w:val="center"/>
              <w:rPr>
                <w:rFonts w:eastAsia="Times New Roman" w:cstheme="minorHAnsi"/>
                <w:color w:val="FFFFFF"/>
                <w:sz w:val="20"/>
                <w:szCs w:val="20"/>
                <w:lang w:eastAsia="es-MX"/>
              </w:rPr>
            </w:pPr>
            <w:r w:rsidRPr="00C63D4C">
              <w:t>Indicadores</w:t>
            </w:r>
          </w:p>
        </w:tc>
        <w:tc>
          <w:tcPr>
            <w:tcW w:w="643" w:type="pct"/>
            <w:vAlign w:val="center"/>
          </w:tcPr>
          <w:p w:rsidR="00927A51" w:rsidRPr="00C63D4C" w:rsidRDefault="00927A51" w:rsidP="00162D55">
            <w:pPr>
              <w:jc w:val="center"/>
            </w:pPr>
            <w:r>
              <w:t>Responsable</w:t>
            </w:r>
          </w:p>
        </w:tc>
        <w:tc>
          <w:tcPr>
            <w:tcW w:w="885" w:type="pct"/>
            <w:vAlign w:val="center"/>
          </w:tcPr>
          <w:p w:rsidR="00927A51" w:rsidRPr="00C63D4C" w:rsidRDefault="00927A51" w:rsidP="00162D55">
            <w:pPr>
              <w:jc w:val="center"/>
            </w:pPr>
            <w:r w:rsidRPr="00C63D4C">
              <w:t>Costos</w:t>
            </w:r>
          </w:p>
        </w:tc>
      </w:tr>
      <w:tr w:rsidR="00927A51" w:rsidRPr="009340EB" w:rsidTr="00162D55">
        <w:trPr>
          <w:trHeight w:val="517"/>
        </w:trPr>
        <w:tc>
          <w:tcPr>
            <w:tcW w:w="845" w:type="pct"/>
            <w:vMerge w:val="restar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ascii="Calibri" w:eastAsia="Times New Roman" w:hAnsi="Calibri" w:cs="Calibri"/>
                <w:color w:val="000000"/>
                <w:sz w:val="20"/>
                <w:szCs w:val="20"/>
                <w:lang w:val="es-ES_tradnl" w:eastAsia="es-MX"/>
              </w:rPr>
              <w:t>Construcción de las líneas o tendidos eléctricos.</w:t>
            </w:r>
          </w:p>
        </w:tc>
        <w:tc>
          <w:tcPr>
            <w:tcW w:w="1233" w:type="pct"/>
            <w:shd w:val="clear" w:color="auto" w:fill="auto"/>
            <w:vAlign w:val="center"/>
          </w:tcPr>
          <w:p w:rsidR="00927A51" w:rsidRPr="00A632E4" w:rsidRDefault="00927A51" w:rsidP="00162D55">
            <w:pPr>
              <w:rPr>
                <w:rFonts w:eastAsia="Times New Roman" w:cstheme="minorHAnsi"/>
                <w:color w:val="000000"/>
                <w:sz w:val="20"/>
                <w:szCs w:val="20"/>
                <w:lang w:eastAsia="es-MX"/>
              </w:rPr>
            </w:pPr>
            <w:r w:rsidRPr="009340EB">
              <w:rPr>
                <w:rFonts w:ascii="Calibri" w:eastAsia="Times New Roman" w:hAnsi="Calibri" w:cs="Calibri"/>
                <w:color w:val="000000"/>
                <w:sz w:val="20"/>
                <w:szCs w:val="20"/>
                <w:lang w:val="es-ES_tradnl" w:eastAsia="es-MX"/>
              </w:rPr>
              <w:t xml:space="preserve">Pérdida o destrucción de suelos. </w:t>
            </w:r>
            <w:r w:rsidRPr="00A632E4">
              <w:rPr>
                <w:rFonts w:ascii="Calibri" w:eastAsia="Times New Roman" w:hAnsi="Calibri" w:cs="Calibri"/>
                <w:color w:val="000000"/>
                <w:sz w:val="20"/>
                <w:szCs w:val="20"/>
                <w:lang w:eastAsia="es-MX"/>
              </w:rPr>
              <w:t>IA</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Superficie impactada para la construcción de la infraestructura básica.</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606"/>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rFonts w:eastAsia="Times New Roman" w:cstheme="minorHAnsi"/>
                <w:color w:val="000000"/>
                <w:sz w:val="20"/>
                <w:szCs w:val="20"/>
                <w:lang w:eastAsia="es-MX"/>
              </w:rPr>
            </w:pPr>
            <w:r w:rsidRPr="009340EB">
              <w:rPr>
                <w:rFonts w:ascii="Calibri" w:eastAsia="Times New Roman" w:hAnsi="Calibri" w:cs="Calibri"/>
                <w:color w:val="000000"/>
                <w:sz w:val="20"/>
                <w:szCs w:val="20"/>
                <w:lang w:val="es-ES_tradnl" w:eastAsia="es-MX"/>
              </w:rPr>
              <w:t xml:space="preserve">Disminuciones de funciones naturales como captación y retención de agua. </w:t>
            </w:r>
            <w:r w:rsidRPr="00A632E4">
              <w:rPr>
                <w:rFonts w:ascii="Calibri" w:eastAsia="Times New Roman" w:hAnsi="Calibri" w:cs="Calibri"/>
                <w:color w:val="000000"/>
                <w:sz w:val="20"/>
                <w:szCs w:val="20"/>
                <w:lang w:eastAsia="es-MX"/>
              </w:rPr>
              <w:t>IA-RS</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Superficie impactada para la construcción de la infraestructura básica.</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606"/>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rFonts w:ascii="Calibri" w:eastAsia="Times New Roman" w:hAnsi="Calibri" w:cs="Calibri"/>
                <w:color w:val="000000"/>
                <w:sz w:val="20"/>
                <w:szCs w:val="20"/>
                <w:lang w:eastAsia="es-MX"/>
              </w:rPr>
            </w:pPr>
            <w:r w:rsidRPr="009340EB">
              <w:rPr>
                <w:rFonts w:ascii="Calibri" w:eastAsia="Times New Roman" w:hAnsi="Calibri" w:cs="Calibri"/>
                <w:color w:val="000000"/>
                <w:sz w:val="20"/>
                <w:szCs w:val="20"/>
                <w:lang w:val="es-ES_tradnl" w:eastAsia="es-MX"/>
              </w:rPr>
              <w:t xml:space="preserve">Pérdida o fragmentación de la vegetación. </w:t>
            </w:r>
            <w:r w:rsidRPr="00A632E4">
              <w:rPr>
                <w:rFonts w:ascii="Calibri" w:eastAsia="Times New Roman" w:hAnsi="Calibri" w:cs="Calibri"/>
                <w:color w:val="000000"/>
                <w:sz w:val="20"/>
                <w:szCs w:val="20"/>
                <w:lang w:eastAsia="es-MX"/>
              </w:rPr>
              <w:t>IA</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Cantidad de vegetación afectada por la construcción de la infraestructura básica.</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606"/>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rFonts w:ascii="Calibri" w:eastAsia="Times New Roman" w:hAnsi="Calibri" w:cs="Calibri"/>
                <w:color w:val="000000"/>
                <w:sz w:val="20"/>
                <w:szCs w:val="20"/>
                <w:lang w:eastAsia="es-MX"/>
              </w:rPr>
            </w:pPr>
            <w:r w:rsidRPr="009340EB">
              <w:rPr>
                <w:rFonts w:ascii="Calibri" w:eastAsia="Times New Roman" w:hAnsi="Calibri" w:cs="Calibri"/>
                <w:color w:val="000000"/>
                <w:sz w:val="20"/>
                <w:szCs w:val="20"/>
                <w:lang w:val="es-ES_tradnl" w:eastAsia="es-MX"/>
              </w:rPr>
              <w:t xml:space="preserve">Pérdida de funciones de regulación micro climática. </w:t>
            </w:r>
            <w:r w:rsidRPr="00A632E4">
              <w:rPr>
                <w:rFonts w:ascii="Calibri" w:eastAsia="Times New Roman" w:hAnsi="Calibri" w:cs="Calibri"/>
                <w:color w:val="000000"/>
                <w:sz w:val="20"/>
                <w:szCs w:val="20"/>
                <w:lang w:eastAsia="es-MX"/>
              </w:rPr>
              <w:t>IA-RS</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Cantidad de vegetación afectada por la construcción de la infraestructura básica.</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606"/>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rFonts w:ascii="Calibri" w:eastAsia="Times New Roman" w:hAnsi="Calibri" w:cs="Calibri"/>
                <w:color w:val="000000"/>
                <w:sz w:val="20"/>
                <w:szCs w:val="20"/>
                <w:lang w:eastAsia="es-MX"/>
              </w:rPr>
            </w:pPr>
            <w:r w:rsidRPr="009340EB">
              <w:rPr>
                <w:rFonts w:ascii="Calibri" w:eastAsia="Times New Roman" w:hAnsi="Calibri" w:cs="Calibri"/>
                <w:color w:val="000000"/>
                <w:sz w:val="20"/>
                <w:szCs w:val="20"/>
                <w:lang w:val="es-ES_tradnl" w:eastAsia="es-MX"/>
              </w:rPr>
              <w:t xml:space="preserve">Pérdida de especies de flora en estado de conservación. </w:t>
            </w:r>
            <w:r w:rsidRPr="00A632E4">
              <w:rPr>
                <w:rFonts w:ascii="Calibri" w:eastAsia="Times New Roman" w:hAnsi="Calibri" w:cs="Calibri"/>
                <w:color w:val="000000"/>
                <w:sz w:val="20"/>
                <w:szCs w:val="20"/>
                <w:lang w:eastAsia="es-MX"/>
              </w:rPr>
              <w:t>IA</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Ejemplares florísticos extraídos y trasplantados.</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606"/>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rFonts w:ascii="Calibri" w:eastAsia="Times New Roman" w:hAnsi="Calibri" w:cs="Calibri"/>
                <w:color w:val="000000"/>
                <w:sz w:val="20"/>
                <w:szCs w:val="20"/>
                <w:lang w:eastAsia="es-MX"/>
              </w:rPr>
            </w:pPr>
            <w:r w:rsidRPr="009340EB">
              <w:rPr>
                <w:rFonts w:ascii="Calibri" w:eastAsia="Times New Roman" w:hAnsi="Calibri" w:cs="Calibri"/>
                <w:color w:val="000000"/>
                <w:sz w:val="20"/>
                <w:szCs w:val="20"/>
                <w:lang w:val="es-ES_tradnl" w:eastAsia="es-MX"/>
              </w:rPr>
              <w:t xml:space="preserve">Desplazamiento de especies de fauna alojados en el predio o zona. </w:t>
            </w:r>
            <w:r w:rsidRPr="00A632E4">
              <w:rPr>
                <w:rFonts w:ascii="Calibri" w:eastAsia="Times New Roman" w:hAnsi="Calibri" w:cs="Calibri"/>
                <w:color w:val="000000"/>
                <w:sz w:val="20"/>
                <w:szCs w:val="20"/>
                <w:lang w:eastAsia="es-MX"/>
              </w:rPr>
              <w:t>IA</w:t>
            </w:r>
          </w:p>
        </w:tc>
        <w:tc>
          <w:tcPr>
            <w:tcW w:w="1394" w:type="pct"/>
            <w:shd w:val="clear" w:color="auto" w:fill="auto"/>
            <w:noWrap/>
            <w:vAlign w:val="center"/>
          </w:tcPr>
          <w:p w:rsidR="00927A51" w:rsidRPr="00C63D4C" w:rsidRDefault="00927A51" w:rsidP="00162D55">
            <w:pPr>
              <w:rPr>
                <w:rFonts w:eastAsia="Times New Roman" w:cstheme="minorHAnsi"/>
                <w:color w:val="000000"/>
                <w:sz w:val="20"/>
                <w:szCs w:val="20"/>
                <w:lang w:eastAsia="es-MX"/>
              </w:rPr>
            </w:pPr>
            <w:r>
              <w:rPr>
                <w:rFonts w:eastAsia="Times New Roman" w:cstheme="minorHAnsi"/>
                <w:color w:val="000000"/>
                <w:sz w:val="20"/>
                <w:szCs w:val="20"/>
                <w:lang w:eastAsia="es-MX"/>
              </w:rPr>
              <w:t>Ejemplares de fauna silvestre liberadas.</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606"/>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rFonts w:ascii="Calibri" w:eastAsia="Times New Roman" w:hAnsi="Calibri" w:cs="Calibri"/>
                <w:color w:val="000000"/>
                <w:sz w:val="20"/>
                <w:szCs w:val="20"/>
                <w:lang w:eastAsia="es-MX"/>
              </w:rPr>
            </w:pPr>
            <w:r w:rsidRPr="009340EB">
              <w:rPr>
                <w:rFonts w:ascii="Calibri" w:eastAsia="Times New Roman" w:hAnsi="Calibri" w:cs="Calibri"/>
                <w:color w:val="000000"/>
                <w:sz w:val="20"/>
                <w:szCs w:val="20"/>
                <w:lang w:val="es-ES_tradnl" w:eastAsia="es-MX"/>
              </w:rPr>
              <w:t xml:space="preserve">Pérdida/ modificación de ambientes para la fauna terrestre. </w:t>
            </w:r>
            <w:r w:rsidRPr="00A632E4">
              <w:rPr>
                <w:rFonts w:ascii="Calibri" w:eastAsia="Times New Roman" w:hAnsi="Calibri" w:cs="Calibri"/>
                <w:color w:val="000000"/>
                <w:sz w:val="20"/>
                <w:szCs w:val="20"/>
                <w:lang w:eastAsia="es-MX"/>
              </w:rPr>
              <w:t>IA</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sz w:val="20"/>
                <w:szCs w:val="20"/>
                <w:lang w:val="es-ES_tradnl"/>
              </w:rPr>
              <w:t>Superficie con despalme fuera del área estrictamente necesaria.</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606"/>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rFonts w:ascii="Calibri" w:eastAsia="Times New Roman" w:hAnsi="Calibri" w:cs="Calibri"/>
                <w:color w:val="000000"/>
                <w:sz w:val="20"/>
                <w:szCs w:val="20"/>
                <w:lang w:eastAsia="es-MX"/>
              </w:rPr>
            </w:pPr>
            <w:r w:rsidRPr="009340EB">
              <w:rPr>
                <w:rFonts w:ascii="Calibri" w:eastAsia="Times New Roman" w:hAnsi="Calibri" w:cs="Calibri"/>
                <w:color w:val="000000"/>
                <w:sz w:val="20"/>
                <w:szCs w:val="20"/>
                <w:lang w:val="es-ES_tradnl" w:eastAsia="es-MX"/>
              </w:rPr>
              <w:t xml:space="preserve">Perturbación de la fauna terrestre. </w:t>
            </w:r>
            <w:r w:rsidRPr="00A632E4">
              <w:rPr>
                <w:rFonts w:ascii="Calibri" w:eastAsia="Times New Roman" w:hAnsi="Calibri" w:cs="Calibri"/>
                <w:color w:val="000000"/>
                <w:sz w:val="20"/>
                <w:szCs w:val="20"/>
                <w:lang w:eastAsia="es-MX"/>
              </w:rPr>
              <w:t>IA</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Eficiencia de personal en maquinaria.</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606"/>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rFonts w:ascii="Calibri" w:eastAsia="Times New Roman" w:hAnsi="Calibri" w:cs="Calibri"/>
                <w:color w:val="000000"/>
                <w:sz w:val="20"/>
                <w:szCs w:val="20"/>
                <w:lang w:eastAsia="es-MX"/>
              </w:rPr>
            </w:pPr>
            <w:r w:rsidRPr="009340EB">
              <w:rPr>
                <w:rFonts w:ascii="Calibri" w:eastAsia="Times New Roman" w:hAnsi="Calibri" w:cs="Calibri"/>
                <w:color w:val="000000"/>
                <w:sz w:val="20"/>
                <w:szCs w:val="20"/>
                <w:lang w:val="es-ES_tradnl" w:eastAsia="es-MX"/>
              </w:rPr>
              <w:t xml:space="preserve">Pérdida de especies y modificación del entorno por desplazamiento e </w:t>
            </w:r>
            <w:r w:rsidRPr="009340EB">
              <w:rPr>
                <w:rFonts w:ascii="Calibri" w:eastAsia="Times New Roman" w:hAnsi="Calibri" w:cs="Calibri"/>
                <w:color w:val="000000"/>
                <w:sz w:val="20"/>
                <w:szCs w:val="20"/>
                <w:lang w:val="es-ES_tradnl" w:eastAsia="es-MX"/>
              </w:rPr>
              <w:lastRenderedPageBreak/>
              <w:t xml:space="preserve">incremento en la demanda de espacios para subsistencia de especies. </w:t>
            </w:r>
            <w:r w:rsidRPr="00A632E4">
              <w:rPr>
                <w:rFonts w:ascii="Calibri" w:eastAsia="Times New Roman" w:hAnsi="Calibri" w:cs="Calibri"/>
                <w:color w:val="000000"/>
                <w:sz w:val="20"/>
                <w:szCs w:val="20"/>
                <w:lang w:eastAsia="es-MX"/>
              </w:rPr>
              <w:t>IA</w:t>
            </w:r>
          </w:p>
        </w:tc>
        <w:tc>
          <w:tcPr>
            <w:tcW w:w="1394" w:type="pct"/>
            <w:shd w:val="clear" w:color="auto" w:fill="auto"/>
            <w:noWrap/>
            <w:vAlign w:val="center"/>
          </w:tcPr>
          <w:p w:rsidR="00927A51" w:rsidRPr="00C63D4C" w:rsidRDefault="00927A51" w:rsidP="00162D55">
            <w:pPr>
              <w:rPr>
                <w:rFonts w:eastAsia="Times New Roman" w:cstheme="minorHAnsi"/>
                <w:color w:val="000000"/>
                <w:sz w:val="20"/>
                <w:szCs w:val="20"/>
                <w:lang w:eastAsia="es-MX"/>
              </w:rPr>
            </w:pPr>
            <w:r>
              <w:rPr>
                <w:rFonts w:eastAsia="Times New Roman" w:cstheme="minorHAnsi"/>
                <w:color w:val="000000"/>
                <w:sz w:val="20"/>
                <w:szCs w:val="20"/>
                <w:lang w:eastAsia="es-MX"/>
              </w:rPr>
              <w:lastRenderedPageBreak/>
              <w:t>Especies afectadas.</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606"/>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rFonts w:ascii="Calibri" w:eastAsia="Times New Roman" w:hAnsi="Calibri" w:cs="Calibri"/>
                <w:color w:val="000000"/>
                <w:sz w:val="20"/>
                <w:szCs w:val="20"/>
                <w:lang w:eastAsia="es-MX"/>
              </w:rPr>
            </w:pPr>
            <w:r w:rsidRPr="009340EB">
              <w:rPr>
                <w:rFonts w:eastAsia="Times New Roman" w:cstheme="minorHAnsi"/>
                <w:color w:val="000000"/>
                <w:sz w:val="20"/>
                <w:szCs w:val="20"/>
                <w:lang w:val="es-ES_tradnl" w:eastAsia="es-MX"/>
              </w:rPr>
              <w:t xml:space="preserve">Aumento del riesgo de accidente por atropellamiento. </w:t>
            </w:r>
            <w:r w:rsidRPr="00A632E4">
              <w:rPr>
                <w:rFonts w:eastAsia="Times New Roman" w:cstheme="minorHAnsi"/>
                <w:color w:val="000000"/>
                <w:sz w:val="20"/>
                <w:szCs w:val="20"/>
                <w:lang w:eastAsia="es-MX"/>
              </w:rPr>
              <w:t>RS</w:t>
            </w:r>
          </w:p>
        </w:tc>
        <w:tc>
          <w:tcPr>
            <w:tcW w:w="1394" w:type="pct"/>
            <w:shd w:val="clear" w:color="auto" w:fill="auto"/>
            <w:noWrap/>
            <w:vAlign w:val="center"/>
          </w:tcPr>
          <w:p w:rsidR="00927A51" w:rsidRPr="00C63D4C" w:rsidRDefault="00927A51" w:rsidP="00162D55">
            <w:pPr>
              <w:rPr>
                <w:rFonts w:eastAsia="Times New Roman" w:cstheme="minorHAnsi"/>
                <w:color w:val="000000"/>
                <w:sz w:val="20"/>
                <w:szCs w:val="20"/>
                <w:lang w:eastAsia="es-MX"/>
              </w:rPr>
            </w:pPr>
            <w:r>
              <w:rPr>
                <w:rFonts w:eastAsia="Times New Roman" w:cstheme="minorHAnsi"/>
                <w:color w:val="000000"/>
                <w:sz w:val="20"/>
                <w:szCs w:val="20"/>
                <w:lang w:eastAsia="es-MX"/>
              </w:rPr>
              <w:t>Eventos de atropellamiento.</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bl>
    <w:p w:rsidR="00927A51" w:rsidRPr="009340EB" w:rsidRDefault="00927A51" w:rsidP="00927A51">
      <w:pPr>
        <w:jc w:val="center"/>
        <w:rPr>
          <w:lang w:val="es-ES_tradnl"/>
        </w:rPr>
      </w:pPr>
      <w:r w:rsidRPr="009340EB">
        <w:rPr>
          <w:sz w:val="16"/>
          <w:szCs w:val="16"/>
          <w:lang w:val="es-ES_tradnl"/>
        </w:rPr>
        <w:t>Fuente: Elaboración propia</w:t>
      </w:r>
      <w:r w:rsidRPr="009340EB">
        <w:rPr>
          <w:lang w:val="es-ES_tradnl"/>
        </w:rPr>
        <w:br w:type="page"/>
      </w:r>
    </w:p>
    <w:p w:rsidR="00927A51" w:rsidRPr="009340EB" w:rsidRDefault="00927A51" w:rsidP="00927A51">
      <w:pPr>
        <w:spacing w:after="0"/>
        <w:rPr>
          <w:lang w:val="es-ES_tradnl"/>
        </w:rPr>
      </w:pPr>
    </w:p>
    <w:p w:rsidR="00927A51" w:rsidRPr="009340EB" w:rsidRDefault="00927A51" w:rsidP="00927A51">
      <w:pPr>
        <w:rPr>
          <w:lang w:val="es-ES_tradnl"/>
        </w:rPr>
      </w:pPr>
      <w:bookmarkStart w:id="281" w:name="_Toc456781894"/>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78</w:t>
      </w:r>
      <w:r>
        <w:rPr>
          <w:noProof/>
        </w:rPr>
        <w:fldChar w:fldCharType="end"/>
      </w:r>
      <w:r w:rsidRPr="009340EB">
        <w:rPr>
          <w:lang w:val="es-ES_tradnl"/>
        </w:rPr>
        <w:t xml:space="preserve"> Supervisión de Generación de Residuos de la Construcción, Industriales y Domiciliarios</w:t>
      </w:r>
      <w:bookmarkEnd w:id="281"/>
      <w:r w:rsidRPr="009340EB">
        <w:rPr>
          <w:lang w:val="es-ES_tradnl"/>
        </w:rPr>
        <w:t xml:space="preserve"> </w:t>
      </w:r>
    </w:p>
    <w:tbl>
      <w:tblPr>
        <w:tblW w:w="5000" w:type="pct"/>
        <w:tblInd w:w="10" w:type="dxa"/>
        <w:tblLayout w:type="fixed"/>
        <w:tblCellMar>
          <w:left w:w="10" w:type="dxa"/>
          <w:right w:w="10" w:type="dxa"/>
        </w:tblCellMar>
        <w:tblLook w:val="04A0" w:firstRow="1" w:lastRow="0" w:firstColumn="1" w:lastColumn="0" w:noHBand="0" w:noVBand="1"/>
      </w:tblPr>
      <w:tblGrid>
        <w:gridCol w:w="2201"/>
        <w:gridCol w:w="3212"/>
        <w:gridCol w:w="3632"/>
        <w:gridCol w:w="1675"/>
        <w:gridCol w:w="2306"/>
      </w:tblGrid>
      <w:tr w:rsidR="00927A51" w:rsidRPr="00C63D4C" w:rsidTr="00162D55">
        <w:trPr>
          <w:trHeight w:val="256"/>
          <w:tblHeader/>
        </w:trPr>
        <w:tc>
          <w:tcPr>
            <w:tcW w:w="845" w:type="pct"/>
            <w:noWrap/>
            <w:vAlign w:val="center"/>
          </w:tcPr>
          <w:p w:rsidR="00927A51" w:rsidRPr="00C63D4C" w:rsidRDefault="00927A51" w:rsidP="00162D55">
            <w:pPr>
              <w:ind w:left="113" w:right="113"/>
              <w:jc w:val="center"/>
              <w:rPr>
                <w:rFonts w:eastAsia="Times New Roman" w:cstheme="minorHAnsi"/>
                <w:color w:val="FFFFFF"/>
                <w:sz w:val="20"/>
                <w:szCs w:val="20"/>
                <w:lang w:eastAsia="es-MX"/>
              </w:rPr>
            </w:pPr>
            <w:r w:rsidRPr="00EF4123">
              <w:rPr>
                <w:rFonts w:eastAsia="Times New Roman" w:cstheme="minorHAnsi"/>
                <w:color w:val="FFFFFF"/>
                <w:szCs w:val="20"/>
                <w:lang w:eastAsia="es-MX"/>
              </w:rPr>
              <w:t>Actividad</w:t>
            </w:r>
          </w:p>
        </w:tc>
        <w:tc>
          <w:tcPr>
            <w:tcW w:w="1233" w:type="pct"/>
            <w:vAlign w:val="center"/>
          </w:tcPr>
          <w:p w:rsidR="00927A51" w:rsidRPr="00C63D4C" w:rsidRDefault="00927A51" w:rsidP="00162D55">
            <w:pPr>
              <w:jc w:val="center"/>
            </w:pPr>
            <w:r>
              <w:t>Potenciales Impactos</w:t>
            </w:r>
          </w:p>
        </w:tc>
        <w:tc>
          <w:tcPr>
            <w:tcW w:w="1394" w:type="pct"/>
            <w:vAlign w:val="center"/>
          </w:tcPr>
          <w:p w:rsidR="00927A51" w:rsidRPr="00C63D4C" w:rsidRDefault="00927A51" w:rsidP="00162D55">
            <w:pPr>
              <w:jc w:val="center"/>
              <w:rPr>
                <w:rFonts w:eastAsia="Times New Roman" w:cstheme="minorHAnsi"/>
                <w:color w:val="FFFFFF"/>
                <w:sz w:val="20"/>
                <w:szCs w:val="20"/>
                <w:lang w:eastAsia="es-MX"/>
              </w:rPr>
            </w:pPr>
            <w:r w:rsidRPr="00C63D4C">
              <w:t>Indicadores</w:t>
            </w:r>
          </w:p>
        </w:tc>
        <w:tc>
          <w:tcPr>
            <w:tcW w:w="643" w:type="pct"/>
            <w:vAlign w:val="center"/>
          </w:tcPr>
          <w:p w:rsidR="00927A51" w:rsidRPr="00C63D4C" w:rsidRDefault="00927A51" w:rsidP="00162D55">
            <w:pPr>
              <w:jc w:val="center"/>
            </w:pPr>
            <w:r>
              <w:t>Responsable</w:t>
            </w:r>
          </w:p>
        </w:tc>
        <w:tc>
          <w:tcPr>
            <w:tcW w:w="885" w:type="pct"/>
            <w:vAlign w:val="center"/>
          </w:tcPr>
          <w:p w:rsidR="00927A51" w:rsidRPr="00C63D4C" w:rsidRDefault="00927A51" w:rsidP="00162D55">
            <w:pPr>
              <w:jc w:val="center"/>
            </w:pPr>
            <w:r w:rsidRPr="00C63D4C">
              <w:t>Costos</w:t>
            </w:r>
          </w:p>
        </w:tc>
      </w:tr>
      <w:tr w:rsidR="00927A51" w:rsidRPr="009340EB" w:rsidTr="00162D55">
        <w:trPr>
          <w:trHeight w:val="517"/>
        </w:trPr>
        <w:tc>
          <w:tcPr>
            <w:tcW w:w="845" w:type="pct"/>
            <w:vMerge w:val="restar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ascii="Calibri" w:eastAsia="Times New Roman" w:hAnsi="Calibri" w:cs="Calibri"/>
                <w:color w:val="000000"/>
                <w:sz w:val="20"/>
                <w:lang w:val="es-ES_tradnl" w:eastAsia="es-MX"/>
              </w:rPr>
              <w:t>Generación de residuos de la construcción, industriales y domiciliarios.</w:t>
            </w:r>
          </w:p>
        </w:tc>
        <w:tc>
          <w:tcPr>
            <w:tcW w:w="1233" w:type="pct"/>
            <w:shd w:val="clear" w:color="auto" w:fill="auto"/>
            <w:vAlign w:val="center"/>
          </w:tcPr>
          <w:p w:rsidR="00927A51" w:rsidRPr="00A632E4" w:rsidRDefault="00927A51" w:rsidP="00162D55">
            <w:pPr>
              <w:rPr>
                <w:rFonts w:eastAsia="Times New Roman" w:cstheme="minorHAnsi"/>
                <w:color w:val="000000"/>
                <w:sz w:val="20"/>
                <w:szCs w:val="20"/>
                <w:lang w:eastAsia="es-MX"/>
              </w:rPr>
            </w:pPr>
            <w:r w:rsidRPr="009340EB">
              <w:rPr>
                <w:rFonts w:ascii="Calibri" w:eastAsia="Times New Roman" w:hAnsi="Calibri" w:cs="Calibri"/>
                <w:color w:val="000000"/>
                <w:sz w:val="20"/>
                <w:lang w:val="es-ES_tradnl" w:eastAsia="es-MX"/>
              </w:rPr>
              <w:t xml:space="preserve">Aumento en los niveles de ruido por en el tránsito de vehículos para la recolección de residuos. </w:t>
            </w:r>
            <w:r w:rsidRPr="00A632E4">
              <w:rPr>
                <w:rFonts w:ascii="Calibri" w:eastAsia="Times New Roman" w:hAnsi="Calibri" w:cs="Calibri"/>
                <w:color w:val="000000"/>
                <w:sz w:val="20"/>
                <w:lang w:eastAsia="es-MX"/>
              </w:rPr>
              <w:t>IA-RS</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sz w:val="20"/>
                <w:szCs w:val="20"/>
                <w:lang w:val="es-ES_tradnl"/>
              </w:rPr>
              <w:t>Quejas por parte de la  población más cercana, por aumento de niveles de ruido.</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606"/>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ascii="Calibri" w:eastAsia="Times New Roman" w:hAnsi="Calibri" w:cs="Calibri"/>
                <w:color w:val="000000"/>
                <w:sz w:val="20"/>
                <w:lang w:val="es-ES_tradnl" w:eastAsia="es-MX"/>
              </w:rPr>
              <w:t>Proliferación de fauna nociva. IA-RS</w:t>
            </w:r>
          </w:p>
        </w:tc>
        <w:tc>
          <w:tcPr>
            <w:tcW w:w="1394" w:type="pct"/>
            <w:shd w:val="clear" w:color="auto" w:fill="auto"/>
            <w:noWrap/>
            <w:vAlign w:val="center"/>
          </w:tcPr>
          <w:p w:rsidR="00927A51" w:rsidRPr="00C63D4C" w:rsidRDefault="00927A51" w:rsidP="00162D55">
            <w:pPr>
              <w:rPr>
                <w:rFonts w:eastAsia="Times New Roman" w:cstheme="minorHAnsi"/>
                <w:color w:val="000000"/>
                <w:sz w:val="20"/>
                <w:szCs w:val="20"/>
                <w:lang w:eastAsia="es-MX"/>
              </w:rPr>
            </w:pPr>
            <w:r>
              <w:rPr>
                <w:rFonts w:eastAsia="Times New Roman" w:cstheme="minorHAnsi"/>
                <w:color w:val="000000"/>
                <w:sz w:val="20"/>
                <w:szCs w:val="20"/>
                <w:lang w:eastAsia="es-MX"/>
              </w:rPr>
              <w:t>Frecuencia de Plagas.</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606"/>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rFonts w:ascii="Calibri" w:eastAsia="Times New Roman" w:hAnsi="Calibri" w:cs="Calibri"/>
                <w:color w:val="000000"/>
                <w:sz w:val="20"/>
                <w:lang w:eastAsia="es-MX"/>
              </w:rPr>
            </w:pPr>
            <w:r w:rsidRPr="009340EB">
              <w:rPr>
                <w:rFonts w:ascii="Calibri" w:eastAsia="Times New Roman" w:hAnsi="Calibri" w:cs="Calibri"/>
                <w:color w:val="000000"/>
                <w:sz w:val="20"/>
                <w:lang w:val="es-ES_tradnl" w:eastAsia="es-MX"/>
              </w:rPr>
              <w:t xml:space="preserve">Potenciales derrames de residuos y/o materiales peligros como aceite. </w:t>
            </w:r>
            <w:r w:rsidRPr="00A632E4">
              <w:rPr>
                <w:rFonts w:ascii="Calibri" w:eastAsia="Times New Roman" w:hAnsi="Calibri" w:cs="Calibri"/>
                <w:color w:val="000000"/>
                <w:sz w:val="20"/>
                <w:lang w:eastAsia="es-MX"/>
              </w:rPr>
              <w:t>IA</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Residuos peligrosos enviados a tratamiento y/o disposición final.</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606"/>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rFonts w:ascii="Calibri" w:eastAsia="Times New Roman" w:hAnsi="Calibri" w:cs="Calibri"/>
                <w:color w:val="000000"/>
                <w:sz w:val="20"/>
                <w:lang w:eastAsia="es-MX"/>
              </w:rPr>
            </w:pPr>
            <w:r w:rsidRPr="009340EB">
              <w:rPr>
                <w:rFonts w:ascii="Calibri" w:eastAsia="Times New Roman" w:hAnsi="Calibri" w:cs="Calibri"/>
                <w:color w:val="000000"/>
                <w:sz w:val="20"/>
                <w:lang w:val="es-ES_tradnl" w:eastAsia="es-MX"/>
              </w:rPr>
              <w:t xml:space="preserve">Afectación de la calidad del agua, suelo y aire por derrames de residuos o materiales peligrosos. </w:t>
            </w:r>
            <w:r w:rsidRPr="00A632E4">
              <w:rPr>
                <w:rFonts w:ascii="Calibri" w:eastAsia="Times New Roman" w:hAnsi="Calibri" w:cs="Calibri"/>
                <w:color w:val="000000"/>
                <w:sz w:val="20"/>
                <w:lang w:eastAsia="es-MX"/>
              </w:rPr>
              <w:t>IA-RS</w:t>
            </w:r>
          </w:p>
        </w:tc>
        <w:tc>
          <w:tcPr>
            <w:tcW w:w="1394" w:type="pct"/>
            <w:shd w:val="clear" w:color="auto" w:fill="auto"/>
            <w:noWrap/>
            <w:vAlign w:val="center"/>
          </w:tcPr>
          <w:p w:rsidR="00927A51" w:rsidRPr="00C63D4C" w:rsidRDefault="00927A51" w:rsidP="00162D55">
            <w:pPr>
              <w:rPr>
                <w:rFonts w:eastAsia="Times New Roman" w:cstheme="minorHAnsi"/>
                <w:color w:val="000000"/>
                <w:sz w:val="20"/>
                <w:szCs w:val="20"/>
                <w:lang w:eastAsia="es-MX"/>
              </w:rPr>
            </w:pPr>
            <w:r>
              <w:rPr>
                <w:rFonts w:eastAsia="Times New Roman" w:cstheme="minorHAnsi"/>
                <w:color w:val="000000"/>
                <w:sz w:val="20"/>
                <w:szCs w:val="20"/>
                <w:lang w:eastAsia="es-MX"/>
              </w:rPr>
              <w:t>Efluentes tratados.</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r w:rsidR="00927A51" w:rsidRPr="009340EB" w:rsidTr="00162D55">
        <w:trPr>
          <w:trHeight w:val="606"/>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A632E4" w:rsidRDefault="00927A51" w:rsidP="00162D55">
            <w:pPr>
              <w:rPr>
                <w:rFonts w:ascii="Calibri" w:eastAsia="Times New Roman" w:hAnsi="Calibri" w:cs="Calibri"/>
                <w:color w:val="000000"/>
                <w:sz w:val="20"/>
                <w:lang w:eastAsia="es-MX"/>
              </w:rPr>
            </w:pPr>
            <w:r w:rsidRPr="009340EB">
              <w:rPr>
                <w:rFonts w:ascii="Calibri" w:eastAsia="Times New Roman" w:hAnsi="Calibri" w:cs="Calibri"/>
                <w:color w:val="000000"/>
                <w:sz w:val="20"/>
                <w:lang w:val="es-ES_tradnl" w:eastAsia="es-MX"/>
              </w:rPr>
              <w:t xml:space="preserve">-Incremento del riesgo a la salud del personal encargado de la manipulación de residuos peligros derivados de la construcción. </w:t>
            </w:r>
            <w:r w:rsidRPr="00A632E4">
              <w:rPr>
                <w:rFonts w:ascii="Calibri" w:eastAsia="Times New Roman" w:hAnsi="Calibri" w:cs="Calibri"/>
                <w:color w:val="000000"/>
                <w:sz w:val="20"/>
                <w:lang w:eastAsia="es-MX"/>
              </w:rPr>
              <w:t>RS</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 xml:space="preserve">Ausencias de personal por manipulación de </w:t>
            </w:r>
            <w:r w:rsidRPr="009340EB">
              <w:rPr>
                <w:rFonts w:ascii="Calibri" w:eastAsia="Times New Roman" w:hAnsi="Calibri" w:cs="Calibri"/>
                <w:color w:val="000000"/>
                <w:sz w:val="20"/>
                <w:lang w:val="es-ES_tradnl" w:eastAsia="es-MX"/>
              </w:rPr>
              <w:t>residuos peligros derivados de la construcción.</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sidRPr="005D08E7">
              <w:rPr>
                <w:rFonts w:ascii="Calibri" w:eastAsia="Times New Roman" w:hAnsi="Calibri" w:cs="Times New Roman"/>
                <w:color w:val="000000"/>
                <w:sz w:val="18"/>
                <w:szCs w:val="20"/>
                <w:lang w:eastAsia="es-MX"/>
              </w:rPr>
              <w:t>Constructor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obra</w:t>
            </w:r>
          </w:p>
        </w:tc>
      </w:tr>
    </w:tbl>
    <w:p w:rsidR="00927A51" w:rsidRPr="009340EB" w:rsidRDefault="00927A51" w:rsidP="00927A51">
      <w:pPr>
        <w:jc w:val="center"/>
        <w:rPr>
          <w:lang w:val="es-ES_tradnl"/>
        </w:rPr>
      </w:pPr>
      <w:r w:rsidRPr="009340EB">
        <w:rPr>
          <w:sz w:val="16"/>
          <w:szCs w:val="16"/>
          <w:lang w:val="es-ES_tradnl"/>
        </w:rPr>
        <w:t>Fuente: Elaboración propia</w:t>
      </w: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spacing w:after="0"/>
        <w:rPr>
          <w:lang w:val="es-ES_tradnl"/>
        </w:rPr>
      </w:pPr>
    </w:p>
    <w:p w:rsidR="00927A51" w:rsidRPr="009340EB" w:rsidRDefault="00927A51" w:rsidP="00927A51">
      <w:pPr>
        <w:rPr>
          <w:lang w:val="es-ES_tradnl"/>
        </w:rPr>
      </w:pPr>
      <w:bookmarkStart w:id="282" w:name="_Toc456782020"/>
      <w:r w:rsidRPr="009340EB">
        <w:rPr>
          <w:lang w:val="es-ES_tradnl"/>
        </w:rPr>
        <w:t>Etapa de Operación.</w:t>
      </w:r>
      <w:bookmarkEnd w:id="282"/>
    </w:p>
    <w:p w:rsidR="00927A51" w:rsidRPr="009340EB" w:rsidRDefault="00927A51" w:rsidP="00927A51">
      <w:pPr>
        <w:spacing w:after="0"/>
        <w:rPr>
          <w:lang w:val="es-ES_tradnl"/>
        </w:rPr>
      </w:pPr>
    </w:p>
    <w:p w:rsidR="00927A51" w:rsidRPr="009340EB" w:rsidRDefault="00927A51" w:rsidP="00927A51">
      <w:pPr>
        <w:rPr>
          <w:lang w:val="es-ES_tradnl"/>
        </w:rPr>
      </w:pPr>
      <w:bookmarkStart w:id="283" w:name="_Toc456781895"/>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79</w:t>
      </w:r>
      <w:r>
        <w:rPr>
          <w:noProof/>
        </w:rPr>
        <w:fldChar w:fldCharType="end"/>
      </w:r>
      <w:r w:rsidRPr="009340EB">
        <w:rPr>
          <w:lang w:val="es-ES_tradnl"/>
        </w:rPr>
        <w:t xml:space="preserve"> Supervisión de la Generación de Residuos de Construcción, Industriales y Domiciliarios.</w:t>
      </w:r>
      <w:bookmarkEnd w:id="283"/>
    </w:p>
    <w:tbl>
      <w:tblPr>
        <w:tblW w:w="5000" w:type="pct"/>
        <w:tblInd w:w="10" w:type="dxa"/>
        <w:tblLayout w:type="fixed"/>
        <w:tblCellMar>
          <w:left w:w="10" w:type="dxa"/>
          <w:right w:w="10" w:type="dxa"/>
        </w:tblCellMar>
        <w:tblLook w:val="04A0" w:firstRow="1" w:lastRow="0" w:firstColumn="1" w:lastColumn="0" w:noHBand="0" w:noVBand="1"/>
      </w:tblPr>
      <w:tblGrid>
        <w:gridCol w:w="2201"/>
        <w:gridCol w:w="3212"/>
        <w:gridCol w:w="3632"/>
        <w:gridCol w:w="1675"/>
        <w:gridCol w:w="2306"/>
      </w:tblGrid>
      <w:tr w:rsidR="00927A51" w:rsidRPr="00C63D4C" w:rsidTr="00162D55">
        <w:trPr>
          <w:trHeight w:val="256"/>
          <w:tblHeader/>
        </w:trPr>
        <w:tc>
          <w:tcPr>
            <w:tcW w:w="845" w:type="pct"/>
            <w:noWrap/>
            <w:vAlign w:val="center"/>
          </w:tcPr>
          <w:p w:rsidR="00927A51" w:rsidRPr="00C63D4C" w:rsidRDefault="00927A51" w:rsidP="00162D55">
            <w:pPr>
              <w:ind w:left="113" w:right="113"/>
              <w:jc w:val="center"/>
              <w:rPr>
                <w:rFonts w:eastAsia="Times New Roman" w:cstheme="minorHAnsi"/>
                <w:color w:val="FFFFFF"/>
                <w:sz w:val="20"/>
                <w:szCs w:val="20"/>
                <w:lang w:eastAsia="es-MX"/>
              </w:rPr>
            </w:pPr>
            <w:r w:rsidRPr="00EF4123">
              <w:rPr>
                <w:rFonts w:eastAsia="Times New Roman" w:cstheme="minorHAnsi"/>
                <w:color w:val="FFFFFF"/>
                <w:szCs w:val="20"/>
                <w:lang w:eastAsia="es-MX"/>
              </w:rPr>
              <w:t>Actividad</w:t>
            </w:r>
          </w:p>
        </w:tc>
        <w:tc>
          <w:tcPr>
            <w:tcW w:w="1233" w:type="pct"/>
            <w:vAlign w:val="center"/>
          </w:tcPr>
          <w:p w:rsidR="00927A51" w:rsidRPr="00C63D4C" w:rsidRDefault="00927A51" w:rsidP="00162D55">
            <w:pPr>
              <w:jc w:val="center"/>
            </w:pPr>
            <w:r>
              <w:t>Potenciales Impactos</w:t>
            </w:r>
          </w:p>
        </w:tc>
        <w:tc>
          <w:tcPr>
            <w:tcW w:w="1394" w:type="pct"/>
            <w:vAlign w:val="center"/>
          </w:tcPr>
          <w:p w:rsidR="00927A51" w:rsidRPr="00C63D4C" w:rsidRDefault="00927A51" w:rsidP="00162D55">
            <w:pPr>
              <w:jc w:val="center"/>
              <w:rPr>
                <w:rFonts w:eastAsia="Times New Roman" w:cstheme="minorHAnsi"/>
                <w:color w:val="FFFFFF"/>
                <w:sz w:val="20"/>
                <w:szCs w:val="20"/>
                <w:lang w:eastAsia="es-MX"/>
              </w:rPr>
            </w:pPr>
            <w:r w:rsidRPr="00C63D4C">
              <w:t>Indicadores</w:t>
            </w:r>
          </w:p>
        </w:tc>
        <w:tc>
          <w:tcPr>
            <w:tcW w:w="643" w:type="pct"/>
            <w:vAlign w:val="center"/>
          </w:tcPr>
          <w:p w:rsidR="00927A51" w:rsidRPr="00C63D4C" w:rsidRDefault="00927A51" w:rsidP="00162D55">
            <w:pPr>
              <w:jc w:val="center"/>
            </w:pPr>
            <w:r>
              <w:t>Responsable</w:t>
            </w:r>
          </w:p>
        </w:tc>
        <w:tc>
          <w:tcPr>
            <w:tcW w:w="885" w:type="pct"/>
            <w:vAlign w:val="center"/>
          </w:tcPr>
          <w:p w:rsidR="00927A51" w:rsidRPr="00C63D4C" w:rsidRDefault="00927A51" w:rsidP="00162D55">
            <w:pPr>
              <w:jc w:val="center"/>
            </w:pPr>
            <w:r w:rsidRPr="00C63D4C">
              <w:t>Costos</w:t>
            </w:r>
          </w:p>
        </w:tc>
      </w:tr>
      <w:tr w:rsidR="00927A51" w:rsidRPr="009340EB" w:rsidTr="00162D55">
        <w:trPr>
          <w:trHeight w:val="517"/>
        </w:trPr>
        <w:tc>
          <w:tcPr>
            <w:tcW w:w="845" w:type="pct"/>
            <w:vMerge w:val="restar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ascii="Calibri" w:eastAsia="Times New Roman" w:hAnsi="Calibri" w:cs="Calibri"/>
                <w:color w:val="000000"/>
                <w:sz w:val="20"/>
                <w:lang w:val="es-ES_tradnl" w:eastAsia="es-MX"/>
              </w:rPr>
              <w:t>Generación de residuos de la construcción, industriales y domiciliarios.</w:t>
            </w:r>
          </w:p>
        </w:tc>
        <w:tc>
          <w:tcPr>
            <w:tcW w:w="1233" w:type="pct"/>
            <w:shd w:val="clear" w:color="auto" w:fill="auto"/>
            <w:vAlign w:val="center"/>
          </w:tcPr>
          <w:p w:rsidR="00927A51" w:rsidRPr="00F56866" w:rsidRDefault="00927A51" w:rsidP="00162D55">
            <w:pPr>
              <w:rPr>
                <w:rFonts w:eastAsia="Times New Roman" w:cstheme="minorHAnsi"/>
                <w:color w:val="000000"/>
                <w:sz w:val="20"/>
                <w:szCs w:val="20"/>
                <w:lang w:eastAsia="es-MX"/>
              </w:rPr>
            </w:pPr>
            <w:r w:rsidRPr="009340EB">
              <w:rPr>
                <w:rFonts w:ascii="Calibri" w:eastAsia="Times New Roman" w:hAnsi="Calibri" w:cs="Calibri"/>
                <w:color w:val="000000"/>
                <w:sz w:val="20"/>
                <w:lang w:val="es-ES_tradnl" w:eastAsia="es-MX"/>
              </w:rPr>
              <w:t xml:space="preserve">Aumento en los niveles de ruido por en el tránsito de vehículos para la recolección de residuos. </w:t>
            </w:r>
            <w:r w:rsidRPr="00F56866">
              <w:rPr>
                <w:rFonts w:ascii="Calibri" w:eastAsia="Times New Roman" w:hAnsi="Calibri" w:cs="Calibri"/>
                <w:color w:val="000000"/>
                <w:sz w:val="20"/>
                <w:lang w:eastAsia="es-MX"/>
              </w:rPr>
              <w:t>IA-RS</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sz w:val="20"/>
                <w:szCs w:val="20"/>
                <w:lang w:val="es-ES_tradnl"/>
              </w:rPr>
              <w:t>Quejas por parte de la  población más cercana, por aumento de niveles de ruido.</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Pr>
                <w:rFonts w:ascii="Calibri" w:eastAsia="Times New Roman" w:hAnsi="Calibri" w:cs="Times New Roman"/>
                <w:color w:val="000000"/>
                <w:sz w:val="18"/>
                <w:szCs w:val="20"/>
                <w:lang w:eastAsia="es-MX"/>
              </w:rPr>
              <w:t>Operador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servicios.</w:t>
            </w:r>
          </w:p>
        </w:tc>
      </w:tr>
      <w:tr w:rsidR="00927A51" w:rsidRPr="009340EB" w:rsidTr="00162D55">
        <w:trPr>
          <w:trHeight w:val="606"/>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ascii="Calibri" w:eastAsia="Times New Roman" w:hAnsi="Calibri" w:cs="Calibri"/>
                <w:color w:val="000000"/>
                <w:sz w:val="20"/>
                <w:lang w:val="es-ES_tradnl" w:eastAsia="es-MX"/>
              </w:rPr>
              <w:t>Proliferación de fauna nociva. IA-RS</w:t>
            </w:r>
          </w:p>
        </w:tc>
        <w:tc>
          <w:tcPr>
            <w:tcW w:w="1394" w:type="pct"/>
            <w:shd w:val="clear" w:color="auto" w:fill="auto"/>
            <w:noWrap/>
            <w:vAlign w:val="center"/>
          </w:tcPr>
          <w:p w:rsidR="00927A51" w:rsidRPr="00C63D4C" w:rsidRDefault="00927A51" w:rsidP="00162D55">
            <w:pPr>
              <w:rPr>
                <w:rFonts w:eastAsia="Times New Roman" w:cstheme="minorHAnsi"/>
                <w:color w:val="000000"/>
                <w:sz w:val="20"/>
                <w:szCs w:val="20"/>
                <w:lang w:eastAsia="es-MX"/>
              </w:rPr>
            </w:pPr>
            <w:r>
              <w:rPr>
                <w:rFonts w:eastAsia="Times New Roman" w:cstheme="minorHAnsi"/>
                <w:color w:val="000000"/>
                <w:sz w:val="20"/>
                <w:szCs w:val="20"/>
                <w:lang w:eastAsia="es-MX"/>
              </w:rPr>
              <w:t>Frecuencia de Plagas.</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Pr>
                <w:rFonts w:ascii="Calibri" w:eastAsia="Times New Roman" w:hAnsi="Calibri" w:cs="Times New Roman"/>
                <w:color w:val="000000"/>
                <w:sz w:val="18"/>
                <w:szCs w:val="20"/>
                <w:lang w:eastAsia="es-MX"/>
              </w:rPr>
              <w:t>Operador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servicios.</w:t>
            </w:r>
          </w:p>
        </w:tc>
      </w:tr>
      <w:tr w:rsidR="00927A51" w:rsidRPr="009340EB" w:rsidTr="00162D55">
        <w:trPr>
          <w:trHeight w:val="606"/>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F56866" w:rsidRDefault="00927A51" w:rsidP="00162D55">
            <w:pPr>
              <w:rPr>
                <w:rFonts w:ascii="Calibri" w:eastAsia="Times New Roman" w:hAnsi="Calibri" w:cs="Calibri"/>
                <w:color w:val="000000"/>
                <w:sz w:val="20"/>
                <w:lang w:eastAsia="es-MX"/>
              </w:rPr>
            </w:pPr>
            <w:r w:rsidRPr="009340EB">
              <w:rPr>
                <w:rFonts w:ascii="Calibri" w:eastAsia="Times New Roman" w:hAnsi="Calibri" w:cs="Calibri"/>
                <w:color w:val="000000"/>
                <w:sz w:val="20"/>
                <w:lang w:val="es-ES_tradnl" w:eastAsia="es-MX"/>
              </w:rPr>
              <w:t xml:space="preserve">Potenciales derrames de residuos y/o materiales peligros. </w:t>
            </w:r>
            <w:r w:rsidRPr="00F56866">
              <w:rPr>
                <w:rFonts w:ascii="Calibri" w:eastAsia="Times New Roman" w:hAnsi="Calibri" w:cs="Calibri"/>
                <w:color w:val="000000"/>
                <w:sz w:val="20"/>
                <w:lang w:eastAsia="es-MX"/>
              </w:rPr>
              <w:t>IA-RS</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Residuos peligrosos enviados a tratamiento y/o disposición final.</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Pr>
                <w:rFonts w:ascii="Calibri" w:eastAsia="Times New Roman" w:hAnsi="Calibri" w:cs="Times New Roman"/>
                <w:color w:val="000000"/>
                <w:sz w:val="18"/>
                <w:szCs w:val="20"/>
                <w:lang w:eastAsia="es-MX"/>
              </w:rPr>
              <w:t>Operador</w:t>
            </w:r>
          </w:p>
        </w:tc>
        <w:tc>
          <w:tcPr>
            <w:tcW w:w="885" w:type="pct"/>
            <w:shd w:val="clear" w:color="auto" w:fill="auto"/>
            <w:vAlign w:val="center"/>
          </w:tcPr>
          <w:p w:rsidR="00927A51" w:rsidRPr="009340EB" w:rsidRDefault="00927A51" w:rsidP="00162D55">
            <w:pPr>
              <w:rPr>
                <w:rFonts w:ascii="Calibri" w:eastAsia="Times New Roman" w:hAnsi="Calibri" w:cs="Times New Roman"/>
                <w:color w:val="000000"/>
                <w:sz w:val="18"/>
                <w:szCs w:val="20"/>
                <w:lang w:val="es-ES_tradnl" w:eastAsia="es-MX"/>
              </w:rPr>
            </w:pPr>
            <w:r w:rsidRPr="009340EB">
              <w:rPr>
                <w:rFonts w:ascii="Calibri" w:eastAsia="Times New Roman" w:hAnsi="Calibri" w:cs="Times New Roman"/>
                <w:color w:val="000000"/>
                <w:sz w:val="18"/>
                <w:szCs w:val="20"/>
                <w:lang w:val="es-ES_tradnl" w:eastAsia="es-MX"/>
              </w:rPr>
              <w:t>Costos incluidos en precios de servicios.</w:t>
            </w:r>
          </w:p>
        </w:tc>
      </w:tr>
    </w:tbl>
    <w:p w:rsidR="00927A51" w:rsidRPr="009340EB" w:rsidRDefault="00927A51" w:rsidP="00927A51">
      <w:pPr>
        <w:jc w:val="center"/>
        <w:rPr>
          <w:lang w:val="es-ES_tradnl"/>
        </w:rPr>
      </w:pPr>
      <w:r w:rsidRPr="009340EB">
        <w:rPr>
          <w:sz w:val="16"/>
          <w:szCs w:val="16"/>
          <w:lang w:val="es-ES_tradnl"/>
        </w:rPr>
        <w:t>Fuente: Elaboración propia</w:t>
      </w:r>
    </w:p>
    <w:p w:rsidR="00927A51" w:rsidRPr="009340EB" w:rsidRDefault="00927A51" w:rsidP="00927A51">
      <w:pPr>
        <w:spacing w:after="0"/>
        <w:rPr>
          <w:lang w:val="es-ES_tradnl"/>
        </w:rPr>
      </w:pPr>
    </w:p>
    <w:p w:rsidR="00927A51" w:rsidRPr="00407D91" w:rsidRDefault="00927A51" w:rsidP="00927A51">
      <w:bookmarkStart w:id="284" w:name="_Toc456781896"/>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Pr>
          <w:noProof/>
        </w:rPr>
        <w:t>80</w:t>
      </w:r>
      <w:r>
        <w:rPr>
          <w:noProof/>
        </w:rPr>
        <w:fldChar w:fldCharType="end"/>
      </w:r>
      <w:r w:rsidRPr="00407D91">
        <w:t xml:space="preserve"> </w:t>
      </w:r>
      <w:r w:rsidRPr="001E0A66">
        <w:t>Supervisión</w:t>
      </w:r>
      <w:r>
        <w:t xml:space="preserve"> del </w:t>
      </w:r>
      <w:r w:rsidRPr="00E202D4">
        <w:t>Emplazamiento del Proyecto, incluyendo Tendido Eléctrico</w:t>
      </w:r>
      <w:r w:rsidRPr="00407D91">
        <w:t>.</w:t>
      </w:r>
      <w:bookmarkEnd w:id="284"/>
    </w:p>
    <w:tbl>
      <w:tblPr>
        <w:tblW w:w="5000" w:type="pct"/>
        <w:tblInd w:w="10" w:type="dxa"/>
        <w:tblLayout w:type="fixed"/>
        <w:tblCellMar>
          <w:left w:w="10" w:type="dxa"/>
          <w:right w:w="10" w:type="dxa"/>
        </w:tblCellMar>
        <w:tblLook w:val="04A0" w:firstRow="1" w:lastRow="0" w:firstColumn="1" w:lastColumn="0" w:noHBand="0" w:noVBand="1"/>
      </w:tblPr>
      <w:tblGrid>
        <w:gridCol w:w="2201"/>
        <w:gridCol w:w="3212"/>
        <w:gridCol w:w="3632"/>
        <w:gridCol w:w="1675"/>
        <w:gridCol w:w="2306"/>
      </w:tblGrid>
      <w:tr w:rsidR="00927A51" w:rsidRPr="00C63D4C" w:rsidTr="00162D55">
        <w:trPr>
          <w:trHeight w:val="256"/>
          <w:tblHeader/>
        </w:trPr>
        <w:tc>
          <w:tcPr>
            <w:tcW w:w="845" w:type="pct"/>
            <w:noWrap/>
            <w:vAlign w:val="center"/>
          </w:tcPr>
          <w:p w:rsidR="00927A51" w:rsidRPr="00C63D4C" w:rsidRDefault="00927A51" w:rsidP="00162D55">
            <w:pPr>
              <w:ind w:left="113" w:right="113"/>
              <w:jc w:val="center"/>
              <w:rPr>
                <w:rFonts w:eastAsia="Times New Roman" w:cstheme="minorHAnsi"/>
                <w:color w:val="FFFFFF"/>
                <w:sz w:val="20"/>
                <w:szCs w:val="20"/>
                <w:lang w:eastAsia="es-MX"/>
              </w:rPr>
            </w:pPr>
            <w:r w:rsidRPr="00EF4123">
              <w:rPr>
                <w:rFonts w:eastAsia="Times New Roman" w:cstheme="minorHAnsi"/>
                <w:color w:val="FFFFFF"/>
                <w:szCs w:val="20"/>
                <w:lang w:eastAsia="es-MX"/>
              </w:rPr>
              <w:t>Actividad</w:t>
            </w:r>
          </w:p>
        </w:tc>
        <w:tc>
          <w:tcPr>
            <w:tcW w:w="1233" w:type="pct"/>
            <w:vAlign w:val="center"/>
          </w:tcPr>
          <w:p w:rsidR="00927A51" w:rsidRPr="00C63D4C" w:rsidRDefault="00927A51" w:rsidP="00162D55">
            <w:pPr>
              <w:jc w:val="center"/>
            </w:pPr>
            <w:r>
              <w:t>Potenciales Impactos</w:t>
            </w:r>
          </w:p>
        </w:tc>
        <w:tc>
          <w:tcPr>
            <w:tcW w:w="1394" w:type="pct"/>
            <w:vAlign w:val="center"/>
          </w:tcPr>
          <w:p w:rsidR="00927A51" w:rsidRPr="00C63D4C" w:rsidRDefault="00927A51" w:rsidP="00162D55">
            <w:pPr>
              <w:jc w:val="center"/>
              <w:rPr>
                <w:rFonts w:eastAsia="Times New Roman" w:cstheme="minorHAnsi"/>
                <w:color w:val="FFFFFF"/>
                <w:sz w:val="20"/>
                <w:szCs w:val="20"/>
                <w:lang w:eastAsia="es-MX"/>
              </w:rPr>
            </w:pPr>
            <w:r w:rsidRPr="00C63D4C">
              <w:t>Indicadores</w:t>
            </w:r>
          </w:p>
        </w:tc>
        <w:tc>
          <w:tcPr>
            <w:tcW w:w="643" w:type="pct"/>
            <w:vAlign w:val="center"/>
          </w:tcPr>
          <w:p w:rsidR="00927A51" w:rsidRPr="00C63D4C" w:rsidRDefault="00927A51" w:rsidP="00162D55">
            <w:pPr>
              <w:jc w:val="center"/>
            </w:pPr>
            <w:r>
              <w:t>Responsable</w:t>
            </w:r>
          </w:p>
        </w:tc>
        <w:tc>
          <w:tcPr>
            <w:tcW w:w="885" w:type="pct"/>
            <w:vAlign w:val="center"/>
          </w:tcPr>
          <w:p w:rsidR="00927A51" w:rsidRPr="00C63D4C" w:rsidRDefault="00927A51" w:rsidP="00162D55">
            <w:pPr>
              <w:jc w:val="center"/>
            </w:pPr>
            <w:r w:rsidRPr="00C63D4C">
              <w:t>Costos</w:t>
            </w:r>
          </w:p>
        </w:tc>
      </w:tr>
      <w:tr w:rsidR="00927A51" w:rsidRPr="009340EB" w:rsidTr="00162D55">
        <w:trPr>
          <w:trHeight w:val="517"/>
        </w:trPr>
        <w:tc>
          <w:tcPr>
            <w:tcW w:w="845" w:type="pct"/>
            <w:vMerge w:val="restar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ascii="Calibri" w:eastAsia="Times New Roman" w:hAnsi="Calibri" w:cs="Calibri"/>
                <w:color w:val="000000"/>
                <w:sz w:val="20"/>
                <w:lang w:val="es-ES_tradnl" w:eastAsia="es-MX"/>
              </w:rPr>
              <w:t>Emplazamiento de las parte del Proyecto, incluyendo Tendido Eléctrico.</w:t>
            </w:r>
          </w:p>
        </w:tc>
        <w:tc>
          <w:tcPr>
            <w:tcW w:w="1233" w:type="pct"/>
            <w:shd w:val="clear" w:color="auto" w:fill="auto"/>
            <w:vAlign w:val="center"/>
          </w:tcPr>
          <w:p w:rsidR="00927A51" w:rsidRPr="00F56866" w:rsidRDefault="00927A51" w:rsidP="00162D55">
            <w:pPr>
              <w:rPr>
                <w:rFonts w:eastAsia="Times New Roman" w:cstheme="minorHAnsi"/>
                <w:color w:val="000000"/>
                <w:sz w:val="20"/>
                <w:szCs w:val="20"/>
                <w:lang w:eastAsia="es-MX"/>
              </w:rPr>
            </w:pPr>
            <w:r w:rsidRPr="009340EB">
              <w:rPr>
                <w:rFonts w:ascii="Calibri" w:eastAsia="Times New Roman" w:hAnsi="Calibri" w:cs="Calibri"/>
                <w:color w:val="000000"/>
                <w:sz w:val="20"/>
                <w:lang w:val="es-ES_tradnl" w:eastAsia="es-MX"/>
              </w:rPr>
              <w:t xml:space="preserve">Afectación del valor paisajístico y turístico de la zona. </w:t>
            </w:r>
            <w:r w:rsidRPr="00F56866">
              <w:rPr>
                <w:rFonts w:ascii="Calibri" w:eastAsia="Times New Roman" w:hAnsi="Calibri" w:cs="Calibri"/>
                <w:color w:val="000000"/>
                <w:sz w:val="20"/>
                <w:lang w:eastAsia="es-MX"/>
              </w:rPr>
              <w:t>IA</w:t>
            </w:r>
          </w:p>
        </w:tc>
        <w:tc>
          <w:tcPr>
            <w:tcW w:w="1394" w:type="pct"/>
            <w:shd w:val="clear" w:color="auto" w:fill="auto"/>
            <w:noWrap/>
            <w:vAlign w:val="center"/>
          </w:tcPr>
          <w:p w:rsidR="00927A51" w:rsidRPr="00C63D4C" w:rsidRDefault="00927A51" w:rsidP="00162D55">
            <w:pPr>
              <w:rPr>
                <w:rFonts w:eastAsia="Times New Roman" w:cstheme="minorHAnsi"/>
                <w:color w:val="000000"/>
                <w:sz w:val="20"/>
                <w:szCs w:val="20"/>
                <w:lang w:eastAsia="es-MX"/>
              </w:rPr>
            </w:pPr>
            <w:r>
              <w:rPr>
                <w:rFonts w:eastAsia="Times New Roman" w:cstheme="minorHAnsi"/>
                <w:color w:val="000000"/>
                <w:sz w:val="20"/>
                <w:szCs w:val="20"/>
                <w:lang w:eastAsia="es-MX"/>
              </w:rPr>
              <w:t>Medidas implementadas para reducir el impacto visual.</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Pr>
                <w:rFonts w:ascii="Calibri" w:eastAsia="Times New Roman" w:hAnsi="Calibri" w:cs="Times New Roman"/>
                <w:color w:val="000000"/>
                <w:sz w:val="18"/>
                <w:szCs w:val="20"/>
                <w:lang w:eastAsia="es-MX"/>
              </w:rPr>
              <w:t>Operador</w:t>
            </w:r>
          </w:p>
        </w:tc>
        <w:tc>
          <w:tcPr>
            <w:tcW w:w="885" w:type="pct"/>
            <w:shd w:val="clear" w:color="auto" w:fill="auto"/>
          </w:tcPr>
          <w:p w:rsidR="00927A51" w:rsidRPr="009340EB" w:rsidRDefault="00927A51" w:rsidP="00162D55">
            <w:pPr>
              <w:rPr>
                <w:lang w:val="es-ES_tradnl"/>
              </w:rPr>
            </w:pPr>
            <w:r w:rsidRPr="009340EB">
              <w:rPr>
                <w:rFonts w:ascii="Calibri" w:eastAsia="Times New Roman" w:hAnsi="Calibri" w:cs="Times New Roman"/>
                <w:color w:val="000000"/>
                <w:sz w:val="18"/>
                <w:szCs w:val="20"/>
                <w:lang w:val="es-ES_tradnl" w:eastAsia="es-MX"/>
              </w:rPr>
              <w:t>Costos incluidos en precios de servicios.</w:t>
            </w:r>
          </w:p>
        </w:tc>
      </w:tr>
      <w:tr w:rsidR="00927A51" w:rsidRPr="009340EB" w:rsidTr="00162D55">
        <w:trPr>
          <w:trHeight w:val="606"/>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F56866" w:rsidRDefault="00927A51" w:rsidP="00162D55">
            <w:pPr>
              <w:rPr>
                <w:rFonts w:eastAsia="Times New Roman" w:cstheme="minorHAnsi"/>
                <w:color w:val="000000"/>
                <w:sz w:val="20"/>
                <w:szCs w:val="20"/>
                <w:lang w:eastAsia="es-MX"/>
              </w:rPr>
            </w:pPr>
            <w:r w:rsidRPr="009340EB">
              <w:rPr>
                <w:rFonts w:ascii="Calibri" w:eastAsia="Times New Roman" w:hAnsi="Calibri" w:cs="Calibri"/>
                <w:color w:val="000000"/>
                <w:sz w:val="20"/>
                <w:lang w:val="es-ES_tradnl" w:eastAsia="es-MX"/>
              </w:rPr>
              <w:t xml:space="preserve">Interrupción al desarrollo de la vegetación local y reducción de las funciones ambientales. </w:t>
            </w:r>
            <w:r w:rsidRPr="00F56866">
              <w:rPr>
                <w:rFonts w:ascii="Calibri" w:eastAsia="Times New Roman" w:hAnsi="Calibri" w:cs="Calibri"/>
                <w:color w:val="000000"/>
                <w:sz w:val="20"/>
                <w:lang w:eastAsia="es-MX"/>
              </w:rPr>
              <w:t>IA</w:t>
            </w:r>
          </w:p>
        </w:tc>
        <w:tc>
          <w:tcPr>
            <w:tcW w:w="1394" w:type="pct"/>
            <w:shd w:val="clear" w:color="auto" w:fill="auto"/>
            <w:noWrap/>
            <w:vAlign w:val="center"/>
          </w:tcPr>
          <w:p w:rsidR="00927A51" w:rsidRPr="00C63D4C" w:rsidRDefault="00927A51" w:rsidP="00162D55">
            <w:pPr>
              <w:rPr>
                <w:rFonts w:eastAsia="Times New Roman" w:cstheme="minorHAnsi"/>
                <w:color w:val="000000"/>
                <w:sz w:val="20"/>
                <w:szCs w:val="20"/>
                <w:lang w:eastAsia="es-MX"/>
              </w:rPr>
            </w:pPr>
            <w:r w:rsidRPr="00407D91">
              <w:rPr>
                <w:sz w:val="20"/>
                <w:szCs w:val="20"/>
              </w:rPr>
              <w:t xml:space="preserve">Ejemplares florísticos </w:t>
            </w:r>
            <w:r>
              <w:rPr>
                <w:sz w:val="20"/>
                <w:szCs w:val="20"/>
              </w:rPr>
              <w:t>e</w:t>
            </w:r>
            <w:r w:rsidRPr="00407D91">
              <w:rPr>
                <w:sz w:val="20"/>
                <w:szCs w:val="20"/>
              </w:rPr>
              <w:t>xtra</w:t>
            </w:r>
            <w:r>
              <w:rPr>
                <w:sz w:val="20"/>
                <w:szCs w:val="20"/>
              </w:rPr>
              <w:t xml:space="preserve">ídos y </w:t>
            </w:r>
            <w:r w:rsidRPr="00407D91">
              <w:rPr>
                <w:sz w:val="20"/>
                <w:szCs w:val="20"/>
              </w:rPr>
              <w:t>trasplanta</w:t>
            </w:r>
            <w:r>
              <w:rPr>
                <w:sz w:val="20"/>
                <w:szCs w:val="20"/>
              </w:rPr>
              <w:t>dos subsistentes.</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Pr>
                <w:rFonts w:ascii="Calibri" w:eastAsia="Times New Roman" w:hAnsi="Calibri" w:cs="Times New Roman"/>
                <w:color w:val="000000"/>
                <w:sz w:val="18"/>
                <w:szCs w:val="20"/>
                <w:lang w:eastAsia="es-MX"/>
              </w:rPr>
              <w:t>Operador</w:t>
            </w:r>
          </w:p>
        </w:tc>
        <w:tc>
          <w:tcPr>
            <w:tcW w:w="885" w:type="pct"/>
            <w:shd w:val="clear" w:color="auto" w:fill="auto"/>
          </w:tcPr>
          <w:p w:rsidR="00927A51" w:rsidRPr="009340EB" w:rsidRDefault="00927A51" w:rsidP="00162D55">
            <w:pPr>
              <w:rPr>
                <w:lang w:val="es-ES_tradnl"/>
              </w:rPr>
            </w:pPr>
            <w:r w:rsidRPr="009340EB">
              <w:rPr>
                <w:rFonts w:ascii="Calibri" w:eastAsia="Times New Roman" w:hAnsi="Calibri" w:cs="Times New Roman"/>
                <w:color w:val="000000"/>
                <w:sz w:val="18"/>
                <w:szCs w:val="20"/>
                <w:lang w:val="es-ES_tradnl" w:eastAsia="es-MX"/>
              </w:rPr>
              <w:t>Costos incluidos en precios de servicios.</w:t>
            </w:r>
          </w:p>
        </w:tc>
      </w:tr>
    </w:tbl>
    <w:p w:rsidR="00927A51" w:rsidRPr="009340EB" w:rsidRDefault="00927A51" w:rsidP="00927A51">
      <w:pPr>
        <w:jc w:val="center"/>
        <w:rPr>
          <w:lang w:val="es-ES_tradnl"/>
        </w:rPr>
      </w:pPr>
      <w:r w:rsidRPr="009340EB">
        <w:rPr>
          <w:sz w:val="16"/>
          <w:szCs w:val="16"/>
          <w:lang w:val="es-ES_tradnl"/>
        </w:rPr>
        <w:lastRenderedPageBreak/>
        <w:t>Fuente: Elaboración propia</w:t>
      </w:r>
    </w:p>
    <w:p w:rsidR="00927A51" w:rsidRPr="009340EB" w:rsidRDefault="00927A51" w:rsidP="00927A51">
      <w:pPr>
        <w:spacing w:after="0"/>
        <w:rPr>
          <w:lang w:val="es-ES_tradnl"/>
        </w:rPr>
      </w:pP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spacing w:after="0"/>
        <w:rPr>
          <w:lang w:val="es-ES_tradnl"/>
        </w:rPr>
      </w:pPr>
    </w:p>
    <w:p w:rsidR="00927A51" w:rsidRPr="00407D91" w:rsidRDefault="00927A51" w:rsidP="00927A51">
      <w:bookmarkStart w:id="285" w:name="_Toc456781897"/>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Pr>
          <w:noProof/>
        </w:rPr>
        <w:t>81</w:t>
      </w:r>
      <w:r>
        <w:rPr>
          <w:noProof/>
        </w:rPr>
        <w:fldChar w:fldCharType="end"/>
      </w:r>
      <w:r w:rsidRPr="00407D91">
        <w:t xml:space="preserve"> </w:t>
      </w:r>
      <w:r w:rsidRPr="001E0A66">
        <w:t>Supervisión</w:t>
      </w:r>
      <w:r>
        <w:t xml:space="preserve"> del </w:t>
      </w:r>
      <w:r w:rsidRPr="00E202D4">
        <w:t>Transporte de Biomasa (Suministro de Residuos)</w:t>
      </w:r>
      <w:r w:rsidRPr="00407D91">
        <w:t>.</w:t>
      </w:r>
      <w:bookmarkEnd w:id="285"/>
    </w:p>
    <w:tbl>
      <w:tblPr>
        <w:tblW w:w="5000" w:type="pct"/>
        <w:tblInd w:w="10" w:type="dxa"/>
        <w:tblLayout w:type="fixed"/>
        <w:tblCellMar>
          <w:left w:w="10" w:type="dxa"/>
          <w:right w:w="10" w:type="dxa"/>
        </w:tblCellMar>
        <w:tblLook w:val="04A0" w:firstRow="1" w:lastRow="0" w:firstColumn="1" w:lastColumn="0" w:noHBand="0" w:noVBand="1"/>
      </w:tblPr>
      <w:tblGrid>
        <w:gridCol w:w="2201"/>
        <w:gridCol w:w="3212"/>
        <w:gridCol w:w="3632"/>
        <w:gridCol w:w="1675"/>
        <w:gridCol w:w="2306"/>
      </w:tblGrid>
      <w:tr w:rsidR="00927A51" w:rsidRPr="00C63D4C" w:rsidTr="00162D55">
        <w:trPr>
          <w:trHeight w:val="256"/>
          <w:tblHeader/>
        </w:trPr>
        <w:tc>
          <w:tcPr>
            <w:tcW w:w="845" w:type="pct"/>
            <w:noWrap/>
            <w:vAlign w:val="center"/>
          </w:tcPr>
          <w:p w:rsidR="00927A51" w:rsidRPr="00C63D4C" w:rsidRDefault="00927A51" w:rsidP="00162D55">
            <w:pPr>
              <w:ind w:left="113" w:right="113"/>
              <w:jc w:val="center"/>
              <w:rPr>
                <w:rFonts w:eastAsia="Times New Roman" w:cstheme="minorHAnsi"/>
                <w:color w:val="FFFFFF"/>
                <w:sz w:val="20"/>
                <w:szCs w:val="20"/>
                <w:lang w:eastAsia="es-MX"/>
              </w:rPr>
            </w:pPr>
            <w:r w:rsidRPr="00EF4123">
              <w:rPr>
                <w:rFonts w:eastAsia="Times New Roman" w:cstheme="minorHAnsi"/>
                <w:color w:val="FFFFFF"/>
                <w:szCs w:val="20"/>
                <w:lang w:eastAsia="es-MX"/>
              </w:rPr>
              <w:t>Actividad</w:t>
            </w:r>
          </w:p>
        </w:tc>
        <w:tc>
          <w:tcPr>
            <w:tcW w:w="1233" w:type="pct"/>
            <w:vAlign w:val="center"/>
          </w:tcPr>
          <w:p w:rsidR="00927A51" w:rsidRPr="00C63D4C" w:rsidRDefault="00927A51" w:rsidP="00162D55">
            <w:pPr>
              <w:jc w:val="center"/>
            </w:pPr>
            <w:r>
              <w:t>Potenciales Impactos</w:t>
            </w:r>
          </w:p>
        </w:tc>
        <w:tc>
          <w:tcPr>
            <w:tcW w:w="1394" w:type="pct"/>
            <w:vAlign w:val="center"/>
          </w:tcPr>
          <w:p w:rsidR="00927A51" w:rsidRPr="00C63D4C" w:rsidRDefault="00927A51" w:rsidP="00162D55">
            <w:pPr>
              <w:jc w:val="center"/>
              <w:rPr>
                <w:rFonts w:eastAsia="Times New Roman" w:cstheme="minorHAnsi"/>
                <w:color w:val="FFFFFF"/>
                <w:sz w:val="20"/>
                <w:szCs w:val="20"/>
                <w:lang w:eastAsia="es-MX"/>
              </w:rPr>
            </w:pPr>
            <w:r w:rsidRPr="00C63D4C">
              <w:t>Indicadores</w:t>
            </w:r>
          </w:p>
        </w:tc>
        <w:tc>
          <w:tcPr>
            <w:tcW w:w="643" w:type="pct"/>
            <w:vAlign w:val="center"/>
          </w:tcPr>
          <w:p w:rsidR="00927A51" w:rsidRPr="00C63D4C" w:rsidRDefault="00927A51" w:rsidP="00162D55">
            <w:pPr>
              <w:jc w:val="center"/>
            </w:pPr>
            <w:r>
              <w:t>Responsable</w:t>
            </w:r>
          </w:p>
        </w:tc>
        <w:tc>
          <w:tcPr>
            <w:tcW w:w="885" w:type="pct"/>
            <w:vAlign w:val="center"/>
          </w:tcPr>
          <w:p w:rsidR="00927A51" w:rsidRPr="00C63D4C" w:rsidRDefault="00927A51" w:rsidP="00162D55">
            <w:pPr>
              <w:jc w:val="center"/>
            </w:pPr>
            <w:r w:rsidRPr="00C63D4C">
              <w:t>Costos</w:t>
            </w:r>
          </w:p>
        </w:tc>
      </w:tr>
      <w:tr w:rsidR="00927A51" w:rsidRPr="009340EB" w:rsidTr="00162D55">
        <w:trPr>
          <w:trHeight w:val="517"/>
        </w:trPr>
        <w:tc>
          <w:tcPr>
            <w:tcW w:w="845" w:type="pct"/>
            <w:vMerge w:val="restar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ascii="Calibri" w:eastAsia="Times New Roman" w:hAnsi="Calibri" w:cs="Calibri"/>
                <w:color w:val="000000"/>
                <w:sz w:val="20"/>
                <w:lang w:val="es-ES_tradnl" w:eastAsia="es-MX"/>
              </w:rPr>
              <w:t>Emisiones de material particulado (MP) y gases.</w:t>
            </w:r>
          </w:p>
        </w:tc>
        <w:tc>
          <w:tcPr>
            <w:tcW w:w="1233" w:type="pct"/>
            <w:shd w:val="clear" w:color="auto" w:fill="auto"/>
            <w:vAlign w:val="center"/>
          </w:tcPr>
          <w:p w:rsidR="00927A51" w:rsidRPr="00F56866" w:rsidRDefault="00927A51" w:rsidP="00162D55">
            <w:pPr>
              <w:rPr>
                <w:rFonts w:eastAsia="Times New Roman" w:cstheme="minorHAnsi"/>
                <w:color w:val="000000"/>
                <w:sz w:val="20"/>
                <w:szCs w:val="20"/>
                <w:lang w:eastAsia="es-MX"/>
              </w:rPr>
            </w:pPr>
            <w:r w:rsidRPr="009340EB">
              <w:rPr>
                <w:rFonts w:ascii="Calibri" w:eastAsia="Times New Roman" w:hAnsi="Calibri" w:cs="Calibri"/>
                <w:color w:val="000000"/>
                <w:sz w:val="20"/>
                <w:lang w:val="es-ES_tradnl" w:eastAsia="es-MX"/>
              </w:rPr>
              <w:t xml:space="preserve">Aumento de la concentración ambiental de MP y gases. </w:t>
            </w:r>
            <w:r w:rsidRPr="00F56866">
              <w:rPr>
                <w:rFonts w:ascii="Calibri" w:eastAsia="Times New Roman" w:hAnsi="Calibri" w:cs="Calibri"/>
                <w:color w:val="000000"/>
                <w:sz w:val="20"/>
                <w:lang w:eastAsia="es-MX"/>
              </w:rPr>
              <w:t>IA-RS</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Quejas de la población más cercana por aumento de concentración de MP.</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Pr>
                <w:rFonts w:ascii="Calibri" w:eastAsia="Times New Roman" w:hAnsi="Calibri" w:cs="Times New Roman"/>
                <w:color w:val="000000"/>
                <w:sz w:val="18"/>
                <w:szCs w:val="20"/>
                <w:lang w:eastAsia="es-MX"/>
              </w:rPr>
              <w:t>Operador</w:t>
            </w:r>
          </w:p>
        </w:tc>
        <w:tc>
          <w:tcPr>
            <w:tcW w:w="885" w:type="pct"/>
            <w:shd w:val="clear" w:color="auto" w:fill="auto"/>
          </w:tcPr>
          <w:p w:rsidR="00927A51" w:rsidRPr="009340EB" w:rsidRDefault="00927A51" w:rsidP="00162D55">
            <w:pPr>
              <w:rPr>
                <w:lang w:val="es-ES_tradnl"/>
              </w:rPr>
            </w:pPr>
            <w:r w:rsidRPr="009340EB">
              <w:rPr>
                <w:rFonts w:ascii="Calibri" w:eastAsia="Times New Roman" w:hAnsi="Calibri" w:cs="Times New Roman"/>
                <w:color w:val="000000"/>
                <w:sz w:val="18"/>
                <w:szCs w:val="20"/>
                <w:lang w:val="es-ES_tradnl" w:eastAsia="es-MX"/>
              </w:rPr>
              <w:t>Costos incluidos en precios de servicios.</w:t>
            </w:r>
          </w:p>
        </w:tc>
      </w:tr>
      <w:tr w:rsidR="00927A51" w:rsidRPr="009340EB" w:rsidTr="00162D55">
        <w:trPr>
          <w:trHeight w:val="606"/>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F56866" w:rsidRDefault="00927A51" w:rsidP="00162D55">
            <w:pPr>
              <w:rPr>
                <w:rFonts w:eastAsia="Times New Roman" w:cstheme="minorHAnsi"/>
                <w:color w:val="000000"/>
                <w:sz w:val="20"/>
                <w:szCs w:val="20"/>
                <w:lang w:eastAsia="es-MX"/>
              </w:rPr>
            </w:pPr>
            <w:r w:rsidRPr="009340EB">
              <w:rPr>
                <w:rFonts w:ascii="Calibri" w:hAnsi="Calibri" w:cs="Calibri"/>
                <w:color w:val="000000"/>
                <w:sz w:val="20"/>
                <w:lang w:val="es-ES_tradnl"/>
              </w:rPr>
              <w:t xml:space="preserve">Enfermedades respiratorias para personal empleado y población más cercana. </w:t>
            </w:r>
            <w:r w:rsidRPr="00F56866">
              <w:rPr>
                <w:rFonts w:ascii="Calibri" w:hAnsi="Calibri" w:cs="Calibri"/>
                <w:color w:val="000000"/>
                <w:sz w:val="20"/>
              </w:rPr>
              <w:t>RS</w:t>
            </w:r>
          </w:p>
        </w:tc>
        <w:tc>
          <w:tcPr>
            <w:tcW w:w="1394" w:type="pct"/>
            <w:shd w:val="clear" w:color="auto" w:fill="auto"/>
            <w:noWrap/>
            <w:vAlign w:val="center"/>
          </w:tcPr>
          <w:p w:rsidR="00927A51" w:rsidRPr="00C63D4C" w:rsidRDefault="00927A51" w:rsidP="00162D55">
            <w:pPr>
              <w:rPr>
                <w:rFonts w:eastAsia="Times New Roman" w:cstheme="minorHAnsi"/>
                <w:color w:val="000000"/>
                <w:sz w:val="20"/>
                <w:szCs w:val="20"/>
                <w:lang w:eastAsia="es-MX"/>
              </w:rPr>
            </w:pPr>
            <w:r>
              <w:rPr>
                <w:rFonts w:eastAsia="Times New Roman" w:cstheme="minorHAnsi"/>
                <w:color w:val="000000"/>
                <w:sz w:val="20"/>
                <w:szCs w:val="20"/>
                <w:lang w:eastAsia="es-MX"/>
              </w:rPr>
              <w:t>Ausencias de personal por enfermedades respiratorias.</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Pr>
                <w:rFonts w:ascii="Calibri" w:eastAsia="Times New Roman" w:hAnsi="Calibri" w:cs="Times New Roman"/>
                <w:color w:val="000000"/>
                <w:sz w:val="18"/>
                <w:szCs w:val="20"/>
                <w:lang w:eastAsia="es-MX"/>
              </w:rPr>
              <w:t>Operador</w:t>
            </w:r>
          </w:p>
        </w:tc>
        <w:tc>
          <w:tcPr>
            <w:tcW w:w="885" w:type="pct"/>
            <w:shd w:val="clear" w:color="auto" w:fill="auto"/>
          </w:tcPr>
          <w:p w:rsidR="00927A51" w:rsidRPr="009340EB" w:rsidRDefault="00927A51" w:rsidP="00162D55">
            <w:pPr>
              <w:rPr>
                <w:lang w:val="es-ES_tradnl"/>
              </w:rPr>
            </w:pPr>
            <w:r w:rsidRPr="009340EB">
              <w:rPr>
                <w:rFonts w:ascii="Calibri" w:eastAsia="Times New Roman" w:hAnsi="Calibri" w:cs="Times New Roman"/>
                <w:color w:val="000000"/>
                <w:sz w:val="18"/>
                <w:szCs w:val="20"/>
                <w:lang w:val="es-ES_tradnl" w:eastAsia="es-MX"/>
              </w:rPr>
              <w:t>Costos incluidos en precios de servicios.</w:t>
            </w:r>
          </w:p>
        </w:tc>
      </w:tr>
      <w:tr w:rsidR="00927A51" w:rsidRPr="009340EB" w:rsidTr="00162D55">
        <w:trPr>
          <w:trHeight w:val="606"/>
        </w:trPr>
        <w:tc>
          <w:tcPr>
            <w:tcW w:w="845" w:type="pct"/>
            <w:vMerge w:val="restart"/>
            <w:shd w:val="clear" w:color="auto" w:fill="auto"/>
            <w:noWrap/>
            <w:vAlign w:val="center"/>
          </w:tcPr>
          <w:p w:rsidR="00927A51" w:rsidRPr="001E0A66" w:rsidRDefault="00927A51" w:rsidP="00162D55">
            <w:pPr>
              <w:rPr>
                <w:rFonts w:eastAsia="Times New Roman" w:cstheme="minorHAnsi"/>
                <w:color w:val="000000"/>
                <w:sz w:val="20"/>
                <w:szCs w:val="20"/>
                <w:lang w:eastAsia="es-MX"/>
              </w:rPr>
            </w:pPr>
            <w:r w:rsidRPr="00407D91">
              <w:rPr>
                <w:rFonts w:ascii="Calibri" w:eastAsia="Times New Roman" w:hAnsi="Calibri" w:cs="Calibri"/>
                <w:color w:val="000000"/>
                <w:sz w:val="20"/>
                <w:lang w:eastAsia="es-MX"/>
              </w:rPr>
              <w:t>Emisión de ruido.</w:t>
            </w:r>
          </w:p>
        </w:tc>
        <w:tc>
          <w:tcPr>
            <w:tcW w:w="1233" w:type="pct"/>
            <w:shd w:val="clear" w:color="auto" w:fill="auto"/>
            <w:vAlign w:val="center"/>
          </w:tcPr>
          <w:p w:rsidR="00927A51" w:rsidRPr="00F56866" w:rsidRDefault="00927A51" w:rsidP="00162D55">
            <w:pPr>
              <w:rPr>
                <w:rFonts w:ascii="Calibri" w:hAnsi="Calibri" w:cs="Calibri"/>
                <w:color w:val="000000"/>
                <w:sz w:val="20"/>
              </w:rPr>
            </w:pPr>
            <w:r w:rsidRPr="009340EB">
              <w:rPr>
                <w:rFonts w:ascii="Calibri" w:eastAsia="Times New Roman" w:hAnsi="Calibri" w:cs="Calibri"/>
                <w:color w:val="000000"/>
                <w:sz w:val="20"/>
                <w:lang w:val="es-ES_tradnl" w:eastAsia="es-MX"/>
              </w:rPr>
              <w:t xml:space="preserve">Aumento de los niveles de ruido en el entorno del proyecto. </w:t>
            </w:r>
            <w:r w:rsidRPr="00F56866">
              <w:rPr>
                <w:rFonts w:ascii="Calibri" w:eastAsia="Times New Roman" w:hAnsi="Calibri" w:cs="Calibri"/>
                <w:color w:val="000000"/>
                <w:sz w:val="20"/>
                <w:lang w:eastAsia="es-MX"/>
              </w:rPr>
              <w:t>IA-RS</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Quejas de la población más cercana, por aumento de niveles de ruido.</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Pr>
                <w:rFonts w:ascii="Calibri" w:eastAsia="Times New Roman" w:hAnsi="Calibri" w:cs="Times New Roman"/>
                <w:color w:val="000000"/>
                <w:sz w:val="18"/>
                <w:szCs w:val="20"/>
                <w:lang w:eastAsia="es-MX"/>
              </w:rPr>
              <w:t>Operador</w:t>
            </w:r>
          </w:p>
        </w:tc>
        <w:tc>
          <w:tcPr>
            <w:tcW w:w="885" w:type="pct"/>
            <w:shd w:val="clear" w:color="auto" w:fill="auto"/>
          </w:tcPr>
          <w:p w:rsidR="00927A51" w:rsidRPr="009340EB" w:rsidRDefault="00927A51" w:rsidP="00162D55">
            <w:pPr>
              <w:rPr>
                <w:lang w:val="es-ES_tradnl"/>
              </w:rPr>
            </w:pPr>
            <w:r w:rsidRPr="009340EB">
              <w:rPr>
                <w:rFonts w:ascii="Calibri" w:eastAsia="Times New Roman" w:hAnsi="Calibri" w:cs="Times New Roman"/>
                <w:color w:val="000000"/>
                <w:sz w:val="18"/>
                <w:szCs w:val="20"/>
                <w:lang w:val="es-ES_tradnl" w:eastAsia="es-MX"/>
              </w:rPr>
              <w:t>Costos incluidos en precios de servicios.</w:t>
            </w:r>
          </w:p>
        </w:tc>
      </w:tr>
      <w:tr w:rsidR="00927A51" w:rsidRPr="009340EB" w:rsidTr="00162D55">
        <w:trPr>
          <w:trHeight w:val="606"/>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F56866" w:rsidRDefault="00927A51" w:rsidP="00162D55">
            <w:pPr>
              <w:rPr>
                <w:rFonts w:ascii="Calibri" w:hAnsi="Calibri" w:cs="Calibri"/>
                <w:color w:val="000000"/>
                <w:sz w:val="20"/>
              </w:rPr>
            </w:pPr>
            <w:r w:rsidRPr="009340EB">
              <w:rPr>
                <w:rFonts w:ascii="Calibri" w:eastAsia="Times New Roman" w:hAnsi="Calibri" w:cs="Calibri"/>
                <w:color w:val="000000"/>
                <w:sz w:val="20"/>
                <w:lang w:val="es-ES_tradnl" w:eastAsia="es-MX"/>
              </w:rPr>
              <w:t xml:space="preserve">Afectaciones a la salud auditiva e incremento de estrés del personal empleado. </w:t>
            </w:r>
            <w:r w:rsidRPr="00F56866">
              <w:rPr>
                <w:rFonts w:ascii="Calibri" w:eastAsia="Times New Roman" w:hAnsi="Calibri" w:cs="Calibri"/>
                <w:color w:val="000000"/>
                <w:sz w:val="20"/>
                <w:lang w:eastAsia="es-MX"/>
              </w:rPr>
              <w:t>RS</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Ausencias de personal por afectaciones a la salud auditiva.</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Pr>
                <w:rFonts w:ascii="Calibri" w:eastAsia="Times New Roman" w:hAnsi="Calibri" w:cs="Times New Roman"/>
                <w:color w:val="000000"/>
                <w:sz w:val="18"/>
                <w:szCs w:val="20"/>
                <w:lang w:eastAsia="es-MX"/>
              </w:rPr>
              <w:t>Operador</w:t>
            </w:r>
          </w:p>
        </w:tc>
        <w:tc>
          <w:tcPr>
            <w:tcW w:w="885" w:type="pct"/>
            <w:shd w:val="clear" w:color="auto" w:fill="auto"/>
          </w:tcPr>
          <w:p w:rsidR="00927A51" w:rsidRPr="009340EB" w:rsidRDefault="00927A51" w:rsidP="00162D55">
            <w:pPr>
              <w:rPr>
                <w:lang w:val="es-ES_tradnl"/>
              </w:rPr>
            </w:pPr>
            <w:r w:rsidRPr="009340EB">
              <w:rPr>
                <w:rFonts w:ascii="Calibri" w:eastAsia="Times New Roman" w:hAnsi="Calibri" w:cs="Times New Roman"/>
                <w:color w:val="000000"/>
                <w:sz w:val="18"/>
                <w:szCs w:val="20"/>
                <w:lang w:val="es-ES_tradnl" w:eastAsia="es-MX"/>
              </w:rPr>
              <w:t>Costos incluidos en precios de servicios.</w:t>
            </w:r>
          </w:p>
        </w:tc>
      </w:tr>
      <w:tr w:rsidR="00927A51" w:rsidRPr="009340EB" w:rsidTr="00162D55">
        <w:trPr>
          <w:trHeight w:val="606"/>
        </w:trPr>
        <w:tc>
          <w:tcPr>
            <w:tcW w:w="845"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Maniobras de entrada y salida de camiones.</w:t>
            </w:r>
          </w:p>
        </w:tc>
        <w:tc>
          <w:tcPr>
            <w:tcW w:w="1233" w:type="pct"/>
            <w:shd w:val="clear" w:color="auto" w:fill="auto"/>
            <w:vAlign w:val="center"/>
          </w:tcPr>
          <w:p w:rsidR="00927A51" w:rsidRPr="00F56866" w:rsidRDefault="00927A51" w:rsidP="00162D55">
            <w:pPr>
              <w:rPr>
                <w:rFonts w:ascii="Calibri" w:hAnsi="Calibri" w:cs="Calibri"/>
                <w:color w:val="000000"/>
                <w:sz w:val="20"/>
              </w:rPr>
            </w:pPr>
            <w:r w:rsidRPr="009340EB">
              <w:rPr>
                <w:rFonts w:eastAsia="Times New Roman" w:cstheme="minorHAnsi"/>
                <w:color w:val="000000"/>
                <w:sz w:val="20"/>
                <w:szCs w:val="20"/>
                <w:lang w:val="es-ES_tradnl" w:eastAsia="es-MX"/>
              </w:rPr>
              <w:t xml:space="preserve">Aumento del riesgo de accidente por atropellamiento. </w:t>
            </w:r>
            <w:r w:rsidRPr="00F56866">
              <w:rPr>
                <w:rFonts w:eastAsia="Times New Roman" w:cstheme="minorHAnsi"/>
                <w:color w:val="000000"/>
                <w:sz w:val="20"/>
                <w:szCs w:val="20"/>
                <w:lang w:eastAsia="es-MX"/>
              </w:rPr>
              <w:t>RS</w:t>
            </w:r>
          </w:p>
        </w:tc>
        <w:tc>
          <w:tcPr>
            <w:tcW w:w="1394" w:type="pct"/>
            <w:shd w:val="clear" w:color="auto" w:fill="auto"/>
            <w:noWrap/>
            <w:vAlign w:val="center"/>
          </w:tcPr>
          <w:p w:rsidR="00927A51" w:rsidRPr="00C63D4C" w:rsidRDefault="00927A51" w:rsidP="00162D55">
            <w:pPr>
              <w:rPr>
                <w:rFonts w:eastAsia="Times New Roman" w:cstheme="minorHAnsi"/>
                <w:color w:val="000000"/>
                <w:sz w:val="20"/>
                <w:szCs w:val="20"/>
                <w:lang w:eastAsia="es-MX"/>
              </w:rPr>
            </w:pPr>
            <w:r>
              <w:rPr>
                <w:rFonts w:eastAsia="Times New Roman" w:cstheme="minorHAnsi"/>
                <w:color w:val="000000"/>
                <w:sz w:val="20"/>
                <w:szCs w:val="20"/>
                <w:lang w:eastAsia="es-MX"/>
              </w:rPr>
              <w:t>Eventos de atropellamiento.</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Pr>
                <w:rFonts w:ascii="Calibri" w:eastAsia="Times New Roman" w:hAnsi="Calibri" w:cs="Times New Roman"/>
                <w:color w:val="000000"/>
                <w:sz w:val="18"/>
                <w:szCs w:val="20"/>
                <w:lang w:eastAsia="es-MX"/>
              </w:rPr>
              <w:t>Operador</w:t>
            </w:r>
          </w:p>
        </w:tc>
        <w:tc>
          <w:tcPr>
            <w:tcW w:w="885" w:type="pct"/>
            <w:shd w:val="clear" w:color="auto" w:fill="auto"/>
          </w:tcPr>
          <w:p w:rsidR="00927A51" w:rsidRPr="009340EB" w:rsidRDefault="00927A51" w:rsidP="00162D55">
            <w:pPr>
              <w:rPr>
                <w:lang w:val="es-ES_tradnl"/>
              </w:rPr>
            </w:pPr>
            <w:r w:rsidRPr="009340EB">
              <w:rPr>
                <w:rFonts w:ascii="Calibri" w:eastAsia="Times New Roman" w:hAnsi="Calibri" w:cs="Times New Roman"/>
                <w:color w:val="000000"/>
                <w:sz w:val="18"/>
                <w:szCs w:val="20"/>
                <w:lang w:val="es-ES_tradnl" w:eastAsia="es-MX"/>
              </w:rPr>
              <w:t>Costos incluidos en precios de servicios.</w:t>
            </w:r>
          </w:p>
        </w:tc>
      </w:tr>
    </w:tbl>
    <w:p w:rsidR="00927A51" w:rsidRPr="009340EB" w:rsidRDefault="00927A51" w:rsidP="00927A51">
      <w:pPr>
        <w:jc w:val="center"/>
        <w:rPr>
          <w:lang w:val="es-ES_tradnl"/>
        </w:rPr>
      </w:pPr>
      <w:r w:rsidRPr="009340EB">
        <w:rPr>
          <w:sz w:val="16"/>
          <w:szCs w:val="16"/>
          <w:lang w:val="es-ES_tradnl"/>
        </w:rPr>
        <w:t>Fuente: Elaboración propia</w:t>
      </w:r>
    </w:p>
    <w:p w:rsidR="00927A51" w:rsidRPr="009340EB" w:rsidRDefault="00927A51" w:rsidP="00927A51">
      <w:pPr>
        <w:spacing w:after="0"/>
        <w:rPr>
          <w:lang w:val="es-ES_tradnl"/>
        </w:rPr>
      </w:pP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spacing w:after="0"/>
        <w:rPr>
          <w:lang w:val="es-ES_tradnl"/>
        </w:rPr>
      </w:pPr>
    </w:p>
    <w:p w:rsidR="00927A51" w:rsidRPr="009340EB" w:rsidRDefault="00927A51" w:rsidP="00927A51">
      <w:pPr>
        <w:rPr>
          <w:lang w:val="es-ES_tradnl"/>
        </w:rPr>
      </w:pPr>
      <w:bookmarkStart w:id="286" w:name="_Toc456781898"/>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82</w:t>
      </w:r>
      <w:r>
        <w:rPr>
          <w:noProof/>
        </w:rPr>
        <w:fldChar w:fldCharType="end"/>
      </w:r>
      <w:r w:rsidRPr="009340EB">
        <w:rPr>
          <w:lang w:val="es-ES_tradnl"/>
        </w:rPr>
        <w:t xml:space="preserve"> Supervisión del Manejo de los Residuos Previo al Proceso de Tratamiento.</w:t>
      </w:r>
      <w:bookmarkEnd w:id="286"/>
    </w:p>
    <w:tbl>
      <w:tblPr>
        <w:tblW w:w="5000" w:type="pct"/>
        <w:tblInd w:w="10" w:type="dxa"/>
        <w:tblLayout w:type="fixed"/>
        <w:tblCellMar>
          <w:left w:w="10" w:type="dxa"/>
          <w:right w:w="10" w:type="dxa"/>
        </w:tblCellMar>
        <w:tblLook w:val="04A0" w:firstRow="1" w:lastRow="0" w:firstColumn="1" w:lastColumn="0" w:noHBand="0" w:noVBand="1"/>
      </w:tblPr>
      <w:tblGrid>
        <w:gridCol w:w="2201"/>
        <w:gridCol w:w="3212"/>
        <w:gridCol w:w="3629"/>
        <w:gridCol w:w="1678"/>
        <w:gridCol w:w="2306"/>
      </w:tblGrid>
      <w:tr w:rsidR="00927A51" w:rsidRPr="00C63D4C" w:rsidTr="00162D55">
        <w:trPr>
          <w:trHeight w:val="256"/>
          <w:tblHeader/>
        </w:trPr>
        <w:tc>
          <w:tcPr>
            <w:tcW w:w="845" w:type="pct"/>
            <w:noWrap/>
            <w:vAlign w:val="center"/>
          </w:tcPr>
          <w:p w:rsidR="00927A51" w:rsidRPr="00C63D4C" w:rsidRDefault="00927A51" w:rsidP="00162D55">
            <w:pPr>
              <w:ind w:left="113" w:right="113"/>
              <w:jc w:val="center"/>
              <w:rPr>
                <w:rFonts w:eastAsia="Times New Roman" w:cstheme="minorHAnsi"/>
                <w:color w:val="FFFFFF"/>
                <w:sz w:val="20"/>
                <w:szCs w:val="20"/>
                <w:lang w:eastAsia="es-MX"/>
              </w:rPr>
            </w:pPr>
            <w:r w:rsidRPr="00EF4123">
              <w:rPr>
                <w:rFonts w:eastAsia="Times New Roman" w:cstheme="minorHAnsi"/>
                <w:color w:val="FFFFFF"/>
                <w:szCs w:val="20"/>
                <w:lang w:eastAsia="es-MX"/>
              </w:rPr>
              <w:t>Actividad</w:t>
            </w:r>
          </w:p>
        </w:tc>
        <w:tc>
          <w:tcPr>
            <w:tcW w:w="1233" w:type="pct"/>
            <w:vAlign w:val="center"/>
          </w:tcPr>
          <w:p w:rsidR="00927A51" w:rsidRPr="00C63D4C" w:rsidRDefault="00927A51" w:rsidP="00162D55">
            <w:pPr>
              <w:jc w:val="center"/>
            </w:pPr>
            <w:r>
              <w:t>Potenciales Impactos</w:t>
            </w:r>
          </w:p>
        </w:tc>
        <w:tc>
          <w:tcPr>
            <w:tcW w:w="1393" w:type="pct"/>
            <w:vAlign w:val="center"/>
          </w:tcPr>
          <w:p w:rsidR="00927A51" w:rsidRPr="00C63D4C" w:rsidRDefault="00927A51" w:rsidP="00162D55">
            <w:pPr>
              <w:jc w:val="center"/>
              <w:rPr>
                <w:rFonts w:eastAsia="Times New Roman" w:cstheme="minorHAnsi"/>
                <w:color w:val="FFFFFF"/>
                <w:sz w:val="20"/>
                <w:szCs w:val="20"/>
                <w:lang w:eastAsia="es-MX"/>
              </w:rPr>
            </w:pPr>
            <w:r w:rsidRPr="00C63D4C">
              <w:t>Indicadores</w:t>
            </w:r>
          </w:p>
        </w:tc>
        <w:tc>
          <w:tcPr>
            <w:tcW w:w="644" w:type="pct"/>
            <w:vAlign w:val="center"/>
          </w:tcPr>
          <w:p w:rsidR="00927A51" w:rsidRPr="00C63D4C" w:rsidRDefault="00927A51" w:rsidP="00162D55">
            <w:pPr>
              <w:jc w:val="center"/>
            </w:pPr>
            <w:r>
              <w:t>Responsable</w:t>
            </w:r>
          </w:p>
        </w:tc>
        <w:tc>
          <w:tcPr>
            <w:tcW w:w="885" w:type="pct"/>
            <w:vAlign w:val="center"/>
          </w:tcPr>
          <w:p w:rsidR="00927A51" w:rsidRPr="00C63D4C" w:rsidRDefault="00927A51" w:rsidP="00162D55">
            <w:pPr>
              <w:jc w:val="center"/>
            </w:pPr>
            <w:r w:rsidRPr="00C63D4C">
              <w:t>Costos</w:t>
            </w:r>
          </w:p>
        </w:tc>
      </w:tr>
      <w:tr w:rsidR="00927A51" w:rsidRPr="009340EB" w:rsidTr="00162D55">
        <w:trPr>
          <w:trHeight w:val="517"/>
        </w:trPr>
        <w:tc>
          <w:tcPr>
            <w:tcW w:w="845" w:type="pct"/>
            <w:vMerge w:val="restart"/>
            <w:shd w:val="clear" w:color="auto" w:fill="auto"/>
            <w:noWrap/>
            <w:vAlign w:val="center"/>
          </w:tcPr>
          <w:p w:rsidR="00927A51" w:rsidRPr="001E0A66" w:rsidRDefault="00927A51" w:rsidP="00162D55">
            <w:pPr>
              <w:rPr>
                <w:rFonts w:eastAsia="Times New Roman" w:cstheme="minorHAnsi"/>
                <w:color w:val="000000"/>
                <w:sz w:val="20"/>
                <w:szCs w:val="20"/>
                <w:lang w:eastAsia="es-MX"/>
              </w:rPr>
            </w:pPr>
            <w:r w:rsidRPr="00407D91">
              <w:rPr>
                <w:rFonts w:ascii="Calibri" w:eastAsia="Times New Roman" w:hAnsi="Calibri" w:cs="Calibri"/>
                <w:color w:val="000000"/>
                <w:sz w:val="20"/>
                <w:lang w:eastAsia="es-MX"/>
              </w:rPr>
              <w:t>Emisiones de olores.</w:t>
            </w:r>
          </w:p>
        </w:tc>
        <w:tc>
          <w:tcPr>
            <w:tcW w:w="1233" w:type="pct"/>
            <w:shd w:val="clear" w:color="auto" w:fill="auto"/>
            <w:vAlign w:val="center"/>
          </w:tcPr>
          <w:p w:rsidR="00927A51" w:rsidRPr="00F56866" w:rsidRDefault="00927A51" w:rsidP="00162D55">
            <w:pPr>
              <w:rPr>
                <w:rFonts w:eastAsia="Times New Roman" w:cstheme="minorHAnsi"/>
                <w:color w:val="000000"/>
                <w:sz w:val="20"/>
                <w:szCs w:val="20"/>
                <w:lang w:eastAsia="es-MX"/>
              </w:rPr>
            </w:pPr>
            <w:r w:rsidRPr="009340EB">
              <w:rPr>
                <w:rFonts w:ascii="Calibri" w:eastAsia="Times New Roman" w:hAnsi="Calibri" w:cs="Calibri"/>
                <w:color w:val="000000"/>
                <w:sz w:val="20"/>
                <w:lang w:val="es-ES_tradnl" w:eastAsia="es-MX"/>
              </w:rPr>
              <w:t xml:space="preserve">Aumento de la concentración ambiental de gases odoríficos. </w:t>
            </w:r>
            <w:r w:rsidRPr="00F56866">
              <w:rPr>
                <w:rFonts w:ascii="Calibri" w:eastAsia="Times New Roman" w:hAnsi="Calibri" w:cs="Calibri"/>
                <w:color w:val="000000"/>
                <w:sz w:val="20"/>
                <w:lang w:eastAsia="es-MX"/>
              </w:rPr>
              <w:t>IA-RS</w:t>
            </w:r>
          </w:p>
        </w:tc>
        <w:tc>
          <w:tcPr>
            <w:tcW w:w="1393"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Quejas de la población más cercana por aumento de gases odoríficos.</w:t>
            </w:r>
          </w:p>
        </w:tc>
        <w:tc>
          <w:tcPr>
            <w:tcW w:w="644"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Pr>
                <w:rFonts w:ascii="Calibri" w:eastAsia="Times New Roman" w:hAnsi="Calibri" w:cs="Times New Roman"/>
                <w:color w:val="000000"/>
                <w:sz w:val="18"/>
                <w:szCs w:val="20"/>
                <w:lang w:eastAsia="es-MX"/>
              </w:rPr>
              <w:t>Operador</w:t>
            </w:r>
          </w:p>
        </w:tc>
        <w:tc>
          <w:tcPr>
            <w:tcW w:w="885" w:type="pct"/>
            <w:shd w:val="clear" w:color="auto" w:fill="auto"/>
          </w:tcPr>
          <w:p w:rsidR="00927A51" w:rsidRPr="009340EB" w:rsidRDefault="00927A51" w:rsidP="00162D55">
            <w:pPr>
              <w:rPr>
                <w:lang w:val="es-ES_tradnl"/>
              </w:rPr>
            </w:pPr>
            <w:r w:rsidRPr="009340EB">
              <w:rPr>
                <w:rFonts w:ascii="Calibri" w:eastAsia="Times New Roman" w:hAnsi="Calibri" w:cs="Times New Roman"/>
                <w:color w:val="000000"/>
                <w:sz w:val="18"/>
                <w:szCs w:val="20"/>
                <w:lang w:val="es-ES_tradnl" w:eastAsia="es-MX"/>
              </w:rPr>
              <w:t>Costos incluidos en precios de servicios.</w:t>
            </w:r>
          </w:p>
        </w:tc>
      </w:tr>
      <w:tr w:rsidR="00927A51" w:rsidRPr="009340EB" w:rsidTr="00162D55">
        <w:trPr>
          <w:trHeight w:val="606"/>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F56866" w:rsidRDefault="00927A51" w:rsidP="00162D55">
            <w:pPr>
              <w:rPr>
                <w:rFonts w:eastAsia="Times New Roman" w:cstheme="minorHAnsi"/>
                <w:color w:val="000000"/>
                <w:sz w:val="20"/>
                <w:szCs w:val="20"/>
                <w:lang w:eastAsia="es-MX"/>
              </w:rPr>
            </w:pPr>
            <w:r w:rsidRPr="009340EB">
              <w:rPr>
                <w:rFonts w:ascii="Calibri" w:hAnsi="Calibri" w:cs="Calibri"/>
                <w:color w:val="000000"/>
                <w:sz w:val="20"/>
                <w:lang w:val="es-ES_tradnl"/>
              </w:rPr>
              <w:t xml:space="preserve">Malestar y estrés del personal empleado para la operación. </w:t>
            </w:r>
            <w:r w:rsidRPr="00F56866">
              <w:rPr>
                <w:rFonts w:ascii="Calibri" w:hAnsi="Calibri" w:cs="Calibri"/>
                <w:color w:val="000000"/>
                <w:sz w:val="20"/>
              </w:rPr>
              <w:t>RS</w:t>
            </w:r>
          </w:p>
        </w:tc>
        <w:tc>
          <w:tcPr>
            <w:tcW w:w="1393"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 xml:space="preserve">Ausencias de personal por </w:t>
            </w:r>
            <w:r w:rsidRPr="009340EB">
              <w:rPr>
                <w:rFonts w:ascii="Calibri" w:hAnsi="Calibri" w:cs="Calibri"/>
                <w:color w:val="000000"/>
                <w:sz w:val="20"/>
                <w:lang w:val="es-ES_tradnl"/>
              </w:rPr>
              <w:t>malestar y estrés derivado de la emisión de gases odoríficos.</w:t>
            </w:r>
          </w:p>
        </w:tc>
        <w:tc>
          <w:tcPr>
            <w:tcW w:w="644"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Pr>
                <w:rFonts w:ascii="Calibri" w:eastAsia="Times New Roman" w:hAnsi="Calibri" w:cs="Times New Roman"/>
                <w:color w:val="000000"/>
                <w:sz w:val="18"/>
                <w:szCs w:val="20"/>
                <w:lang w:eastAsia="es-MX"/>
              </w:rPr>
              <w:t>Operador</w:t>
            </w:r>
          </w:p>
        </w:tc>
        <w:tc>
          <w:tcPr>
            <w:tcW w:w="885" w:type="pct"/>
            <w:shd w:val="clear" w:color="auto" w:fill="auto"/>
          </w:tcPr>
          <w:p w:rsidR="00927A51" w:rsidRPr="009340EB" w:rsidRDefault="00927A51" w:rsidP="00162D55">
            <w:pPr>
              <w:rPr>
                <w:lang w:val="es-ES_tradnl"/>
              </w:rPr>
            </w:pPr>
            <w:r w:rsidRPr="009340EB">
              <w:rPr>
                <w:rFonts w:ascii="Calibri" w:eastAsia="Times New Roman" w:hAnsi="Calibri" w:cs="Times New Roman"/>
                <w:color w:val="000000"/>
                <w:sz w:val="18"/>
                <w:szCs w:val="20"/>
                <w:lang w:val="es-ES_tradnl" w:eastAsia="es-MX"/>
              </w:rPr>
              <w:t>Costos incluidos en precios de servicios.</w:t>
            </w:r>
          </w:p>
        </w:tc>
      </w:tr>
      <w:tr w:rsidR="00927A51" w:rsidRPr="009340EB" w:rsidTr="00162D55">
        <w:trPr>
          <w:trHeight w:val="606"/>
        </w:trPr>
        <w:tc>
          <w:tcPr>
            <w:tcW w:w="845" w:type="pct"/>
            <w:vMerge w:val="restar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ascii="Calibri" w:eastAsia="Times New Roman" w:hAnsi="Calibri" w:cs="Calibri"/>
                <w:color w:val="000000"/>
                <w:sz w:val="20"/>
                <w:lang w:val="es-ES_tradnl" w:eastAsia="es-MX"/>
              </w:rPr>
              <w:t>Manejo de residuos previo y posterior al tratamiento.</w:t>
            </w:r>
          </w:p>
        </w:tc>
        <w:tc>
          <w:tcPr>
            <w:tcW w:w="1233" w:type="pct"/>
            <w:shd w:val="clear" w:color="auto" w:fill="auto"/>
            <w:vAlign w:val="center"/>
          </w:tcPr>
          <w:p w:rsidR="00927A51" w:rsidRPr="00F56866" w:rsidRDefault="00927A51" w:rsidP="00162D55">
            <w:pPr>
              <w:rPr>
                <w:rFonts w:ascii="Calibri" w:hAnsi="Calibri" w:cs="Calibri"/>
                <w:color w:val="000000"/>
                <w:sz w:val="20"/>
              </w:rPr>
            </w:pPr>
            <w:r w:rsidRPr="009340EB">
              <w:rPr>
                <w:rFonts w:ascii="Calibri" w:eastAsia="Times New Roman" w:hAnsi="Calibri" w:cs="Calibri"/>
                <w:color w:val="000000"/>
                <w:sz w:val="20"/>
                <w:lang w:val="es-ES_tradnl" w:eastAsia="es-MX"/>
              </w:rPr>
              <w:t xml:space="preserve">Riesgo de proliferación de plagas de fauna nociva. </w:t>
            </w:r>
            <w:r w:rsidRPr="00F56866">
              <w:rPr>
                <w:rFonts w:ascii="Calibri" w:eastAsia="Times New Roman" w:hAnsi="Calibri" w:cs="Calibri"/>
                <w:color w:val="000000"/>
                <w:sz w:val="20"/>
                <w:lang w:eastAsia="es-MX"/>
              </w:rPr>
              <w:t>RS-IA</w:t>
            </w:r>
          </w:p>
        </w:tc>
        <w:tc>
          <w:tcPr>
            <w:tcW w:w="1393"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Frecuencia de aparición de Plagas.</w:t>
            </w:r>
          </w:p>
        </w:tc>
        <w:tc>
          <w:tcPr>
            <w:tcW w:w="644"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Pr>
                <w:rFonts w:ascii="Calibri" w:eastAsia="Times New Roman" w:hAnsi="Calibri" w:cs="Times New Roman"/>
                <w:color w:val="000000"/>
                <w:sz w:val="18"/>
                <w:szCs w:val="20"/>
                <w:lang w:eastAsia="es-MX"/>
              </w:rPr>
              <w:t>Operador</w:t>
            </w:r>
          </w:p>
        </w:tc>
        <w:tc>
          <w:tcPr>
            <w:tcW w:w="885" w:type="pct"/>
            <w:shd w:val="clear" w:color="auto" w:fill="auto"/>
          </w:tcPr>
          <w:p w:rsidR="00927A51" w:rsidRPr="009340EB" w:rsidRDefault="00927A51" w:rsidP="00162D55">
            <w:pPr>
              <w:rPr>
                <w:lang w:val="es-ES_tradnl"/>
              </w:rPr>
            </w:pPr>
            <w:r w:rsidRPr="009340EB">
              <w:rPr>
                <w:rFonts w:ascii="Calibri" w:eastAsia="Times New Roman" w:hAnsi="Calibri" w:cs="Times New Roman"/>
                <w:color w:val="000000"/>
                <w:sz w:val="18"/>
                <w:szCs w:val="20"/>
                <w:lang w:val="es-ES_tradnl" w:eastAsia="es-MX"/>
              </w:rPr>
              <w:t>Costos incluidos en precios de servicios.</w:t>
            </w:r>
          </w:p>
        </w:tc>
      </w:tr>
      <w:tr w:rsidR="00927A51" w:rsidRPr="009340EB" w:rsidTr="00162D55">
        <w:trPr>
          <w:trHeight w:val="606"/>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9340EB" w:rsidRDefault="00927A51" w:rsidP="00162D55">
            <w:pPr>
              <w:rPr>
                <w:rFonts w:ascii="Calibri" w:hAnsi="Calibri" w:cs="Calibri"/>
                <w:color w:val="000000"/>
                <w:sz w:val="20"/>
                <w:lang w:val="es-ES_tradnl"/>
              </w:rPr>
            </w:pPr>
            <w:r w:rsidRPr="009340EB">
              <w:rPr>
                <w:rFonts w:ascii="Calibri" w:eastAsia="Times New Roman" w:hAnsi="Calibri" w:cs="Calibri"/>
                <w:color w:val="000000"/>
                <w:sz w:val="20"/>
                <w:lang w:val="es-ES_tradnl" w:eastAsia="es-MX"/>
              </w:rPr>
              <w:t>Generación y propagación de plagas de fauna nociva.</w:t>
            </w:r>
          </w:p>
        </w:tc>
        <w:tc>
          <w:tcPr>
            <w:tcW w:w="1393"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Frecuencia de implementación de mecanismos correctivos para la exterminación de plagas.</w:t>
            </w:r>
          </w:p>
        </w:tc>
        <w:tc>
          <w:tcPr>
            <w:tcW w:w="644"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Pr>
                <w:rFonts w:ascii="Calibri" w:eastAsia="Times New Roman" w:hAnsi="Calibri" w:cs="Times New Roman"/>
                <w:color w:val="000000"/>
                <w:sz w:val="18"/>
                <w:szCs w:val="20"/>
                <w:lang w:eastAsia="es-MX"/>
              </w:rPr>
              <w:t>Operador</w:t>
            </w:r>
          </w:p>
        </w:tc>
        <w:tc>
          <w:tcPr>
            <w:tcW w:w="885" w:type="pct"/>
            <w:shd w:val="clear" w:color="auto" w:fill="auto"/>
          </w:tcPr>
          <w:p w:rsidR="00927A51" w:rsidRPr="009340EB" w:rsidRDefault="00927A51" w:rsidP="00162D55">
            <w:pPr>
              <w:rPr>
                <w:lang w:val="es-ES_tradnl"/>
              </w:rPr>
            </w:pPr>
            <w:r w:rsidRPr="009340EB">
              <w:rPr>
                <w:rFonts w:ascii="Calibri" w:eastAsia="Times New Roman" w:hAnsi="Calibri" w:cs="Times New Roman"/>
                <w:color w:val="000000"/>
                <w:sz w:val="18"/>
                <w:szCs w:val="20"/>
                <w:lang w:val="es-ES_tradnl" w:eastAsia="es-MX"/>
              </w:rPr>
              <w:t>Costos incluidos en precios de servicios.</w:t>
            </w:r>
          </w:p>
        </w:tc>
      </w:tr>
      <w:tr w:rsidR="00927A51" w:rsidRPr="009340EB" w:rsidTr="00162D55">
        <w:trPr>
          <w:trHeight w:val="606"/>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F56866" w:rsidRDefault="00927A51" w:rsidP="00162D55">
            <w:pPr>
              <w:rPr>
                <w:rFonts w:ascii="Calibri" w:hAnsi="Calibri" w:cs="Calibri"/>
                <w:color w:val="000000"/>
                <w:sz w:val="20"/>
              </w:rPr>
            </w:pPr>
            <w:r w:rsidRPr="009340EB">
              <w:rPr>
                <w:rFonts w:ascii="Calibri" w:eastAsia="Times New Roman" w:hAnsi="Calibri" w:cs="Calibri"/>
                <w:color w:val="000000"/>
                <w:sz w:val="20"/>
                <w:lang w:val="es-ES_tradnl" w:eastAsia="es-MX"/>
              </w:rPr>
              <w:t xml:space="preserve">Rechazo social por la emisión de olores. </w:t>
            </w:r>
            <w:r w:rsidRPr="00F56866">
              <w:rPr>
                <w:rFonts w:ascii="Calibri" w:eastAsia="Times New Roman" w:hAnsi="Calibri" w:cs="Calibri"/>
                <w:color w:val="000000"/>
                <w:sz w:val="20"/>
                <w:lang w:eastAsia="es-MX"/>
              </w:rPr>
              <w:t>IA-RS</w:t>
            </w:r>
          </w:p>
        </w:tc>
        <w:tc>
          <w:tcPr>
            <w:tcW w:w="1393"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Días fuera de operación por paro social.</w:t>
            </w:r>
          </w:p>
        </w:tc>
        <w:tc>
          <w:tcPr>
            <w:tcW w:w="644"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Pr>
                <w:rFonts w:ascii="Calibri" w:eastAsia="Times New Roman" w:hAnsi="Calibri" w:cs="Times New Roman"/>
                <w:color w:val="000000"/>
                <w:sz w:val="18"/>
                <w:szCs w:val="20"/>
                <w:lang w:eastAsia="es-MX"/>
              </w:rPr>
              <w:t>Operador</w:t>
            </w:r>
          </w:p>
        </w:tc>
        <w:tc>
          <w:tcPr>
            <w:tcW w:w="885" w:type="pct"/>
            <w:shd w:val="clear" w:color="auto" w:fill="auto"/>
          </w:tcPr>
          <w:p w:rsidR="00927A51" w:rsidRPr="009340EB" w:rsidRDefault="00927A51" w:rsidP="00162D55">
            <w:pPr>
              <w:rPr>
                <w:lang w:val="es-ES_tradnl"/>
              </w:rPr>
            </w:pPr>
            <w:r w:rsidRPr="009340EB">
              <w:rPr>
                <w:rFonts w:ascii="Calibri" w:eastAsia="Times New Roman" w:hAnsi="Calibri" w:cs="Times New Roman"/>
                <w:color w:val="000000"/>
                <w:sz w:val="18"/>
                <w:szCs w:val="20"/>
                <w:lang w:val="es-ES_tradnl" w:eastAsia="es-MX"/>
              </w:rPr>
              <w:t>Costos incluidos en precios de servicios.</w:t>
            </w:r>
          </w:p>
        </w:tc>
      </w:tr>
    </w:tbl>
    <w:p w:rsidR="00927A51" w:rsidRPr="009340EB" w:rsidRDefault="00927A51" w:rsidP="00927A51">
      <w:pPr>
        <w:jc w:val="center"/>
        <w:rPr>
          <w:lang w:val="es-ES_tradnl"/>
        </w:rPr>
      </w:pPr>
      <w:r w:rsidRPr="009340EB">
        <w:rPr>
          <w:sz w:val="16"/>
          <w:szCs w:val="16"/>
          <w:lang w:val="es-ES_tradnl"/>
        </w:rPr>
        <w:t>Fuente: Elaboración propia</w:t>
      </w:r>
    </w:p>
    <w:p w:rsidR="00927A51" w:rsidRPr="009340EB" w:rsidRDefault="00927A51" w:rsidP="00927A51">
      <w:pPr>
        <w:spacing w:after="0"/>
        <w:rPr>
          <w:lang w:val="es-ES_tradnl"/>
        </w:rPr>
      </w:pPr>
    </w:p>
    <w:p w:rsidR="00927A51" w:rsidRPr="009340EB" w:rsidRDefault="00927A51" w:rsidP="00927A51">
      <w:pPr>
        <w:spacing w:after="0"/>
        <w:rPr>
          <w:lang w:val="es-ES_tradnl"/>
        </w:rPr>
      </w:pP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spacing w:after="0"/>
        <w:rPr>
          <w:lang w:val="es-ES_tradnl"/>
        </w:rPr>
      </w:pPr>
    </w:p>
    <w:p w:rsidR="00927A51" w:rsidRPr="009340EB" w:rsidRDefault="00927A51" w:rsidP="00927A51">
      <w:pPr>
        <w:rPr>
          <w:lang w:val="es-ES_tradnl"/>
        </w:rPr>
      </w:pPr>
      <w:bookmarkStart w:id="287" w:name="_Toc456781899"/>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sidRPr="009340EB">
        <w:rPr>
          <w:noProof/>
          <w:lang w:val="es-ES_tradnl"/>
        </w:rPr>
        <w:t>83</w:t>
      </w:r>
      <w:r>
        <w:rPr>
          <w:noProof/>
        </w:rPr>
        <w:fldChar w:fldCharType="end"/>
      </w:r>
      <w:r w:rsidRPr="009340EB">
        <w:rPr>
          <w:lang w:val="es-ES_tradnl"/>
        </w:rPr>
        <w:t xml:space="preserve"> Supervisión de la Operación de la Generación Eléctrica con Biogás.</w:t>
      </w:r>
      <w:bookmarkEnd w:id="287"/>
    </w:p>
    <w:tbl>
      <w:tblPr>
        <w:tblW w:w="5000" w:type="pct"/>
        <w:tblInd w:w="10" w:type="dxa"/>
        <w:tblLayout w:type="fixed"/>
        <w:tblCellMar>
          <w:left w:w="10" w:type="dxa"/>
          <w:right w:w="10" w:type="dxa"/>
        </w:tblCellMar>
        <w:tblLook w:val="04A0" w:firstRow="1" w:lastRow="0" w:firstColumn="1" w:lastColumn="0" w:noHBand="0" w:noVBand="1"/>
      </w:tblPr>
      <w:tblGrid>
        <w:gridCol w:w="2201"/>
        <w:gridCol w:w="3212"/>
        <w:gridCol w:w="3632"/>
        <w:gridCol w:w="1675"/>
        <w:gridCol w:w="2306"/>
      </w:tblGrid>
      <w:tr w:rsidR="00927A51" w:rsidRPr="00C63D4C" w:rsidTr="00162D55">
        <w:trPr>
          <w:trHeight w:val="256"/>
          <w:tblHeader/>
        </w:trPr>
        <w:tc>
          <w:tcPr>
            <w:tcW w:w="845" w:type="pct"/>
            <w:noWrap/>
            <w:vAlign w:val="center"/>
          </w:tcPr>
          <w:p w:rsidR="00927A51" w:rsidRPr="00C63D4C" w:rsidRDefault="00927A51" w:rsidP="00162D55">
            <w:pPr>
              <w:ind w:left="113" w:right="113"/>
              <w:jc w:val="center"/>
              <w:rPr>
                <w:rFonts w:eastAsia="Times New Roman" w:cstheme="minorHAnsi"/>
                <w:color w:val="FFFFFF"/>
                <w:sz w:val="20"/>
                <w:szCs w:val="20"/>
                <w:lang w:eastAsia="es-MX"/>
              </w:rPr>
            </w:pPr>
            <w:r w:rsidRPr="00EF4123">
              <w:rPr>
                <w:rFonts w:eastAsia="Times New Roman" w:cstheme="minorHAnsi"/>
                <w:color w:val="FFFFFF"/>
                <w:szCs w:val="20"/>
                <w:lang w:eastAsia="es-MX"/>
              </w:rPr>
              <w:t>Actividad</w:t>
            </w:r>
          </w:p>
        </w:tc>
        <w:tc>
          <w:tcPr>
            <w:tcW w:w="1233" w:type="pct"/>
            <w:vAlign w:val="center"/>
          </w:tcPr>
          <w:p w:rsidR="00927A51" w:rsidRPr="00C63D4C" w:rsidRDefault="00927A51" w:rsidP="00162D55">
            <w:pPr>
              <w:jc w:val="center"/>
            </w:pPr>
            <w:r>
              <w:t>Potenciales Impactos</w:t>
            </w:r>
          </w:p>
        </w:tc>
        <w:tc>
          <w:tcPr>
            <w:tcW w:w="1394" w:type="pct"/>
            <w:vAlign w:val="center"/>
          </w:tcPr>
          <w:p w:rsidR="00927A51" w:rsidRPr="00C63D4C" w:rsidRDefault="00927A51" w:rsidP="00162D55">
            <w:pPr>
              <w:jc w:val="center"/>
              <w:rPr>
                <w:rFonts w:eastAsia="Times New Roman" w:cstheme="minorHAnsi"/>
                <w:color w:val="FFFFFF"/>
                <w:sz w:val="20"/>
                <w:szCs w:val="20"/>
                <w:lang w:eastAsia="es-MX"/>
              </w:rPr>
            </w:pPr>
            <w:r w:rsidRPr="00C63D4C">
              <w:t>Indicadores</w:t>
            </w:r>
          </w:p>
        </w:tc>
        <w:tc>
          <w:tcPr>
            <w:tcW w:w="643" w:type="pct"/>
            <w:vAlign w:val="center"/>
          </w:tcPr>
          <w:p w:rsidR="00927A51" w:rsidRPr="00C63D4C" w:rsidRDefault="00927A51" w:rsidP="00162D55">
            <w:pPr>
              <w:jc w:val="center"/>
            </w:pPr>
            <w:r>
              <w:t>Responsable</w:t>
            </w:r>
          </w:p>
        </w:tc>
        <w:tc>
          <w:tcPr>
            <w:tcW w:w="885" w:type="pct"/>
            <w:vAlign w:val="center"/>
          </w:tcPr>
          <w:p w:rsidR="00927A51" w:rsidRPr="00C63D4C" w:rsidRDefault="00927A51" w:rsidP="00162D55">
            <w:pPr>
              <w:jc w:val="center"/>
            </w:pPr>
            <w:r w:rsidRPr="00C63D4C">
              <w:t>Costos</w:t>
            </w:r>
          </w:p>
        </w:tc>
      </w:tr>
      <w:tr w:rsidR="00927A51" w:rsidRPr="009340EB" w:rsidTr="00162D55">
        <w:trPr>
          <w:trHeight w:val="517"/>
        </w:trPr>
        <w:tc>
          <w:tcPr>
            <w:tcW w:w="845" w:type="pct"/>
            <w:vMerge w:val="restar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sz w:val="20"/>
                <w:lang w:val="es-ES_tradnl"/>
              </w:rPr>
              <w:t>Emisiones líquidas generadas por el control del biogás</w:t>
            </w:r>
          </w:p>
        </w:tc>
        <w:tc>
          <w:tcPr>
            <w:tcW w:w="1233" w:type="pct"/>
            <w:shd w:val="clear" w:color="auto" w:fill="auto"/>
            <w:vAlign w:val="center"/>
          </w:tcPr>
          <w:p w:rsidR="00927A51" w:rsidRPr="00F56866" w:rsidRDefault="00927A51" w:rsidP="00162D55">
            <w:pPr>
              <w:rPr>
                <w:rFonts w:eastAsia="Times New Roman" w:cstheme="minorHAnsi"/>
                <w:color w:val="000000"/>
                <w:sz w:val="20"/>
                <w:szCs w:val="20"/>
                <w:lang w:eastAsia="es-MX"/>
              </w:rPr>
            </w:pPr>
            <w:r w:rsidRPr="009340EB">
              <w:rPr>
                <w:sz w:val="20"/>
                <w:lang w:val="es-ES_tradnl"/>
              </w:rPr>
              <w:t xml:space="preserve">Producción constante de emisiones líquidas generadas por el control de biogás. </w:t>
            </w:r>
            <w:r w:rsidRPr="00F56866">
              <w:rPr>
                <w:sz w:val="20"/>
              </w:rPr>
              <w:t>IA-RS</w:t>
            </w:r>
          </w:p>
        </w:tc>
        <w:tc>
          <w:tcPr>
            <w:tcW w:w="1394" w:type="pct"/>
            <w:shd w:val="clear" w:color="auto" w:fill="auto"/>
            <w:noWrap/>
            <w:vAlign w:val="center"/>
          </w:tcPr>
          <w:p w:rsidR="00927A51" w:rsidRPr="00C63D4C" w:rsidRDefault="00927A51" w:rsidP="00162D55">
            <w:pPr>
              <w:rPr>
                <w:rFonts w:eastAsia="Times New Roman" w:cstheme="minorHAnsi"/>
                <w:color w:val="000000"/>
                <w:sz w:val="20"/>
                <w:szCs w:val="20"/>
                <w:lang w:eastAsia="es-MX"/>
              </w:rPr>
            </w:pPr>
            <w:r>
              <w:rPr>
                <w:rFonts w:eastAsia="Times New Roman" w:cstheme="minorHAnsi"/>
                <w:color w:val="000000"/>
                <w:sz w:val="20"/>
                <w:szCs w:val="20"/>
                <w:lang w:eastAsia="es-MX"/>
              </w:rPr>
              <w:t>Efluentes aprovechados o enviados a tratamiento.</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Pr>
                <w:rFonts w:ascii="Calibri" w:eastAsia="Times New Roman" w:hAnsi="Calibri" w:cs="Times New Roman"/>
                <w:color w:val="000000"/>
                <w:sz w:val="18"/>
                <w:szCs w:val="20"/>
                <w:lang w:eastAsia="es-MX"/>
              </w:rPr>
              <w:t>Operador</w:t>
            </w:r>
          </w:p>
        </w:tc>
        <w:tc>
          <w:tcPr>
            <w:tcW w:w="885" w:type="pct"/>
            <w:shd w:val="clear" w:color="auto" w:fill="auto"/>
          </w:tcPr>
          <w:p w:rsidR="00927A51" w:rsidRPr="009340EB" w:rsidRDefault="00927A51" w:rsidP="00162D55">
            <w:pPr>
              <w:rPr>
                <w:lang w:val="es-ES_tradnl"/>
              </w:rPr>
            </w:pPr>
            <w:r w:rsidRPr="009340EB">
              <w:rPr>
                <w:rFonts w:ascii="Calibri" w:eastAsia="Times New Roman" w:hAnsi="Calibri" w:cs="Times New Roman"/>
                <w:color w:val="000000"/>
                <w:sz w:val="18"/>
                <w:szCs w:val="20"/>
                <w:lang w:val="es-ES_tradnl" w:eastAsia="es-MX"/>
              </w:rPr>
              <w:t>Costos incluidos en precios de servicios.</w:t>
            </w:r>
          </w:p>
        </w:tc>
      </w:tr>
      <w:tr w:rsidR="00927A51" w:rsidRPr="009340EB" w:rsidTr="00162D55">
        <w:trPr>
          <w:trHeight w:val="606"/>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F56866" w:rsidRDefault="00927A51" w:rsidP="00162D55">
            <w:pPr>
              <w:rPr>
                <w:rFonts w:eastAsia="Times New Roman" w:cstheme="minorHAnsi"/>
                <w:color w:val="000000"/>
                <w:sz w:val="20"/>
                <w:szCs w:val="20"/>
                <w:lang w:eastAsia="es-MX"/>
              </w:rPr>
            </w:pPr>
            <w:r w:rsidRPr="009340EB">
              <w:rPr>
                <w:rFonts w:ascii="Calibri" w:eastAsia="Times New Roman" w:hAnsi="Calibri" w:cs="Calibri"/>
                <w:color w:val="000000"/>
                <w:sz w:val="20"/>
                <w:lang w:val="es-ES_tradnl" w:eastAsia="es-MX"/>
              </w:rPr>
              <w:t xml:space="preserve">Riesgo de afectación a la salud del personal encargado de la manipulación de efluentes. </w:t>
            </w:r>
            <w:r w:rsidRPr="00F56866">
              <w:rPr>
                <w:rFonts w:ascii="Calibri" w:eastAsia="Times New Roman" w:hAnsi="Calibri" w:cs="Calibri"/>
                <w:color w:val="000000"/>
                <w:sz w:val="20"/>
                <w:lang w:eastAsia="es-MX"/>
              </w:rPr>
              <w:t>RS</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Ausencias de personal por afectación a su salud, derivado de la manipulación de efluentes.</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Pr>
                <w:rFonts w:ascii="Calibri" w:eastAsia="Times New Roman" w:hAnsi="Calibri" w:cs="Times New Roman"/>
                <w:color w:val="000000"/>
                <w:sz w:val="18"/>
                <w:szCs w:val="20"/>
                <w:lang w:eastAsia="es-MX"/>
              </w:rPr>
              <w:t>Operador</w:t>
            </w:r>
          </w:p>
        </w:tc>
        <w:tc>
          <w:tcPr>
            <w:tcW w:w="885" w:type="pct"/>
            <w:shd w:val="clear" w:color="auto" w:fill="auto"/>
          </w:tcPr>
          <w:p w:rsidR="00927A51" w:rsidRPr="009340EB" w:rsidRDefault="00927A51" w:rsidP="00162D55">
            <w:pPr>
              <w:rPr>
                <w:lang w:val="es-ES_tradnl"/>
              </w:rPr>
            </w:pPr>
            <w:r w:rsidRPr="009340EB">
              <w:rPr>
                <w:rFonts w:ascii="Calibri" w:eastAsia="Times New Roman" w:hAnsi="Calibri" w:cs="Times New Roman"/>
                <w:color w:val="000000"/>
                <w:sz w:val="18"/>
                <w:szCs w:val="20"/>
                <w:lang w:val="es-ES_tradnl" w:eastAsia="es-MX"/>
              </w:rPr>
              <w:t>Costos incluidos en precios de servicios.</w:t>
            </w:r>
          </w:p>
        </w:tc>
      </w:tr>
      <w:tr w:rsidR="00927A51" w:rsidRPr="009340EB" w:rsidTr="00162D55">
        <w:trPr>
          <w:trHeight w:val="606"/>
        </w:trPr>
        <w:tc>
          <w:tcPr>
            <w:tcW w:w="845" w:type="pct"/>
            <w:vMerge w:val="restar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sz w:val="20"/>
                <w:lang w:val="es-ES_tradnl"/>
              </w:rPr>
              <w:t>Residuos (filtros) generados por el control de biogás.</w:t>
            </w:r>
          </w:p>
        </w:tc>
        <w:tc>
          <w:tcPr>
            <w:tcW w:w="1233" w:type="pct"/>
            <w:shd w:val="clear" w:color="auto" w:fill="auto"/>
            <w:vAlign w:val="center"/>
          </w:tcPr>
          <w:p w:rsidR="00927A51" w:rsidRPr="00F56866" w:rsidRDefault="00927A51" w:rsidP="00162D55">
            <w:pPr>
              <w:rPr>
                <w:rFonts w:ascii="Calibri" w:hAnsi="Calibri" w:cs="Calibri"/>
                <w:color w:val="000000"/>
                <w:sz w:val="20"/>
              </w:rPr>
            </w:pPr>
            <w:r w:rsidRPr="009340EB">
              <w:rPr>
                <w:sz w:val="20"/>
                <w:lang w:val="es-ES_tradnl"/>
              </w:rPr>
              <w:t xml:space="preserve">Producción constante de residuos (filtros) generados por el control del biogás. </w:t>
            </w:r>
            <w:r w:rsidRPr="00F56866">
              <w:rPr>
                <w:sz w:val="20"/>
              </w:rPr>
              <w:t>IA-RS</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Residuos enviados a tratamiento y/o disposición final.</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Pr>
                <w:rFonts w:ascii="Calibri" w:eastAsia="Times New Roman" w:hAnsi="Calibri" w:cs="Times New Roman"/>
                <w:color w:val="000000"/>
                <w:sz w:val="18"/>
                <w:szCs w:val="20"/>
                <w:lang w:eastAsia="es-MX"/>
              </w:rPr>
              <w:t>Operador</w:t>
            </w:r>
          </w:p>
        </w:tc>
        <w:tc>
          <w:tcPr>
            <w:tcW w:w="885" w:type="pct"/>
            <w:shd w:val="clear" w:color="auto" w:fill="auto"/>
          </w:tcPr>
          <w:p w:rsidR="00927A51" w:rsidRPr="009340EB" w:rsidRDefault="00927A51" w:rsidP="00162D55">
            <w:pPr>
              <w:rPr>
                <w:lang w:val="es-ES_tradnl"/>
              </w:rPr>
            </w:pPr>
            <w:r w:rsidRPr="009340EB">
              <w:rPr>
                <w:rFonts w:ascii="Calibri" w:eastAsia="Times New Roman" w:hAnsi="Calibri" w:cs="Times New Roman"/>
                <w:color w:val="000000"/>
                <w:sz w:val="18"/>
                <w:szCs w:val="20"/>
                <w:lang w:val="es-ES_tradnl" w:eastAsia="es-MX"/>
              </w:rPr>
              <w:t>Costos incluidos en precios de servicios.</w:t>
            </w:r>
          </w:p>
        </w:tc>
      </w:tr>
      <w:tr w:rsidR="00927A51" w:rsidRPr="009340EB" w:rsidTr="00162D55">
        <w:trPr>
          <w:trHeight w:val="606"/>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F56866" w:rsidRDefault="00927A51" w:rsidP="00162D55">
            <w:pPr>
              <w:rPr>
                <w:rFonts w:ascii="Calibri" w:hAnsi="Calibri" w:cs="Calibri"/>
                <w:color w:val="000000"/>
                <w:sz w:val="20"/>
              </w:rPr>
            </w:pPr>
            <w:r w:rsidRPr="009340EB">
              <w:rPr>
                <w:rFonts w:ascii="Calibri" w:eastAsia="Times New Roman" w:hAnsi="Calibri" w:cs="Calibri"/>
                <w:color w:val="000000"/>
                <w:sz w:val="20"/>
                <w:lang w:val="es-ES_tradnl" w:eastAsia="es-MX"/>
              </w:rPr>
              <w:t xml:space="preserve">Riesgo de afectación a la salud del personal encargado de la manipulación de residuos. </w:t>
            </w:r>
            <w:r w:rsidRPr="00F56866">
              <w:rPr>
                <w:rFonts w:ascii="Calibri" w:eastAsia="Times New Roman" w:hAnsi="Calibri" w:cs="Calibri"/>
                <w:color w:val="000000"/>
                <w:sz w:val="20"/>
                <w:lang w:eastAsia="es-MX"/>
              </w:rPr>
              <w:t>RS</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Ausencias de personal por afectación a su salud, derivado de la manipulación de residuos.</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Pr>
                <w:rFonts w:ascii="Calibri" w:eastAsia="Times New Roman" w:hAnsi="Calibri" w:cs="Times New Roman"/>
                <w:color w:val="000000"/>
                <w:sz w:val="18"/>
                <w:szCs w:val="20"/>
                <w:lang w:eastAsia="es-MX"/>
              </w:rPr>
              <w:t>Operador</w:t>
            </w:r>
          </w:p>
        </w:tc>
        <w:tc>
          <w:tcPr>
            <w:tcW w:w="885" w:type="pct"/>
            <w:shd w:val="clear" w:color="auto" w:fill="auto"/>
          </w:tcPr>
          <w:p w:rsidR="00927A51" w:rsidRPr="009340EB" w:rsidRDefault="00927A51" w:rsidP="00162D55">
            <w:pPr>
              <w:rPr>
                <w:lang w:val="es-ES_tradnl"/>
              </w:rPr>
            </w:pPr>
            <w:r w:rsidRPr="009340EB">
              <w:rPr>
                <w:rFonts w:ascii="Calibri" w:eastAsia="Times New Roman" w:hAnsi="Calibri" w:cs="Times New Roman"/>
                <w:color w:val="000000"/>
                <w:sz w:val="18"/>
                <w:szCs w:val="20"/>
                <w:lang w:val="es-ES_tradnl" w:eastAsia="es-MX"/>
              </w:rPr>
              <w:t>Costos incluidos en precios de servicios.</w:t>
            </w:r>
          </w:p>
        </w:tc>
      </w:tr>
      <w:tr w:rsidR="00927A51" w:rsidRPr="009340EB" w:rsidTr="00162D55">
        <w:trPr>
          <w:trHeight w:val="606"/>
        </w:trPr>
        <w:tc>
          <w:tcPr>
            <w:tcW w:w="845" w:type="pct"/>
            <w:vMerge w:val="restar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sz w:val="20"/>
                <w:lang w:val="es-ES_tradnl"/>
              </w:rPr>
              <w:t>-Emisiones de gases por combustión.</w:t>
            </w:r>
          </w:p>
        </w:tc>
        <w:tc>
          <w:tcPr>
            <w:tcW w:w="1233" w:type="pct"/>
            <w:shd w:val="clear" w:color="auto" w:fill="auto"/>
            <w:vAlign w:val="center"/>
          </w:tcPr>
          <w:p w:rsidR="00927A51" w:rsidRPr="00F56866" w:rsidRDefault="00927A51" w:rsidP="00162D55">
            <w:pPr>
              <w:rPr>
                <w:rFonts w:ascii="Calibri" w:eastAsia="Times New Roman" w:hAnsi="Calibri" w:cs="Calibri"/>
                <w:color w:val="000000"/>
                <w:sz w:val="20"/>
                <w:lang w:eastAsia="es-MX"/>
              </w:rPr>
            </w:pPr>
            <w:r w:rsidRPr="009340EB">
              <w:rPr>
                <w:sz w:val="20"/>
                <w:lang w:val="es-ES_tradnl"/>
              </w:rPr>
              <w:t xml:space="preserve">Aumento de la concentración ambiental de gases. </w:t>
            </w:r>
            <w:r w:rsidRPr="00F56866">
              <w:rPr>
                <w:sz w:val="20"/>
              </w:rPr>
              <w:t>IA-RS</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Frecuencia de emisiones excedentes a límites permitidos.</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Pr>
                <w:rFonts w:ascii="Calibri" w:eastAsia="Times New Roman" w:hAnsi="Calibri" w:cs="Times New Roman"/>
                <w:color w:val="000000"/>
                <w:sz w:val="18"/>
                <w:szCs w:val="20"/>
                <w:lang w:eastAsia="es-MX"/>
              </w:rPr>
              <w:t>Operador</w:t>
            </w:r>
          </w:p>
        </w:tc>
        <w:tc>
          <w:tcPr>
            <w:tcW w:w="885" w:type="pct"/>
            <w:shd w:val="clear" w:color="auto" w:fill="auto"/>
          </w:tcPr>
          <w:p w:rsidR="00927A51" w:rsidRPr="009340EB" w:rsidRDefault="00927A51" w:rsidP="00162D55">
            <w:pPr>
              <w:rPr>
                <w:lang w:val="es-ES_tradnl"/>
              </w:rPr>
            </w:pPr>
            <w:r w:rsidRPr="009340EB">
              <w:rPr>
                <w:rFonts w:ascii="Calibri" w:eastAsia="Times New Roman" w:hAnsi="Calibri" w:cs="Times New Roman"/>
                <w:color w:val="000000"/>
                <w:sz w:val="18"/>
                <w:szCs w:val="20"/>
                <w:lang w:val="es-ES_tradnl" w:eastAsia="es-MX"/>
              </w:rPr>
              <w:t>Costos incluidos en precios de servicios.</w:t>
            </w:r>
          </w:p>
        </w:tc>
      </w:tr>
      <w:tr w:rsidR="00927A51" w:rsidRPr="009340EB" w:rsidTr="00162D55">
        <w:trPr>
          <w:trHeight w:val="606"/>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F56866" w:rsidRDefault="00927A51" w:rsidP="00162D55">
            <w:pPr>
              <w:rPr>
                <w:rFonts w:ascii="Calibri" w:eastAsia="Times New Roman" w:hAnsi="Calibri" w:cs="Calibri"/>
                <w:color w:val="000000"/>
                <w:sz w:val="20"/>
                <w:lang w:eastAsia="es-MX"/>
              </w:rPr>
            </w:pPr>
            <w:r w:rsidRPr="009340EB">
              <w:rPr>
                <w:rFonts w:ascii="Calibri" w:eastAsia="Times New Roman" w:hAnsi="Calibri" w:cs="Calibri"/>
                <w:color w:val="000000"/>
                <w:sz w:val="20"/>
                <w:lang w:val="es-ES_tradnl" w:eastAsia="es-MX"/>
              </w:rPr>
              <w:t xml:space="preserve">Riesgo de afectación a la salud del personal encargado de la operación. </w:t>
            </w:r>
            <w:r w:rsidRPr="00F56866">
              <w:rPr>
                <w:rFonts w:ascii="Calibri" w:eastAsia="Times New Roman" w:hAnsi="Calibri" w:cs="Calibri"/>
                <w:color w:val="000000"/>
                <w:sz w:val="20"/>
                <w:lang w:eastAsia="es-MX"/>
              </w:rPr>
              <w:t>RS</w:t>
            </w:r>
          </w:p>
        </w:tc>
        <w:tc>
          <w:tcPr>
            <w:tcW w:w="1394"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Ausencia de personal por afectación a salud, derivado de la emisión de gases por combustión.</w:t>
            </w:r>
          </w:p>
        </w:tc>
        <w:tc>
          <w:tcPr>
            <w:tcW w:w="643"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Pr>
                <w:rFonts w:ascii="Calibri" w:eastAsia="Times New Roman" w:hAnsi="Calibri" w:cs="Times New Roman"/>
                <w:color w:val="000000"/>
                <w:sz w:val="18"/>
                <w:szCs w:val="20"/>
                <w:lang w:eastAsia="es-MX"/>
              </w:rPr>
              <w:t>Operador</w:t>
            </w:r>
          </w:p>
        </w:tc>
        <w:tc>
          <w:tcPr>
            <w:tcW w:w="885" w:type="pct"/>
            <w:shd w:val="clear" w:color="auto" w:fill="auto"/>
          </w:tcPr>
          <w:p w:rsidR="00927A51" w:rsidRPr="009340EB" w:rsidRDefault="00927A51" w:rsidP="00162D55">
            <w:pPr>
              <w:rPr>
                <w:lang w:val="es-ES_tradnl"/>
              </w:rPr>
            </w:pPr>
            <w:r w:rsidRPr="009340EB">
              <w:rPr>
                <w:rFonts w:ascii="Calibri" w:eastAsia="Times New Roman" w:hAnsi="Calibri" w:cs="Times New Roman"/>
                <w:color w:val="000000"/>
                <w:sz w:val="18"/>
                <w:szCs w:val="20"/>
                <w:lang w:val="es-ES_tradnl" w:eastAsia="es-MX"/>
              </w:rPr>
              <w:t>Costos incluidos en precios de servicios.</w:t>
            </w:r>
          </w:p>
        </w:tc>
      </w:tr>
    </w:tbl>
    <w:p w:rsidR="00927A51" w:rsidRPr="009340EB" w:rsidRDefault="00927A51" w:rsidP="00927A51">
      <w:pPr>
        <w:jc w:val="center"/>
        <w:rPr>
          <w:lang w:val="es-ES_tradnl"/>
        </w:rPr>
      </w:pPr>
      <w:r w:rsidRPr="009340EB">
        <w:rPr>
          <w:sz w:val="16"/>
          <w:szCs w:val="16"/>
          <w:lang w:val="es-ES_tradnl"/>
        </w:rPr>
        <w:t>Fuente: Elaboración propia.</w:t>
      </w:r>
      <w:r w:rsidRPr="009340EB">
        <w:rPr>
          <w:lang w:val="es-ES_tradnl"/>
        </w:rPr>
        <w:br w:type="page"/>
      </w:r>
    </w:p>
    <w:p w:rsidR="00927A51" w:rsidRPr="009340EB" w:rsidRDefault="00927A51" w:rsidP="00927A51">
      <w:pPr>
        <w:spacing w:after="0"/>
        <w:rPr>
          <w:lang w:val="es-ES_tradnl"/>
        </w:rPr>
      </w:pPr>
    </w:p>
    <w:p w:rsidR="00927A51" w:rsidRPr="00407D91" w:rsidRDefault="00927A51" w:rsidP="00927A51">
      <w:bookmarkStart w:id="288" w:name="_Toc456781900"/>
      <w:r w:rsidRPr="009340EB">
        <w:rPr>
          <w:lang w:val="es-ES_tradnl"/>
        </w:rPr>
        <w:t xml:space="preserve">Tabla </w:t>
      </w:r>
      <w:r>
        <w:fldChar w:fldCharType="begin"/>
      </w:r>
      <w:r w:rsidRPr="009340EB">
        <w:rPr>
          <w:lang w:val="es-ES_tradnl"/>
        </w:rPr>
        <w:instrText xml:space="preserve"> STYLEREF 1 \s </w:instrText>
      </w:r>
      <w:r>
        <w:fldChar w:fldCharType="separate"/>
      </w:r>
      <w:r w:rsidRPr="009340EB">
        <w:rPr>
          <w:b/>
          <w:bCs/>
          <w:noProof/>
          <w:lang w:val="es-ES_tradnl"/>
        </w:rPr>
        <w:t xml:space="preserve">Error! </w:t>
      </w:r>
      <w:r>
        <w:rPr>
          <w:b/>
          <w:bCs/>
          <w:noProof/>
        </w:rPr>
        <w:t>No text of specified style in document.</w:t>
      </w:r>
      <w:r>
        <w:rPr>
          <w:noProof/>
        </w:rPr>
        <w:fldChar w:fldCharType="end"/>
      </w:r>
      <w:r w:rsidRPr="00407D91">
        <w:t>.</w:t>
      </w:r>
      <w:r>
        <w:fldChar w:fldCharType="begin"/>
      </w:r>
      <w:r>
        <w:instrText xml:space="preserve"> SEQ Tabla_ \* ARABIC \s 1 </w:instrText>
      </w:r>
      <w:r>
        <w:fldChar w:fldCharType="separate"/>
      </w:r>
      <w:r>
        <w:rPr>
          <w:noProof/>
        </w:rPr>
        <w:t>84</w:t>
      </w:r>
      <w:r>
        <w:rPr>
          <w:noProof/>
        </w:rPr>
        <w:fldChar w:fldCharType="end"/>
      </w:r>
      <w:r w:rsidRPr="00407D91">
        <w:t xml:space="preserve"> </w:t>
      </w:r>
      <w:r w:rsidRPr="001E0A66">
        <w:t>Supervisión</w:t>
      </w:r>
      <w:r>
        <w:t xml:space="preserve"> de la </w:t>
      </w:r>
      <w:r w:rsidRPr="009D72AC">
        <w:t>Operación de Tendidos Eléctricos.</w:t>
      </w:r>
      <w:bookmarkEnd w:id="288"/>
    </w:p>
    <w:tbl>
      <w:tblPr>
        <w:tblW w:w="5000" w:type="pct"/>
        <w:tblInd w:w="10" w:type="dxa"/>
        <w:tblLayout w:type="fixed"/>
        <w:tblCellMar>
          <w:left w:w="10" w:type="dxa"/>
          <w:right w:w="10" w:type="dxa"/>
        </w:tblCellMar>
        <w:tblLook w:val="04A0" w:firstRow="1" w:lastRow="0" w:firstColumn="1" w:lastColumn="0" w:noHBand="0" w:noVBand="1"/>
      </w:tblPr>
      <w:tblGrid>
        <w:gridCol w:w="2201"/>
        <w:gridCol w:w="3212"/>
        <w:gridCol w:w="3629"/>
        <w:gridCol w:w="1678"/>
        <w:gridCol w:w="2306"/>
      </w:tblGrid>
      <w:tr w:rsidR="00927A51" w:rsidRPr="00C63D4C" w:rsidTr="00162D55">
        <w:trPr>
          <w:trHeight w:val="256"/>
          <w:tblHeader/>
        </w:trPr>
        <w:tc>
          <w:tcPr>
            <w:tcW w:w="845" w:type="pct"/>
            <w:noWrap/>
            <w:vAlign w:val="center"/>
          </w:tcPr>
          <w:p w:rsidR="00927A51" w:rsidRPr="00C63D4C" w:rsidRDefault="00927A51" w:rsidP="00162D55">
            <w:pPr>
              <w:ind w:left="113" w:right="113"/>
              <w:jc w:val="center"/>
              <w:rPr>
                <w:rFonts w:eastAsia="Times New Roman" w:cstheme="minorHAnsi"/>
                <w:color w:val="FFFFFF"/>
                <w:sz w:val="20"/>
                <w:szCs w:val="20"/>
                <w:lang w:eastAsia="es-MX"/>
              </w:rPr>
            </w:pPr>
            <w:r w:rsidRPr="00EF4123">
              <w:rPr>
                <w:rFonts w:eastAsia="Times New Roman" w:cstheme="minorHAnsi"/>
                <w:color w:val="FFFFFF"/>
                <w:szCs w:val="20"/>
                <w:lang w:eastAsia="es-MX"/>
              </w:rPr>
              <w:t>Actividad</w:t>
            </w:r>
          </w:p>
        </w:tc>
        <w:tc>
          <w:tcPr>
            <w:tcW w:w="1233" w:type="pct"/>
            <w:vAlign w:val="center"/>
          </w:tcPr>
          <w:p w:rsidR="00927A51" w:rsidRPr="00C63D4C" w:rsidRDefault="00927A51" w:rsidP="00162D55">
            <w:pPr>
              <w:jc w:val="center"/>
            </w:pPr>
            <w:r>
              <w:t>Potenciales Impactos</w:t>
            </w:r>
          </w:p>
        </w:tc>
        <w:tc>
          <w:tcPr>
            <w:tcW w:w="1393" w:type="pct"/>
            <w:vAlign w:val="center"/>
          </w:tcPr>
          <w:p w:rsidR="00927A51" w:rsidRPr="00C63D4C" w:rsidRDefault="00927A51" w:rsidP="00162D55">
            <w:pPr>
              <w:jc w:val="center"/>
              <w:rPr>
                <w:rFonts w:eastAsia="Times New Roman" w:cstheme="minorHAnsi"/>
                <w:color w:val="FFFFFF"/>
                <w:sz w:val="20"/>
                <w:szCs w:val="20"/>
                <w:lang w:eastAsia="es-MX"/>
              </w:rPr>
            </w:pPr>
            <w:r w:rsidRPr="00C63D4C">
              <w:t>Indicadores</w:t>
            </w:r>
          </w:p>
        </w:tc>
        <w:tc>
          <w:tcPr>
            <w:tcW w:w="644" w:type="pct"/>
            <w:vAlign w:val="center"/>
          </w:tcPr>
          <w:p w:rsidR="00927A51" w:rsidRPr="00C63D4C" w:rsidRDefault="00927A51" w:rsidP="00162D55">
            <w:pPr>
              <w:jc w:val="center"/>
            </w:pPr>
            <w:r>
              <w:t>Responsable</w:t>
            </w:r>
          </w:p>
        </w:tc>
        <w:tc>
          <w:tcPr>
            <w:tcW w:w="885" w:type="pct"/>
            <w:vAlign w:val="center"/>
          </w:tcPr>
          <w:p w:rsidR="00927A51" w:rsidRPr="00C63D4C" w:rsidRDefault="00927A51" w:rsidP="00162D55">
            <w:pPr>
              <w:jc w:val="center"/>
            </w:pPr>
            <w:r w:rsidRPr="00C63D4C">
              <w:t>Costos</w:t>
            </w:r>
          </w:p>
        </w:tc>
      </w:tr>
      <w:tr w:rsidR="00927A51" w:rsidRPr="009340EB" w:rsidTr="00162D55">
        <w:trPr>
          <w:trHeight w:val="517"/>
        </w:trPr>
        <w:tc>
          <w:tcPr>
            <w:tcW w:w="845" w:type="pct"/>
            <w:vMerge w:val="restart"/>
            <w:shd w:val="clear" w:color="auto" w:fill="auto"/>
            <w:noWrap/>
            <w:vAlign w:val="center"/>
          </w:tcPr>
          <w:p w:rsidR="00927A51" w:rsidRPr="001E0A66" w:rsidRDefault="00927A51" w:rsidP="00162D55">
            <w:pPr>
              <w:rPr>
                <w:rFonts w:eastAsia="Times New Roman" w:cstheme="minorHAnsi"/>
                <w:color w:val="000000"/>
                <w:sz w:val="20"/>
                <w:szCs w:val="20"/>
                <w:lang w:eastAsia="es-MX"/>
              </w:rPr>
            </w:pPr>
            <w:r w:rsidRPr="00407D91">
              <w:rPr>
                <w:rFonts w:ascii="Calibri" w:eastAsia="Times New Roman" w:hAnsi="Calibri" w:cs="Calibri"/>
                <w:sz w:val="20"/>
                <w:szCs w:val="20"/>
                <w:lang w:eastAsia="es-MX"/>
              </w:rPr>
              <w:t>Tendido</w:t>
            </w:r>
            <w:r>
              <w:rPr>
                <w:rFonts w:ascii="Calibri" w:eastAsia="Times New Roman" w:hAnsi="Calibri" w:cs="Calibri"/>
                <w:sz w:val="20"/>
                <w:szCs w:val="20"/>
                <w:lang w:eastAsia="es-MX"/>
              </w:rPr>
              <w:t>s</w:t>
            </w:r>
            <w:r w:rsidRPr="00407D91">
              <w:rPr>
                <w:rFonts w:ascii="Calibri" w:eastAsia="Times New Roman" w:hAnsi="Calibri" w:cs="Calibri"/>
                <w:sz w:val="20"/>
                <w:szCs w:val="20"/>
                <w:lang w:eastAsia="es-MX"/>
              </w:rPr>
              <w:t xml:space="preserve"> Eléctricos.</w:t>
            </w:r>
          </w:p>
        </w:tc>
        <w:tc>
          <w:tcPr>
            <w:tcW w:w="1233" w:type="pct"/>
            <w:shd w:val="clear" w:color="auto" w:fill="auto"/>
            <w:vAlign w:val="center"/>
          </w:tcPr>
          <w:p w:rsidR="00927A51" w:rsidRPr="00F56866" w:rsidRDefault="00927A51" w:rsidP="00162D55">
            <w:pPr>
              <w:rPr>
                <w:rFonts w:eastAsia="Times New Roman" w:cstheme="minorHAnsi"/>
                <w:color w:val="000000"/>
                <w:sz w:val="20"/>
                <w:szCs w:val="20"/>
                <w:lang w:eastAsia="es-MX"/>
              </w:rPr>
            </w:pPr>
            <w:r w:rsidRPr="009340EB">
              <w:rPr>
                <w:sz w:val="20"/>
                <w:lang w:val="es-ES_tradnl"/>
              </w:rPr>
              <w:t xml:space="preserve">Efectos en recursos naturales renovables: perturbación y/o pérdida de fauna (colisión de aves). </w:t>
            </w:r>
            <w:r w:rsidRPr="00F56866">
              <w:rPr>
                <w:sz w:val="20"/>
              </w:rPr>
              <w:t>IA</w:t>
            </w:r>
          </w:p>
        </w:tc>
        <w:tc>
          <w:tcPr>
            <w:tcW w:w="1393" w:type="pct"/>
            <w:shd w:val="clear" w:color="auto" w:fill="auto"/>
            <w:noWrap/>
            <w:vAlign w:val="center"/>
          </w:tcPr>
          <w:p w:rsidR="00927A51" w:rsidRPr="00C63D4C" w:rsidRDefault="00927A51" w:rsidP="00162D55">
            <w:pPr>
              <w:rPr>
                <w:rFonts w:eastAsia="Times New Roman" w:cstheme="minorHAnsi"/>
                <w:color w:val="000000"/>
                <w:sz w:val="20"/>
                <w:szCs w:val="20"/>
                <w:lang w:eastAsia="es-MX"/>
              </w:rPr>
            </w:pPr>
            <w:r>
              <w:rPr>
                <w:rFonts w:eastAsia="Times New Roman" w:cstheme="minorHAnsi"/>
                <w:color w:val="000000"/>
                <w:sz w:val="20"/>
                <w:szCs w:val="20"/>
                <w:lang w:eastAsia="es-MX"/>
              </w:rPr>
              <w:t>Eventos de colisión de aves.</w:t>
            </w:r>
          </w:p>
        </w:tc>
        <w:tc>
          <w:tcPr>
            <w:tcW w:w="644"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Pr>
                <w:rFonts w:ascii="Calibri" w:eastAsia="Times New Roman" w:hAnsi="Calibri" w:cs="Times New Roman"/>
                <w:color w:val="000000"/>
                <w:sz w:val="18"/>
                <w:szCs w:val="20"/>
                <w:lang w:eastAsia="es-MX"/>
              </w:rPr>
              <w:t>Operador</w:t>
            </w:r>
          </w:p>
        </w:tc>
        <w:tc>
          <w:tcPr>
            <w:tcW w:w="885" w:type="pct"/>
            <w:shd w:val="clear" w:color="auto" w:fill="auto"/>
          </w:tcPr>
          <w:p w:rsidR="00927A51" w:rsidRPr="009340EB" w:rsidRDefault="00927A51" w:rsidP="00162D55">
            <w:pPr>
              <w:rPr>
                <w:lang w:val="es-ES_tradnl"/>
              </w:rPr>
            </w:pPr>
            <w:r w:rsidRPr="009340EB">
              <w:rPr>
                <w:rFonts w:ascii="Calibri" w:eastAsia="Times New Roman" w:hAnsi="Calibri" w:cs="Times New Roman"/>
                <w:color w:val="000000"/>
                <w:sz w:val="18"/>
                <w:szCs w:val="20"/>
                <w:lang w:val="es-ES_tradnl" w:eastAsia="es-MX"/>
              </w:rPr>
              <w:t>Costos incluidos en precios de servicios.</w:t>
            </w:r>
          </w:p>
        </w:tc>
      </w:tr>
      <w:tr w:rsidR="00927A51" w:rsidRPr="009340EB" w:rsidTr="00162D55">
        <w:trPr>
          <w:trHeight w:val="606"/>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F56866" w:rsidRDefault="00927A51" w:rsidP="00162D55">
            <w:pPr>
              <w:rPr>
                <w:rFonts w:eastAsia="Times New Roman" w:cstheme="minorHAnsi"/>
                <w:color w:val="000000"/>
                <w:sz w:val="20"/>
                <w:szCs w:val="20"/>
                <w:lang w:eastAsia="es-MX"/>
              </w:rPr>
            </w:pPr>
            <w:r w:rsidRPr="009340EB">
              <w:rPr>
                <w:rFonts w:ascii="Calibri" w:eastAsia="Times New Roman" w:hAnsi="Calibri" w:cs="Calibri"/>
                <w:color w:val="000000"/>
                <w:sz w:val="20"/>
                <w:lang w:val="es-ES_tradnl" w:eastAsia="es-MX"/>
              </w:rPr>
              <w:t xml:space="preserve">Electrocución de aves en el tendido eléctrico. </w:t>
            </w:r>
            <w:r w:rsidRPr="00F56866">
              <w:rPr>
                <w:rFonts w:ascii="Calibri" w:eastAsia="Times New Roman" w:hAnsi="Calibri" w:cs="Calibri"/>
                <w:color w:val="000000"/>
                <w:sz w:val="20"/>
                <w:lang w:eastAsia="es-MX"/>
              </w:rPr>
              <w:t>IA</w:t>
            </w:r>
          </w:p>
        </w:tc>
        <w:tc>
          <w:tcPr>
            <w:tcW w:w="1393"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Eventos de electrocución de aves.</w:t>
            </w:r>
          </w:p>
        </w:tc>
        <w:tc>
          <w:tcPr>
            <w:tcW w:w="644"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Pr>
                <w:rFonts w:ascii="Calibri" w:eastAsia="Times New Roman" w:hAnsi="Calibri" w:cs="Times New Roman"/>
                <w:color w:val="000000"/>
                <w:sz w:val="18"/>
                <w:szCs w:val="20"/>
                <w:lang w:eastAsia="es-MX"/>
              </w:rPr>
              <w:t>Operador</w:t>
            </w:r>
          </w:p>
        </w:tc>
        <w:tc>
          <w:tcPr>
            <w:tcW w:w="885" w:type="pct"/>
            <w:shd w:val="clear" w:color="auto" w:fill="auto"/>
          </w:tcPr>
          <w:p w:rsidR="00927A51" w:rsidRPr="009340EB" w:rsidRDefault="00927A51" w:rsidP="00162D55">
            <w:pPr>
              <w:rPr>
                <w:lang w:val="es-ES_tradnl"/>
              </w:rPr>
            </w:pPr>
            <w:r w:rsidRPr="009340EB">
              <w:rPr>
                <w:rFonts w:ascii="Calibri" w:eastAsia="Times New Roman" w:hAnsi="Calibri" w:cs="Times New Roman"/>
                <w:color w:val="000000"/>
                <w:sz w:val="18"/>
                <w:szCs w:val="20"/>
                <w:lang w:val="es-ES_tradnl" w:eastAsia="es-MX"/>
              </w:rPr>
              <w:t>Costos incluidos en precios de servicios.</w:t>
            </w:r>
          </w:p>
        </w:tc>
      </w:tr>
      <w:tr w:rsidR="00927A51" w:rsidRPr="009340EB" w:rsidTr="00162D55">
        <w:trPr>
          <w:trHeight w:val="606"/>
        </w:trPr>
        <w:tc>
          <w:tcPr>
            <w:tcW w:w="845" w:type="pct"/>
            <w:vMerge w:val="restart"/>
            <w:shd w:val="clear" w:color="auto" w:fill="auto"/>
            <w:noWrap/>
            <w:vAlign w:val="center"/>
          </w:tcPr>
          <w:p w:rsidR="00927A51" w:rsidRPr="001E0A66" w:rsidRDefault="00927A51" w:rsidP="00162D55">
            <w:pPr>
              <w:rPr>
                <w:rFonts w:eastAsia="Times New Roman" w:cstheme="minorHAnsi"/>
                <w:color w:val="000000"/>
                <w:sz w:val="20"/>
                <w:szCs w:val="20"/>
                <w:lang w:eastAsia="es-MX"/>
              </w:rPr>
            </w:pPr>
            <w:r w:rsidRPr="00407D91">
              <w:rPr>
                <w:sz w:val="20"/>
              </w:rPr>
              <w:t>Emisión de ruido.</w:t>
            </w:r>
          </w:p>
        </w:tc>
        <w:tc>
          <w:tcPr>
            <w:tcW w:w="1233" w:type="pct"/>
            <w:shd w:val="clear" w:color="auto" w:fill="auto"/>
            <w:vAlign w:val="center"/>
          </w:tcPr>
          <w:p w:rsidR="00927A51" w:rsidRPr="00F56866" w:rsidRDefault="00927A51" w:rsidP="00162D55">
            <w:pPr>
              <w:rPr>
                <w:rFonts w:ascii="Calibri" w:hAnsi="Calibri" w:cs="Calibri"/>
                <w:color w:val="000000"/>
                <w:sz w:val="20"/>
              </w:rPr>
            </w:pPr>
            <w:r w:rsidRPr="009340EB">
              <w:rPr>
                <w:sz w:val="20"/>
                <w:lang w:val="es-ES_tradnl"/>
              </w:rPr>
              <w:t xml:space="preserve">Aumento de los niveles de ruido en el entorno del proyecto. </w:t>
            </w:r>
            <w:r w:rsidRPr="00F56866">
              <w:rPr>
                <w:sz w:val="20"/>
              </w:rPr>
              <w:t>IA-RS</w:t>
            </w:r>
          </w:p>
        </w:tc>
        <w:tc>
          <w:tcPr>
            <w:tcW w:w="1393"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Quejas de la población por aumento de ruido audible del tendido eléctrico.</w:t>
            </w:r>
          </w:p>
        </w:tc>
        <w:tc>
          <w:tcPr>
            <w:tcW w:w="644"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Pr>
                <w:rFonts w:ascii="Calibri" w:eastAsia="Times New Roman" w:hAnsi="Calibri" w:cs="Times New Roman"/>
                <w:color w:val="000000"/>
                <w:sz w:val="18"/>
                <w:szCs w:val="20"/>
                <w:lang w:eastAsia="es-MX"/>
              </w:rPr>
              <w:t>Operador</w:t>
            </w:r>
          </w:p>
        </w:tc>
        <w:tc>
          <w:tcPr>
            <w:tcW w:w="885" w:type="pct"/>
            <w:shd w:val="clear" w:color="auto" w:fill="auto"/>
          </w:tcPr>
          <w:p w:rsidR="00927A51" w:rsidRPr="009340EB" w:rsidRDefault="00927A51" w:rsidP="00162D55">
            <w:pPr>
              <w:rPr>
                <w:lang w:val="es-ES_tradnl"/>
              </w:rPr>
            </w:pPr>
            <w:r w:rsidRPr="009340EB">
              <w:rPr>
                <w:rFonts w:ascii="Calibri" w:eastAsia="Times New Roman" w:hAnsi="Calibri" w:cs="Times New Roman"/>
                <w:color w:val="000000"/>
                <w:sz w:val="18"/>
                <w:szCs w:val="20"/>
                <w:lang w:val="es-ES_tradnl" w:eastAsia="es-MX"/>
              </w:rPr>
              <w:t>Costos incluidos en precios de servicios.</w:t>
            </w:r>
          </w:p>
        </w:tc>
      </w:tr>
      <w:tr w:rsidR="00927A51" w:rsidRPr="009340EB" w:rsidTr="00162D55">
        <w:trPr>
          <w:trHeight w:val="606"/>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F56866" w:rsidRDefault="00927A51" w:rsidP="00162D55">
            <w:pPr>
              <w:rPr>
                <w:rFonts w:ascii="Calibri" w:hAnsi="Calibri" w:cs="Calibri"/>
                <w:color w:val="000000"/>
                <w:sz w:val="20"/>
              </w:rPr>
            </w:pPr>
            <w:r w:rsidRPr="009340EB">
              <w:rPr>
                <w:rFonts w:ascii="Calibri" w:eastAsia="Times New Roman" w:hAnsi="Calibri" w:cs="Calibri"/>
                <w:color w:val="000000"/>
                <w:sz w:val="20"/>
                <w:lang w:val="es-ES_tradnl" w:eastAsia="es-MX"/>
              </w:rPr>
              <w:t xml:space="preserve">Estrés de la población por el ruido audible. </w:t>
            </w:r>
            <w:r w:rsidRPr="00F56866">
              <w:rPr>
                <w:rFonts w:ascii="Calibri" w:eastAsia="Times New Roman" w:hAnsi="Calibri" w:cs="Calibri"/>
                <w:color w:val="000000"/>
                <w:sz w:val="20"/>
                <w:lang w:eastAsia="es-MX"/>
              </w:rPr>
              <w:t>RS</w:t>
            </w:r>
          </w:p>
        </w:tc>
        <w:tc>
          <w:tcPr>
            <w:tcW w:w="1393"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Quejas de la población, por afectación del tendido eléctrico.</w:t>
            </w:r>
          </w:p>
        </w:tc>
        <w:tc>
          <w:tcPr>
            <w:tcW w:w="644"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Pr>
                <w:rFonts w:ascii="Calibri" w:eastAsia="Times New Roman" w:hAnsi="Calibri" w:cs="Times New Roman"/>
                <w:color w:val="000000"/>
                <w:sz w:val="18"/>
                <w:szCs w:val="20"/>
                <w:lang w:eastAsia="es-MX"/>
              </w:rPr>
              <w:t>Operador</w:t>
            </w:r>
          </w:p>
        </w:tc>
        <w:tc>
          <w:tcPr>
            <w:tcW w:w="885" w:type="pct"/>
            <w:shd w:val="clear" w:color="auto" w:fill="auto"/>
          </w:tcPr>
          <w:p w:rsidR="00927A51" w:rsidRPr="009340EB" w:rsidRDefault="00927A51" w:rsidP="00162D55">
            <w:pPr>
              <w:rPr>
                <w:lang w:val="es-ES_tradnl"/>
              </w:rPr>
            </w:pPr>
            <w:r w:rsidRPr="009340EB">
              <w:rPr>
                <w:rFonts w:ascii="Calibri" w:eastAsia="Times New Roman" w:hAnsi="Calibri" w:cs="Times New Roman"/>
                <w:color w:val="000000"/>
                <w:sz w:val="18"/>
                <w:szCs w:val="20"/>
                <w:lang w:val="es-ES_tradnl" w:eastAsia="es-MX"/>
              </w:rPr>
              <w:t>Costos incluidos en precios de servicios.</w:t>
            </w:r>
          </w:p>
        </w:tc>
      </w:tr>
      <w:tr w:rsidR="00927A51" w:rsidRPr="009340EB" w:rsidTr="00162D55">
        <w:trPr>
          <w:trHeight w:val="606"/>
        </w:trPr>
        <w:tc>
          <w:tcPr>
            <w:tcW w:w="845" w:type="pct"/>
            <w:vMerge w:val="restart"/>
            <w:shd w:val="clear" w:color="auto" w:fill="auto"/>
            <w:noWrap/>
            <w:vAlign w:val="center"/>
          </w:tcPr>
          <w:p w:rsidR="00927A51" w:rsidRPr="001E0A66" w:rsidRDefault="00927A51" w:rsidP="00162D55">
            <w:pPr>
              <w:rPr>
                <w:rFonts w:eastAsia="Times New Roman" w:cstheme="minorHAnsi"/>
                <w:color w:val="000000"/>
                <w:sz w:val="20"/>
                <w:szCs w:val="20"/>
                <w:lang w:eastAsia="es-MX"/>
              </w:rPr>
            </w:pPr>
            <w:r w:rsidRPr="00407D91">
              <w:rPr>
                <w:sz w:val="20"/>
              </w:rPr>
              <w:t>Emisiones electromagnéticas.</w:t>
            </w:r>
          </w:p>
        </w:tc>
        <w:tc>
          <w:tcPr>
            <w:tcW w:w="1233" w:type="pct"/>
            <w:shd w:val="clear" w:color="auto" w:fill="auto"/>
            <w:vAlign w:val="center"/>
          </w:tcPr>
          <w:p w:rsidR="00927A51" w:rsidRPr="00F56866" w:rsidRDefault="00927A51" w:rsidP="00162D55">
            <w:pPr>
              <w:rPr>
                <w:rFonts w:ascii="Calibri" w:eastAsia="Times New Roman" w:hAnsi="Calibri" w:cs="Calibri"/>
                <w:color w:val="000000"/>
                <w:sz w:val="20"/>
                <w:lang w:eastAsia="es-MX"/>
              </w:rPr>
            </w:pPr>
            <w:r w:rsidRPr="009340EB">
              <w:rPr>
                <w:sz w:val="20"/>
                <w:lang w:val="es-ES_tradnl"/>
              </w:rPr>
              <w:t xml:space="preserve">Aumento del nivel ambiental de radiación electromagnética. </w:t>
            </w:r>
            <w:r w:rsidRPr="00F56866">
              <w:rPr>
                <w:sz w:val="20"/>
              </w:rPr>
              <w:t>IA-RS</w:t>
            </w:r>
          </w:p>
        </w:tc>
        <w:tc>
          <w:tcPr>
            <w:tcW w:w="1393"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Quejas de la población por efectos de radiación electromagnética.</w:t>
            </w:r>
          </w:p>
        </w:tc>
        <w:tc>
          <w:tcPr>
            <w:tcW w:w="644"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Pr>
                <w:rFonts w:ascii="Calibri" w:eastAsia="Times New Roman" w:hAnsi="Calibri" w:cs="Times New Roman"/>
                <w:color w:val="000000"/>
                <w:sz w:val="18"/>
                <w:szCs w:val="20"/>
                <w:lang w:eastAsia="es-MX"/>
              </w:rPr>
              <w:t>Operador</w:t>
            </w:r>
          </w:p>
        </w:tc>
        <w:tc>
          <w:tcPr>
            <w:tcW w:w="885" w:type="pct"/>
            <w:shd w:val="clear" w:color="auto" w:fill="auto"/>
          </w:tcPr>
          <w:p w:rsidR="00927A51" w:rsidRPr="009340EB" w:rsidRDefault="00927A51" w:rsidP="00162D55">
            <w:pPr>
              <w:rPr>
                <w:lang w:val="es-ES_tradnl"/>
              </w:rPr>
            </w:pPr>
            <w:r w:rsidRPr="009340EB">
              <w:rPr>
                <w:rFonts w:ascii="Calibri" w:eastAsia="Times New Roman" w:hAnsi="Calibri" w:cs="Times New Roman"/>
                <w:color w:val="000000"/>
                <w:sz w:val="18"/>
                <w:szCs w:val="20"/>
                <w:lang w:val="es-ES_tradnl" w:eastAsia="es-MX"/>
              </w:rPr>
              <w:t>Costos incluidos en precios de servicios.</w:t>
            </w:r>
          </w:p>
        </w:tc>
      </w:tr>
      <w:tr w:rsidR="00927A51" w:rsidRPr="009340EB" w:rsidTr="00162D55">
        <w:trPr>
          <w:trHeight w:val="606"/>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F56866" w:rsidRDefault="00927A51" w:rsidP="00162D55">
            <w:pPr>
              <w:rPr>
                <w:rFonts w:ascii="Calibri" w:eastAsia="Times New Roman" w:hAnsi="Calibri" w:cs="Calibri"/>
                <w:color w:val="000000"/>
                <w:sz w:val="20"/>
                <w:lang w:eastAsia="es-MX"/>
              </w:rPr>
            </w:pPr>
            <w:r w:rsidRPr="009340EB">
              <w:rPr>
                <w:rFonts w:ascii="Calibri" w:eastAsia="Times New Roman" w:hAnsi="Calibri" w:cs="Calibri"/>
                <w:color w:val="000000"/>
                <w:sz w:val="20"/>
                <w:lang w:val="es-ES_tradnl" w:eastAsia="es-MX"/>
              </w:rPr>
              <w:t xml:space="preserve">Radio Interferencia en medios de comunicación. </w:t>
            </w:r>
            <w:r w:rsidRPr="00F56866">
              <w:rPr>
                <w:rFonts w:ascii="Calibri" w:eastAsia="Times New Roman" w:hAnsi="Calibri" w:cs="Calibri"/>
                <w:color w:val="000000"/>
                <w:sz w:val="20"/>
                <w:lang w:eastAsia="es-MX"/>
              </w:rPr>
              <w:t>RS</w:t>
            </w:r>
          </w:p>
        </w:tc>
        <w:tc>
          <w:tcPr>
            <w:tcW w:w="1393"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Quejas de la población por eventos de radio interferencia.</w:t>
            </w:r>
          </w:p>
        </w:tc>
        <w:tc>
          <w:tcPr>
            <w:tcW w:w="644"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Pr>
                <w:rFonts w:ascii="Calibri" w:eastAsia="Times New Roman" w:hAnsi="Calibri" w:cs="Times New Roman"/>
                <w:color w:val="000000"/>
                <w:sz w:val="18"/>
                <w:szCs w:val="20"/>
                <w:lang w:eastAsia="es-MX"/>
              </w:rPr>
              <w:t>Operador</w:t>
            </w:r>
          </w:p>
        </w:tc>
        <w:tc>
          <w:tcPr>
            <w:tcW w:w="885" w:type="pct"/>
            <w:shd w:val="clear" w:color="auto" w:fill="auto"/>
          </w:tcPr>
          <w:p w:rsidR="00927A51" w:rsidRPr="009340EB" w:rsidRDefault="00927A51" w:rsidP="00162D55">
            <w:pPr>
              <w:rPr>
                <w:lang w:val="es-ES_tradnl"/>
              </w:rPr>
            </w:pPr>
            <w:r w:rsidRPr="009340EB">
              <w:rPr>
                <w:rFonts w:ascii="Calibri" w:eastAsia="Times New Roman" w:hAnsi="Calibri" w:cs="Times New Roman"/>
                <w:color w:val="000000"/>
                <w:sz w:val="18"/>
                <w:szCs w:val="20"/>
                <w:lang w:val="es-ES_tradnl" w:eastAsia="es-MX"/>
              </w:rPr>
              <w:t>Costos incluidos en precios de servicios.</w:t>
            </w:r>
          </w:p>
        </w:tc>
      </w:tr>
    </w:tbl>
    <w:p w:rsidR="00927A51" w:rsidRPr="009340EB" w:rsidRDefault="00927A51" w:rsidP="00927A51">
      <w:pPr>
        <w:spacing w:after="0"/>
        <w:rPr>
          <w:lang w:val="es-ES_tradnl"/>
        </w:rPr>
      </w:pPr>
      <w:r w:rsidRPr="009340EB">
        <w:rPr>
          <w:sz w:val="16"/>
          <w:szCs w:val="16"/>
          <w:lang w:val="es-ES_tradnl"/>
        </w:rPr>
        <w:t>Fuente: Elaboración propia</w:t>
      </w:r>
    </w:p>
    <w:p w:rsidR="00927A51" w:rsidRPr="009340EB" w:rsidRDefault="00927A51" w:rsidP="00927A51">
      <w:pPr>
        <w:spacing w:after="0"/>
        <w:rPr>
          <w:lang w:val="es-ES_tradnl"/>
        </w:rPr>
      </w:pPr>
    </w:p>
    <w:p w:rsidR="00927A51" w:rsidRPr="009340EB" w:rsidRDefault="00927A51" w:rsidP="00927A51">
      <w:pPr>
        <w:spacing w:after="0"/>
        <w:rPr>
          <w:lang w:val="es-ES_tradnl"/>
        </w:rPr>
      </w:pPr>
    </w:p>
    <w:p w:rsidR="00927A51" w:rsidRPr="009340EB" w:rsidRDefault="00927A51" w:rsidP="00927A51">
      <w:pPr>
        <w:rPr>
          <w:lang w:val="es-ES_tradnl"/>
        </w:rPr>
      </w:pPr>
      <w:r w:rsidRPr="009340EB">
        <w:rPr>
          <w:lang w:val="es-ES_tradnl"/>
        </w:rPr>
        <w:br w:type="page"/>
      </w:r>
    </w:p>
    <w:p w:rsidR="00927A51" w:rsidRPr="009340EB" w:rsidRDefault="00927A51" w:rsidP="00927A51">
      <w:pPr>
        <w:rPr>
          <w:lang w:val="es-ES_tradnl"/>
        </w:rPr>
      </w:pPr>
      <w:bookmarkStart w:id="289" w:name="_Toc456782021"/>
      <w:r w:rsidRPr="009340EB">
        <w:rPr>
          <w:lang w:val="es-ES_tradnl"/>
        </w:rPr>
        <w:lastRenderedPageBreak/>
        <w:t>Etapa de Cierre.</w:t>
      </w:r>
      <w:bookmarkEnd w:id="289"/>
    </w:p>
    <w:p w:rsidR="00927A51" w:rsidRPr="009340EB" w:rsidRDefault="00927A51" w:rsidP="00927A51">
      <w:pPr>
        <w:spacing w:after="0"/>
        <w:rPr>
          <w:lang w:val="es-ES_tradnl"/>
        </w:rPr>
      </w:pPr>
    </w:p>
    <w:p w:rsidR="00927A51" w:rsidRPr="00407D91" w:rsidRDefault="00927A51" w:rsidP="00927A51">
      <w:bookmarkStart w:id="290" w:name="_Toc456781901"/>
      <w:r w:rsidRPr="00407D91">
        <w:t xml:space="preserve">Tabla </w:t>
      </w:r>
      <w:r>
        <w:fldChar w:fldCharType="begin"/>
      </w:r>
      <w:r>
        <w:instrText xml:space="preserve"> STYLEREF 1 \s </w:instrText>
      </w:r>
      <w:r>
        <w:fldChar w:fldCharType="separate"/>
      </w:r>
      <w:r>
        <w:rPr>
          <w:b/>
          <w:bCs/>
          <w:noProof/>
        </w:rPr>
        <w:t>Error! No text of specified style in document.</w:t>
      </w:r>
      <w:r>
        <w:rPr>
          <w:noProof/>
        </w:rPr>
        <w:fldChar w:fldCharType="end"/>
      </w:r>
      <w:r w:rsidRPr="00407D91">
        <w:t>.</w:t>
      </w:r>
      <w:r>
        <w:fldChar w:fldCharType="begin"/>
      </w:r>
      <w:r>
        <w:instrText xml:space="preserve"> SEQ Tabla_ \* ARABIC \s 1 </w:instrText>
      </w:r>
      <w:r>
        <w:fldChar w:fldCharType="separate"/>
      </w:r>
      <w:r>
        <w:rPr>
          <w:noProof/>
        </w:rPr>
        <w:t>85</w:t>
      </w:r>
      <w:r>
        <w:rPr>
          <w:noProof/>
        </w:rPr>
        <w:fldChar w:fldCharType="end"/>
      </w:r>
      <w:r w:rsidRPr="00407D91">
        <w:t xml:space="preserve"> </w:t>
      </w:r>
      <w:r w:rsidRPr="001E0A66">
        <w:t>Supervisión</w:t>
      </w:r>
      <w:r>
        <w:t xml:space="preserve"> de la </w:t>
      </w:r>
      <w:r w:rsidRPr="00F56866">
        <w:t>Transferencia de Material de Escombros</w:t>
      </w:r>
      <w:r w:rsidRPr="00407D91">
        <w:t>.</w:t>
      </w:r>
      <w:bookmarkEnd w:id="290"/>
    </w:p>
    <w:tbl>
      <w:tblPr>
        <w:tblW w:w="5000" w:type="pct"/>
        <w:tblInd w:w="10" w:type="dxa"/>
        <w:tblLayout w:type="fixed"/>
        <w:tblCellMar>
          <w:left w:w="10" w:type="dxa"/>
          <w:right w:w="10" w:type="dxa"/>
        </w:tblCellMar>
        <w:tblLook w:val="04A0" w:firstRow="1" w:lastRow="0" w:firstColumn="1" w:lastColumn="0" w:noHBand="0" w:noVBand="1"/>
      </w:tblPr>
      <w:tblGrid>
        <w:gridCol w:w="2201"/>
        <w:gridCol w:w="3212"/>
        <w:gridCol w:w="3629"/>
        <w:gridCol w:w="1678"/>
        <w:gridCol w:w="2306"/>
      </w:tblGrid>
      <w:tr w:rsidR="00927A51" w:rsidRPr="00C63D4C" w:rsidTr="00162D55">
        <w:trPr>
          <w:trHeight w:val="256"/>
          <w:tblHeader/>
        </w:trPr>
        <w:tc>
          <w:tcPr>
            <w:tcW w:w="845" w:type="pct"/>
            <w:noWrap/>
            <w:vAlign w:val="center"/>
          </w:tcPr>
          <w:p w:rsidR="00927A51" w:rsidRPr="00C63D4C" w:rsidRDefault="00927A51" w:rsidP="00162D55">
            <w:pPr>
              <w:ind w:left="113" w:right="113"/>
              <w:jc w:val="center"/>
              <w:rPr>
                <w:rFonts w:eastAsia="Times New Roman" w:cstheme="minorHAnsi"/>
                <w:color w:val="FFFFFF"/>
                <w:sz w:val="20"/>
                <w:szCs w:val="20"/>
                <w:lang w:eastAsia="es-MX"/>
              </w:rPr>
            </w:pPr>
            <w:r w:rsidRPr="00EF4123">
              <w:rPr>
                <w:rFonts w:eastAsia="Times New Roman" w:cstheme="minorHAnsi"/>
                <w:color w:val="FFFFFF"/>
                <w:szCs w:val="20"/>
                <w:lang w:eastAsia="es-MX"/>
              </w:rPr>
              <w:t>Actividad</w:t>
            </w:r>
          </w:p>
        </w:tc>
        <w:tc>
          <w:tcPr>
            <w:tcW w:w="1233" w:type="pct"/>
            <w:vAlign w:val="center"/>
          </w:tcPr>
          <w:p w:rsidR="00927A51" w:rsidRPr="00C63D4C" w:rsidRDefault="00927A51" w:rsidP="00162D55">
            <w:pPr>
              <w:jc w:val="center"/>
            </w:pPr>
            <w:r>
              <w:t>Potenciales Impactos</w:t>
            </w:r>
          </w:p>
        </w:tc>
        <w:tc>
          <w:tcPr>
            <w:tcW w:w="1393" w:type="pct"/>
            <w:vAlign w:val="center"/>
          </w:tcPr>
          <w:p w:rsidR="00927A51" w:rsidRPr="00C63D4C" w:rsidRDefault="00927A51" w:rsidP="00162D55">
            <w:pPr>
              <w:jc w:val="center"/>
              <w:rPr>
                <w:rFonts w:eastAsia="Times New Roman" w:cstheme="minorHAnsi"/>
                <w:color w:val="FFFFFF"/>
                <w:sz w:val="20"/>
                <w:szCs w:val="20"/>
                <w:lang w:eastAsia="es-MX"/>
              </w:rPr>
            </w:pPr>
            <w:r w:rsidRPr="00C63D4C">
              <w:t>Indicadores</w:t>
            </w:r>
          </w:p>
        </w:tc>
        <w:tc>
          <w:tcPr>
            <w:tcW w:w="644" w:type="pct"/>
            <w:vAlign w:val="center"/>
          </w:tcPr>
          <w:p w:rsidR="00927A51" w:rsidRPr="00C63D4C" w:rsidRDefault="00927A51" w:rsidP="00162D55">
            <w:pPr>
              <w:jc w:val="center"/>
            </w:pPr>
            <w:r>
              <w:t>Responsable</w:t>
            </w:r>
          </w:p>
        </w:tc>
        <w:tc>
          <w:tcPr>
            <w:tcW w:w="885" w:type="pct"/>
            <w:vAlign w:val="center"/>
          </w:tcPr>
          <w:p w:rsidR="00927A51" w:rsidRPr="00C63D4C" w:rsidRDefault="00927A51" w:rsidP="00162D55">
            <w:pPr>
              <w:jc w:val="center"/>
            </w:pPr>
            <w:r w:rsidRPr="00C63D4C">
              <w:t>Costos</w:t>
            </w:r>
          </w:p>
        </w:tc>
      </w:tr>
      <w:tr w:rsidR="00927A51" w:rsidRPr="009340EB" w:rsidTr="00162D55">
        <w:trPr>
          <w:trHeight w:val="517"/>
        </w:trPr>
        <w:tc>
          <w:tcPr>
            <w:tcW w:w="845" w:type="pct"/>
            <w:vMerge w:val="restart"/>
            <w:shd w:val="clear" w:color="auto" w:fill="auto"/>
            <w:noWrap/>
            <w:vAlign w:val="center"/>
          </w:tcPr>
          <w:p w:rsidR="00927A51" w:rsidRPr="001E0A66" w:rsidRDefault="00927A51" w:rsidP="00162D55">
            <w:pPr>
              <w:rPr>
                <w:rFonts w:eastAsia="Times New Roman" w:cstheme="minorHAnsi"/>
                <w:color w:val="000000"/>
                <w:sz w:val="20"/>
                <w:szCs w:val="20"/>
                <w:lang w:eastAsia="es-MX"/>
              </w:rPr>
            </w:pPr>
            <w:r w:rsidRPr="00407D91">
              <w:rPr>
                <w:rFonts w:ascii="Calibri" w:hAnsi="Calibri" w:cs="Calibri"/>
                <w:color w:val="000000"/>
                <w:sz w:val="20"/>
              </w:rPr>
              <w:t>Emisiones de MP.</w:t>
            </w:r>
          </w:p>
        </w:tc>
        <w:tc>
          <w:tcPr>
            <w:tcW w:w="1233" w:type="pct"/>
            <w:shd w:val="clear" w:color="auto" w:fill="auto"/>
            <w:vAlign w:val="center"/>
          </w:tcPr>
          <w:p w:rsidR="00927A51" w:rsidRPr="00F56866" w:rsidRDefault="00927A51" w:rsidP="00162D55">
            <w:pPr>
              <w:rPr>
                <w:rFonts w:eastAsia="Times New Roman" w:cstheme="minorHAnsi"/>
                <w:color w:val="000000"/>
                <w:sz w:val="20"/>
                <w:szCs w:val="20"/>
                <w:lang w:eastAsia="es-MX"/>
              </w:rPr>
            </w:pPr>
            <w:r w:rsidRPr="009340EB">
              <w:rPr>
                <w:rFonts w:ascii="Calibri" w:hAnsi="Calibri" w:cs="Calibri"/>
                <w:color w:val="000000"/>
                <w:sz w:val="20"/>
                <w:lang w:val="es-ES_tradnl"/>
              </w:rPr>
              <w:t xml:space="preserve">Aumento de la concentración ambiental de MP y gases. </w:t>
            </w:r>
            <w:r w:rsidRPr="00F56866">
              <w:rPr>
                <w:rFonts w:ascii="Calibri" w:hAnsi="Calibri" w:cs="Calibri"/>
                <w:color w:val="000000"/>
                <w:sz w:val="20"/>
              </w:rPr>
              <w:t>IA-RS</w:t>
            </w:r>
          </w:p>
        </w:tc>
        <w:tc>
          <w:tcPr>
            <w:tcW w:w="1393"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Reportes de afectaciones a población más cercana por aumento de concentración de MP.</w:t>
            </w:r>
          </w:p>
        </w:tc>
        <w:tc>
          <w:tcPr>
            <w:tcW w:w="644"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Pr>
                <w:rFonts w:ascii="Calibri" w:eastAsia="Times New Roman" w:hAnsi="Calibri" w:cs="Times New Roman"/>
                <w:color w:val="000000"/>
                <w:sz w:val="18"/>
                <w:szCs w:val="20"/>
                <w:lang w:eastAsia="es-MX"/>
              </w:rPr>
              <w:t>Operador</w:t>
            </w:r>
          </w:p>
        </w:tc>
        <w:tc>
          <w:tcPr>
            <w:tcW w:w="885" w:type="pct"/>
            <w:shd w:val="clear" w:color="auto" w:fill="auto"/>
          </w:tcPr>
          <w:p w:rsidR="00927A51" w:rsidRPr="009340EB" w:rsidRDefault="00927A51" w:rsidP="00162D55">
            <w:pPr>
              <w:rPr>
                <w:lang w:val="es-ES_tradnl"/>
              </w:rPr>
            </w:pPr>
            <w:r w:rsidRPr="009340EB">
              <w:rPr>
                <w:rFonts w:ascii="Calibri" w:eastAsia="Times New Roman" w:hAnsi="Calibri" w:cs="Times New Roman"/>
                <w:color w:val="000000"/>
                <w:sz w:val="18"/>
                <w:szCs w:val="20"/>
                <w:lang w:val="es-ES_tradnl" w:eastAsia="es-MX"/>
              </w:rPr>
              <w:t>Costos incluidos en precios de servicios.</w:t>
            </w:r>
          </w:p>
        </w:tc>
      </w:tr>
      <w:tr w:rsidR="00927A51" w:rsidRPr="009340EB" w:rsidTr="00162D55">
        <w:trPr>
          <w:trHeight w:val="517"/>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F56866" w:rsidRDefault="00927A51" w:rsidP="00162D55">
            <w:pPr>
              <w:rPr>
                <w:rFonts w:eastAsia="Times New Roman" w:cstheme="minorHAnsi"/>
                <w:color w:val="000000"/>
                <w:sz w:val="20"/>
                <w:szCs w:val="20"/>
                <w:lang w:eastAsia="es-MX"/>
              </w:rPr>
            </w:pPr>
            <w:r w:rsidRPr="009340EB">
              <w:rPr>
                <w:rFonts w:ascii="Calibri" w:hAnsi="Calibri" w:cs="Calibri"/>
                <w:color w:val="000000"/>
                <w:sz w:val="20"/>
                <w:lang w:val="es-ES_tradnl"/>
              </w:rPr>
              <w:t xml:space="preserve">Enfermedades respiratorias para personal empleado y población más cercana. </w:t>
            </w:r>
            <w:r w:rsidRPr="00F56866">
              <w:rPr>
                <w:rFonts w:ascii="Calibri" w:hAnsi="Calibri" w:cs="Calibri"/>
                <w:color w:val="000000"/>
                <w:sz w:val="20"/>
              </w:rPr>
              <w:t>RS</w:t>
            </w:r>
          </w:p>
        </w:tc>
        <w:tc>
          <w:tcPr>
            <w:tcW w:w="1393" w:type="pct"/>
            <w:shd w:val="clear" w:color="auto" w:fill="auto"/>
            <w:noWrap/>
            <w:vAlign w:val="center"/>
          </w:tcPr>
          <w:p w:rsidR="00927A51" w:rsidRPr="00C63D4C" w:rsidRDefault="00927A51" w:rsidP="00162D55">
            <w:pPr>
              <w:rPr>
                <w:rFonts w:eastAsia="Times New Roman" w:cstheme="minorHAnsi"/>
                <w:color w:val="000000"/>
                <w:sz w:val="20"/>
                <w:szCs w:val="20"/>
                <w:lang w:eastAsia="es-MX"/>
              </w:rPr>
            </w:pPr>
            <w:r>
              <w:rPr>
                <w:rFonts w:eastAsia="Times New Roman" w:cstheme="minorHAnsi"/>
                <w:color w:val="000000"/>
                <w:sz w:val="20"/>
                <w:szCs w:val="20"/>
                <w:lang w:eastAsia="es-MX"/>
              </w:rPr>
              <w:t>Ausencias de personal empleado por enfermedades respiratorias.</w:t>
            </w:r>
          </w:p>
        </w:tc>
        <w:tc>
          <w:tcPr>
            <w:tcW w:w="644"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Pr>
                <w:rFonts w:ascii="Calibri" w:eastAsia="Times New Roman" w:hAnsi="Calibri" w:cs="Times New Roman"/>
                <w:color w:val="000000"/>
                <w:sz w:val="18"/>
                <w:szCs w:val="20"/>
                <w:lang w:eastAsia="es-MX"/>
              </w:rPr>
              <w:t>Operador</w:t>
            </w:r>
          </w:p>
        </w:tc>
        <w:tc>
          <w:tcPr>
            <w:tcW w:w="885" w:type="pct"/>
            <w:shd w:val="clear" w:color="auto" w:fill="auto"/>
          </w:tcPr>
          <w:p w:rsidR="00927A51" w:rsidRPr="009340EB" w:rsidRDefault="00927A51" w:rsidP="00162D55">
            <w:pPr>
              <w:rPr>
                <w:lang w:val="es-ES_tradnl"/>
              </w:rPr>
            </w:pPr>
            <w:r w:rsidRPr="009340EB">
              <w:rPr>
                <w:rFonts w:ascii="Calibri" w:eastAsia="Times New Roman" w:hAnsi="Calibri" w:cs="Times New Roman"/>
                <w:color w:val="000000"/>
                <w:sz w:val="18"/>
                <w:szCs w:val="20"/>
                <w:lang w:val="es-ES_tradnl" w:eastAsia="es-MX"/>
              </w:rPr>
              <w:t>Costos incluidos en precios de servicios.</w:t>
            </w:r>
          </w:p>
        </w:tc>
      </w:tr>
      <w:tr w:rsidR="00927A51" w:rsidRPr="009340EB" w:rsidTr="00162D55">
        <w:trPr>
          <w:trHeight w:val="517"/>
        </w:trPr>
        <w:tc>
          <w:tcPr>
            <w:tcW w:w="845" w:type="pct"/>
            <w:vMerge w:val="restart"/>
            <w:shd w:val="clear" w:color="auto" w:fill="auto"/>
            <w:noWrap/>
            <w:vAlign w:val="center"/>
          </w:tcPr>
          <w:p w:rsidR="00927A51" w:rsidRPr="001E0A66" w:rsidRDefault="00927A51" w:rsidP="00162D55">
            <w:pPr>
              <w:rPr>
                <w:rFonts w:eastAsia="Times New Roman" w:cstheme="minorHAnsi"/>
                <w:color w:val="000000"/>
                <w:sz w:val="20"/>
                <w:szCs w:val="20"/>
                <w:lang w:eastAsia="es-MX"/>
              </w:rPr>
            </w:pPr>
            <w:r w:rsidRPr="00407D91">
              <w:rPr>
                <w:rFonts w:ascii="Calibri" w:hAnsi="Calibri" w:cs="Calibri"/>
                <w:color w:val="000000"/>
                <w:sz w:val="20"/>
              </w:rPr>
              <w:t>Emisiones de ruido.</w:t>
            </w:r>
          </w:p>
        </w:tc>
        <w:tc>
          <w:tcPr>
            <w:tcW w:w="1233" w:type="pct"/>
            <w:shd w:val="clear" w:color="auto" w:fill="auto"/>
            <w:vAlign w:val="center"/>
          </w:tcPr>
          <w:p w:rsidR="00927A51" w:rsidRPr="00F56866" w:rsidRDefault="00927A51" w:rsidP="00162D55">
            <w:pPr>
              <w:rPr>
                <w:rFonts w:eastAsia="Times New Roman" w:cstheme="minorHAnsi"/>
                <w:color w:val="000000"/>
                <w:sz w:val="20"/>
                <w:szCs w:val="20"/>
                <w:lang w:eastAsia="es-MX"/>
              </w:rPr>
            </w:pPr>
            <w:r w:rsidRPr="009340EB">
              <w:rPr>
                <w:rFonts w:ascii="Calibri" w:hAnsi="Calibri" w:cs="Calibri"/>
                <w:color w:val="000000"/>
                <w:sz w:val="20"/>
                <w:lang w:val="es-ES_tradnl"/>
              </w:rPr>
              <w:t xml:space="preserve">Aumento de los niveles de ruido en el entorno del proyecto. </w:t>
            </w:r>
            <w:r w:rsidRPr="00F56866">
              <w:rPr>
                <w:rFonts w:ascii="Calibri" w:hAnsi="Calibri" w:cs="Calibri"/>
                <w:color w:val="000000"/>
                <w:sz w:val="20"/>
              </w:rPr>
              <w:t>IA-RS</w:t>
            </w:r>
          </w:p>
        </w:tc>
        <w:tc>
          <w:tcPr>
            <w:tcW w:w="1393"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Reportes de afectaciones a población más cercana, por aumento de niveles de ruido.</w:t>
            </w:r>
          </w:p>
        </w:tc>
        <w:tc>
          <w:tcPr>
            <w:tcW w:w="644"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Pr>
                <w:rFonts w:ascii="Calibri" w:eastAsia="Times New Roman" w:hAnsi="Calibri" w:cs="Times New Roman"/>
                <w:color w:val="000000"/>
                <w:sz w:val="18"/>
                <w:szCs w:val="20"/>
                <w:lang w:eastAsia="es-MX"/>
              </w:rPr>
              <w:t>Operador</w:t>
            </w:r>
          </w:p>
        </w:tc>
        <w:tc>
          <w:tcPr>
            <w:tcW w:w="885" w:type="pct"/>
            <w:shd w:val="clear" w:color="auto" w:fill="auto"/>
          </w:tcPr>
          <w:p w:rsidR="00927A51" w:rsidRPr="009340EB" w:rsidRDefault="00927A51" w:rsidP="00162D55">
            <w:pPr>
              <w:rPr>
                <w:lang w:val="es-ES_tradnl"/>
              </w:rPr>
            </w:pPr>
            <w:r w:rsidRPr="009340EB">
              <w:rPr>
                <w:rFonts w:ascii="Calibri" w:eastAsia="Times New Roman" w:hAnsi="Calibri" w:cs="Times New Roman"/>
                <w:color w:val="000000"/>
                <w:sz w:val="18"/>
                <w:szCs w:val="20"/>
                <w:lang w:val="es-ES_tradnl" w:eastAsia="es-MX"/>
              </w:rPr>
              <w:t>Costos incluidos en precios de servicios.</w:t>
            </w:r>
          </w:p>
        </w:tc>
      </w:tr>
      <w:tr w:rsidR="00927A51" w:rsidRPr="009340EB" w:rsidTr="00162D55">
        <w:trPr>
          <w:trHeight w:val="606"/>
        </w:trPr>
        <w:tc>
          <w:tcPr>
            <w:tcW w:w="845" w:type="pct"/>
            <w:vMerge/>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p>
        </w:tc>
        <w:tc>
          <w:tcPr>
            <w:tcW w:w="1233" w:type="pct"/>
            <w:shd w:val="clear" w:color="auto" w:fill="auto"/>
            <w:vAlign w:val="center"/>
          </w:tcPr>
          <w:p w:rsidR="00927A51" w:rsidRPr="00F56866" w:rsidRDefault="00927A51" w:rsidP="00162D55">
            <w:pPr>
              <w:rPr>
                <w:rFonts w:eastAsia="Times New Roman" w:cstheme="minorHAnsi"/>
                <w:color w:val="000000"/>
                <w:sz w:val="20"/>
                <w:szCs w:val="20"/>
                <w:lang w:eastAsia="es-MX"/>
              </w:rPr>
            </w:pPr>
            <w:r w:rsidRPr="009340EB">
              <w:rPr>
                <w:rFonts w:ascii="Calibri" w:hAnsi="Calibri" w:cs="Calibri"/>
                <w:color w:val="000000"/>
                <w:sz w:val="20"/>
                <w:lang w:val="es-ES_tradnl"/>
              </w:rPr>
              <w:t xml:space="preserve">Afectaciones a la salud auditiva e incremento de estrés del personal empleado y estrés sobre la población más cercana. </w:t>
            </w:r>
            <w:r w:rsidRPr="00F56866">
              <w:rPr>
                <w:rFonts w:ascii="Calibri" w:hAnsi="Calibri" w:cs="Calibri"/>
                <w:color w:val="000000"/>
                <w:sz w:val="20"/>
              </w:rPr>
              <w:t>RS</w:t>
            </w:r>
          </w:p>
        </w:tc>
        <w:tc>
          <w:tcPr>
            <w:tcW w:w="1393" w:type="pct"/>
            <w:shd w:val="clear" w:color="auto" w:fill="auto"/>
            <w:noWrap/>
            <w:vAlign w:val="center"/>
          </w:tcPr>
          <w:p w:rsidR="00927A51" w:rsidRPr="009340EB" w:rsidRDefault="00927A51" w:rsidP="00162D55">
            <w:pPr>
              <w:rPr>
                <w:rFonts w:eastAsia="Times New Roman" w:cstheme="minorHAnsi"/>
                <w:color w:val="000000"/>
                <w:sz w:val="20"/>
                <w:szCs w:val="20"/>
                <w:lang w:val="es-ES_tradnl" w:eastAsia="es-MX"/>
              </w:rPr>
            </w:pPr>
            <w:r w:rsidRPr="009340EB">
              <w:rPr>
                <w:rFonts w:eastAsia="Times New Roman" w:cstheme="minorHAnsi"/>
                <w:color w:val="000000"/>
                <w:sz w:val="20"/>
                <w:szCs w:val="20"/>
                <w:lang w:val="es-ES_tradnl" w:eastAsia="es-MX"/>
              </w:rPr>
              <w:t>Ausencias de personal empleado por afectaciones a la salud auditiva.</w:t>
            </w:r>
          </w:p>
        </w:tc>
        <w:tc>
          <w:tcPr>
            <w:tcW w:w="644" w:type="pct"/>
            <w:shd w:val="clear" w:color="auto" w:fill="auto"/>
            <w:vAlign w:val="center"/>
          </w:tcPr>
          <w:p w:rsidR="00927A51" w:rsidRPr="005D08E7" w:rsidRDefault="00927A51" w:rsidP="00162D55">
            <w:pPr>
              <w:rPr>
                <w:rFonts w:ascii="Calibri" w:eastAsia="Times New Roman" w:hAnsi="Calibri" w:cs="Times New Roman"/>
                <w:color w:val="000000"/>
                <w:sz w:val="18"/>
                <w:szCs w:val="20"/>
                <w:lang w:eastAsia="es-MX"/>
              </w:rPr>
            </w:pPr>
            <w:r>
              <w:rPr>
                <w:rFonts w:ascii="Calibri" w:eastAsia="Times New Roman" w:hAnsi="Calibri" w:cs="Times New Roman"/>
                <w:color w:val="000000"/>
                <w:sz w:val="18"/>
                <w:szCs w:val="20"/>
                <w:lang w:eastAsia="es-MX"/>
              </w:rPr>
              <w:t>Operador</w:t>
            </w:r>
          </w:p>
        </w:tc>
        <w:tc>
          <w:tcPr>
            <w:tcW w:w="885" w:type="pct"/>
            <w:shd w:val="clear" w:color="auto" w:fill="auto"/>
          </w:tcPr>
          <w:p w:rsidR="00927A51" w:rsidRPr="009340EB" w:rsidRDefault="00927A51" w:rsidP="00162D55">
            <w:pPr>
              <w:rPr>
                <w:lang w:val="es-ES_tradnl"/>
              </w:rPr>
            </w:pPr>
            <w:r w:rsidRPr="009340EB">
              <w:rPr>
                <w:rFonts w:ascii="Calibri" w:eastAsia="Times New Roman" w:hAnsi="Calibri" w:cs="Times New Roman"/>
                <w:color w:val="000000"/>
                <w:sz w:val="18"/>
                <w:szCs w:val="20"/>
                <w:lang w:val="es-ES_tradnl" w:eastAsia="es-MX"/>
              </w:rPr>
              <w:t>Costos incluidos en precios de servicios.</w:t>
            </w:r>
          </w:p>
        </w:tc>
      </w:tr>
    </w:tbl>
    <w:p w:rsidR="00927A51" w:rsidRPr="009340EB" w:rsidRDefault="00927A51" w:rsidP="00927A51">
      <w:pPr>
        <w:jc w:val="center"/>
        <w:rPr>
          <w:lang w:val="es-ES_tradnl"/>
        </w:rPr>
      </w:pPr>
      <w:r w:rsidRPr="009340EB">
        <w:rPr>
          <w:sz w:val="16"/>
          <w:szCs w:val="16"/>
          <w:lang w:val="es-ES_tradnl"/>
        </w:rPr>
        <w:t>Fuente: Elaboración propia</w:t>
      </w:r>
    </w:p>
    <w:p w:rsidR="00927A51" w:rsidRPr="009340EB" w:rsidRDefault="00927A51" w:rsidP="00927A51">
      <w:pPr>
        <w:spacing w:after="0"/>
        <w:rPr>
          <w:lang w:val="es-ES_tradnl"/>
        </w:rPr>
      </w:pPr>
    </w:p>
    <w:p w:rsidR="00927A51" w:rsidRPr="009340EB" w:rsidRDefault="00927A51" w:rsidP="00927A51">
      <w:pPr>
        <w:spacing w:after="0"/>
        <w:rPr>
          <w:lang w:val="es-ES_tradnl"/>
        </w:rPr>
      </w:pPr>
    </w:p>
    <w:p w:rsidR="00927A51" w:rsidRPr="009340EB" w:rsidRDefault="00927A51" w:rsidP="00927A51">
      <w:pPr>
        <w:spacing w:after="0"/>
        <w:rPr>
          <w:lang w:val="es-ES_tradnl"/>
        </w:rPr>
        <w:sectPr w:rsidR="00927A51" w:rsidRPr="009340EB" w:rsidSect="00C63D4C">
          <w:pgSz w:w="15840" w:h="12240" w:orient="landscape"/>
          <w:pgMar w:top="1701" w:right="1417" w:bottom="1701" w:left="1417" w:header="708" w:footer="708" w:gutter="0"/>
          <w:cols w:space="708"/>
          <w:docGrid w:linePitch="360"/>
        </w:sectPr>
      </w:pPr>
    </w:p>
    <w:p w:rsidR="00927A51" w:rsidRPr="009340EB" w:rsidRDefault="00927A51" w:rsidP="00927A51">
      <w:pPr>
        <w:keepNext/>
        <w:keepLines/>
        <w:spacing w:before="200" w:after="0"/>
        <w:outlineLvl w:val="1"/>
        <w:rPr>
          <w:b/>
          <w:lang w:val="es-ES_tradnl"/>
        </w:rPr>
      </w:pPr>
      <w:bookmarkStart w:id="291" w:name="_Toc425335241"/>
      <w:bookmarkStart w:id="292" w:name="_Toc427746556"/>
      <w:bookmarkStart w:id="293" w:name="_Toc456782022"/>
      <w:r w:rsidRPr="009340EB">
        <w:rPr>
          <w:b/>
          <w:lang w:val="es-ES_tradnl"/>
        </w:rPr>
        <w:lastRenderedPageBreak/>
        <w:t>BIBLIOGRAFÍA</w:t>
      </w:r>
      <w:bookmarkEnd w:id="291"/>
      <w:bookmarkEnd w:id="292"/>
      <w:bookmarkEnd w:id="293"/>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Alan E. y Martinez M. (2010) “Vegetación y uso de suelo” en Atlas del patrimonio natural, histórico y cultural de Veracruz; Enrique Florescano, Juan Ortíz Escamilla, coordinadores. México [En línea]: Gobierno del Estado de Veracruz: Comisión del Estado de Veracruz para la Conmemoración de la Independencia Nacional y la Revolución Mexicana: Universidad Veracruzana, 2010. v. 1, p. 203-226  ISBN 9786079513160, disponible en:</w:t>
      </w:r>
    </w:p>
    <w:p w:rsidR="00927A51" w:rsidRPr="009340EB" w:rsidRDefault="00927A51" w:rsidP="00927A51">
      <w:pPr>
        <w:spacing w:after="0"/>
        <w:rPr>
          <w:lang w:val="es-ES_tradnl"/>
        </w:rPr>
      </w:pPr>
      <w:hyperlink r:id="rId117" w:history="1">
        <w:r w:rsidRPr="009340EB">
          <w:rPr>
            <w:lang w:val="es-ES_tradnl"/>
          </w:rPr>
          <w:t>http://cdigital.uv.mx/bitstream/123456789/9654/1/08VEGETACION.pdf</w:t>
        </w:r>
      </w:hyperlink>
    </w:p>
    <w:p w:rsidR="00927A51" w:rsidRPr="009340EB" w:rsidRDefault="00927A51" w:rsidP="00927A51">
      <w:pPr>
        <w:spacing w:after="0"/>
        <w:rPr>
          <w:lang w:val="es-ES_tradnl"/>
        </w:rPr>
      </w:pPr>
      <w:r w:rsidRPr="009340EB">
        <w:rPr>
          <w:lang w:val="es-ES_tradnl"/>
        </w:rPr>
        <w:t>[Accesado el 11 de julio de 2016]</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Banco Interamericano de Desarrollo (2007) “Lineamientos de implementación de la Política de medio ambiente y cumplimiento de salvaguardias”, Washington, D.C. [En línea], disponible en:</w:t>
      </w:r>
    </w:p>
    <w:p w:rsidR="00927A51" w:rsidRPr="009340EB" w:rsidRDefault="00927A51" w:rsidP="00927A51">
      <w:pPr>
        <w:spacing w:after="0"/>
        <w:rPr>
          <w:lang w:val="es-ES_tradnl"/>
        </w:rPr>
      </w:pPr>
      <w:hyperlink r:id="rId118" w:history="1">
        <w:r w:rsidRPr="009340EB">
          <w:rPr>
            <w:lang w:val="es-ES_tradnl"/>
          </w:rPr>
          <w:t>http://idbdocs.iadb.org/wsdocs/getdocument.aspx?docnum=1904450</w:t>
        </w:r>
      </w:hyperlink>
    </w:p>
    <w:p w:rsidR="00927A51" w:rsidRPr="009340EB" w:rsidRDefault="00927A51" w:rsidP="00927A51">
      <w:pPr>
        <w:spacing w:after="0"/>
        <w:rPr>
          <w:lang w:val="es-ES_tradnl"/>
        </w:rPr>
      </w:pPr>
      <w:r w:rsidRPr="009340EB">
        <w:rPr>
          <w:lang w:val="es-ES_tradnl"/>
        </w:rPr>
        <w:t>[Accesado el 11 de julio de 2016]</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 xml:space="preserve">Cámara Chilena de la Construcción A.C. (2014) “Guía de Buenas Prácticas Ambientales para la Construcción”, Chile, [En línea] disponible en: </w:t>
      </w:r>
    </w:p>
    <w:p w:rsidR="00927A51" w:rsidRPr="009340EB" w:rsidRDefault="00927A51" w:rsidP="00927A51">
      <w:pPr>
        <w:spacing w:after="0"/>
        <w:rPr>
          <w:lang w:val="es-ES_tradnl"/>
        </w:rPr>
      </w:pPr>
      <w:hyperlink r:id="rId119" w:history="1">
        <w:r w:rsidRPr="009340EB">
          <w:rPr>
            <w:lang w:val="es-ES_tradnl"/>
          </w:rPr>
          <w:t>http://www.cdt.cl/buenaspracticas/docs/Manual-Guia-de-Buenas-Practicas-Ambientales-para-la-Construccion_CChC.pdf</w:t>
        </w:r>
      </w:hyperlink>
    </w:p>
    <w:p w:rsidR="00927A51" w:rsidRPr="009340EB" w:rsidRDefault="00927A51" w:rsidP="00927A51">
      <w:pPr>
        <w:spacing w:after="0"/>
        <w:rPr>
          <w:lang w:val="es-ES_tradnl"/>
        </w:rPr>
      </w:pPr>
      <w:r w:rsidRPr="009340EB">
        <w:rPr>
          <w:lang w:val="es-ES_tradnl"/>
        </w:rPr>
        <w:t>[Accesado el 14 de julio de 2016]</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Comisión Federal de Electricidad (CFE)-Instituto de Investigaciones Eléctricas (IIE) (2012) “Guía de usuario. Generación de Electricidad mediante residuos sólidos urbanos”, México [En línea], disponible en:</w:t>
      </w:r>
    </w:p>
    <w:p w:rsidR="00927A51" w:rsidRPr="009340EB" w:rsidRDefault="00927A51" w:rsidP="00927A51">
      <w:pPr>
        <w:spacing w:after="0"/>
        <w:rPr>
          <w:lang w:val="es-ES_tradnl"/>
        </w:rPr>
      </w:pPr>
      <w:hyperlink r:id="rId120" w:history="1">
        <w:r w:rsidRPr="009340EB">
          <w:rPr>
            <w:lang w:val="es-ES_tradnl"/>
          </w:rPr>
          <w:t>http://www.iie.org.mx/docu/Guia-RSU.pdf</w:t>
        </w:r>
      </w:hyperlink>
    </w:p>
    <w:p w:rsidR="00927A51" w:rsidRPr="009340EB" w:rsidRDefault="00927A51" w:rsidP="00927A51">
      <w:pPr>
        <w:spacing w:after="0"/>
        <w:rPr>
          <w:lang w:val="es-ES_tradnl"/>
        </w:rPr>
      </w:pPr>
      <w:r w:rsidRPr="009340EB">
        <w:rPr>
          <w:lang w:val="es-ES_tradnl"/>
        </w:rPr>
        <w:t>[Accesado el 19 de julio de 2016]</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Comisión Nacional para el Conocimiento y Uso de la Biodiversidad (2011) “La biodiversidad en Veracruz: Estudio de Estado”. Comisión Nacional para el Conocimiento y Uso de la Biodiversidad, Gobierno del Estado de Veracruz, Universidad Veracruzana, Instituto de Ecología, A.C. México [En línea] Tomo 1, disponible en:</w:t>
      </w:r>
    </w:p>
    <w:p w:rsidR="00927A51" w:rsidRPr="009340EB" w:rsidRDefault="00927A51" w:rsidP="00927A51">
      <w:pPr>
        <w:spacing w:after="0"/>
        <w:rPr>
          <w:lang w:val="es-ES_tradnl"/>
        </w:rPr>
      </w:pPr>
      <w:hyperlink r:id="rId121" w:history="1">
        <w:r w:rsidRPr="009340EB">
          <w:rPr>
            <w:lang w:val="es-ES_tradnl"/>
          </w:rPr>
          <w:t>http://www.biodiversidad.gob.mx/region/EEB/pdf/Veracruz/Volumen_I/EEVeracruz_VolumenI.zip</w:t>
        </w:r>
      </w:hyperlink>
      <w:r w:rsidRPr="009340EB">
        <w:rPr>
          <w:lang w:val="es-ES_tradnl"/>
        </w:rPr>
        <w:t xml:space="preserve"> </w:t>
      </w:r>
    </w:p>
    <w:p w:rsidR="00927A51" w:rsidRPr="009340EB" w:rsidRDefault="00927A51" w:rsidP="00927A51">
      <w:pPr>
        <w:spacing w:after="0"/>
        <w:rPr>
          <w:lang w:val="es-ES_tradnl"/>
        </w:rPr>
      </w:pPr>
      <w:r w:rsidRPr="009340EB">
        <w:rPr>
          <w:lang w:val="es-ES_tradnl"/>
        </w:rPr>
        <w:t>[Accesado el 15 de julio de 2016]</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Comisión Nacional para el Conocimiento y Uso de la Biodiversidad (2013) “Estrategia para la Conservación y uso sustentable de la Biodiversidad del Estado de Veracruz”</w:t>
      </w:r>
      <w:r w:rsidRPr="009340EB">
        <w:rPr>
          <w:b/>
          <w:lang w:val="es-ES_tradnl"/>
        </w:rPr>
        <w:t xml:space="preserve"> </w:t>
      </w:r>
      <w:r w:rsidRPr="009340EB">
        <w:rPr>
          <w:lang w:val="es-ES_tradnl"/>
        </w:rPr>
        <w:t>Gobierno del Estado de Veracruz, Universidad Veracruzana, Instituto de Ecología, A.C. México [En línea], disponible en:</w:t>
      </w:r>
    </w:p>
    <w:p w:rsidR="00927A51" w:rsidRPr="009340EB" w:rsidRDefault="00927A51" w:rsidP="00927A51">
      <w:pPr>
        <w:spacing w:after="0"/>
        <w:rPr>
          <w:lang w:val="es-ES_tradnl"/>
        </w:rPr>
      </w:pPr>
      <w:hyperlink r:id="rId122" w:history="1">
        <w:r w:rsidRPr="009340EB">
          <w:rPr>
            <w:lang w:val="es-ES_tradnl"/>
          </w:rPr>
          <w:t>http://www.biodiversidad.gob.mx/region/EEB/pdf/Estrategia%20Veracruz.pdf</w:t>
        </w:r>
      </w:hyperlink>
    </w:p>
    <w:p w:rsidR="00927A51" w:rsidRPr="009340EB" w:rsidRDefault="00927A51" w:rsidP="00927A51">
      <w:pPr>
        <w:spacing w:after="0"/>
        <w:rPr>
          <w:lang w:val="es-ES_tradnl"/>
        </w:rPr>
      </w:pPr>
      <w:r w:rsidRPr="009340EB">
        <w:rPr>
          <w:lang w:val="es-ES_tradnl"/>
        </w:rPr>
        <w:t>[Accesado el 15 de julio de 2016]</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Consejo Nacional de Evaluación de la Política de Desarrollo Social (2015) “Diseño de Evaluación de la Coordinación Interinstitucional de la Cruzada Nacional Contra el Hambre. Primera fase”, México [En línea] disponible en:</w:t>
      </w:r>
    </w:p>
    <w:p w:rsidR="00927A51" w:rsidRPr="009340EB" w:rsidRDefault="00927A51" w:rsidP="00927A51">
      <w:pPr>
        <w:spacing w:after="0"/>
        <w:rPr>
          <w:lang w:val="es-ES_tradnl"/>
        </w:rPr>
      </w:pPr>
      <w:hyperlink r:id="rId123" w:history="1">
        <w:r w:rsidRPr="009340EB">
          <w:rPr>
            <w:lang w:val="es-ES_tradnl"/>
          </w:rPr>
          <w:t>http://www.coneval.org.mx/Evaluacion/ECNCH/Documents/Resumen_ejecutivo_Coordinacion_Interinstitucional_270715.pdf</w:t>
        </w:r>
      </w:hyperlink>
    </w:p>
    <w:p w:rsidR="00927A51" w:rsidRPr="009340EB" w:rsidRDefault="00927A51" w:rsidP="00927A51">
      <w:pPr>
        <w:spacing w:after="0"/>
        <w:rPr>
          <w:lang w:val="es-ES_tradnl"/>
        </w:rPr>
      </w:pPr>
      <w:r w:rsidRPr="009340EB">
        <w:rPr>
          <w:lang w:val="es-ES_tradnl"/>
        </w:rPr>
        <w:t>[Accesado el 19 de julio de 2016]</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Consejo Nacional de Población (2014) “Proyecciones de Población 2010-2050”, México [En línea] disponible en:</w:t>
      </w:r>
    </w:p>
    <w:p w:rsidR="00927A51" w:rsidRPr="009340EB" w:rsidRDefault="00927A51" w:rsidP="00927A51">
      <w:pPr>
        <w:spacing w:after="0"/>
        <w:rPr>
          <w:lang w:val="es-ES_tradnl"/>
        </w:rPr>
      </w:pPr>
      <w:hyperlink r:id="rId124" w:history="1">
        <w:r w:rsidRPr="009340EB">
          <w:rPr>
            <w:lang w:val="es-ES_tradnl"/>
          </w:rPr>
          <w:t>http://www.conapo.gob.mx/es/CONAPO/Proyecciones_Datos</w:t>
        </w:r>
      </w:hyperlink>
    </w:p>
    <w:p w:rsidR="00927A51" w:rsidRPr="009340EB" w:rsidRDefault="00927A51" w:rsidP="00927A51">
      <w:pPr>
        <w:spacing w:after="0"/>
        <w:rPr>
          <w:lang w:val="es-ES_tradnl"/>
        </w:rPr>
      </w:pPr>
      <w:r w:rsidRPr="009340EB">
        <w:rPr>
          <w:lang w:val="es-ES_tradnl"/>
        </w:rPr>
        <w:t>[Accesado el 27 de junio de 2016]</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Gobierno del Estado de Veracruz (2003) “Programa de Ordenamiento Urbano de la Zona Conurbada Xalapa-Banderilla-Emiliano Zapata-Tlalnelhuayocan, Veracruz”, México. pp. 674.</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 xml:space="preserve">Instituto Nacional de Estadística y Geografía (2010) “Compendio de criterios y especificaciones técnicas para la generación de datos e información de carácter fundamental”, México [En Línea], disponible en: </w:t>
      </w:r>
    </w:p>
    <w:p w:rsidR="00927A51" w:rsidRPr="009340EB" w:rsidRDefault="00927A51" w:rsidP="00927A51">
      <w:pPr>
        <w:spacing w:after="0"/>
        <w:rPr>
          <w:lang w:val="es-ES_tradnl"/>
        </w:rPr>
      </w:pPr>
      <w:hyperlink r:id="rId125" w:history="1">
        <w:r w:rsidRPr="009340EB">
          <w:rPr>
            <w:lang w:val="es-ES_tradnl"/>
          </w:rPr>
          <w:t>http://www.inegi.org.mx/inegi/SPC/doc/INTERNET/16-%20marco_geoestadistico_nacional.pdf</w:t>
        </w:r>
      </w:hyperlink>
    </w:p>
    <w:p w:rsidR="00927A51" w:rsidRPr="009340EB" w:rsidRDefault="00927A51" w:rsidP="00927A51">
      <w:pPr>
        <w:spacing w:after="0"/>
        <w:rPr>
          <w:lang w:val="es-ES_tradnl"/>
        </w:rPr>
      </w:pPr>
      <w:r w:rsidRPr="009340EB">
        <w:rPr>
          <w:lang w:val="es-ES_tradnl"/>
        </w:rPr>
        <w:t>[Accesado el 28 de junio de 2016]</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 xml:space="preserve">Instituto Nacional de Estadística y Geografía (2004) “Guía para a Interpretación de Cartografía. Edafología”, México [En Línea], disponible en: </w:t>
      </w:r>
    </w:p>
    <w:p w:rsidR="00927A51" w:rsidRPr="009340EB" w:rsidRDefault="00927A51" w:rsidP="00927A51">
      <w:pPr>
        <w:spacing w:after="0"/>
        <w:rPr>
          <w:lang w:val="es-ES_tradnl"/>
        </w:rPr>
      </w:pPr>
      <w:hyperlink r:id="rId126" w:history="1">
        <w:r w:rsidRPr="009340EB">
          <w:rPr>
            <w:lang w:val="es-ES_tradnl"/>
          </w:rPr>
          <w:t>http://www.inegi.org.mx/inegi/SPC/doc/INTERNET/EDAFI.pdf</w:t>
        </w:r>
      </w:hyperlink>
    </w:p>
    <w:p w:rsidR="00927A51" w:rsidRPr="009340EB" w:rsidRDefault="00927A51" w:rsidP="00927A51">
      <w:pPr>
        <w:spacing w:after="0"/>
        <w:rPr>
          <w:lang w:val="es-ES_tradnl"/>
        </w:rPr>
      </w:pPr>
      <w:r w:rsidRPr="009340EB">
        <w:rPr>
          <w:lang w:val="es-ES_tradnl"/>
        </w:rPr>
        <w:t>[Accesado el 12 de julio de 2016]</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Instituto Nacional de Estadística y Geografía (2005) “Guía para a Interpretación de Cartografía. Geológica”, México [En Línea], disponible en:</w:t>
      </w:r>
    </w:p>
    <w:p w:rsidR="00927A51" w:rsidRPr="009340EB" w:rsidRDefault="00927A51" w:rsidP="00927A51">
      <w:pPr>
        <w:spacing w:after="0"/>
        <w:rPr>
          <w:lang w:val="es-ES_tradnl"/>
        </w:rPr>
      </w:pPr>
      <w:hyperlink r:id="rId127" w:history="1">
        <w:r w:rsidRPr="009340EB">
          <w:rPr>
            <w:lang w:val="es-ES_tradnl"/>
          </w:rPr>
          <w:t>http://internet.contenidos.inegi.org.mx/contenidos/productos//prod_serv/contenidos/espanol/bvinegi/productos/historicos/1329/702825231767/702825231767_1.pdf</w:t>
        </w:r>
      </w:hyperlink>
    </w:p>
    <w:p w:rsidR="00927A51" w:rsidRPr="009340EB" w:rsidRDefault="00927A51" w:rsidP="00927A51">
      <w:pPr>
        <w:spacing w:after="0"/>
        <w:rPr>
          <w:lang w:val="es-ES_tradnl"/>
        </w:rPr>
      </w:pPr>
      <w:r w:rsidRPr="009340EB">
        <w:rPr>
          <w:lang w:val="es-ES_tradnl"/>
        </w:rPr>
        <w:t>[Accesado el 12 de julio de 2016]</w:t>
      </w:r>
    </w:p>
    <w:p w:rsidR="00927A51" w:rsidRPr="009340EB" w:rsidRDefault="00927A51" w:rsidP="00927A51">
      <w:pPr>
        <w:spacing w:after="0"/>
        <w:rPr>
          <w:lang w:val="es-ES_tradnl"/>
        </w:rPr>
      </w:pP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 xml:space="preserve">Instituto Nacional de Estadística y Geografía (2010) “Censo de Población y Vivienda 2010. Principales resultados por localidad (ITER)”, México [En línea] disponible en: </w:t>
      </w:r>
    </w:p>
    <w:p w:rsidR="00927A51" w:rsidRPr="009340EB" w:rsidRDefault="00927A51" w:rsidP="00927A51">
      <w:pPr>
        <w:spacing w:after="0"/>
        <w:rPr>
          <w:lang w:val="es-ES_tradnl"/>
        </w:rPr>
      </w:pPr>
      <w:hyperlink r:id="rId128" w:history="1">
        <w:r w:rsidRPr="009340EB">
          <w:rPr>
            <w:lang w:val="es-ES_tradnl"/>
          </w:rPr>
          <w:t>http://www.inegi.org.mx/sistemas/consulta_resultados/iter2010.aspx</w:t>
        </w:r>
      </w:hyperlink>
    </w:p>
    <w:p w:rsidR="00927A51" w:rsidRPr="009340EB" w:rsidRDefault="00927A51" w:rsidP="00927A51">
      <w:pPr>
        <w:spacing w:after="0"/>
        <w:rPr>
          <w:lang w:val="es-ES_tradnl"/>
        </w:rPr>
      </w:pPr>
      <w:r w:rsidRPr="009340EB">
        <w:rPr>
          <w:lang w:val="es-ES_tradnl"/>
        </w:rPr>
        <w:t>[Accesado el 4 de julio de 2016]</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lastRenderedPageBreak/>
        <w:t>Instituto Nacional de Estadística y Geografía. Catálogo Único de Claves de Áreas Geoestadísticas Estatales, Municipales y Localidades, disponible en:</w:t>
      </w:r>
    </w:p>
    <w:p w:rsidR="00927A51" w:rsidRPr="009340EB" w:rsidRDefault="00927A51" w:rsidP="00927A51">
      <w:pPr>
        <w:spacing w:after="0"/>
        <w:rPr>
          <w:lang w:val="es-ES_tradnl"/>
        </w:rPr>
      </w:pPr>
      <w:hyperlink r:id="rId129" w:history="1">
        <w:r w:rsidRPr="009340EB">
          <w:rPr>
            <w:lang w:val="es-ES_tradnl"/>
          </w:rPr>
          <w:t>http://www.inegi.org.mx/geo/contenidos/geoestadistica/catalogoclaves.aspx</w:t>
        </w:r>
      </w:hyperlink>
      <w:r w:rsidRPr="009340EB">
        <w:rPr>
          <w:lang w:val="es-ES_tradnl"/>
        </w:rPr>
        <w:t xml:space="preserve"> [Accesado el día 8 de julio de 2016]</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Instituto Nacional de Estadística y Geografía. Mapa Digital de México, disponible en:</w:t>
      </w:r>
    </w:p>
    <w:p w:rsidR="00927A51" w:rsidRPr="009340EB" w:rsidRDefault="00927A51" w:rsidP="00927A51">
      <w:pPr>
        <w:spacing w:after="0"/>
        <w:rPr>
          <w:lang w:val="es-ES_tradnl"/>
        </w:rPr>
      </w:pPr>
      <w:hyperlink r:id="rId130" w:history="1">
        <w:r w:rsidRPr="009340EB">
          <w:rPr>
            <w:lang w:val="es-ES_tradnl"/>
          </w:rPr>
          <w:t>http://www.inegi.org.mx/geo/contenidos/mapadigital/</w:t>
        </w:r>
      </w:hyperlink>
      <w:r w:rsidRPr="009340EB">
        <w:rPr>
          <w:lang w:val="es-ES_tradnl"/>
        </w:rPr>
        <w:t xml:space="preserve"> </w:t>
      </w:r>
    </w:p>
    <w:p w:rsidR="00927A51" w:rsidRPr="009340EB" w:rsidRDefault="00927A51" w:rsidP="00927A51">
      <w:pPr>
        <w:spacing w:after="0"/>
        <w:rPr>
          <w:lang w:val="es-ES_tradnl"/>
        </w:rPr>
      </w:pPr>
      <w:r w:rsidRPr="009340EB">
        <w:rPr>
          <w:lang w:val="es-ES_tradnl"/>
        </w:rPr>
        <w:t>[Accesado el día 8 de julio de 2016]</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Instituto Nacional de Estadística y Geografía. Inventario Nacional de Viviendas, disponible en:</w:t>
      </w:r>
    </w:p>
    <w:p w:rsidR="00927A51" w:rsidRPr="009340EB" w:rsidRDefault="00927A51" w:rsidP="00927A51">
      <w:pPr>
        <w:spacing w:after="0"/>
        <w:rPr>
          <w:lang w:val="es-ES_tradnl"/>
        </w:rPr>
      </w:pPr>
      <w:hyperlink r:id="rId131" w:history="1">
        <w:r w:rsidRPr="009340EB">
          <w:rPr>
            <w:lang w:val="es-ES_tradnl"/>
          </w:rPr>
          <w:t>http://www.beta.inegi.org.mx/servicios/</w:t>
        </w:r>
      </w:hyperlink>
      <w:r w:rsidRPr="009340EB">
        <w:rPr>
          <w:lang w:val="es-ES_tradnl"/>
        </w:rPr>
        <w:t xml:space="preserve"> </w:t>
      </w:r>
    </w:p>
    <w:p w:rsidR="00927A51" w:rsidRPr="009340EB" w:rsidRDefault="00927A51" w:rsidP="00927A51">
      <w:pPr>
        <w:spacing w:after="0"/>
        <w:rPr>
          <w:lang w:val="es-ES_tradnl"/>
        </w:rPr>
      </w:pPr>
      <w:r w:rsidRPr="009340EB">
        <w:rPr>
          <w:lang w:val="es-ES_tradnl"/>
        </w:rPr>
        <w:t>[Accesado el día 8 de julio de 2016]</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Manzano Fischer, P. R. List, J.L., R. Sierra y E. Ponce (2007) “Electrocución de aves en líneas de distribución de energía eléctrica en México” CONABIO. Biodiversitas 72:11-15. México [En línea] disponible en:</w:t>
      </w:r>
    </w:p>
    <w:p w:rsidR="00927A51" w:rsidRPr="009340EB" w:rsidRDefault="00927A51" w:rsidP="00927A51">
      <w:pPr>
        <w:spacing w:after="0"/>
        <w:rPr>
          <w:lang w:val="es-ES_tradnl"/>
        </w:rPr>
      </w:pPr>
      <w:hyperlink r:id="rId132" w:history="1">
        <w:r w:rsidRPr="009340EB">
          <w:rPr>
            <w:lang w:val="es-ES_tradnl"/>
          </w:rPr>
          <w:t>http://www.biodiversidad.gob.mx/Biodiversitas/Articulos/biodiv72art3.pdf</w:t>
        </w:r>
      </w:hyperlink>
    </w:p>
    <w:p w:rsidR="00927A51" w:rsidRPr="009340EB" w:rsidRDefault="00927A51" w:rsidP="00927A51">
      <w:pPr>
        <w:spacing w:after="0"/>
        <w:rPr>
          <w:lang w:val="es-ES_tradnl"/>
        </w:rPr>
      </w:pPr>
      <w:r w:rsidRPr="009340EB">
        <w:rPr>
          <w:lang w:val="es-ES_tradnl"/>
        </w:rPr>
        <w:t>[Accesado el 13 de julio de 2016]</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Ministerio de Energía (2012) “Guía de Planificación para Proyectos de Biogás en Chile”, Proyecto Energías Renovables No Convencionales (MINENERGÍA/GIZ), Chile. pp. 134. [En línea] disponible en:</w:t>
      </w:r>
    </w:p>
    <w:p w:rsidR="00927A51" w:rsidRPr="009340EB" w:rsidRDefault="00927A51" w:rsidP="00927A51">
      <w:pPr>
        <w:spacing w:after="0"/>
        <w:rPr>
          <w:lang w:val="es-ES_tradnl"/>
        </w:rPr>
      </w:pPr>
      <w:hyperlink r:id="rId133" w:history="1">
        <w:r w:rsidRPr="009340EB">
          <w:rPr>
            <w:lang w:val="es-ES_tradnl"/>
          </w:rPr>
          <w:t>http://www.biogaslechero.cl/wpcontent/uploads/2015/12/guiaplanificacionproyectosbiogasweb.pdf</w:t>
        </w:r>
      </w:hyperlink>
    </w:p>
    <w:p w:rsidR="00927A51" w:rsidRPr="009340EB" w:rsidRDefault="00927A51" w:rsidP="00927A51">
      <w:pPr>
        <w:spacing w:after="0"/>
        <w:rPr>
          <w:lang w:val="es-ES_tradnl"/>
        </w:rPr>
      </w:pPr>
      <w:r w:rsidRPr="009340EB">
        <w:rPr>
          <w:lang w:val="es-ES_tradnl"/>
        </w:rPr>
        <w:t>[Accesado el 7 de julio de 2016]</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 xml:space="preserve">Ministerio de Energía (2012) “Guía para Evaluación de Impacto Ambiental de Centrales de Generación de Energía Eléctrica con Biomasa y Biogás”, Chile. pp. 84. [En línea] disponible en: </w:t>
      </w:r>
    </w:p>
    <w:p w:rsidR="00927A51" w:rsidRPr="009340EB" w:rsidRDefault="00927A51" w:rsidP="00927A51">
      <w:pPr>
        <w:spacing w:after="0"/>
        <w:rPr>
          <w:lang w:val="es-ES_tradnl"/>
        </w:rPr>
      </w:pPr>
      <w:hyperlink r:id="rId134" w:history="1">
        <w:r w:rsidRPr="009340EB">
          <w:rPr>
            <w:lang w:val="es-ES_tradnl"/>
          </w:rPr>
          <w:t>http://www.sea.gob.cl/sites/default/files/migration_files/20121109_bio_terminada.pdf</w:t>
        </w:r>
      </w:hyperlink>
    </w:p>
    <w:p w:rsidR="00927A51" w:rsidRPr="009340EB" w:rsidRDefault="00927A51" w:rsidP="00927A51">
      <w:pPr>
        <w:spacing w:after="0"/>
        <w:rPr>
          <w:lang w:val="es-ES_tradnl"/>
        </w:rPr>
      </w:pPr>
      <w:r w:rsidRPr="009340EB">
        <w:rPr>
          <w:lang w:val="es-ES_tradnl"/>
        </w:rPr>
        <w:t>[Accesado el 8 de julio de 2016]</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Secretaría de finanzas y Planeación del Estado de Veracruz (2013) “Sistema de Información Municipal. Cuadernillos Municipales 2013. Xalapa”, Gobierno del Estado de Veracruz, México [En línea] disponible en:</w:t>
      </w:r>
    </w:p>
    <w:p w:rsidR="00927A51" w:rsidRPr="009340EB" w:rsidRDefault="00927A51" w:rsidP="00927A51">
      <w:pPr>
        <w:spacing w:after="0"/>
        <w:rPr>
          <w:lang w:val="es-ES_tradnl"/>
        </w:rPr>
      </w:pPr>
      <w:hyperlink r:id="rId135" w:history="1">
        <w:r w:rsidRPr="009340EB">
          <w:rPr>
            <w:lang w:val="es-ES_tradnl"/>
          </w:rPr>
          <w:t>http://www.uv.mx/psicologia/files/2014/11/03-Sistema-de-Informacion-Municipal-Xalapa.pdf</w:t>
        </w:r>
      </w:hyperlink>
    </w:p>
    <w:p w:rsidR="00927A51" w:rsidRPr="009340EB" w:rsidRDefault="00927A51" w:rsidP="00927A51">
      <w:pPr>
        <w:spacing w:after="0"/>
        <w:rPr>
          <w:lang w:val="es-ES_tradnl"/>
        </w:rPr>
      </w:pPr>
      <w:r w:rsidRPr="009340EB">
        <w:rPr>
          <w:lang w:val="es-ES_tradnl"/>
        </w:rPr>
        <w:t>[Accesado el 29 de junio de 2016]</w:t>
      </w:r>
    </w:p>
    <w:p w:rsidR="00927A51" w:rsidRPr="009340EB" w:rsidRDefault="00927A51" w:rsidP="00927A51">
      <w:pPr>
        <w:spacing w:after="0"/>
        <w:rPr>
          <w:lang w:val="es-ES_tradnl"/>
        </w:rPr>
      </w:pPr>
    </w:p>
    <w:p w:rsidR="00927A51" w:rsidRPr="009340EB" w:rsidRDefault="00927A51" w:rsidP="00927A51">
      <w:pPr>
        <w:spacing w:after="0"/>
        <w:rPr>
          <w:lang w:val="es-ES_tradnl"/>
        </w:rPr>
      </w:pPr>
      <w:r w:rsidRPr="009340EB">
        <w:rPr>
          <w:lang w:val="es-ES_tradnl"/>
        </w:rPr>
        <w:t>Secretaría de Desarrollo Social (2012) “Delimitación de las zonas metropolitanas de México 2010”, México [En línea] disponible en:</w:t>
      </w:r>
    </w:p>
    <w:p w:rsidR="00927A51" w:rsidRPr="009340EB" w:rsidRDefault="00927A51" w:rsidP="00927A51">
      <w:pPr>
        <w:spacing w:after="0"/>
        <w:rPr>
          <w:lang w:val="es-ES_tradnl"/>
        </w:rPr>
      </w:pPr>
      <w:hyperlink r:id="rId136" w:history="1">
        <w:r w:rsidRPr="009340EB">
          <w:rPr>
            <w:lang w:val="es-ES_tradnl"/>
          </w:rPr>
          <w:t>http://www.conapo.gob.mx/es/CONAPO/Delimitacion_zonas_metropolitanas_2010_Capitulos_I_a_IV</w:t>
        </w:r>
      </w:hyperlink>
    </w:p>
    <w:p w:rsidR="00927A51" w:rsidRPr="009340EB" w:rsidRDefault="00927A51" w:rsidP="00927A51">
      <w:pPr>
        <w:spacing w:after="0"/>
        <w:rPr>
          <w:lang w:val="es-ES_tradnl"/>
        </w:rPr>
      </w:pPr>
      <w:r w:rsidRPr="009340EB">
        <w:rPr>
          <w:lang w:val="es-ES_tradnl"/>
        </w:rPr>
        <w:t>[Accesado el 30 de junio de 2016]</w:t>
      </w:r>
    </w:p>
    <w:p w:rsidR="00E66A6E" w:rsidRPr="00927A51" w:rsidRDefault="00E66A6E">
      <w:pPr>
        <w:rPr>
          <w:lang w:val="es-ES_tradnl"/>
        </w:rPr>
      </w:pPr>
      <w:bookmarkStart w:id="294" w:name="_GoBack"/>
      <w:bookmarkEnd w:id="294"/>
    </w:p>
    <w:sectPr w:rsidR="00E66A6E" w:rsidRPr="00927A51" w:rsidSect="00AF327E">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27A51" w:rsidRDefault="00927A51" w:rsidP="00927A51">
      <w:pPr>
        <w:spacing w:after="0" w:line="240" w:lineRule="auto"/>
      </w:pPr>
      <w:r>
        <w:separator/>
      </w:r>
    </w:p>
  </w:endnote>
  <w:endnote w:type="continuationSeparator" w:id="0">
    <w:p w:rsidR="00927A51" w:rsidRDefault="00927A51" w:rsidP="00927A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altName w:val="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0509745"/>
      <w:docPartObj>
        <w:docPartGallery w:val="Page Numbers (Bottom of Page)"/>
        <w:docPartUnique/>
      </w:docPartObj>
    </w:sdtPr>
    <w:sdtContent>
      <w:sdt>
        <w:sdtPr>
          <w:id w:val="651024703"/>
          <w:docPartObj>
            <w:docPartGallery w:val="Page Numbers (Top of Page)"/>
            <w:docPartUnique/>
          </w:docPartObj>
        </w:sdtPr>
        <w:sdtContent>
          <w:p w:rsidR="00927A51" w:rsidRDefault="00927A51">
            <w:pPr>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noProof/>
              </w:rPr>
              <w:t>1</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noProof/>
              </w:rPr>
              <w:t>210</w:t>
            </w:r>
            <w:r>
              <w:rPr>
                <w:b/>
                <w:bCs/>
                <w:sz w:val="24"/>
                <w:szCs w:val="24"/>
              </w:rPr>
              <w:fldChar w:fldCharType="end"/>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1882446"/>
      <w:docPartObj>
        <w:docPartGallery w:val="Page Numbers (Bottom of Page)"/>
        <w:docPartUnique/>
      </w:docPartObj>
    </w:sdtPr>
    <w:sdtContent>
      <w:sdt>
        <w:sdtPr>
          <w:id w:val="799812008"/>
          <w:docPartObj>
            <w:docPartGallery w:val="Page Numbers (Top of Page)"/>
            <w:docPartUnique/>
          </w:docPartObj>
        </w:sdtPr>
        <w:sdtContent>
          <w:p w:rsidR="00927A51" w:rsidRDefault="00927A51">
            <w:pPr>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noProof/>
              </w:rPr>
              <w:t>33</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noProof/>
              </w:rPr>
              <w:t>210</w:t>
            </w:r>
            <w:r>
              <w:rPr>
                <w:b/>
                <w:bCs/>
                <w:sz w:val="24"/>
                <w:szCs w:val="24"/>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7901170"/>
      <w:docPartObj>
        <w:docPartGallery w:val="Page Numbers (Bottom of Page)"/>
        <w:docPartUnique/>
      </w:docPartObj>
    </w:sdtPr>
    <w:sdtContent>
      <w:sdt>
        <w:sdtPr>
          <w:id w:val="953912267"/>
          <w:docPartObj>
            <w:docPartGallery w:val="Page Numbers (Top of Page)"/>
            <w:docPartUnique/>
          </w:docPartObj>
        </w:sdtPr>
        <w:sdtContent>
          <w:p w:rsidR="00927A51" w:rsidRDefault="00927A51">
            <w:pPr>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noProof/>
              </w:rPr>
              <w:t>68</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noProof/>
              </w:rPr>
              <w:t>210</w:t>
            </w:r>
            <w:r>
              <w:rPr>
                <w:b/>
                <w:bCs/>
                <w:sz w:val="24"/>
                <w:szCs w:val="24"/>
              </w:rPr>
              <w:fldChar w:fldCharType="end"/>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27A51" w:rsidRDefault="00927A51" w:rsidP="00927A51">
      <w:pPr>
        <w:spacing w:after="0" w:line="240" w:lineRule="auto"/>
      </w:pPr>
      <w:r>
        <w:separator/>
      </w:r>
    </w:p>
  </w:footnote>
  <w:footnote w:type="continuationSeparator" w:id="0">
    <w:p w:rsidR="00927A51" w:rsidRDefault="00927A51" w:rsidP="00927A51">
      <w:pPr>
        <w:spacing w:after="0" w:line="240" w:lineRule="auto"/>
      </w:pPr>
      <w:r>
        <w:continuationSeparator/>
      </w:r>
    </w:p>
  </w:footnote>
  <w:footnote w:id="1">
    <w:p w:rsidR="00927A51" w:rsidRPr="009340EB" w:rsidRDefault="00927A51" w:rsidP="00927A51">
      <w:pPr>
        <w:rPr>
          <w:sz w:val="16"/>
          <w:lang w:val="es-ES_tradnl"/>
        </w:rPr>
      </w:pPr>
      <w:r>
        <w:footnoteRef/>
      </w:r>
      <w:r w:rsidRPr="009340EB">
        <w:rPr>
          <w:lang w:val="es-ES_tradnl"/>
        </w:rPr>
        <w:t xml:space="preserve"> </w:t>
      </w:r>
      <w:r w:rsidRPr="009340EB">
        <w:rPr>
          <w:sz w:val="16"/>
          <w:lang w:val="es-ES_tradnl"/>
        </w:rPr>
        <w:t>Ver archivos de Excel: “Emisiones Evitadas RSU Mezclados” y “Emisiones Evitadas RSU Separados” en el apartado de Evaluación Técnico / Socioeconómico / Institucional (TSEI) del proyecto.</w:t>
      </w:r>
    </w:p>
  </w:footnote>
  <w:footnote w:id="2">
    <w:p w:rsidR="00927A51" w:rsidRPr="009340EB" w:rsidRDefault="00927A51" w:rsidP="00927A51">
      <w:pPr>
        <w:rPr>
          <w:lang w:val="es-ES_tradnl"/>
        </w:rPr>
      </w:pPr>
      <w:r>
        <w:footnoteRef/>
      </w:r>
      <w:r w:rsidRPr="009340EB">
        <w:rPr>
          <w:lang w:val="es-ES_tradnl"/>
        </w:rPr>
        <w:t xml:space="preserve"> </w:t>
      </w:r>
      <w:r w:rsidRPr="009340EB">
        <w:rPr>
          <w:sz w:val="16"/>
          <w:lang w:val="es-ES_tradnl"/>
        </w:rPr>
        <w:t>Extensión territorial que corresponde a la subdivisión de las áreas geoestadísticas municipales donde se ubica la parte rural y se caracteriza por el uso de suelo de tipo agropecuario y forestal contiene localidades rurales y extensiones naturales y culturales. (INEGI, 2010)</w:t>
      </w:r>
    </w:p>
  </w:footnote>
  <w:footnote w:id="3">
    <w:p w:rsidR="00927A51" w:rsidRPr="009340EB" w:rsidRDefault="00927A51" w:rsidP="00927A51">
      <w:pPr>
        <w:rPr>
          <w:lang w:val="es-ES_tradnl"/>
        </w:rPr>
      </w:pPr>
      <w:r>
        <w:footnoteRef/>
      </w:r>
      <w:r w:rsidRPr="009340EB">
        <w:rPr>
          <w:lang w:val="es-ES_tradnl"/>
        </w:rPr>
        <w:t xml:space="preserve"> </w:t>
      </w:r>
      <w:r w:rsidRPr="009340EB">
        <w:rPr>
          <w:sz w:val="16"/>
          <w:lang w:val="es-ES_tradnl"/>
        </w:rPr>
        <w:t xml:space="preserve">Conforme a la consulta del Mapa Digital de México, disponible en: </w:t>
      </w:r>
      <w:hyperlink r:id="rId1" w:history="1">
        <w:r w:rsidRPr="009340EB">
          <w:rPr>
            <w:sz w:val="16"/>
            <w:lang w:val="es-ES_tradnl"/>
          </w:rPr>
          <w:t>http://gaia.inegi.org.mx</w:t>
        </w:r>
      </w:hyperlink>
    </w:p>
  </w:footnote>
  <w:footnote w:id="4">
    <w:p w:rsidR="00927A51" w:rsidRPr="009340EB" w:rsidRDefault="00927A51" w:rsidP="00927A51">
      <w:pPr>
        <w:rPr>
          <w:sz w:val="16"/>
          <w:lang w:val="es-ES_tradnl"/>
        </w:rPr>
      </w:pPr>
      <w:r>
        <w:footnoteRef/>
      </w:r>
      <w:r w:rsidRPr="009340EB">
        <w:rPr>
          <w:lang w:val="es-ES_tradnl"/>
        </w:rPr>
        <w:t xml:space="preserve"> </w:t>
      </w:r>
      <w:r w:rsidRPr="009340EB">
        <w:rPr>
          <w:sz w:val="16"/>
          <w:lang w:val="es-ES_tradnl"/>
        </w:rPr>
        <w:t>Publicado en la Gaceta Oficial del Gobierno del Estado de Veracruz, en fecha 13 de abril de 2004.</w:t>
      </w:r>
    </w:p>
  </w:footnote>
  <w:footnote w:id="5">
    <w:p w:rsidR="00927A51" w:rsidRPr="009340EB" w:rsidRDefault="00927A51" w:rsidP="00927A51">
      <w:pPr>
        <w:rPr>
          <w:lang w:val="es-ES_tradnl"/>
        </w:rPr>
      </w:pPr>
      <w:r>
        <w:footnoteRef/>
      </w:r>
      <w:r w:rsidRPr="009340EB">
        <w:rPr>
          <w:lang w:val="es-ES_tradnl"/>
        </w:rPr>
        <w:t xml:space="preserve"> </w:t>
      </w:r>
      <w:r w:rsidRPr="009340EB">
        <w:rPr>
          <w:sz w:val="16"/>
          <w:lang w:val="es-ES_tradnl"/>
        </w:rPr>
        <w:t xml:space="preserve">Según información de la Universidad Veracruzana, disponible en: https://sites.google.com/site/microzonecct/principal/mapas-de-microzonificacion-sismica/microzonificacion-sismica/principales-caracteristicas-de-la-zcx </w:t>
      </w:r>
    </w:p>
  </w:footnote>
  <w:footnote w:id="6">
    <w:p w:rsidR="00927A51" w:rsidRPr="009340EB" w:rsidRDefault="00927A51" w:rsidP="00927A51">
      <w:pPr>
        <w:rPr>
          <w:lang w:val="es-ES_tradnl"/>
        </w:rPr>
      </w:pPr>
      <w:r>
        <w:footnoteRef/>
      </w:r>
      <w:r w:rsidRPr="009340EB">
        <w:rPr>
          <w:lang w:val="es-ES_tradnl"/>
        </w:rPr>
        <w:t xml:space="preserve"> </w:t>
      </w:r>
      <w:r w:rsidRPr="009340EB">
        <w:rPr>
          <w:sz w:val="16"/>
          <w:lang w:val="es-ES_tradnl"/>
        </w:rPr>
        <w:t>Instituto Nacional de Estadística y Geografía.</w:t>
      </w:r>
    </w:p>
  </w:footnote>
  <w:footnote w:id="7">
    <w:p w:rsidR="00927A51" w:rsidRPr="009340EB" w:rsidRDefault="00927A51" w:rsidP="00927A51">
      <w:pPr>
        <w:rPr>
          <w:lang w:val="es-ES_tradnl"/>
        </w:rPr>
      </w:pPr>
      <w:r>
        <w:footnoteRef/>
      </w:r>
      <w:r w:rsidRPr="009340EB">
        <w:rPr>
          <w:lang w:val="es-ES_tradnl"/>
        </w:rPr>
        <w:t xml:space="preserve"> </w:t>
      </w:r>
      <w:r w:rsidRPr="009340EB">
        <w:rPr>
          <w:sz w:val="16"/>
          <w:szCs w:val="16"/>
          <w:lang w:val="es-ES_tradnl"/>
        </w:rPr>
        <w:t>Con información de la Secretar</w:t>
      </w:r>
      <w:r w:rsidRPr="009340EB">
        <w:rPr>
          <w:sz w:val="16"/>
          <w:lang w:val="es-ES_tradnl"/>
        </w:rPr>
        <w:t>ía de Finanzas y Planeación del Gobierno del Estado de Veracruz, 2013.</w:t>
      </w:r>
    </w:p>
  </w:footnote>
  <w:footnote w:id="8">
    <w:p w:rsidR="00927A51" w:rsidRPr="009340EB" w:rsidRDefault="00927A51" w:rsidP="00927A51">
      <w:pPr>
        <w:rPr>
          <w:sz w:val="16"/>
          <w:lang w:val="es-ES_tradnl"/>
        </w:rPr>
      </w:pPr>
      <w:r>
        <w:footnoteRef/>
      </w:r>
      <w:r w:rsidRPr="009340EB">
        <w:rPr>
          <w:lang w:val="es-ES_tradnl"/>
        </w:rPr>
        <w:t xml:space="preserve"> </w:t>
      </w:r>
      <w:r w:rsidRPr="009340EB">
        <w:rPr>
          <w:sz w:val="16"/>
          <w:lang w:val="es-ES_tradnl"/>
        </w:rPr>
        <w:t xml:space="preserve">Definida por la CONAPO, en Delimitación de las Zonas Metropolitanas de México 2010, disponible en: </w:t>
      </w:r>
    </w:p>
    <w:p w:rsidR="00927A51" w:rsidRPr="009340EB" w:rsidRDefault="00927A51" w:rsidP="00927A51">
      <w:pPr>
        <w:rPr>
          <w:lang w:val="es-ES_tradnl"/>
        </w:rPr>
      </w:pPr>
      <w:hyperlink r:id="rId2" w:history="1">
        <w:r w:rsidRPr="009340EB">
          <w:rPr>
            <w:sz w:val="16"/>
            <w:lang w:val="es-ES_tradnl"/>
          </w:rPr>
          <w:t>http://www.conapo.gob.mx/es/CONAPO/Zonas_metropolitanas_2010</w:t>
        </w:r>
      </w:hyperlink>
    </w:p>
  </w:footnote>
  <w:footnote w:id="9">
    <w:p w:rsidR="00927A51" w:rsidRPr="009340EB" w:rsidRDefault="00927A51" w:rsidP="00927A51">
      <w:pPr>
        <w:rPr>
          <w:lang w:val="es-ES_tradnl"/>
        </w:rPr>
      </w:pPr>
      <w:r>
        <w:footnoteRef/>
      </w:r>
      <w:r w:rsidRPr="009340EB">
        <w:rPr>
          <w:lang w:val="es-ES_tradnl"/>
        </w:rPr>
        <w:t xml:space="preserve"> </w:t>
      </w:r>
      <w:r w:rsidRPr="009340EB">
        <w:rPr>
          <w:sz w:val="16"/>
          <w:lang w:val="es-ES_tradnl"/>
        </w:rPr>
        <w:t>Consejo Nacional de Población.</w:t>
      </w:r>
    </w:p>
  </w:footnote>
  <w:footnote w:id="10">
    <w:p w:rsidR="00927A51" w:rsidRPr="009340EB" w:rsidRDefault="00927A51" w:rsidP="00927A51">
      <w:pPr>
        <w:rPr>
          <w:lang w:val="es-ES_tradnl"/>
        </w:rPr>
      </w:pPr>
      <w:r>
        <w:footnoteRef/>
      </w:r>
      <w:r w:rsidRPr="009340EB">
        <w:rPr>
          <w:lang w:val="es-ES_tradnl"/>
        </w:rPr>
        <w:t xml:space="preserve"> </w:t>
      </w:r>
      <w:r w:rsidRPr="009340EB">
        <w:rPr>
          <w:sz w:val="16"/>
          <w:lang w:val="es-ES_tradnl"/>
        </w:rPr>
        <w:t xml:space="preserve">De acuerdo a INEGI en Espacio y Datos de México, disponible en: </w:t>
      </w:r>
      <w:hyperlink r:id="rId3" w:history="1">
        <w:r w:rsidRPr="009340EB">
          <w:rPr>
            <w:sz w:val="16"/>
            <w:lang w:val="es-ES_tradnl"/>
          </w:rPr>
          <w:t>http://www.beta.inegi.org.mx/app/mapa/espacioydatos/</w:t>
        </w:r>
      </w:hyperlink>
      <w:r w:rsidRPr="009340EB">
        <w:rPr>
          <w:lang w:val="es-ES_tradnl"/>
        </w:rPr>
        <w:t xml:space="preserve"> </w:t>
      </w:r>
    </w:p>
  </w:footnote>
  <w:footnote w:id="11">
    <w:p w:rsidR="00927A51" w:rsidRPr="009340EB" w:rsidRDefault="00927A51" w:rsidP="00927A51">
      <w:pPr>
        <w:rPr>
          <w:lang w:val="es-ES_tradnl"/>
        </w:rPr>
      </w:pPr>
      <w:r>
        <w:footnoteRef/>
      </w:r>
      <w:r w:rsidRPr="009340EB">
        <w:rPr>
          <w:lang w:val="es-ES_tradnl"/>
        </w:rPr>
        <w:t xml:space="preserve"> </w:t>
      </w:r>
      <w:r w:rsidRPr="009340EB">
        <w:rPr>
          <w:sz w:val="16"/>
          <w:lang w:val="es-ES_tradnl"/>
        </w:rPr>
        <w:t xml:space="preserve">Conforme a la consulta del Mapa Digital de México, disponible en: </w:t>
      </w:r>
      <w:hyperlink r:id="rId4" w:history="1">
        <w:r w:rsidRPr="009340EB">
          <w:rPr>
            <w:sz w:val="16"/>
            <w:lang w:val="es-ES_tradnl"/>
          </w:rPr>
          <w:t>http://gaia.inegi.org.mx</w:t>
        </w:r>
      </w:hyperlink>
    </w:p>
  </w:footnote>
  <w:footnote w:id="12">
    <w:p w:rsidR="00927A51" w:rsidRPr="009340EB" w:rsidRDefault="00927A51" w:rsidP="00927A51">
      <w:pPr>
        <w:rPr>
          <w:lang w:val="es-ES_tradnl"/>
        </w:rPr>
      </w:pPr>
      <w:r>
        <w:footnoteRef/>
      </w:r>
      <w:r w:rsidRPr="009340EB">
        <w:rPr>
          <w:lang w:val="es-ES_tradnl"/>
        </w:rPr>
        <w:t xml:space="preserve"> </w:t>
      </w:r>
      <w:r w:rsidRPr="009340EB">
        <w:rPr>
          <w:sz w:val="16"/>
          <w:lang w:val="es-ES_tradnl"/>
        </w:rPr>
        <w:t>Citado en el apartado de Evaluación Técnico / Socioeconómico / Institucional – TSEI de este proyecto.</w:t>
      </w:r>
    </w:p>
  </w:footnote>
  <w:footnote w:id="13">
    <w:p w:rsidR="00927A51" w:rsidRPr="009340EB" w:rsidRDefault="00927A51" w:rsidP="00927A51">
      <w:pPr>
        <w:rPr>
          <w:lang w:val="es-ES_tradnl"/>
        </w:rPr>
      </w:pPr>
      <w:r>
        <w:footnoteRef/>
      </w:r>
      <w:r w:rsidRPr="009340EB">
        <w:rPr>
          <w:lang w:val="es-ES_tradnl"/>
        </w:rPr>
        <w:t xml:space="preserve"> </w:t>
      </w:r>
      <w:r w:rsidRPr="009340EB">
        <w:rPr>
          <w:sz w:val="16"/>
          <w:lang w:val="es-ES_tradnl"/>
        </w:rPr>
        <w:t xml:space="preserve">Conforme a la consulta del Mapa Digital de México, disponible en: </w:t>
      </w:r>
      <w:hyperlink r:id="rId5" w:history="1">
        <w:r w:rsidRPr="009340EB">
          <w:rPr>
            <w:sz w:val="16"/>
            <w:lang w:val="es-ES_tradnl"/>
          </w:rPr>
          <w:t>http://gaia.inegi.org.mx</w:t>
        </w:r>
      </w:hyperlink>
    </w:p>
  </w:footnote>
  <w:footnote w:id="14">
    <w:p w:rsidR="00927A51" w:rsidRPr="009340EB" w:rsidRDefault="00927A51" w:rsidP="00927A51">
      <w:pPr>
        <w:rPr>
          <w:lang w:val="es-ES_tradnl"/>
        </w:rPr>
      </w:pPr>
      <w:r>
        <w:footnoteRef/>
      </w:r>
      <w:r w:rsidRPr="009340EB">
        <w:rPr>
          <w:lang w:val="es-ES_tradnl"/>
        </w:rPr>
        <w:t xml:space="preserve"> </w:t>
      </w:r>
      <w:r w:rsidRPr="009340EB">
        <w:rPr>
          <w:sz w:val="16"/>
          <w:lang w:val="es-ES_tradnl"/>
        </w:rPr>
        <w:t>Conforme a la Guía para la Interpretación de Cartografía Geológica del INEGI, 2005.</w:t>
      </w:r>
    </w:p>
  </w:footnote>
  <w:footnote w:id="15">
    <w:p w:rsidR="00927A51" w:rsidRPr="009340EB" w:rsidRDefault="00927A51" w:rsidP="00927A51">
      <w:pPr>
        <w:rPr>
          <w:lang w:val="es-ES_tradnl"/>
        </w:rPr>
      </w:pPr>
      <w:r>
        <w:footnoteRef/>
      </w:r>
      <w:r w:rsidRPr="009340EB">
        <w:rPr>
          <w:lang w:val="es-ES_tradnl"/>
        </w:rPr>
        <w:t xml:space="preserve"> </w:t>
      </w:r>
      <w:r w:rsidRPr="009340EB">
        <w:rPr>
          <w:sz w:val="16"/>
          <w:lang w:val="es-ES_tradnl"/>
        </w:rPr>
        <w:t>En Atlas del patrimonio natural, histórico y cultural de Veracruz, Gobierno del Estado de Veracruz, 2010, disponible en: http://cdigital.uv.mx/bitstream/123456789/9654/1/08VEGETACION.pdf</w:t>
      </w:r>
    </w:p>
  </w:footnote>
  <w:footnote w:id="16">
    <w:p w:rsidR="00927A51" w:rsidRPr="009340EB" w:rsidRDefault="00927A51" w:rsidP="00927A51">
      <w:pPr>
        <w:rPr>
          <w:lang w:val="pt-BR"/>
        </w:rPr>
      </w:pPr>
      <w:r>
        <w:footnoteRef/>
      </w:r>
      <w:r w:rsidRPr="009340EB">
        <w:rPr>
          <w:lang w:val="pt-BR"/>
        </w:rPr>
        <w:t xml:space="preserve"> </w:t>
      </w:r>
      <w:r w:rsidRPr="009340EB">
        <w:rPr>
          <w:i/>
          <w:sz w:val="16"/>
          <w:lang w:val="pt-BR"/>
        </w:rPr>
        <w:t>Ídem</w:t>
      </w:r>
      <w:r w:rsidRPr="009340EB">
        <w:rPr>
          <w:lang w:val="pt-BR"/>
        </w:rPr>
        <w:t>.</w:t>
      </w:r>
    </w:p>
  </w:footnote>
  <w:footnote w:id="17">
    <w:p w:rsidR="00927A51" w:rsidRPr="009340EB" w:rsidRDefault="00927A51" w:rsidP="00927A51">
      <w:pPr>
        <w:rPr>
          <w:lang w:val="pt-BR"/>
        </w:rPr>
      </w:pPr>
      <w:r>
        <w:footnoteRef/>
      </w:r>
      <w:r w:rsidRPr="009340EB">
        <w:rPr>
          <w:lang w:val="pt-BR"/>
        </w:rPr>
        <w:t xml:space="preserve"> </w:t>
      </w:r>
      <w:hyperlink r:id="rId6" w:history="1">
        <w:r w:rsidRPr="009340EB">
          <w:rPr>
            <w:sz w:val="16"/>
            <w:szCs w:val="16"/>
            <w:lang w:val="pt-BR"/>
          </w:rPr>
          <w:t>http://www.biodiversidad.gob.mx/ecosistemas/bosqueNublado.html</w:t>
        </w:r>
      </w:hyperlink>
    </w:p>
  </w:footnote>
  <w:footnote w:id="18">
    <w:p w:rsidR="00927A51" w:rsidRPr="009340EB" w:rsidRDefault="00927A51" w:rsidP="00927A51">
      <w:pPr>
        <w:rPr>
          <w:lang w:val="pt-BR"/>
        </w:rPr>
      </w:pPr>
      <w:r>
        <w:footnoteRef/>
      </w:r>
      <w:r w:rsidRPr="009340EB">
        <w:rPr>
          <w:lang w:val="pt-BR"/>
        </w:rPr>
        <w:t xml:space="preserve"> </w:t>
      </w:r>
      <w:r w:rsidRPr="009340EB">
        <w:rPr>
          <w:sz w:val="16"/>
          <w:szCs w:val="16"/>
          <w:lang w:val="pt-BR"/>
        </w:rPr>
        <w:t>Disponible en: http://www.biodiversidad.gob.mx/ecosistemas/bosqueNublado.html</w:t>
      </w:r>
    </w:p>
  </w:footnote>
  <w:footnote w:id="19">
    <w:p w:rsidR="00927A51" w:rsidRPr="009340EB" w:rsidRDefault="00927A51" w:rsidP="00927A51">
      <w:pPr>
        <w:rPr>
          <w:lang w:val="pt-BR"/>
        </w:rPr>
      </w:pPr>
      <w:r>
        <w:footnoteRef/>
      </w:r>
      <w:r w:rsidRPr="009340EB">
        <w:rPr>
          <w:lang w:val="pt-BR"/>
        </w:rPr>
        <w:t xml:space="preserve"> </w:t>
      </w:r>
      <w:hyperlink r:id="rId7" w:history="1">
        <w:r w:rsidRPr="009340EB">
          <w:rPr>
            <w:sz w:val="16"/>
            <w:szCs w:val="16"/>
            <w:lang w:val="pt-BR"/>
          </w:rPr>
          <w:t>http://www.biodiversidad.gob.mx/ecosistemas/bosqueNublado.html</w:t>
        </w:r>
      </w:hyperlink>
    </w:p>
  </w:footnote>
  <w:footnote w:id="20">
    <w:p w:rsidR="00927A51" w:rsidRPr="009340EB" w:rsidRDefault="00927A51" w:rsidP="00927A51">
      <w:pPr>
        <w:rPr>
          <w:lang w:val="pt-BR"/>
        </w:rPr>
      </w:pPr>
      <w:r>
        <w:footnoteRef/>
      </w:r>
      <w:r w:rsidRPr="009340EB">
        <w:rPr>
          <w:lang w:val="pt-BR"/>
        </w:rPr>
        <w:t xml:space="preserve"> </w:t>
      </w:r>
      <w:r w:rsidRPr="009340EB">
        <w:rPr>
          <w:sz w:val="16"/>
          <w:szCs w:val="16"/>
          <w:lang w:val="pt-BR"/>
        </w:rPr>
        <w:t>Disponible en: http://www.biodiversidad.gob.mx/ecosistemas/bosqueNublado.html</w:t>
      </w:r>
    </w:p>
  </w:footnote>
  <w:footnote w:id="21">
    <w:p w:rsidR="00927A51" w:rsidRPr="009340EB" w:rsidRDefault="00927A51" w:rsidP="00927A51">
      <w:pPr>
        <w:rPr>
          <w:lang w:val="es-ES_tradnl"/>
        </w:rPr>
      </w:pPr>
      <w:r>
        <w:footnoteRef/>
      </w:r>
      <w:r w:rsidRPr="009340EB">
        <w:rPr>
          <w:lang w:val="es-ES_tradnl"/>
        </w:rPr>
        <w:t xml:space="preserve"> </w:t>
      </w:r>
      <w:r w:rsidRPr="009340EB">
        <w:rPr>
          <w:sz w:val="14"/>
          <w:lang w:val="es-ES_tradnl"/>
        </w:rPr>
        <w:t>CONABIO, 2011.</w:t>
      </w:r>
    </w:p>
  </w:footnote>
  <w:footnote w:id="22">
    <w:p w:rsidR="00927A51" w:rsidRPr="003A359C" w:rsidRDefault="00927A51" w:rsidP="00927A51">
      <w:pPr>
        <w:rPr>
          <w:sz w:val="16"/>
          <w:szCs w:val="16"/>
          <w:lang w:val="es-ES_tradnl"/>
        </w:rPr>
      </w:pPr>
      <w:r w:rsidRPr="003A359C">
        <w:rPr>
          <w:sz w:val="16"/>
          <w:szCs w:val="16"/>
        </w:rPr>
        <w:footnoteRef/>
      </w:r>
      <w:r w:rsidRPr="009340EB">
        <w:rPr>
          <w:sz w:val="16"/>
          <w:szCs w:val="16"/>
          <w:lang w:val="es-ES_tradnl"/>
        </w:rPr>
        <w:t xml:space="preserve"> </w:t>
      </w:r>
      <w:hyperlink r:id="rId8" w:history="1">
        <w:r w:rsidRPr="009340EB">
          <w:rPr>
            <w:sz w:val="16"/>
            <w:szCs w:val="16"/>
            <w:lang w:val="es-ES_tradnl"/>
          </w:rPr>
          <w:t>http://www.diputados.gob.mx/LeyesBiblio/htm/1.htm</w:t>
        </w:r>
      </w:hyperlink>
      <w:r w:rsidRPr="009340EB">
        <w:rPr>
          <w:sz w:val="16"/>
          <w:szCs w:val="16"/>
          <w:lang w:val="es-ES_tradnl"/>
        </w:rPr>
        <w:t>, fecha de consulta 19 de junio del 2016.</w:t>
      </w:r>
    </w:p>
  </w:footnote>
  <w:footnote w:id="23">
    <w:p w:rsidR="00927A51" w:rsidRPr="009340EB" w:rsidRDefault="00927A51" w:rsidP="00927A51">
      <w:pPr>
        <w:rPr>
          <w:sz w:val="16"/>
          <w:szCs w:val="16"/>
          <w:lang w:val="es-ES_tradnl"/>
        </w:rPr>
      </w:pPr>
      <w:r w:rsidRPr="00D832A1">
        <w:rPr>
          <w:sz w:val="16"/>
          <w:szCs w:val="16"/>
        </w:rPr>
        <w:footnoteRef/>
      </w:r>
      <w:r w:rsidRPr="009340EB">
        <w:rPr>
          <w:sz w:val="16"/>
          <w:szCs w:val="16"/>
          <w:lang w:val="es-ES_tradnl"/>
        </w:rPr>
        <w:t xml:space="preserve"> </w:t>
      </w:r>
      <w:r w:rsidRPr="009340EB">
        <w:rPr>
          <w:color w:val="000000" w:themeColor="text1"/>
          <w:sz w:val="16"/>
          <w:szCs w:val="16"/>
          <w:lang w:val="es-ES_tradnl"/>
        </w:rPr>
        <w:t>fhttp://www.diputados.gob.mx/LeyesBiblio/pdf/59_060515.pdf, fecha de consulta 19 de junio del 2016. De igual forma la planeación nacional se encuentra sustentada en principios rectores, de los cuáles se deben de sustentar las políticas públicas mexicanas; dichos principios son: I.- El fortalecimiento</w:t>
      </w:r>
      <w:r w:rsidRPr="009340EB">
        <w:rPr>
          <w:sz w:val="16"/>
          <w:szCs w:val="16"/>
          <w:lang w:val="es-ES_tradnl"/>
        </w:rPr>
        <w:t xml:space="preserve"> de la soberanía, la independencia y autodeterminación nacionales, en lo político, lo económico y lo cultural; II.- La preservación y el perfeccionamiento del régimen democrático, republicano, federal y representativo que la Constitución establece; y la consolidación de la democracia como sistema de vida, fundado en el constante mejoramiento económico, social y cultural del pueblo, impulsando su participación activa en la planeación y ejecución de las actividades del gobierno; III.- La igualdad de derechos entre mujeres y hombres, la atención de las necesidades básicas de la población y la mejoría, en todos los aspectos de la calidad de la vida, para lograr una sociedad más igualitaria, garantizando un ambiente adecuado para el desarrollo de la población; IV.- El respeto irrestricto de las garantías individuales, y de las libertades y derechos sociales, políticos y culturales; V.- El fortalecimiento del pacto federal y del Municipio libre, para lograr un desarrollo equilibrado del país, promoviendo la descentralización de la vida nacional; VI.- El equilibrio de los factores de la producción, que proteja y promueva el empleo; en un marco de estabilidad económica y social; VII.- La perspectiva de género, para garantizar la igualdad de oportunidades entre mujeres y hombres, y promover el adelanto de las mujeres mediante el acceso equitativo a los bienes, recursos y beneficios del desarrollo, y VIII.- La factibilidad cultural de las políticas públicas nacionales.</w:t>
      </w:r>
    </w:p>
  </w:footnote>
  <w:footnote w:id="24">
    <w:p w:rsidR="00927A51" w:rsidRPr="009340EB" w:rsidRDefault="00927A51" w:rsidP="00927A51">
      <w:pPr>
        <w:rPr>
          <w:sz w:val="16"/>
          <w:szCs w:val="16"/>
          <w:lang w:val="es-ES_tradnl"/>
        </w:rPr>
      </w:pPr>
      <w:r w:rsidRPr="00CD4E38">
        <w:rPr>
          <w:sz w:val="16"/>
          <w:szCs w:val="16"/>
        </w:rPr>
        <w:footnoteRef/>
      </w:r>
      <w:r w:rsidRPr="009340EB">
        <w:rPr>
          <w:sz w:val="16"/>
          <w:szCs w:val="16"/>
          <w:lang w:val="es-ES_tradnl"/>
        </w:rPr>
        <w:t xml:space="preserve"> </w:t>
      </w:r>
      <w:hyperlink r:id="rId9" w:history="1">
        <w:r w:rsidRPr="009340EB">
          <w:rPr>
            <w:sz w:val="16"/>
            <w:szCs w:val="16"/>
            <w:lang w:val="es-ES_tradnl"/>
          </w:rPr>
          <w:t>http://www.diputados.gob.mx/LeyesBiblio/ref/lgeepa.htm</w:t>
        </w:r>
      </w:hyperlink>
      <w:r w:rsidRPr="009340EB">
        <w:rPr>
          <w:sz w:val="16"/>
          <w:szCs w:val="16"/>
          <w:lang w:val="es-ES_tradnl"/>
        </w:rPr>
        <w:t xml:space="preserve"> </w:t>
      </w:r>
      <w:r w:rsidRPr="009340EB">
        <w:rPr>
          <w:color w:val="000000" w:themeColor="text1"/>
          <w:sz w:val="16"/>
          <w:szCs w:val="16"/>
          <w:lang w:val="es-ES_tradnl"/>
        </w:rPr>
        <w:t>fecha de consulta 19 de junio del 2016</w:t>
      </w:r>
      <w:r w:rsidRPr="009340EB">
        <w:rPr>
          <w:sz w:val="16"/>
          <w:szCs w:val="16"/>
          <w:lang w:val="es-ES_tradnl"/>
        </w:rPr>
        <w:t>, Sus disposiciones son de orden público e interés social y tienen por objeto propiciar el desarrollo sustentable y establecer las bases para: I.- Garantizar el derecho de toda persona a vivir en un medio ambiente sano para su desarrollo, salud y bienestar, II.- Definir los principios de la política ambiental y los instrumentos para su aplicación; III.- La preservación, la restauración y el mejoramiento del ambiente; IV.- La preservación y protección de la biodiversidad, así como el establecimiento y administración de las áreas naturales protegidas; V.- El aprovechamiento sustentable, la preservación y, en su caso, la restauración del suelo, el agua y los demás recursos naturales, de manera que sean compatibles la obtención de beneficios económicos y las actividades de la sociedad con la preservación de los ecosistemas; VI.- La prevención y el control de la contaminación del aire, agua y suelo; VII.- Garantizar la participación, entre otros.</w:t>
      </w:r>
    </w:p>
  </w:footnote>
  <w:footnote w:id="25">
    <w:p w:rsidR="00927A51" w:rsidRPr="00F83862" w:rsidRDefault="00927A51" w:rsidP="00927A51">
      <w:pPr>
        <w:rPr>
          <w:sz w:val="16"/>
          <w:szCs w:val="16"/>
          <w:lang w:val="es-ES_tradnl"/>
        </w:rPr>
      </w:pPr>
      <w:r w:rsidRPr="00F83862">
        <w:rPr>
          <w:sz w:val="16"/>
          <w:szCs w:val="16"/>
        </w:rPr>
        <w:footnoteRef/>
      </w:r>
      <w:hyperlink r:id="rId10" w:history="1">
        <w:r w:rsidRPr="009340EB">
          <w:rPr>
            <w:sz w:val="16"/>
            <w:szCs w:val="16"/>
            <w:lang w:val="es-ES_tradnl"/>
          </w:rPr>
          <w:t>http://www.diputados.gob.mx/LeyesBiblio/pdf/263_220515.pdf</w:t>
        </w:r>
      </w:hyperlink>
      <w:r w:rsidRPr="009340EB">
        <w:rPr>
          <w:sz w:val="16"/>
          <w:szCs w:val="16"/>
          <w:lang w:val="es-ES_tradnl"/>
        </w:rPr>
        <w:t xml:space="preserve"> fecha de consulta 19 de junio del 2016.</w:t>
      </w:r>
    </w:p>
  </w:footnote>
  <w:footnote w:id="26">
    <w:p w:rsidR="00927A51" w:rsidRPr="00464F57" w:rsidRDefault="00927A51" w:rsidP="00927A51">
      <w:pPr>
        <w:rPr>
          <w:sz w:val="16"/>
          <w:szCs w:val="16"/>
          <w:lang w:val="es-ES_tradnl"/>
        </w:rPr>
      </w:pPr>
      <w:r w:rsidRPr="00464F57">
        <w:rPr>
          <w:sz w:val="16"/>
          <w:szCs w:val="16"/>
        </w:rPr>
        <w:footnoteRef/>
      </w:r>
      <w:r w:rsidRPr="009340EB">
        <w:rPr>
          <w:sz w:val="16"/>
          <w:szCs w:val="16"/>
          <w:lang w:val="es-ES_tradnl"/>
        </w:rPr>
        <w:t xml:space="preserve"> </w:t>
      </w:r>
      <w:hyperlink r:id="rId11" w:history="1">
        <w:r w:rsidRPr="009340EB">
          <w:rPr>
            <w:sz w:val="16"/>
            <w:szCs w:val="16"/>
            <w:lang w:val="es-ES_tradnl"/>
          </w:rPr>
          <w:t>http://www.diputados.gob.mx/LeyesBiblio/pdf/LAERFTE.pdf</w:t>
        </w:r>
      </w:hyperlink>
      <w:r w:rsidRPr="009340EB">
        <w:rPr>
          <w:sz w:val="16"/>
          <w:szCs w:val="16"/>
          <w:lang w:val="es-ES_tradnl"/>
        </w:rPr>
        <w:t xml:space="preserve">  fecha de consulta 10 de junio del 2016.</w:t>
      </w:r>
    </w:p>
  </w:footnote>
  <w:footnote w:id="27">
    <w:p w:rsidR="00927A51" w:rsidRPr="00602E45" w:rsidRDefault="00927A51" w:rsidP="00927A51">
      <w:pPr>
        <w:rPr>
          <w:sz w:val="16"/>
          <w:szCs w:val="16"/>
          <w:lang w:val="es-ES_tradnl"/>
        </w:rPr>
      </w:pPr>
      <w:r>
        <w:footnoteRef/>
      </w:r>
      <w:r w:rsidRPr="009340EB">
        <w:rPr>
          <w:lang w:val="es-ES_tradnl"/>
        </w:rPr>
        <w:t xml:space="preserve"> </w:t>
      </w:r>
      <w:hyperlink r:id="rId12" w:history="1">
        <w:r w:rsidRPr="009340EB">
          <w:rPr>
            <w:sz w:val="16"/>
            <w:szCs w:val="16"/>
            <w:lang w:val="es-ES_tradnl"/>
          </w:rPr>
          <w:t>http://www.diputados.gob.mx/LeyesBiblio/pdf/LTE.pdf</w:t>
        </w:r>
      </w:hyperlink>
      <w:r w:rsidRPr="009340EB">
        <w:rPr>
          <w:sz w:val="16"/>
          <w:szCs w:val="16"/>
          <w:lang w:val="es-ES_tradnl"/>
        </w:rPr>
        <w:t xml:space="preserve"> fecha de consulta 10 de junio del 2016</w:t>
      </w:r>
    </w:p>
  </w:footnote>
  <w:footnote w:id="28">
    <w:p w:rsidR="00927A51" w:rsidRPr="00602E45" w:rsidRDefault="00927A51" w:rsidP="00927A51">
      <w:pPr>
        <w:rPr>
          <w:sz w:val="16"/>
          <w:szCs w:val="16"/>
          <w:lang w:val="es-ES_tradnl"/>
        </w:rPr>
      </w:pPr>
      <w:r w:rsidRPr="00602E45">
        <w:rPr>
          <w:sz w:val="16"/>
          <w:szCs w:val="16"/>
        </w:rPr>
        <w:footnoteRef/>
      </w:r>
      <w:r w:rsidRPr="009340EB">
        <w:rPr>
          <w:sz w:val="16"/>
          <w:szCs w:val="16"/>
          <w:lang w:val="es-ES_tradnl"/>
        </w:rPr>
        <w:t xml:space="preserve"> </w:t>
      </w:r>
      <w:hyperlink r:id="rId13" w:history="1">
        <w:r w:rsidRPr="009340EB">
          <w:rPr>
            <w:sz w:val="16"/>
            <w:szCs w:val="16"/>
            <w:lang w:val="es-ES_tradnl"/>
          </w:rPr>
          <w:t>http://www.diputados.gob.mx/LeyesBiblio/pdf/LIElec_110814.pdf</w:t>
        </w:r>
      </w:hyperlink>
      <w:r w:rsidRPr="009340EB">
        <w:rPr>
          <w:sz w:val="16"/>
          <w:szCs w:val="16"/>
          <w:lang w:val="es-ES_tradnl"/>
        </w:rPr>
        <w:t xml:space="preserve"> fecha de consulta 10 de junio 2016</w:t>
      </w:r>
    </w:p>
  </w:footnote>
  <w:footnote w:id="29">
    <w:p w:rsidR="00927A51" w:rsidRPr="009340EB" w:rsidRDefault="00927A51" w:rsidP="00927A51">
      <w:pPr>
        <w:rPr>
          <w:rFonts w:asciiTheme="majorHAnsi" w:hAnsiTheme="majorHAnsi"/>
          <w:sz w:val="16"/>
          <w:szCs w:val="16"/>
          <w:lang w:val="es-ES_tradnl"/>
        </w:rPr>
      </w:pPr>
      <w:r w:rsidRPr="000D3CDB">
        <w:rPr>
          <w:rFonts w:asciiTheme="majorHAnsi" w:hAnsiTheme="majorHAnsi"/>
          <w:sz w:val="16"/>
          <w:szCs w:val="16"/>
        </w:rPr>
        <w:footnoteRef/>
      </w:r>
      <w:r w:rsidRPr="009340EB">
        <w:rPr>
          <w:rFonts w:asciiTheme="majorHAnsi" w:hAnsiTheme="majorHAnsi"/>
          <w:sz w:val="16"/>
          <w:szCs w:val="16"/>
          <w:lang w:val="es-ES_tradnl"/>
        </w:rPr>
        <w:t xml:space="preserve"> </w:t>
      </w:r>
      <w:hyperlink r:id="rId14" w:history="1">
        <w:r w:rsidRPr="009340EB">
          <w:rPr>
            <w:rFonts w:cstheme="minorHAnsi"/>
            <w:sz w:val="16"/>
            <w:szCs w:val="16"/>
            <w:lang w:val="es-ES_tradnl"/>
          </w:rPr>
          <w:t>http://www.diputados.gob.mx/LeyesBiblio/pdf/LCFE_110814.pdf</w:t>
        </w:r>
      </w:hyperlink>
      <w:r w:rsidRPr="009340EB">
        <w:rPr>
          <w:rFonts w:cstheme="minorHAnsi"/>
          <w:sz w:val="16"/>
          <w:szCs w:val="16"/>
          <w:lang w:val="es-ES_tradnl"/>
        </w:rPr>
        <w:t xml:space="preserve"> fecha de consulta 10 de junio del 2016.</w:t>
      </w:r>
    </w:p>
  </w:footnote>
  <w:footnote w:id="30">
    <w:p w:rsidR="00927A51" w:rsidRPr="0057181E" w:rsidRDefault="00927A51" w:rsidP="00927A51">
      <w:pPr>
        <w:rPr>
          <w:sz w:val="16"/>
          <w:szCs w:val="16"/>
          <w:lang w:val="es-ES_tradnl"/>
        </w:rPr>
      </w:pPr>
      <w:r w:rsidRPr="0057181E">
        <w:rPr>
          <w:sz w:val="16"/>
          <w:szCs w:val="16"/>
        </w:rPr>
        <w:footnoteRef/>
      </w:r>
      <w:r w:rsidRPr="009340EB">
        <w:rPr>
          <w:sz w:val="16"/>
          <w:szCs w:val="16"/>
          <w:lang w:val="es-ES_tradnl"/>
        </w:rPr>
        <w:t xml:space="preserve"> </w:t>
      </w:r>
      <w:hyperlink r:id="rId15" w:history="1">
        <w:r w:rsidRPr="009340EB">
          <w:rPr>
            <w:sz w:val="16"/>
            <w:szCs w:val="16"/>
            <w:lang w:val="es-ES_tradnl"/>
          </w:rPr>
          <w:t>http://www.diputados.gob.mx/LeyesBiblio/pdf/264_010616.pdf</w:t>
        </w:r>
      </w:hyperlink>
      <w:r w:rsidRPr="009340EB">
        <w:rPr>
          <w:sz w:val="16"/>
          <w:szCs w:val="16"/>
          <w:lang w:val="es-ES_tradnl"/>
        </w:rPr>
        <w:t xml:space="preserve"> fecha de consulta 10 de junio del 2016.</w:t>
      </w:r>
    </w:p>
  </w:footnote>
  <w:footnote w:id="31">
    <w:p w:rsidR="00927A51" w:rsidRPr="001B7FC0" w:rsidRDefault="00927A51" w:rsidP="00927A51">
      <w:pPr>
        <w:rPr>
          <w:sz w:val="16"/>
          <w:szCs w:val="16"/>
          <w:lang w:val="es-ES_tradnl"/>
        </w:rPr>
      </w:pPr>
      <w:r w:rsidRPr="001B7FC0">
        <w:rPr>
          <w:sz w:val="16"/>
          <w:szCs w:val="16"/>
        </w:rPr>
        <w:footnoteRef/>
      </w:r>
      <w:r w:rsidRPr="009340EB">
        <w:rPr>
          <w:sz w:val="16"/>
          <w:szCs w:val="16"/>
          <w:lang w:val="es-ES_tradnl"/>
        </w:rPr>
        <w:t xml:space="preserve"> </w:t>
      </w:r>
      <w:hyperlink r:id="rId16" w:history="1">
        <w:r w:rsidRPr="009340EB">
          <w:rPr>
            <w:sz w:val="16"/>
            <w:szCs w:val="16"/>
            <w:lang w:val="es-ES_tradnl"/>
          </w:rPr>
          <w:t>http://www.diputados.gob.mx/LeyesBiblio/ref/lapp.htm</w:t>
        </w:r>
      </w:hyperlink>
      <w:r w:rsidRPr="009340EB">
        <w:rPr>
          <w:sz w:val="16"/>
          <w:szCs w:val="16"/>
          <w:lang w:val="es-ES_tradnl"/>
        </w:rPr>
        <w:t xml:space="preserve"> fecha de consulta 22 de junio del 2016.</w:t>
      </w:r>
    </w:p>
  </w:footnote>
  <w:footnote w:id="32">
    <w:p w:rsidR="00927A51" w:rsidRPr="00E43942" w:rsidRDefault="00927A51" w:rsidP="00927A51">
      <w:pPr>
        <w:rPr>
          <w:sz w:val="16"/>
          <w:szCs w:val="16"/>
          <w:lang w:val="es-ES_tradnl"/>
        </w:rPr>
      </w:pPr>
      <w:r w:rsidRPr="00E43942">
        <w:rPr>
          <w:sz w:val="16"/>
          <w:szCs w:val="16"/>
        </w:rPr>
        <w:footnoteRef/>
      </w:r>
      <w:r w:rsidRPr="009340EB">
        <w:rPr>
          <w:sz w:val="16"/>
          <w:szCs w:val="16"/>
          <w:lang w:val="es-ES_tradnl"/>
        </w:rPr>
        <w:t xml:space="preserve"> </w:t>
      </w:r>
      <w:hyperlink r:id="rId17" w:history="1">
        <w:r w:rsidRPr="009340EB">
          <w:rPr>
            <w:sz w:val="16"/>
            <w:szCs w:val="16"/>
            <w:lang w:val="es-ES_tradnl"/>
          </w:rPr>
          <w:t>http://www.diputados.gob.mx/LeyesBiblio/pdf/14_101114.pdf</w:t>
        </w:r>
      </w:hyperlink>
      <w:r w:rsidRPr="009340EB">
        <w:rPr>
          <w:sz w:val="16"/>
          <w:szCs w:val="16"/>
          <w:lang w:val="es-ES_tradnl"/>
        </w:rPr>
        <w:t xml:space="preserve"> fecha de consulta 22 de junio del 2016.</w:t>
      </w:r>
    </w:p>
  </w:footnote>
  <w:footnote w:id="33">
    <w:p w:rsidR="00927A51" w:rsidRPr="00BF556F" w:rsidRDefault="00927A51" w:rsidP="00927A51">
      <w:pPr>
        <w:rPr>
          <w:sz w:val="16"/>
          <w:szCs w:val="16"/>
          <w:lang w:val="es-ES_tradnl"/>
        </w:rPr>
      </w:pPr>
      <w:r w:rsidRPr="00BF556F">
        <w:rPr>
          <w:sz w:val="16"/>
          <w:szCs w:val="16"/>
        </w:rPr>
        <w:footnoteRef/>
      </w:r>
      <w:r w:rsidRPr="009340EB">
        <w:rPr>
          <w:sz w:val="16"/>
          <w:szCs w:val="16"/>
          <w:lang w:val="es-ES_tradnl"/>
        </w:rPr>
        <w:t xml:space="preserve"> </w:t>
      </w:r>
      <w:hyperlink r:id="rId18" w:history="1">
        <w:r w:rsidRPr="009340EB">
          <w:rPr>
            <w:sz w:val="16"/>
            <w:szCs w:val="16"/>
            <w:lang w:val="es-ES_tradnl"/>
          </w:rPr>
          <w:t>http://pnd.gob.mx</w:t>
        </w:r>
      </w:hyperlink>
      <w:r w:rsidRPr="009340EB">
        <w:rPr>
          <w:sz w:val="16"/>
          <w:szCs w:val="16"/>
          <w:lang w:val="es-ES_tradnl"/>
        </w:rPr>
        <w:t>, fecha de consulta 10 de junio del 2016.</w:t>
      </w:r>
    </w:p>
  </w:footnote>
  <w:footnote w:id="34">
    <w:p w:rsidR="00927A51" w:rsidRPr="00BF556F" w:rsidRDefault="00927A51" w:rsidP="00927A51">
      <w:pPr>
        <w:rPr>
          <w:sz w:val="16"/>
          <w:szCs w:val="16"/>
          <w:lang w:val="es-ES_tradnl"/>
        </w:rPr>
      </w:pPr>
      <w:r w:rsidRPr="00BF556F">
        <w:rPr>
          <w:sz w:val="16"/>
          <w:szCs w:val="16"/>
        </w:rPr>
        <w:footnoteRef/>
      </w:r>
      <w:r w:rsidRPr="009340EB">
        <w:rPr>
          <w:sz w:val="16"/>
          <w:szCs w:val="16"/>
          <w:lang w:val="es-ES_tradnl"/>
        </w:rPr>
        <w:t xml:space="preserve"> </w:t>
      </w:r>
      <w:hyperlink r:id="rId19" w:history="1">
        <w:r w:rsidRPr="009340EB">
          <w:rPr>
            <w:sz w:val="16"/>
            <w:szCs w:val="16"/>
            <w:lang w:val="es-ES_tradnl"/>
          </w:rPr>
          <w:t>http://www.dof.gob.mx/nota_detalle.php?codigo=5342547&amp;fecha=29/04/2014</w:t>
        </w:r>
      </w:hyperlink>
      <w:r w:rsidRPr="009340EB">
        <w:rPr>
          <w:sz w:val="16"/>
          <w:szCs w:val="16"/>
          <w:lang w:val="es-ES_tradnl"/>
        </w:rPr>
        <w:t>, fecha de consulta 11 de junio del 2016</w:t>
      </w:r>
    </w:p>
  </w:footnote>
  <w:footnote w:id="35">
    <w:p w:rsidR="00927A51" w:rsidRPr="00207581" w:rsidRDefault="00927A51" w:rsidP="00927A51">
      <w:pPr>
        <w:rPr>
          <w:sz w:val="16"/>
          <w:szCs w:val="16"/>
          <w:lang w:val="es-ES_tradnl"/>
        </w:rPr>
      </w:pPr>
      <w:r w:rsidRPr="00207581">
        <w:rPr>
          <w:sz w:val="16"/>
          <w:szCs w:val="16"/>
        </w:rPr>
        <w:footnoteRef/>
      </w:r>
      <w:r w:rsidRPr="009340EB">
        <w:rPr>
          <w:sz w:val="16"/>
          <w:szCs w:val="16"/>
          <w:lang w:val="es-ES_tradnl"/>
        </w:rPr>
        <w:t xml:space="preserve"> </w:t>
      </w:r>
      <w:hyperlink r:id="rId20" w:history="1">
        <w:r w:rsidRPr="009340EB">
          <w:rPr>
            <w:sz w:val="16"/>
            <w:szCs w:val="16"/>
            <w:lang w:val="es-ES_tradnl"/>
          </w:rPr>
          <w:t>http://dof.gob.mx/nota_detalle.php?codigo=5112600&amp;fecha=02/10/2009</w:t>
        </w:r>
      </w:hyperlink>
      <w:r w:rsidRPr="009340EB">
        <w:rPr>
          <w:sz w:val="16"/>
          <w:szCs w:val="16"/>
          <w:lang w:val="es-ES_tradnl"/>
        </w:rPr>
        <w:t>, fecha de consulta 11 de junio del 2016.</w:t>
      </w:r>
    </w:p>
  </w:footnote>
  <w:footnote w:id="36">
    <w:p w:rsidR="00927A51" w:rsidRPr="0090380A" w:rsidRDefault="00927A51" w:rsidP="00927A51">
      <w:pPr>
        <w:rPr>
          <w:sz w:val="16"/>
          <w:szCs w:val="16"/>
          <w:lang w:val="es-ES_tradnl"/>
        </w:rPr>
      </w:pPr>
      <w:r w:rsidRPr="0090380A">
        <w:rPr>
          <w:sz w:val="16"/>
          <w:szCs w:val="16"/>
        </w:rPr>
        <w:footnoteRef/>
      </w:r>
      <w:r w:rsidRPr="009340EB">
        <w:rPr>
          <w:sz w:val="16"/>
          <w:szCs w:val="16"/>
          <w:lang w:val="es-ES_tradnl"/>
        </w:rPr>
        <w:t xml:space="preserve"> </w:t>
      </w:r>
      <w:hyperlink r:id="rId21" w:history="1">
        <w:r w:rsidRPr="009340EB">
          <w:rPr>
            <w:sz w:val="16"/>
            <w:szCs w:val="16"/>
            <w:lang w:val="es-ES_tradnl"/>
          </w:rPr>
          <w:t>https://www.gob.mx/sener/acciones-y-programas/programa-de-desarrollo-del-sistema-electrico-nacional-33462</w:t>
        </w:r>
      </w:hyperlink>
      <w:r w:rsidRPr="009340EB">
        <w:rPr>
          <w:sz w:val="16"/>
          <w:szCs w:val="16"/>
          <w:lang w:val="es-ES_tradnl"/>
        </w:rPr>
        <w:t>, fecha de consulta 11 de junio del 2016.</w:t>
      </w:r>
    </w:p>
  </w:footnote>
  <w:footnote w:id="37">
    <w:p w:rsidR="00927A51" w:rsidRPr="00640D76" w:rsidRDefault="00927A51" w:rsidP="00927A51">
      <w:pPr>
        <w:rPr>
          <w:lang w:val="es-ES_tradnl"/>
        </w:rPr>
      </w:pPr>
      <w:r>
        <w:footnoteRef/>
      </w:r>
      <w:r w:rsidRPr="009340EB">
        <w:rPr>
          <w:lang w:val="es-ES_tradnl"/>
        </w:rPr>
        <w:t xml:space="preserve"> </w:t>
      </w:r>
      <w:hyperlink r:id="rId22" w:history="1">
        <w:r w:rsidRPr="009340EB">
          <w:rPr>
            <w:sz w:val="16"/>
            <w:szCs w:val="16"/>
            <w:lang w:val="es-ES_tradnl"/>
          </w:rPr>
          <w:t>http://www.dof.gob.mx/nota_detalle.php?codigo=5326587&amp;fecha=13/12/2013</w:t>
        </w:r>
      </w:hyperlink>
      <w:r w:rsidRPr="009340EB">
        <w:rPr>
          <w:sz w:val="16"/>
          <w:szCs w:val="16"/>
          <w:lang w:val="es-ES_tradnl"/>
        </w:rPr>
        <w:t>, fecha de consulta 25 de junio de 2016.</w:t>
      </w:r>
    </w:p>
  </w:footnote>
  <w:footnote w:id="38">
    <w:p w:rsidR="00927A51" w:rsidRPr="009340EB" w:rsidRDefault="00927A51" w:rsidP="00927A51">
      <w:pPr>
        <w:rPr>
          <w:lang w:val="es-ES_tradnl"/>
        </w:rPr>
      </w:pPr>
      <w:r>
        <w:footnoteRef/>
      </w:r>
      <w:r w:rsidRPr="009340EB">
        <w:rPr>
          <w:lang w:val="es-ES_tradnl"/>
        </w:rPr>
        <w:t xml:space="preserve"> </w:t>
      </w:r>
      <w:r w:rsidRPr="009340EB">
        <w:rPr>
          <w:sz w:val="16"/>
          <w:lang w:val="es-ES_tradnl"/>
        </w:rPr>
        <w:t>Ministerio de Energía, 2012, en Guía para la Evaluación de Impacto Ambiental de Centrales de Generación de Energía Eléctrica Con Biomas y Biogás, p. 52.</w:t>
      </w:r>
    </w:p>
  </w:footnote>
  <w:footnote w:id="39">
    <w:p w:rsidR="00927A51" w:rsidRPr="009340EB" w:rsidRDefault="00927A51" w:rsidP="00927A51">
      <w:pPr>
        <w:rPr>
          <w:sz w:val="16"/>
          <w:szCs w:val="16"/>
          <w:lang w:val="es-ES_tradnl"/>
        </w:rPr>
      </w:pPr>
      <w:r>
        <w:footnoteRef/>
      </w:r>
      <w:r w:rsidRPr="009340EB">
        <w:rPr>
          <w:lang w:val="es-ES_tradnl"/>
        </w:rPr>
        <w:t xml:space="preserve"> </w:t>
      </w:r>
      <w:r w:rsidRPr="009340EB">
        <w:rPr>
          <w:sz w:val="16"/>
          <w:szCs w:val="16"/>
          <w:lang w:val="es-ES_tradnl"/>
        </w:rPr>
        <w:t>Es aquel material sólido o líquido finamente dividido, cuyo diámetro aerodinámico es inferior a cien micrómetros. Norma de Emisión de Material Particulado a Fuentes Estacionarias Puntuales y Grupales. Consultado el 8 de julio de 2016, disponible en: juridico1.minsal.cl/4_DE_1992.doc</w:t>
      </w:r>
    </w:p>
  </w:footnote>
  <w:footnote w:id="40">
    <w:p w:rsidR="00927A51" w:rsidRPr="00603081" w:rsidRDefault="00927A51" w:rsidP="00927A51">
      <w:pPr>
        <w:rPr>
          <w:sz w:val="16"/>
        </w:rPr>
      </w:pPr>
      <w:r>
        <w:footnoteRef/>
      </w:r>
      <w:r w:rsidRPr="00603081">
        <w:t xml:space="preserve"> </w:t>
      </w:r>
      <w:r w:rsidRPr="00603081">
        <w:rPr>
          <w:sz w:val="16"/>
        </w:rPr>
        <w:t>World Bank, (May 2011). Viability of Current and Emerging Technologies for Domestic Solid Waste Treatment and Disposal: Implications on Dioxin and Furan Emissions.</w:t>
      </w:r>
    </w:p>
  </w:footnote>
  <w:footnote w:id="41">
    <w:p w:rsidR="00927A51" w:rsidRPr="009340EB" w:rsidRDefault="00927A51" w:rsidP="00927A51">
      <w:pPr>
        <w:rPr>
          <w:sz w:val="16"/>
          <w:lang w:val="es-ES_tradnl"/>
        </w:rPr>
      </w:pPr>
      <w:r>
        <w:footnoteRef/>
      </w:r>
      <w:r w:rsidRPr="009340EB">
        <w:rPr>
          <w:lang w:val="es-ES_tradnl"/>
        </w:rPr>
        <w:t xml:space="preserve"> </w:t>
      </w:r>
      <w:r w:rsidRPr="009340EB">
        <w:rPr>
          <w:sz w:val="16"/>
          <w:lang w:val="es-ES_tradnl"/>
        </w:rPr>
        <w:t>El Municipio de Atlacomulco en el Estado de México concluyó la instalación de un sistema de Digestión Anaerobia para procesar 30 ton/día en el año 2015, mientras que los Municipios de Calvillo, Asientos, San Francisco de los Romo en Aguascalientes iniciaron la construcción de una planta similar en 2016.</w:t>
      </w:r>
    </w:p>
  </w:footnote>
  <w:footnote w:id="42">
    <w:p w:rsidR="00927A51" w:rsidRPr="009340EB" w:rsidRDefault="00927A51" w:rsidP="00927A51">
      <w:pPr>
        <w:rPr>
          <w:sz w:val="16"/>
          <w:szCs w:val="16"/>
          <w:lang w:val="es-ES_tradnl"/>
        </w:rPr>
      </w:pPr>
      <w:r>
        <w:footnoteRef/>
      </w:r>
      <w:r w:rsidRPr="009340EB">
        <w:rPr>
          <w:lang w:val="es-ES_tradnl"/>
        </w:rPr>
        <w:t xml:space="preserve"> </w:t>
      </w:r>
      <w:r w:rsidRPr="009340EB">
        <w:rPr>
          <w:sz w:val="16"/>
          <w:szCs w:val="16"/>
          <w:lang w:val="es-ES_tradnl"/>
        </w:rPr>
        <w:t>Secretaria de Medio Ambiente y Recursos Naturales, (2015). Aprovechamiento Energético de Residuos Urbanos en México, Perspectiva de la SEMARNAT. Lic. Carlos Sánchez Gasca, Director General de Fomento Ambiental, Urbano y Turístico. Foro Internacional 2015, Valorización Energética de Residuos Urbanos, Experiencias y Estrategias Globales.</w:t>
      </w:r>
    </w:p>
  </w:footnote>
  <w:footnote w:id="43">
    <w:p w:rsidR="00927A51" w:rsidRPr="009340EB" w:rsidRDefault="00927A51" w:rsidP="00927A51">
      <w:pPr>
        <w:rPr>
          <w:lang w:val="es-ES_tradnl"/>
        </w:rPr>
      </w:pPr>
      <w:r>
        <w:footnoteRef/>
      </w:r>
      <w:r w:rsidRPr="009340EB">
        <w:rPr>
          <w:lang w:val="es-ES_tradnl"/>
        </w:rPr>
        <w:t xml:space="preserve"> </w:t>
      </w:r>
      <w:r w:rsidRPr="009340EB">
        <w:rPr>
          <w:sz w:val="16"/>
          <w:lang w:val="es-ES_tradnl"/>
        </w:rPr>
        <w:t>Artículo 28 Bis de la Ley Número 58 Orgánica del Poder Ejecutivo del Estado de Veracruz-Llave.</w:t>
      </w:r>
    </w:p>
  </w:footnote>
  <w:footnote w:id="44">
    <w:p w:rsidR="00927A51" w:rsidRPr="009340EB" w:rsidRDefault="00927A51" w:rsidP="00927A51">
      <w:pPr>
        <w:rPr>
          <w:lang w:val="es-ES_tradnl"/>
        </w:rPr>
      </w:pPr>
      <w:r>
        <w:footnoteRef/>
      </w:r>
      <w:r w:rsidRPr="009340EB">
        <w:rPr>
          <w:lang w:val="es-ES_tradnl"/>
        </w:rPr>
        <w:t xml:space="preserve"> </w:t>
      </w:r>
      <w:r w:rsidRPr="009340EB">
        <w:rPr>
          <w:sz w:val="16"/>
          <w:lang w:val="es-ES_tradnl"/>
        </w:rPr>
        <w:t>Fracción XXII del Artículo 19 del Reglamento Interior de la Secretaría de Medio Ambiente, publicado en la Gaceta Oficial del Estado No. extraordinario 120, de fecha 29 de marzo de 2013, disponible en:https://docs.google.com/file/d/0B87bmmJLaLIgSWRIM05FZGI3anc/edit</w:t>
      </w:r>
      <w:r w:rsidRPr="009340EB">
        <w:rPr>
          <w:lang w:val="es-ES_tradnl"/>
        </w:rPr>
        <w:t>.</w:t>
      </w:r>
    </w:p>
  </w:footnote>
  <w:footnote w:id="45">
    <w:p w:rsidR="00927A51" w:rsidRPr="009340EB" w:rsidRDefault="00927A51" w:rsidP="00927A51">
      <w:pPr>
        <w:rPr>
          <w:lang w:val="es-ES_tradnl"/>
        </w:rPr>
      </w:pPr>
      <w:r>
        <w:footnoteRef/>
      </w:r>
      <w:r w:rsidRPr="009340EB">
        <w:rPr>
          <w:lang w:val="es-ES_tradnl"/>
        </w:rPr>
        <w:t xml:space="preserve"> </w:t>
      </w:r>
      <w:r w:rsidRPr="009340EB">
        <w:rPr>
          <w:sz w:val="16"/>
          <w:lang w:val="es-ES_tradnl"/>
        </w:rPr>
        <w:t xml:space="preserve">Creada mediante Decreto Publicado en la Gaceta Oficial de Gobierno del Estado Número 396 de fecha 10 de diciembre de 2010, disponible en: http://www.ordenjuridico.gob.mx/Documentos/Estatal/Veracruz/wo57178.pdf </w:t>
      </w:r>
    </w:p>
  </w:footnote>
  <w:footnote w:id="46">
    <w:p w:rsidR="00927A51" w:rsidRPr="009340EB" w:rsidRDefault="00927A51" w:rsidP="00927A51">
      <w:pPr>
        <w:rPr>
          <w:lang w:val="es-ES_tradnl"/>
        </w:rPr>
      </w:pPr>
      <w:r>
        <w:footnoteRef/>
      </w:r>
      <w:r w:rsidRPr="009340EB">
        <w:rPr>
          <w:lang w:val="es-ES_tradnl"/>
        </w:rPr>
        <w:t xml:space="preserve"> </w:t>
      </w:r>
      <w:r w:rsidRPr="009340EB">
        <w:rPr>
          <w:sz w:val="16"/>
          <w:lang w:val="es-ES_tradnl"/>
        </w:rPr>
        <w:t xml:space="preserve">Conforme a la Fracción XI del Artículo 32 Bis de la Ley Orgánica de la Administración Pública Federal, últimas reformas DOF 30-12-2015, disponible en: http://www.diputados.gob.mx/LeyesBiblio/pdf/153_30dic15.pdf </w:t>
      </w:r>
    </w:p>
  </w:footnote>
  <w:footnote w:id="47">
    <w:p w:rsidR="00927A51" w:rsidRPr="009340EB" w:rsidRDefault="00927A51" w:rsidP="00927A51">
      <w:pPr>
        <w:rPr>
          <w:sz w:val="16"/>
          <w:lang w:val="es-ES_tradnl"/>
        </w:rPr>
      </w:pPr>
      <w:r>
        <w:footnoteRef/>
      </w:r>
      <w:r w:rsidRPr="009340EB">
        <w:rPr>
          <w:lang w:val="es-ES_tradnl"/>
        </w:rPr>
        <w:t xml:space="preserve"> </w:t>
      </w:r>
      <w:r w:rsidRPr="009340EB">
        <w:rPr>
          <w:sz w:val="16"/>
          <w:lang w:val="es-ES_tradnl"/>
        </w:rPr>
        <w:t>Reglamento de la Ley General del Equilibrio Ecológico y la Protección al Ambiente en Materia de Evaluación del Impacto Ambiental, Última Reforma DOF 31-10-2014, disponible en:</w:t>
      </w:r>
    </w:p>
    <w:p w:rsidR="00927A51" w:rsidRPr="009340EB" w:rsidRDefault="00927A51" w:rsidP="00927A51">
      <w:pPr>
        <w:rPr>
          <w:lang w:val="es-ES_tradnl"/>
        </w:rPr>
      </w:pPr>
      <w:r w:rsidRPr="009340EB">
        <w:rPr>
          <w:sz w:val="16"/>
          <w:lang w:val="es-ES_tradnl"/>
        </w:rPr>
        <w:t>http://www.profepa.gob.mx/innovaportal/file/1155/1/reglamento_de_la_lgeepa_en_materia_de_evaluacion_del_impacto_ambiental.pdf</w:t>
      </w:r>
    </w:p>
  </w:footnote>
  <w:footnote w:id="48">
    <w:p w:rsidR="00927A51" w:rsidRPr="009340EB" w:rsidRDefault="00927A51" w:rsidP="00927A51">
      <w:pPr>
        <w:rPr>
          <w:sz w:val="16"/>
          <w:lang w:val="es-ES_tradnl"/>
        </w:rPr>
      </w:pPr>
      <w:r>
        <w:footnoteRef/>
      </w:r>
      <w:r w:rsidRPr="009340EB">
        <w:rPr>
          <w:lang w:val="es-ES_tradnl"/>
        </w:rPr>
        <w:t xml:space="preserve"> </w:t>
      </w:r>
      <w:r w:rsidRPr="009340EB">
        <w:rPr>
          <w:sz w:val="16"/>
          <w:lang w:val="es-ES_tradnl"/>
        </w:rPr>
        <w:t>Conforme a la Guía de usuario. Generación de Electricidad mediante residuos sólidos urbanos publicado por el Instituto de Investigaciones Eléctricas y la Comisión Federal de Electricidad, 2012.</w:t>
      </w:r>
    </w:p>
  </w:footnote>
  <w:footnote w:id="49">
    <w:p w:rsidR="00927A51" w:rsidRPr="009340EB" w:rsidRDefault="00927A51" w:rsidP="00927A51">
      <w:pPr>
        <w:rPr>
          <w:lang w:val="es-ES_tradnl"/>
        </w:rPr>
      </w:pPr>
      <w:r>
        <w:footnoteRef/>
      </w:r>
      <w:r w:rsidRPr="009340EB">
        <w:rPr>
          <w:lang w:val="es-ES_tradnl"/>
        </w:rPr>
        <w:t xml:space="preserve"> </w:t>
      </w:r>
      <w:r w:rsidRPr="009340EB">
        <w:rPr>
          <w:sz w:val="16"/>
          <w:lang w:val="es-ES_tradnl"/>
        </w:rPr>
        <w:t>Según lo dispuesto en los Artículos 2, fracción III y 43 TER de la Ley Orgánica de la Administración Pública Federal, disponible en: http://www.cre.gob.mx/</w:t>
      </w:r>
    </w:p>
  </w:footnote>
  <w:footnote w:id="50">
    <w:p w:rsidR="00927A51" w:rsidRPr="009340EB" w:rsidRDefault="00927A51" w:rsidP="00927A51">
      <w:pPr>
        <w:rPr>
          <w:lang w:val="es-ES_tradnl"/>
        </w:rPr>
      </w:pPr>
      <w:r>
        <w:footnoteRef/>
      </w:r>
      <w:r w:rsidRPr="009340EB">
        <w:rPr>
          <w:lang w:val="es-ES_tradnl"/>
        </w:rPr>
        <w:t xml:space="preserve"> </w:t>
      </w:r>
      <w:r w:rsidRPr="009340EB">
        <w:rPr>
          <w:sz w:val="16"/>
          <w:lang w:val="es-ES_tradnl"/>
        </w:rPr>
        <w:t>En términos del artículo 3 de la Ley de los Órganos Reguladores Coordinados en Materia Energética (LORCME), disponible en: http://www.cre.gob.mx/</w:t>
      </w:r>
    </w:p>
  </w:footnote>
  <w:footnote w:id="51">
    <w:p w:rsidR="00927A51" w:rsidRPr="009340EB" w:rsidRDefault="00927A51" w:rsidP="00927A51">
      <w:pPr>
        <w:rPr>
          <w:lang w:val="es-ES_tradnl"/>
        </w:rPr>
      </w:pPr>
      <w:r>
        <w:footnoteRef/>
      </w:r>
      <w:r w:rsidRPr="009340EB">
        <w:rPr>
          <w:lang w:val="es-ES_tradnl"/>
        </w:rPr>
        <w:t xml:space="preserve"> </w:t>
      </w:r>
      <w:r w:rsidRPr="009340EB">
        <w:rPr>
          <w:sz w:val="16"/>
          <w:lang w:val="es-ES_tradnl"/>
        </w:rPr>
        <w:t>Publicadas en el Diario Oficial de la Federación el 22 de mayo de 2012, disponibles en: http://www.cre.gob.mx/documento/2195.pdf</w:t>
      </w:r>
    </w:p>
  </w:footnote>
  <w:footnote w:id="52">
    <w:p w:rsidR="00927A51" w:rsidRPr="009340EB" w:rsidRDefault="00927A51" w:rsidP="00927A51">
      <w:pPr>
        <w:rPr>
          <w:lang w:val="es-ES_tradnl"/>
        </w:rPr>
      </w:pPr>
      <w:r>
        <w:footnoteRef/>
      </w:r>
      <w:r w:rsidRPr="009340EB">
        <w:rPr>
          <w:lang w:val="es-ES_tradnl"/>
        </w:rPr>
        <w:t xml:space="preserve"> </w:t>
      </w:r>
      <w:r w:rsidRPr="009340EB">
        <w:rPr>
          <w:sz w:val="16"/>
          <w:lang w:val="es-ES_tradnl"/>
        </w:rPr>
        <w:t>Información de CFE, disponible en: http://www.cfe.gob.mx/</w:t>
      </w:r>
    </w:p>
  </w:footnote>
  <w:footnote w:id="53">
    <w:p w:rsidR="00927A51" w:rsidRPr="009340EB" w:rsidRDefault="00927A51" w:rsidP="00927A51">
      <w:pPr>
        <w:rPr>
          <w:lang w:val="es-ES_tradnl"/>
        </w:rPr>
      </w:pPr>
      <w:r>
        <w:footnoteRef/>
      </w:r>
      <w:r w:rsidRPr="009340EB">
        <w:rPr>
          <w:lang w:val="es-ES_tradnl"/>
        </w:rPr>
        <w:t xml:space="preserve"> </w:t>
      </w:r>
      <w:r w:rsidRPr="009340EB">
        <w:rPr>
          <w:sz w:val="14"/>
          <w:lang w:val="es-ES_tradnl"/>
        </w:rPr>
        <w:t>Publicado el 8 de abril de 2010 en el Diario Oficial de la Federación, y disponible en: http://www.cre.gob.mx/documento/3368.pdf</w:t>
      </w:r>
    </w:p>
  </w:footnote>
  <w:footnote w:id="54">
    <w:p w:rsidR="00927A51" w:rsidRPr="009340EB" w:rsidRDefault="00927A51" w:rsidP="00927A51">
      <w:pPr>
        <w:rPr>
          <w:lang w:val="es-ES_tradnl"/>
        </w:rPr>
      </w:pPr>
      <w:r>
        <w:footnoteRef/>
      </w:r>
      <w:r w:rsidRPr="009340EB">
        <w:rPr>
          <w:lang w:val="es-ES_tradnl"/>
        </w:rPr>
        <w:t xml:space="preserve"> </w:t>
      </w:r>
      <w:r w:rsidRPr="009340EB">
        <w:rPr>
          <w:sz w:val="16"/>
          <w:lang w:val="es-ES_tradnl"/>
        </w:rPr>
        <w:t>Banco Interamericano de Desarrollo, 2007 en “Lineamientos de implementación de la Política de medio ambiente y cumplimiento de salvaguardias”.</w:t>
      </w:r>
    </w:p>
  </w:footnote>
  <w:footnote w:id="55">
    <w:p w:rsidR="00927A51" w:rsidRPr="009340EB" w:rsidRDefault="00927A51" w:rsidP="00927A51">
      <w:pPr>
        <w:rPr>
          <w:lang w:val="es-ES_tradnl"/>
        </w:rPr>
      </w:pPr>
      <w:r>
        <w:footnoteRef/>
      </w:r>
      <w:r w:rsidRPr="009340EB">
        <w:rPr>
          <w:lang w:val="es-ES_tradnl"/>
        </w:rPr>
        <w:t xml:space="preserve"> </w:t>
      </w:r>
      <w:r w:rsidRPr="009340EB">
        <w:rPr>
          <w:i/>
          <w:sz w:val="16"/>
          <w:lang w:val="es-ES_tradnl"/>
        </w:rPr>
        <w:t>Ídem</w:t>
      </w:r>
      <w:r w:rsidRPr="009340EB">
        <w:rPr>
          <w:lang w:val="es-ES_tradnl"/>
        </w:rPr>
        <w:t>.</w:t>
      </w:r>
    </w:p>
  </w:footnote>
  <w:footnote w:id="56">
    <w:p w:rsidR="00927A51" w:rsidRPr="009340EB" w:rsidRDefault="00927A51" w:rsidP="00927A51">
      <w:pPr>
        <w:rPr>
          <w:lang w:val="es-ES_tradnl"/>
        </w:rPr>
      </w:pPr>
      <w:r>
        <w:footnoteRef/>
      </w:r>
      <w:r w:rsidRPr="009340EB">
        <w:rPr>
          <w:lang w:val="es-ES_tradnl"/>
        </w:rPr>
        <w:t xml:space="preserve"> </w:t>
      </w:r>
      <w:r w:rsidRPr="009340EB">
        <w:rPr>
          <w:sz w:val="16"/>
          <w:lang w:val="es-ES_tradnl"/>
        </w:rPr>
        <w:t>Se entiende por fauna nociva a animales domésticos o silvestres que pueden ser reservorios de vectores y/o de agentes causales de enfermedades. La fauna que se puede presentar son: roedores, aves de rapiña, perros, gatos e insectos (moscas, cucarachas, moscos, etc.); siendo los insectos voladores y terrestres los que se ven más atraídos por los residuos. Definición obtenida de la Norma Oficial Mexicana NOM-032-SSA2-2010, Para la vigilancia epidemiológica, prevención y control de las enfermedades transmitidas por vector.</w:t>
      </w:r>
    </w:p>
  </w:footnote>
  <w:footnote w:id="57">
    <w:p w:rsidR="00927A51" w:rsidRPr="009340EB" w:rsidRDefault="00927A51" w:rsidP="00927A51">
      <w:pPr>
        <w:rPr>
          <w:lang w:val="es-ES_tradnl"/>
        </w:rPr>
      </w:pPr>
      <w:r>
        <w:footnoteRef/>
      </w:r>
      <w:r w:rsidRPr="009340EB">
        <w:rPr>
          <w:lang w:val="es-ES_tradnl"/>
        </w:rPr>
        <w:t xml:space="preserve"> </w:t>
      </w:r>
      <w:r w:rsidRPr="009340EB">
        <w:rPr>
          <w:sz w:val="16"/>
          <w:lang w:val="es-ES_tradnl"/>
        </w:rPr>
        <w:t>Conforme a la Guía de Planificación para Proyectos de Biogás en Chile del Ministerio de Energía, 2012.</w:t>
      </w:r>
    </w:p>
  </w:footnote>
  <w:footnote w:id="58">
    <w:p w:rsidR="00927A51" w:rsidRPr="009340EB" w:rsidRDefault="00927A51" w:rsidP="00927A51">
      <w:pPr>
        <w:rPr>
          <w:lang w:val="es-ES_tradnl"/>
        </w:rPr>
      </w:pPr>
      <w:r>
        <w:footnoteRef/>
      </w:r>
      <w:r w:rsidRPr="009340EB">
        <w:rPr>
          <w:lang w:val="es-ES_tradnl"/>
        </w:rPr>
        <w:t xml:space="preserve"> </w:t>
      </w:r>
      <w:r w:rsidRPr="009340EB">
        <w:rPr>
          <w:sz w:val="16"/>
          <w:lang w:val="es-ES_tradnl"/>
        </w:rPr>
        <w:t>Según el Ministerio de Energía en la Guía para Evaluación de Impacto Ambiental de Centrales de Generación de Energía Eléctrica con Biomasa y Biogás, 2012.</w:t>
      </w:r>
    </w:p>
  </w:footnote>
  <w:footnote w:id="59">
    <w:p w:rsidR="00927A51" w:rsidRPr="009340EB" w:rsidRDefault="00927A51" w:rsidP="00927A51">
      <w:pPr>
        <w:rPr>
          <w:lang w:val="es-ES_tradnl"/>
        </w:rPr>
      </w:pPr>
      <w:r>
        <w:footnoteRef/>
      </w:r>
      <w:r w:rsidRPr="009340EB">
        <w:rPr>
          <w:lang w:val="es-ES_tradnl"/>
        </w:rPr>
        <w:t xml:space="preserve"> </w:t>
      </w:r>
      <w:r w:rsidRPr="009340EB">
        <w:rPr>
          <w:sz w:val="16"/>
          <w:lang w:val="es-ES_tradnl"/>
        </w:rPr>
        <w:t xml:space="preserve">Manzano Fischer, P. et al, 2007, disponible en: http://www.biodiversidad.gob.mx/Biodiversitas/Articulos/biodiv72art3.pdf </w:t>
      </w:r>
    </w:p>
  </w:footnote>
  <w:footnote w:id="60">
    <w:p w:rsidR="00927A51" w:rsidRPr="009340EB" w:rsidRDefault="00927A51" w:rsidP="00927A51">
      <w:pPr>
        <w:rPr>
          <w:lang w:val="es-ES_tradnl"/>
        </w:rPr>
      </w:pPr>
      <w:r>
        <w:footnoteRef/>
      </w:r>
      <w:r w:rsidRPr="009340EB">
        <w:rPr>
          <w:lang w:val="es-ES_tradnl"/>
        </w:rPr>
        <w:t xml:space="preserve"> </w:t>
      </w:r>
      <w:r w:rsidRPr="009340EB">
        <w:rPr>
          <w:sz w:val="16"/>
          <w:lang w:val="es-ES_tradnl"/>
        </w:rPr>
        <w:t>Cámara Chilena de la Construcción, 2014: 12, 18.</w:t>
      </w:r>
    </w:p>
  </w:footnote>
  <w:footnote w:id="61">
    <w:p w:rsidR="00927A51" w:rsidRPr="009340EB" w:rsidRDefault="00927A51" w:rsidP="00927A51">
      <w:pPr>
        <w:rPr>
          <w:lang w:val="es-ES_tradnl"/>
        </w:rPr>
      </w:pPr>
      <w:r>
        <w:footnoteRef/>
      </w:r>
      <w:r w:rsidRPr="009340EB">
        <w:rPr>
          <w:lang w:val="es-ES_tradnl"/>
        </w:rPr>
        <w:t xml:space="preserve"> </w:t>
      </w:r>
      <w:r w:rsidRPr="009340EB">
        <w:rPr>
          <w:sz w:val="16"/>
          <w:lang w:val="es-ES_tradnl"/>
        </w:rPr>
        <w:t xml:space="preserve">Manzano Fischer, P. et al, 2007, disponible en: http://www.biodiversidad.gob.mx/Biodiversitas/Articulos/biodiv72art3.pdf </w:t>
      </w:r>
    </w:p>
  </w:footnote>
  <w:footnote w:id="62">
    <w:p w:rsidR="00927A51" w:rsidRPr="009340EB" w:rsidRDefault="00927A51" w:rsidP="00927A51">
      <w:pPr>
        <w:rPr>
          <w:lang w:val="es-ES_tradnl"/>
        </w:rPr>
      </w:pPr>
      <w:r>
        <w:footnoteRef/>
      </w:r>
      <w:r w:rsidRPr="009340EB">
        <w:rPr>
          <w:lang w:val="es-ES_tradnl"/>
        </w:rPr>
        <w:t xml:space="preserve"> </w:t>
      </w:r>
      <w:r w:rsidRPr="009340EB">
        <w:rPr>
          <w:sz w:val="16"/>
          <w:lang w:val="es-ES_tradnl"/>
        </w:rPr>
        <w:t>Cámara Chilena de la Construcción, 2014: 12, 18.</w:t>
      </w:r>
    </w:p>
  </w:footnote>
  <w:footnote w:id="63">
    <w:p w:rsidR="00927A51" w:rsidRPr="009340EB" w:rsidRDefault="00927A51" w:rsidP="00927A51">
      <w:pPr>
        <w:rPr>
          <w:lang w:val="es-ES_tradnl"/>
        </w:rPr>
      </w:pPr>
      <w:r>
        <w:footnoteRef/>
      </w:r>
      <w:r w:rsidRPr="009340EB">
        <w:rPr>
          <w:lang w:val="es-ES_tradnl"/>
        </w:rPr>
        <w:t xml:space="preserve"> </w:t>
      </w:r>
      <w:r w:rsidRPr="009340EB">
        <w:rPr>
          <w:sz w:val="16"/>
          <w:lang w:val="es-ES_tradnl"/>
        </w:rPr>
        <w:t>Publicado el 20 de mayo de 2005, disponible en: http://sistemas3.cgever.gob.mx/normatividad/archivos/pdfs/11/580.pdf</w:t>
      </w:r>
    </w:p>
  </w:footnote>
  <w:footnote w:id="64">
    <w:p w:rsidR="00927A51" w:rsidRDefault="00927A51" w:rsidP="00927A51">
      <w:r>
        <w:footnoteRef/>
      </w:r>
      <w:r>
        <w:t xml:space="preserve"> </w:t>
      </w:r>
      <w:r w:rsidRPr="00AF1717">
        <w:rPr>
          <w:sz w:val="16"/>
        </w:rPr>
        <w:t xml:space="preserve">Conforme al Artículo 41 del Reglamento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7A51" w:rsidRDefault="00927A51" w:rsidP="00CA57FF">
    <w:pPr>
      <w:jc w:val="center"/>
    </w:pPr>
    <w:r>
      <w:rPr>
        <w:noProof/>
      </w:rPr>
      <w:drawing>
        <wp:inline distT="0" distB="0" distL="0" distR="0" wp14:anchorId="47BA32E5" wp14:editId="4D3F46CB">
          <wp:extent cx="853440" cy="434340"/>
          <wp:effectExtent l="19050" t="0" r="3810" b="0"/>
          <wp:docPr id="355" name="Imagen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srcRect/>
                  <a:stretch>
                    <a:fillRect/>
                  </a:stretch>
                </pic:blipFill>
                <pic:spPr bwMode="auto">
                  <a:xfrm>
                    <a:off x="0" y="0"/>
                    <a:ext cx="853440" cy="434340"/>
                  </a:xfrm>
                  <a:prstGeom prst="rect">
                    <a:avLst/>
                  </a:prstGeom>
                  <a:noFill/>
                </pic:spPr>
              </pic:pic>
            </a:graphicData>
          </a:graphic>
        </wp:inline>
      </w:drawing>
    </w:r>
  </w:p>
  <w:p w:rsidR="00927A51" w:rsidRDefault="00927A51" w:rsidP="000D605B">
    <w:pPr>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7A51" w:rsidRDefault="00927A51" w:rsidP="00CA57FF">
    <w:pPr>
      <w:jc w:val="center"/>
    </w:pPr>
    <w:r>
      <w:rPr>
        <w:noProof/>
      </w:rPr>
      <w:drawing>
        <wp:inline distT="0" distB="0" distL="0" distR="0" wp14:anchorId="5A585506" wp14:editId="09C2A3F2">
          <wp:extent cx="853440" cy="434340"/>
          <wp:effectExtent l="19050" t="0" r="3810" b="0"/>
          <wp:docPr id="356" name="Imagen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srcRect/>
                  <a:stretch>
                    <a:fillRect/>
                  </a:stretch>
                </pic:blipFill>
                <pic:spPr bwMode="auto">
                  <a:xfrm>
                    <a:off x="0" y="0"/>
                    <a:ext cx="853440" cy="434340"/>
                  </a:xfrm>
                  <a:prstGeom prst="rect">
                    <a:avLst/>
                  </a:prstGeom>
                  <a:noFill/>
                </pic:spPr>
              </pic:pic>
            </a:graphicData>
          </a:graphic>
        </wp:inline>
      </w:drawing>
    </w:r>
  </w:p>
  <w:p w:rsidR="00927A51" w:rsidRDefault="00927A51" w:rsidP="000D605B">
    <w:pPr>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7A51" w:rsidRDefault="00927A51" w:rsidP="00CA57FF">
    <w:pPr>
      <w:jc w:val="center"/>
    </w:pPr>
    <w:r>
      <w:rPr>
        <w:noProof/>
      </w:rPr>
      <w:drawing>
        <wp:inline distT="0" distB="0" distL="0" distR="0" wp14:anchorId="6911A917" wp14:editId="6590BE01">
          <wp:extent cx="853440" cy="434340"/>
          <wp:effectExtent l="19050" t="0" r="3810" b="0"/>
          <wp:docPr id="354" name="Imagen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srcRect/>
                  <a:stretch>
                    <a:fillRect/>
                  </a:stretch>
                </pic:blipFill>
                <pic:spPr bwMode="auto">
                  <a:xfrm>
                    <a:off x="0" y="0"/>
                    <a:ext cx="853440" cy="434340"/>
                  </a:xfrm>
                  <a:prstGeom prst="rect">
                    <a:avLst/>
                  </a:prstGeom>
                  <a:noFill/>
                </pic:spPr>
              </pic:pic>
            </a:graphicData>
          </a:graphic>
        </wp:inline>
      </w:drawing>
    </w:r>
  </w:p>
  <w:p w:rsidR="00927A51" w:rsidRDefault="00927A51" w:rsidP="000D605B">
    <w:pP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2D631B8"/>
    <w:multiLevelType w:val="multilevel"/>
    <w:tmpl w:val="2E860FE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7A51"/>
    <w:rsid w:val="00927A51"/>
    <w:rsid w:val="00E66A6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27A51"/>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27A5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27A51"/>
    <w:rPr>
      <w:rFonts w:ascii="Tahoma" w:eastAsiaTheme="minorEastAsi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27A51"/>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27A5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27A51"/>
    <w:rPr>
      <w:rFonts w:ascii="Tahoma" w:eastAsiaTheme="minorEastAsi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cdigital.uv.mx/bitstream/123456789/9654/1/08VEGETACION.pdf" TargetMode="External"/><Relationship Id="rId21" Type="http://schemas.openxmlformats.org/officeDocument/2006/relationships/chart" Target="charts/chart1.xml"/><Relationship Id="rId42" Type="http://schemas.openxmlformats.org/officeDocument/2006/relationships/image" Target="media/image28.png"/><Relationship Id="rId63" Type="http://schemas.openxmlformats.org/officeDocument/2006/relationships/hyperlink" Target="http://187.191.71.208/tramites/FichaTramite.aspx?val=25496" TargetMode="External"/><Relationship Id="rId84" Type="http://schemas.microsoft.com/office/2007/relationships/hdphoto" Target="media/hdphoto3.wdp"/><Relationship Id="rId138" Type="http://schemas.openxmlformats.org/officeDocument/2006/relationships/theme" Target="theme/theme1.xml"/><Relationship Id="rId107" Type="http://schemas.openxmlformats.org/officeDocument/2006/relationships/image" Target="media/image87.jpeg"/><Relationship Id="rId11" Type="http://schemas.openxmlformats.org/officeDocument/2006/relationships/image" Target="media/image4.jpeg"/><Relationship Id="rId32" Type="http://schemas.openxmlformats.org/officeDocument/2006/relationships/image" Target="media/image20.jpeg"/><Relationship Id="rId37" Type="http://schemas.openxmlformats.org/officeDocument/2006/relationships/image" Target="media/image23.jpe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image" Target="media/image82.jpeg"/><Relationship Id="rId123" Type="http://schemas.openxmlformats.org/officeDocument/2006/relationships/hyperlink" Target="http://www.coneval.org.mx/Evaluacion/ECNCH/Documents/Resumen_ejecutivo_Coordinacion_Interinstitucional_270715.pdf" TargetMode="External"/><Relationship Id="rId128" Type="http://schemas.openxmlformats.org/officeDocument/2006/relationships/hyperlink" Target="http://www.inegi.org.mx/sistemas/consulta_resultados/iter2010.aspx" TargetMode="External"/><Relationship Id="rId144" Type="http://schemas.openxmlformats.org/officeDocument/2006/relationships/customXml" Target="../customXml/item6.xml"/><Relationship Id="rId5" Type="http://schemas.openxmlformats.org/officeDocument/2006/relationships/webSettings" Target="webSettings.xml"/><Relationship Id="rId90" Type="http://schemas.openxmlformats.org/officeDocument/2006/relationships/image" Target="media/image70.jpeg"/><Relationship Id="rId95" Type="http://schemas.openxmlformats.org/officeDocument/2006/relationships/image" Target="media/image75.png"/><Relationship Id="rId22" Type="http://schemas.openxmlformats.org/officeDocument/2006/relationships/image" Target="media/image13.emf"/><Relationship Id="rId27" Type="http://schemas.openxmlformats.org/officeDocument/2006/relationships/chart" Target="charts/chart4.xml"/><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47.jpeg"/><Relationship Id="rId69" Type="http://schemas.openxmlformats.org/officeDocument/2006/relationships/image" Target="media/image52.jpeg"/><Relationship Id="rId113" Type="http://schemas.openxmlformats.org/officeDocument/2006/relationships/image" Target="media/image93.jpeg"/><Relationship Id="rId118" Type="http://schemas.openxmlformats.org/officeDocument/2006/relationships/hyperlink" Target="http://idbdocs.iadb.org/wsdocs/getdocument.aspx?docnum=1904450" TargetMode="External"/><Relationship Id="rId134" Type="http://schemas.openxmlformats.org/officeDocument/2006/relationships/hyperlink" Target="http://www.sea.gob.cl/sites/default/files/migration_files/20121109_bio_terminada.pdf" TargetMode="External"/><Relationship Id="rId80" Type="http://schemas.microsoft.com/office/2007/relationships/hdphoto" Target="media/hdphoto1.wdp"/><Relationship Id="rId85" Type="http://schemas.openxmlformats.org/officeDocument/2006/relationships/image" Target="media/image65.jpeg"/><Relationship Id="rId12" Type="http://schemas.openxmlformats.org/officeDocument/2006/relationships/image" Target="media/image5.jpeg"/><Relationship Id="rId17" Type="http://schemas.openxmlformats.org/officeDocument/2006/relationships/footer" Target="footer1.xml"/><Relationship Id="rId33" Type="http://schemas.openxmlformats.org/officeDocument/2006/relationships/image" Target="media/image21.png"/><Relationship Id="rId38" Type="http://schemas.openxmlformats.org/officeDocument/2006/relationships/image" Target="media/image24.png"/><Relationship Id="rId59" Type="http://schemas.openxmlformats.org/officeDocument/2006/relationships/image" Target="media/image45.jpeg"/><Relationship Id="rId103" Type="http://schemas.openxmlformats.org/officeDocument/2006/relationships/image" Target="media/image83.jpeg"/><Relationship Id="rId108" Type="http://schemas.openxmlformats.org/officeDocument/2006/relationships/image" Target="media/image88.jpeg"/><Relationship Id="rId124" Type="http://schemas.openxmlformats.org/officeDocument/2006/relationships/hyperlink" Target="http://www.conapo.gob.mx/es/CONAPO/Proyecciones_Datos" TargetMode="External"/><Relationship Id="rId129" Type="http://schemas.openxmlformats.org/officeDocument/2006/relationships/hyperlink" Target="http://www.inegi.org.mx/geo/contenidos/geoestadistica/catalogoclaves.aspx" TargetMode="External"/><Relationship Id="rId54" Type="http://schemas.openxmlformats.org/officeDocument/2006/relationships/image" Target="media/image40.jpeg"/><Relationship Id="rId70" Type="http://schemas.openxmlformats.org/officeDocument/2006/relationships/image" Target="media/image53.jpeg"/><Relationship Id="rId75" Type="http://schemas.openxmlformats.org/officeDocument/2006/relationships/image" Target="media/image58.jpeg"/><Relationship Id="rId91" Type="http://schemas.openxmlformats.org/officeDocument/2006/relationships/image" Target="media/image71.jpeg"/><Relationship Id="rId96" Type="http://schemas.openxmlformats.org/officeDocument/2006/relationships/image" Target="media/image76.jpeg"/><Relationship Id="rId140" Type="http://schemas.openxmlformats.org/officeDocument/2006/relationships/customXml" Target="../customXml/item2.xml"/><Relationship Id="rId145" Type="http://schemas.openxmlformats.org/officeDocument/2006/relationships/customXml" Target="../customXml/item7.xml"/><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chart" Target="charts/chart2.xml"/><Relationship Id="rId28" Type="http://schemas.openxmlformats.org/officeDocument/2006/relationships/image" Target="media/image16.emf"/><Relationship Id="rId49" Type="http://schemas.openxmlformats.org/officeDocument/2006/relationships/image" Target="media/image35.png"/><Relationship Id="rId114" Type="http://schemas.openxmlformats.org/officeDocument/2006/relationships/image" Target="media/image94.jpeg"/><Relationship Id="rId119" Type="http://schemas.openxmlformats.org/officeDocument/2006/relationships/hyperlink" Target="http://www.cdt.cl/buenaspracticas/docs/Manual-Guia-de-Buenas-Practicas-Ambientales-para-la-Construccion_CChC.pdf" TargetMode="External"/><Relationship Id="rId44" Type="http://schemas.openxmlformats.org/officeDocument/2006/relationships/image" Target="media/image30.png"/><Relationship Id="rId60" Type="http://schemas.openxmlformats.org/officeDocument/2006/relationships/image" Target="media/image46.jpeg"/><Relationship Id="rId65" Type="http://schemas.openxmlformats.org/officeDocument/2006/relationships/image" Target="media/image48.jpeg"/><Relationship Id="rId81" Type="http://schemas.openxmlformats.org/officeDocument/2006/relationships/image" Target="media/image63.jpeg"/><Relationship Id="rId86" Type="http://schemas.openxmlformats.org/officeDocument/2006/relationships/image" Target="media/image66.jpeg"/><Relationship Id="rId130" Type="http://schemas.openxmlformats.org/officeDocument/2006/relationships/hyperlink" Target="http://www.inegi.org.mx/geo/contenidos/mapadigital/" TargetMode="External"/><Relationship Id="rId135" Type="http://schemas.openxmlformats.org/officeDocument/2006/relationships/hyperlink" Target="http://www.uv.mx/psicologia/files/2014/11/03-Sistema-de-Informacion-Municipal-Xalapa.pdf" TargetMode="External"/><Relationship Id="rId13" Type="http://schemas.openxmlformats.org/officeDocument/2006/relationships/image" Target="media/image6.jpeg"/><Relationship Id="rId18" Type="http://schemas.openxmlformats.org/officeDocument/2006/relationships/image" Target="media/image10.emf"/><Relationship Id="rId39" Type="http://schemas.openxmlformats.org/officeDocument/2006/relationships/image" Target="media/image25.png"/><Relationship Id="rId109" Type="http://schemas.openxmlformats.org/officeDocument/2006/relationships/image" Target="media/image89.jpeg"/><Relationship Id="rId34" Type="http://schemas.openxmlformats.org/officeDocument/2006/relationships/header" Target="header2.xml"/><Relationship Id="rId50" Type="http://schemas.openxmlformats.org/officeDocument/2006/relationships/image" Target="media/image36.png"/><Relationship Id="rId55" Type="http://schemas.openxmlformats.org/officeDocument/2006/relationships/image" Target="media/image41.jpeg"/><Relationship Id="rId76" Type="http://schemas.openxmlformats.org/officeDocument/2006/relationships/image" Target="media/image59.jpeg"/><Relationship Id="rId97" Type="http://schemas.openxmlformats.org/officeDocument/2006/relationships/image" Target="media/image77.jpeg"/><Relationship Id="rId104" Type="http://schemas.openxmlformats.org/officeDocument/2006/relationships/image" Target="media/image84.jpeg"/><Relationship Id="rId120" Type="http://schemas.openxmlformats.org/officeDocument/2006/relationships/hyperlink" Target="http://www.iie.org.mx/docu/Guia-RSU.pdf" TargetMode="External"/><Relationship Id="rId125" Type="http://schemas.openxmlformats.org/officeDocument/2006/relationships/hyperlink" Target="http://www.inegi.org.mx/inegi/SPC/doc/INTERNET/16-%20marco_geoestadistico_nacional.pdf" TargetMode="External"/><Relationship Id="rId141" Type="http://schemas.openxmlformats.org/officeDocument/2006/relationships/customXml" Target="../customXml/item3.xml"/><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2.jpeg"/><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chart" Target="charts/chart3.xml"/><Relationship Id="rId40" Type="http://schemas.openxmlformats.org/officeDocument/2006/relationships/image" Target="media/image26.jpeg"/><Relationship Id="rId45" Type="http://schemas.openxmlformats.org/officeDocument/2006/relationships/image" Target="media/image31.png"/><Relationship Id="rId66" Type="http://schemas.openxmlformats.org/officeDocument/2006/relationships/image" Target="media/image49.jpeg"/><Relationship Id="rId87" Type="http://schemas.openxmlformats.org/officeDocument/2006/relationships/image" Target="media/image67.jpeg"/><Relationship Id="rId110" Type="http://schemas.openxmlformats.org/officeDocument/2006/relationships/image" Target="media/image90.jpeg"/><Relationship Id="rId115" Type="http://schemas.openxmlformats.org/officeDocument/2006/relationships/header" Target="header3.xml"/><Relationship Id="rId131" Type="http://schemas.openxmlformats.org/officeDocument/2006/relationships/hyperlink" Target="http://www.beta.inegi.org.mx/servicios/" TargetMode="External"/><Relationship Id="rId136" Type="http://schemas.openxmlformats.org/officeDocument/2006/relationships/hyperlink" Target="http://www.conapo.gob.mx/es/CONAPO/Delimitacion_zonas_metropolitanas_2010_Capitulos_I_a_IV" TargetMode="External"/><Relationship Id="rId61" Type="http://schemas.openxmlformats.org/officeDocument/2006/relationships/hyperlink" Target="http://www.cofemer.gob.mx/" TargetMode="External"/><Relationship Id="rId82" Type="http://schemas.microsoft.com/office/2007/relationships/hdphoto" Target="media/hdphoto2.wdp"/><Relationship Id="rId19" Type="http://schemas.openxmlformats.org/officeDocument/2006/relationships/image" Target="media/image11.jpeg"/><Relationship Id="rId14" Type="http://schemas.openxmlformats.org/officeDocument/2006/relationships/image" Target="media/image7.jpeg"/><Relationship Id="rId30" Type="http://schemas.openxmlformats.org/officeDocument/2006/relationships/image" Target="media/image18.jpeg"/><Relationship Id="rId35" Type="http://schemas.openxmlformats.org/officeDocument/2006/relationships/footer" Target="footer2.xml"/><Relationship Id="rId56" Type="http://schemas.openxmlformats.org/officeDocument/2006/relationships/image" Target="media/image42.jpeg"/><Relationship Id="rId77" Type="http://schemas.openxmlformats.org/officeDocument/2006/relationships/image" Target="media/image60.jpeg"/><Relationship Id="rId100" Type="http://schemas.openxmlformats.org/officeDocument/2006/relationships/image" Target="media/image80.jpeg"/><Relationship Id="rId105" Type="http://schemas.openxmlformats.org/officeDocument/2006/relationships/image" Target="media/image85.jpeg"/><Relationship Id="rId126" Type="http://schemas.openxmlformats.org/officeDocument/2006/relationships/hyperlink" Target="http://www.inegi.org.mx/inegi/SPC/doc/INTERNET/EDAFI.pdf" TargetMode="External"/><Relationship Id="rId8" Type="http://schemas.openxmlformats.org/officeDocument/2006/relationships/image" Target="media/image1.jpeg"/><Relationship Id="rId51" Type="http://schemas.openxmlformats.org/officeDocument/2006/relationships/image" Target="media/image37.png"/><Relationship Id="rId72" Type="http://schemas.openxmlformats.org/officeDocument/2006/relationships/image" Target="media/image55.jpeg"/><Relationship Id="rId93" Type="http://schemas.openxmlformats.org/officeDocument/2006/relationships/image" Target="media/image73.jpeg"/><Relationship Id="rId98" Type="http://schemas.openxmlformats.org/officeDocument/2006/relationships/image" Target="media/image78.jpeg"/><Relationship Id="rId121" Type="http://schemas.openxmlformats.org/officeDocument/2006/relationships/hyperlink" Target="http://www.biodiversidad.gob.mx/region/EEB/pdf/Veracruz/Volumen_I/EEVeracruz_VolumenI.zip" TargetMode="External"/><Relationship Id="rId142" Type="http://schemas.openxmlformats.org/officeDocument/2006/relationships/customXml" Target="../customXml/item4.xml"/><Relationship Id="rId3" Type="http://schemas.microsoft.com/office/2007/relationships/stylesWithEffects" Target="stylesWithEffects.xml"/><Relationship Id="rId25" Type="http://schemas.openxmlformats.org/officeDocument/2006/relationships/image" Target="media/image14.jpeg"/><Relationship Id="rId46" Type="http://schemas.openxmlformats.org/officeDocument/2006/relationships/image" Target="media/image32.png"/><Relationship Id="rId67" Type="http://schemas.openxmlformats.org/officeDocument/2006/relationships/image" Target="media/image50.jpeg"/><Relationship Id="rId116" Type="http://schemas.openxmlformats.org/officeDocument/2006/relationships/footer" Target="footer3.xml"/><Relationship Id="rId137"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27.png"/><Relationship Id="rId62" Type="http://schemas.openxmlformats.org/officeDocument/2006/relationships/hyperlink" Target="http://www.cofemer.gob.mx/" TargetMode="External"/><Relationship Id="rId83" Type="http://schemas.openxmlformats.org/officeDocument/2006/relationships/image" Target="media/image64.jpeg"/><Relationship Id="rId88" Type="http://schemas.openxmlformats.org/officeDocument/2006/relationships/image" Target="media/image68.jpeg"/><Relationship Id="rId111" Type="http://schemas.openxmlformats.org/officeDocument/2006/relationships/image" Target="media/image91.jpeg"/><Relationship Id="rId132" Type="http://schemas.openxmlformats.org/officeDocument/2006/relationships/hyperlink" Target="http://www.biodiversidad.gob.mx/Biodiversitas/Articulos/biodiv72art3.pdf" TargetMode="External"/><Relationship Id="rId15" Type="http://schemas.openxmlformats.org/officeDocument/2006/relationships/image" Target="media/image8.jpeg"/><Relationship Id="rId36" Type="http://schemas.openxmlformats.org/officeDocument/2006/relationships/image" Target="media/image22.png"/><Relationship Id="rId57" Type="http://schemas.openxmlformats.org/officeDocument/2006/relationships/image" Target="media/image43.jpeg"/><Relationship Id="rId106" Type="http://schemas.openxmlformats.org/officeDocument/2006/relationships/image" Target="media/image86.jpeg"/><Relationship Id="rId127" Type="http://schemas.openxmlformats.org/officeDocument/2006/relationships/hyperlink" Target="http://internet.contenidos.inegi.org.mx/contenidos/productos//prod_serv/contenidos/espanol/bvinegi/productos/historicos/1329/702825231767/702825231767_1.pdf" TargetMode="External"/><Relationship Id="rId10" Type="http://schemas.openxmlformats.org/officeDocument/2006/relationships/image" Target="media/image3.jpeg"/><Relationship Id="rId31" Type="http://schemas.openxmlformats.org/officeDocument/2006/relationships/image" Target="media/image19.png"/><Relationship Id="rId52" Type="http://schemas.openxmlformats.org/officeDocument/2006/relationships/image" Target="media/image38.emf"/><Relationship Id="rId73" Type="http://schemas.openxmlformats.org/officeDocument/2006/relationships/image" Target="media/image56.jpeg"/><Relationship Id="rId78" Type="http://schemas.openxmlformats.org/officeDocument/2006/relationships/image" Target="media/image61.jpeg"/><Relationship Id="rId94" Type="http://schemas.openxmlformats.org/officeDocument/2006/relationships/image" Target="media/image74.jpeg"/><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hyperlink" Target="http://www.biodiversidad.gob.mx/region/EEB/pdf/Estrategia%20Veracruz.pdf" TargetMode="External"/><Relationship Id="rId143" Type="http://schemas.openxmlformats.org/officeDocument/2006/relationships/customXml" Target="../customXml/item5.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5.jpeg"/><Relationship Id="rId47" Type="http://schemas.openxmlformats.org/officeDocument/2006/relationships/image" Target="media/image33.png"/><Relationship Id="rId68" Type="http://schemas.openxmlformats.org/officeDocument/2006/relationships/image" Target="media/image51.jpeg"/><Relationship Id="rId89" Type="http://schemas.openxmlformats.org/officeDocument/2006/relationships/image" Target="media/image69.jpeg"/><Relationship Id="rId112" Type="http://schemas.openxmlformats.org/officeDocument/2006/relationships/image" Target="media/image92.jpeg"/><Relationship Id="rId133" Type="http://schemas.openxmlformats.org/officeDocument/2006/relationships/hyperlink" Target="http://www.biogaslechero.cl/wpcontent/uploads/2015/12/guiaplanificacionproyectosbiogasweb.pdf" TargetMode="External"/><Relationship Id="rId16" Type="http://schemas.openxmlformats.org/officeDocument/2006/relationships/header" Target="header1.xml"/></Relationships>
</file>

<file path=word/_rels/footnotes.xml.rels><?xml version="1.0" encoding="UTF-8" standalone="yes"?>
<Relationships xmlns="http://schemas.openxmlformats.org/package/2006/relationships"><Relationship Id="rId8" Type="http://schemas.openxmlformats.org/officeDocument/2006/relationships/hyperlink" Target="http://www.diputados.gob.mx/LeyesBiblio/htm/1.htm" TargetMode="External"/><Relationship Id="rId13" Type="http://schemas.openxmlformats.org/officeDocument/2006/relationships/hyperlink" Target="http://www.diputados.gob.mx/LeyesBiblio/pdf/LIElec_110814.pdf" TargetMode="External"/><Relationship Id="rId18" Type="http://schemas.openxmlformats.org/officeDocument/2006/relationships/hyperlink" Target="http://pnd.gob.mx" TargetMode="External"/><Relationship Id="rId3" Type="http://schemas.openxmlformats.org/officeDocument/2006/relationships/hyperlink" Target="http://www.beta.inegi.org.mx/app/mapa/espacioydatos/" TargetMode="External"/><Relationship Id="rId21" Type="http://schemas.openxmlformats.org/officeDocument/2006/relationships/hyperlink" Target="https://www.gob.mx/sener/acciones-y-programas/programa-de-desarrollo-del-sistema-electrico-nacional-33462" TargetMode="External"/><Relationship Id="rId7" Type="http://schemas.openxmlformats.org/officeDocument/2006/relationships/hyperlink" Target="http://www.biodiversidad.gob.mx/ecosistemas/bosqueNublado.html" TargetMode="External"/><Relationship Id="rId12" Type="http://schemas.openxmlformats.org/officeDocument/2006/relationships/hyperlink" Target="http://www.diputados.gob.mx/LeyesBiblio/pdf/LTE.pdf" TargetMode="External"/><Relationship Id="rId17" Type="http://schemas.openxmlformats.org/officeDocument/2006/relationships/hyperlink" Target="http://www.diputados.gob.mx/LeyesBiblio/pdf/14_101114.pdf" TargetMode="External"/><Relationship Id="rId2" Type="http://schemas.openxmlformats.org/officeDocument/2006/relationships/hyperlink" Target="http://www.conapo.gob.mx/es/CONAPO/Zonas_metropolitanas_2010" TargetMode="External"/><Relationship Id="rId16" Type="http://schemas.openxmlformats.org/officeDocument/2006/relationships/hyperlink" Target="http://www.diputados.gob.mx/LeyesBiblio/ref/lapp.htm" TargetMode="External"/><Relationship Id="rId20" Type="http://schemas.openxmlformats.org/officeDocument/2006/relationships/hyperlink" Target="http://dof.gob.mx/nota_detalle.php?codigo=5112600&amp;fecha=02/10/2009" TargetMode="External"/><Relationship Id="rId1" Type="http://schemas.openxmlformats.org/officeDocument/2006/relationships/hyperlink" Target="http://gaia.inegi.org.mx" TargetMode="External"/><Relationship Id="rId6" Type="http://schemas.openxmlformats.org/officeDocument/2006/relationships/hyperlink" Target="http://www.biodiversidad.gob.mx/ecosistemas/bosqueNublado.html" TargetMode="External"/><Relationship Id="rId11" Type="http://schemas.openxmlformats.org/officeDocument/2006/relationships/hyperlink" Target="http://www.diputados.gob.mx/LeyesBiblio/pdf/LAERFTE.pdf" TargetMode="External"/><Relationship Id="rId5" Type="http://schemas.openxmlformats.org/officeDocument/2006/relationships/hyperlink" Target="http://gaia.inegi.org.mx" TargetMode="External"/><Relationship Id="rId15" Type="http://schemas.openxmlformats.org/officeDocument/2006/relationships/hyperlink" Target="http://www.diputados.gob.mx/LeyesBiblio/pdf/264_010616.pdf" TargetMode="External"/><Relationship Id="rId10" Type="http://schemas.openxmlformats.org/officeDocument/2006/relationships/hyperlink" Target="http://www.diputados.gob.mx/LeyesBiblio/pdf/263_220515.pdf" TargetMode="External"/><Relationship Id="rId19" Type="http://schemas.openxmlformats.org/officeDocument/2006/relationships/hyperlink" Target="http://www.dof.gob.mx/nota_detalle.php?codigo=5342547&amp;fecha=29/04/2014" TargetMode="External"/><Relationship Id="rId4" Type="http://schemas.openxmlformats.org/officeDocument/2006/relationships/hyperlink" Target="http://gaia.inegi.org.mx" TargetMode="External"/><Relationship Id="rId9" Type="http://schemas.openxmlformats.org/officeDocument/2006/relationships/hyperlink" Target="http://www.diputados.gob.mx/LeyesBiblio/ref/lgeepa.htm" TargetMode="External"/><Relationship Id="rId14" Type="http://schemas.openxmlformats.org/officeDocument/2006/relationships/hyperlink" Target="http://www.diputados.gob.mx/LeyesBiblio/pdf/LCFE_110814.pdf" TargetMode="External"/><Relationship Id="rId22" Type="http://schemas.openxmlformats.org/officeDocument/2006/relationships/hyperlink" Target="http://www.dof.gob.mx/nota_detalle.php?codigo=5326587&amp;fecha=13/12/2013"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_rels/header2.xml.rels><?xml version="1.0" encoding="UTF-8" standalone="yes"?>
<Relationships xmlns="http://schemas.openxmlformats.org/package/2006/relationships"><Relationship Id="rId1" Type="http://schemas.openxmlformats.org/officeDocument/2006/relationships/image" Target="media/image9.jpeg"/></Relationships>
</file>

<file path=word/_rels/header3.xml.rels><?xml version="1.0" encoding="UTF-8" standalone="yes"?>
<Relationships xmlns="http://schemas.openxmlformats.org/package/2006/relationships"><Relationship Id="rId1" Type="http://schemas.openxmlformats.org/officeDocument/2006/relationships/image" Target="media/image9.jpeg"/></Relationships>
</file>

<file path=word/charts/_rels/chart1.xml.rels><?xml version="1.0" encoding="UTF-8" standalone="yes"?>
<Relationships xmlns="http://schemas.openxmlformats.org/package/2006/relationships"><Relationship Id="rId2" Type="http://schemas.openxmlformats.org/officeDocument/2006/relationships/oleObject" Target="file:///C:\Users\Salvador\Documents\14._Biodigertor_Xalapa\Graficos_Alcance_Ambiental.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Salvador\Downloads\09_02B_MUNICIPAL_30.XLS"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Salvador\Documents\14._Biodigertor_Xalapa\Proyecion_CONAPO_Veracruz_localidad.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Gerardo%20Mercado\Documents\Proyectos%20en%20Curso\RESIDUOS%20S&#211;LIDOS\Biodigestor%20Xalapa\FINALES\AN&#193;LISIS%20BIODIGESTOR%2060%20MEZCLAD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Lbls>
            <c:dLbl>
              <c:idx val="0"/>
              <c:spPr/>
              <c:txPr>
                <a:bodyPr/>
                <a:lstStyle/>
                <a:p>
                  <a:pPr>
                    <a:defRPr>
                      <a:solidFill>
                        <a:schemeClr val="bg1"/>
                      </a:solidFill>
                    </a:defRPr>
                  </a:pPr>
                  <a:endParaRPr lang="en-US"/>
                </a:p>
              </c:txPr>
              <c:showLegendKey val="0"/>
              <c:showVal val="0"/>
              <c:showCatName val="0"/>
              <c:showSerName val="0"/>
              <c:showPercent val="1"/>
              <c:showBubbleSize val="0"/>
            </c:dLbl>
            <c:showLegendKey val="0"/>
            <c:showVal val="0"/>
            <c:showCatName val="0"/>
            <c:showSerName val="0"/>
            <c:showPercent val="1"/>
            <c:showBubbleSize val="0"/>
            <c:showLeaderLines val="1"/>
          </c:dLbls>
          <c:cat>
            <c:strRef>
              <c:f>'Xalapa '!$A$2:$A$3</c:f>
              <c:strCache>
                <c:ptCount val="2"/>
                <c:pt idx="0">
                  <c:v>Resto de la Población</c:v>
                </c:pt>
                <c:pt idx="1">
                  <c:v>Población de Xalapa</c:v>
                </c:pt>
              </c:strCache>
            </c:strRef>
          </c:cat>
          <c:val>
            <c:numRef>
              <c:f>'Xalapa '!$C$2:$C$3</c:f>
              <c:numCache>
                <c:formatCode>#,##0</c:formatCode>
                <c:ptCount val="2"/>
                <c:pt idx="0">
                  <c:v>7643194</c:v>
                </c:pt>
                <c:pt idx="1">
                  <c:v>457928</c:v>
                </c:pt>
              </c:numCache>
            </c:numRef>
          </c:val>
        </c:ser>
        <c:dLbls>
          <c:showLegendKey val="0"/>
          <c:showVal val="0"/>
          <c:showCatName val="0"/>
          <c:showSerName val="0"/>
          <c:showPercent val="1"/>
          <c:showBubbleSize val="0"/>
          <c:showLeaderLines val="1"/>
        </c:dLbls>
        <c:firstSliceAng val="0"/>
        <c:holeSize val="50"/>
      </c:doughnutChart>
    </c:plotArea>
    <c:legend>
      <c:legendPos val="r"/>
      <c:layout>
        <c:manualLayout>
          <c:xMode val="edge"/>
          <c:yMode val="edge"/>
          <c:x val="0.59615805555555557"/>
          <c:y val="0.32263611111111112"/>
          <c:w val="0.38267527777777777"/>
          <c:h val="0.35472777777777775"/>
        </c:manualLayout>
      </c:layout>
      <c:overlay val="0"/>
      <c:txPr>
        <a:bodyPr/>
        <a:lstStyle/>
        <a:p>
          <a:pPr rtl="0">
            <a:defRPr b="0"/>
          </a:pPr>
          <a:endParaRPr lang="en-US"/>
        </a:p>
      </c:txPr>
    </c:legend>
    <c:plotVisOnly val="1"/>
    <c:dispBlanksAs val="gap"/>
    <c:showDLblsOverMax val="0"/>
  </c:chart>
  <c:spPr>
    <a:noFill/>
    <a:ln>
      <a:noFill/>
    </a:ln>
  </c:spPr>
  <c:txPr>
    <a:bodyPr/>
    <a:lstStyle/>
    <a:p>
      <a:pPr>
        <a:defRPr b="1">
          <a:solidFill>
            <a:sysClr val="windowText" lastClr="000000"/>
          </a:solidFill>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'[09_02B_MUNICIPAL_30.XLS]Grafico'!$C$2</c:f>
              <c:strCache>
                <c:ptCount val="1"/>
                <c:pt idx="0">
                  <c:v>Hombres </c:v>
                </c:pt>
              </c:strCache>
            </c:strRef>
          </c:tx>
          <c:invertIfNegative val="0"/>
          <c:cat>
            <c:strRef>
              <c:f>'[09_02B_MUNICIPAL_30.XLS]Grafico'!$A$3:$A$20</c:f>
              <c:strCache>
                <c:ptCount val="18"/>
                <c:pt idx="0">
                  <c:v>00-04 años</c:v>
                </c:pt>
                <c:pt idx="1">
                  <c:v>05-09 años</c:v>
                </c:pt>
                <c:pt idx="2">
                  <c:v>10-14 años</c:v>
                </c:pt>
                <c:pt idx="3">
                  <c:v>15-19 años</c:v>
                </c:pt>
                <c:pt idx="4">
                  <c:v>20-24 años</c:v>
                </c:pt>
                <c:pt idx="5">
                  <c:v>25-29 años</c:v>
                </c:pt>
                <c:pt idx="6">
                  <c:v>30-34 años</c:v>
                </c:pt>
                <c:pt idx="7">
                  <c:v>35-39 años</c:v>
                </c:pt>
                <c:pt idx="8">
                  <c:v>40-44 años</c:v>
                </c:pt>
                <c:pt idx="9">
                  <c:v>45-49 años</c:v>
                </c:pt>
                <c:pt idx="10">
                  <c:v>50-54 años</c:v>
                </c:pt>
                <c:pt idx="11">
                  <c:v>55-59 años</c:v>
                </c:pt>
                <c:pt idx="12">
                  <c:v>60-64 años</c:v>
                </c:pt>
                <c:pt idx="13">
                  <c:v>65-69 años</c:v>
                </c:pt>
                <c:pt idx="14">
                  <c:v>70-74 años</c:v>
                </c:pt>
                <c:pt idx="15">
                  <c:v>75-79 años</c:v>
                </c:pt>
                <c:pt idx="16">
                  <c:v>80-84 años</c:v>
                </c:pt>
                <c:pt idx="17">
                  <c:v>85 años y más</c:v>
                </c:pt>
              </c:strCache>
            </c:strRef>
          </c:cat>
          <c:val>
            <c:numRef>
              <c:f>'[09_02B_MUNICIPAL_30.XLS]Grafico'!$C$3:$C$20</c:f>
              <c:numCache>
                <c:formatCode>_-* #,##0_-;\-* #,##0_-;_-* "-"??_-;_-@_-</c:formatCode>
                <c:ptCount val="18"/>
                <c:pt idx="0">
                  <c:v>-17512</c:v>
                </c:pt>
                <c:pt idx="1">
                  <c:v>-18805</c:v>
                </c:pt>
                <c:pt idx="2">
                  <c:v>-18550</c:v>
                </c:pt>
                <c:pt idx="3">
                  <c:v>-20509</c:v>
                </c:pt>
                <c:pt idx="4">
                  <c:v>-20039</c:v>
                </c:pt>
                <c:pt idx="5">
                  <c:v>-16625</c:v>
                </c:pt>
                <c:pt idx="6">
                  <c:v>-15307</c:v>
                </c:pt>
                <c:pt idx="7">
                  <c:v>-14973</c:v>
                </c:pt>
                <c:pt idx="8">
                  <c:v>-13406</c:v>
                </c:pt>
                <c:pt idx="9">
                  <c:v>-11660</c:v>
                </c:pt>
                <c:pt idx="10">
                  <c:v>-10436</c:v>
                </c:pt>
                <c:pt idx="11">
                  <c:v>-8165</c:v>
                </c:pt>
                <c:pt idx="12">
                  <c:v>-6196</c:v>
                </c:pt>
                <c:pt idx="13">
                  <c:v>-4083</c:v>
                </c:pt>
                <c:pt idx="14">
                  <c:v>-2989</c:v>
                </c:pt>
                <c:pt idx="15">
                  <c:v>-2063</c:v>
                </c:pt>
                <c:pt idx="16">
                  <c:v>-1312</c:v>
                </c:pt>
                <c:pt idx="17">
                  <c:v>-1045</c:v>
                </c:pt>
              </c:numCache>
            </c:numRef>
          </c:val>
        </c:ser>
        <c:ser>
          <c:idx val="1"/>
          <c:order val="1"/>
          <c:tx>
            <c:strRef>
              <c:f>'[09_02B_MUNICIPAL_30.XLS]Grafico'!$D$2</c:f>
              <c:strCache>
                <c:ptCount val="1"/>
                <c:pt idx="0">
                  <c:v>Mujeres </c:v>
                </c:pt>
              </c:strCache>
            </c:strRef>
          </c:tx>
          <c:invertIfNegative val="0"/>
          <c:cat>
            <c:strRef>
              <c:f>'[09_02B_MUNICIPAL_30.XLS]Grafico'!$A$3:$A$20</c:f>
              <c:strCache>
                <c:ptCount val="18"/>
                <c:pt idx="0">
                  <c:v>00-04 años</c:v>
                </c:pt>
                <c:pt idx="1">
                  <c:v>05-09 años</c:v>
                </c:pt>
                <c:pt idx="2">
                  <c:v>10-14 años</c:v>
                </c:pt>
                <c:pt idx="3">
                  <c:v>15-19 años</c:v>
                </c:pt>
                <c:pt idx="4">
                  <c:v>20-24 años</c:v>
                </c:pt>
                <c:pt idx="5">
                  <c:v>25-29 años</c:v>
                </c:pt>
                <c:pt idx="6">
                  <c:v>30-34 años</c:v>
                </c:pt>
                <c:pt idx="7">
                  <c:v>35-39 años</c:v>
                </c:pt>
                <c:pt idx="8">
                  <c:v>40-44 años</c:v>
                </c:pt>
                <c:pt idx="9">
                  <c:v>45-49 años</c:v>
                </c:pt>
                <c:pt idx="10">
                  <c:v>50-54 años</c:v>
                </c:pt>
                <c:pt idx="11">
                  <c:v>55-59 años</c:v>
                </c:pt>
                <c:pt idx="12">
                  <c:v>60-64 años</c:v>
                </c:pt>
                <c:pt idx="13">
                  <c:v>65-69 años</c:v>
                </c:pt>
                <c:pt idx="14">
                  <c:v>70-74 años</c:v>
                </c:pt>
                <c:pt idx="15">
                  <c:v>75-79 años</c:v>
                </c:pt>
                <c:pt idx="16">
                  <c:v>80-84 años</c:v>
                </c:pt>
                <c:pt idx="17">
                  <c:v>85 años y más</c:v>
                </c:pt>
              </c:strCache>
            </c:strRef>
          </c:cat>
          <c:val>
            <c:numRef>
              <c:f>'[09_02B_MUNICIPAL_30.XLS]Grafico'!$D$3:$D$20</c:f>
              <c:numCache>
                <c:formatCode>#,##0</c:formatCode>
                <c:ptCount val="18"/>
                <c:pt idx="0">
                  <c:v>16936</c:v>
                </c:pt>
                <c:pt idx="1">
                  <c:v>18399</c:v>
                </c:pt>
                <c:pt idx="2">
                  <c:v>17740</c:v>
                </c:pt>
                <c:pt idx="3">
                  <c:v>20857</c:v>
                </c:pt>
                <c:pt idx="4">
                  <c:v>22499</c:v>
                </c:pt>
                <c:pt idx="5">
                  <c:v>19557</c:v>
                </c:pt>
                <c:pt idx="6">
                  <c:v>18742</c:v>
                </c:pt>
                <c:pt idx="7">
                  <c:v>18906</c:v>
                </c:pt>
                <c:pt idx="8">
                  <c:v>17022</c:v>
                </c:pt>
                <c:pt idx="9">
                  <c:v>14930</c:v>
                </c:pt>
                <c:pt idx="10">
                  <c:v>13277</c:v>
                </c:pt>
                <c:pt idx="11">
                  <c:v>10157</c:v>
                </c:pt>
                <c:pt idx="12">
                  <c:v>8003</c:v>
                </c:pt>
                <c:pt idx="13">
                  <c:v>5540</c:v>
                </c:pt>
                <c:pt idx="14">
                  <c:v>4504</c:v>
                </c:pt>
                <c:pt idx="15">
                  <c:v>3223</c:v>
                </c:pt>
                <c:pt idx="16">
                  <c:v>2217</c:v>
                </c:pt>
                <c:pt idx="17">
                  <c:v>1952</c:v>
                </c:pt>
              </c:numCache>
            </c:numRef>
          </c:val>
        </c:ser>
        <c:dLbls>
          <c:showLegendKey val="0"/>
          <c:showVal val="0"/>
          <c:showCatName val="0"/>
          <c:showSerName val="0"/>
          <c:showPercent val="0"/>
          <c:showBubbleSize val="0"/>
        </c:dLbls>
        <c:gapWidth val="55"/>
        <c:overlap val="100"/>
        <c:axId val="579953408"/>
        <c:axId val="579955712"/>
      </c:barChart>
      <c:catAx>
        <c:axId val="579953408"/>
        <c:scaling>
          <c:orientation val="minMax"/>
        </c:scaling>
        <c:delete val="0"/>
        <c:axPos val="l"/>
        <c:majorTickMark val="none"/>
        <c:minorTickMark val="none"/>
        <c:tickLblPos val="low"/>
        <c:crossAx val="579955712"/>
        <c:crosses val="autoZero"/>
        <c:auto val="1"/>
        <c:lblAlgn val="ctr"/>
        <c:lblOffset val="1000"/>
        <c:tickLblSkip val="1"/>
        <c:tickMarkSkip val="1"/>
        <c:noMultiLvlLbl val="0"/>
      </c:catAx>
      <c:valAx>
        <c:axId val="579955712"/>
        <c:scaling>
          <c:orientation val="minMax"/>
          <c:max val="20000"/>
          <c:min val="-20000"/>
        </c:scaling>
        <c:delete val="1"/>
        <c:axPos val="b"/>
        <c:numFmt formatCode="General" sourceLinked="0"/>
        <c:majorTickMark val="none"/>
        <c:minorTickMark val="none"/>
        <c:tickLblPos val="nextTo"/>
        <c:crossAx val="579953408"/>
        <c:crosses val="autoZero"/>
        <c:crossBetween val="midCat"/>
        <c:minorUnit val="2000"/>
      </c:valAx>
    </c:plotArea>
    <c:legend>
      <c:legendPos val="r"/>
      <c:overlay val="0"/>
    </c:legend>
    <c:plotVisOnly val="1"/>
    <c:dispBlanksAs val="gap"/>
    <c:showDLblsOverMax val="0"/>
  </c:chart>
  <c:spPr>
    <a:noFill/>
    <a:ln>
      <a:noFill/>
    </a:ln>
  </c:spPr>
  <c:txPr>
    <a:bodyPr/>
    <a:lstStyle/>
    <a:p>
      <a:pPr>
        <a:defRPr sz="900"/>
      </a:pPr>
      <a:endParaRPr lang="en-US"/>
    </a:p>
  </c:tx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5885277777777783E-2"/>
          <c:y val="6.6597916666666673E-2"/>
          <c:w val="0.89471194444444446"/>
          <c:h val="0.84057013888888887"/>
        </c:manualLayout>
      </c:layout>
      <c:lineChart>
        <c:grouping val="standard"/>
        <c:varyColors val="0"/>
        <c:ser>
          <c:idx val="0"/>
          <c:order val="0"/>
          <c:spPr>
            <a:ln w="9525"/>
          </c:spPr>
          <c:marker>
            <c:symbol val="circle"/>
            <c:size val="3"/>
            <c:spPr>
              <a:ln w="9525"/>
            </c:spPr>
          </c:marker>
          <c:cat>
            <c:numRef>
              <c:f>Veracruz!$E$3:$Y$3</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Veracruz!$E$4:$Y$4</c:f>
              <c:numCache>
                <c:formatCode>#,##0</c:formatCode>
                <c:ptCount val="21"/>
                <c:pt idx="0">
                  <c:v>461897.51262772834</c:v>
                </c:pt>
                <c:pt idx="1">
                  <c:v>469979.61862205632</c:v>
                </c:pt>
                <c:pt idx="2">
                  <c:v>476623.58503533871</c:v>
                </c:pt>
                <c:pt idx="3">
                  <c:v>482624.33597381943</c:v>
                </c:pt>
                <c:pt idx="4">
                  <c:v>488103.67828972085</c:v>
                </c:pt>
                <c:pt idx="5">
                  <c:v>493144.47203098825</c:v>
                </c:pt>
                <c:pt idx="6">
                  <c:v>497809.8943781798</c:v>
                </c:pt>
                <c:pt idx="7">
                  <c:v>502151.10216467909</c:v>
                </c:pt>
                <c:pt idx="8">
                  <c:v>506203.42584345653</c:v>
                </c:pt>
                <c:pt idx="9">
                  <c:v>509987.30082311051</c:v>
                </c:pt>
                <c:pt idx="10">
                  <c:v>513510.45718109346</c:v>
                </c:pt>
                <c:pt idx="11">
                  <c:v>516797.92535745265</c:v>
                </c:pt>
                <c:pt idx="12">
                  <c:v>519874.15819019848</c:v>
                </c:pt>
                <c:pt idx="13">
                  <c:v>522743.38119635801</c:v>
                </c:pt>
                <c:pt idx="14">
                  <c:v>525412.97217352793</c:v>
                </c:pt>
                <c:pt idx="15">
                  <c:v>527892.03631901008</c:v>
                </c:pt>
                <c:pt idx="16">
                  <c:v>530206.48555074097</c:v>
                </c:pt>
                <c:pt idx="17">
                  <c:v>532378.54249848018</c:v>
                </c:pt>
                <c:pt idx="18">
                  <c:v>534414.25260518491</c:v>
                </c:pt>
                <c:pt idx="19">
                  <c:v>536318.82294697803</c:v>
                </c:pt>
                <c:pt idx="20">
                  <c:v>538100.1666539734</c:v>
                </c:pt>
              </c:numCache>
            </c:numRef>
          </c:val>
          <c:smooth val="0"/>
        </c:ser>
        <c:dLbls>
          <c:showLegendKey val="0"/>
          <c:showVal val="0"/>
          <c:showCatName val="0"/>
          <c:showSerName val="0"/>
          <c:showPercent val="0"/>
          <c:showBubbleSize val="0"/>
        </c:dLbls>
        <c:marker val="1"/>
        <c:smooth val="0"/>
        <c:axId val="510834176"/>
        <c:axId val="510836096"/>
      </c:lineChart>
      <c:catAx>
        <c:axId val="510834176"/>
        <c:scaling>
          <c:orientation val="minMax"/>
        </c:scaling>
        <c:delete val="0"/>
        <c:axPos val="b"/>
        <c:numFmt formatCode="General" sourceLinked="1"/>
        <c:majorTickMark val="none"/>
        <c:minorTickMark val="none"/>
        <c:tickLblPos val="nextTo"/>
        <c:txPr>
          <a:bodyPr/>
          <a:lstStyle/>
          <a:p>
            <a:pPr>
              <a:defRPr sz="700"/>
            </a:pPr>
            <a:endParaRPr lang="en-US"/>
          </a:p>
        </c:txPr>
        <c:crossAx val="510836096"/>
        <c:crosses val="autoZero"/>
        <c:auto val="1"/>
        <c:lblAlgn val="ctr"/>
        <c:lblOffset val="100"/>
        <c:noMultiLvlLbl val="0"/>
      </c:catAx>
      <c:valAx>
        <c:axId val="510836096"/>
        <c:scaling>
          <c:orientation val="minMax"/>
          <c:max val="550000"/>
          <c:min val="450000"/>
        </c:scaling>
        <c:delete val="0"/>
        <c:axPos val="l"/>
        <c:majorGridlines/>
        <c:numFmt formatCode="#,##0" sourceLinked="1"/>
        <c:majorTickMark val="none"/>
        <c:minorTickMark val="none"/>
        <c:tickLblPos val="nextTo"/>
        <c:txPr>
          <a:bodyPr/>
          <a:lstStyle/>
          <a:p>
            <a:pPr>
              <a:defRPr sz="800"/>
            </a:pPr>
            <a:endParaRPr lang="en-US"/>
          </a:p>
        </c:txPr>
        <c:crossAx val="510834176"/>
        <c:crosses val="autoZero"/>
        <c:crossBetween val="between"/>
      </c:valAx>
      <c:spPr>
        <a:noFill/>
        <a:ln>
          <a:noFill/>
        </a:ln>
      </c:spPr>
    </c:plotArea>
    <c:plotVisOnly val="1"/>
    <c:dispBlanksAs val="gap"/>
    <c:showDLblsOverMax val="0"/>
  </c:chart>
  <c:spPr>
    <a:noFill/>
    <a:ln>
      <a:noFill/>
    </a:ln>
  </c:spPr>
  <c:txPr>
    <a:bodyPr/>
    <a:lstStyle/>
    <a:p>
      <a:pPr>
        <a:defRPr sz="900"/>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dLbl>
              <c:idx val="0"/>
              <c:spPr/>
              <c:txPr>
                <a:bodyPr/>
                <a:lstStyle/>
                <a:p>
                  <a:pPr>
                    <a:defRPr b="1">
                      <a:solidFill>
                        <a:schemeClr val="bg1"/>
                      </a:solidFill>
                    </a:defRPr>
                  </a:pPr>
                  <a:endParaRPr lang="en-US"/>
                </a:p>
              </c:txPr>
              <c:showLegendKey val="0"/>
              <c:showVal val="1"/>
              <c:showCatName val="0"/>
              <c:showSerName val="0"/>
              <c:showPercent val="0"/>
              <c:showBubbleSize val="0"/>
            </c:dLbl>
            <c:txPr>
              <a:bodyPr/>
              <a:lstStyle/>
              <a:p>
                <a:pPr>
                  <a:defRPr>
                    <a:solidFill>
                      <a:schemeClr val="bg1"/>
                    </a:solidFill>
                  </a:defRPr>
                </a:pPr>
                <a:endParaRPr lang="en-US"/>
              </a:p>
            </c:txPr>
            <c:showLegendKey val="0"/>
            <c:showVal val="1"/>
            <c:showCatName val="0"/>
            <c:showSerName val="0"/>
            <c:showPercent val="0"/>
            <c:showBubbleSize val="0"/>
            <c:showLeaderLines val="1"/>
          </c:dLbls>
          <c:cat>
            <c:strRef>
              <c:f>'Graf Comp'!$A$100:$A$102</c:f>
              <c:strCache>
                <c:ptCount val="3"/>
                <c:pt idx="0">
                  <c:v>Apto para biodigestor</c:v>
                </c:pt>
                <c:pt idx="1">
                  <c:v>Reciclable</c:v>
                </c:pt>
                <c:pt idx="2">
                  <c:v>Sepultable (a disposición final)</c:v>
                </c:pt>
              </c:strCache>
            </c:strRef>
          </c:cat>
          <c:val>
            <c:numRef>
              <c:f>'Graf Comp'!$B$100:$B$102</c:f>
              <c:numCache>
                <c:formatCode>0.00%</c:formatCode>
                <c:ptCount val="3"/>
                <c:pt idx="0">
                  <c:v>0.38792831387367177</c:v>
                </c:pt>
                <c:pt idx="1">
                  <c:v>0.41749260317884912</c:v>
                </c:pt>
                <c:pt idx="2">
                  <c:v>0.1945790829474793</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54623282984568566"/>
          <c:y val="0.2608888626715512"/>
          <c:w val="0.36985160901579911"/>
          <c:h val="0.46756641857380848"/>
        </c:manualLayout>
      </c:layout>
      <c:overlay val="0"/>
    </c:legend>
    <c:plotVisOnly val="1"/>
    <c:dispBlanksAs val="gap"/>
    <c:showDLblsOverMax val="0"/>
  </c:chart>
  <c:spPr>
    <a:noFill/>
    <a:ln>
      <a:noFill/>
    </a:ln>
  </c:sp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0.20625</cdr:x>
      <cdr:y>0.68137</cdr:y>
    </cdr:from>
    <cdr:to>
      <cdr:x>0.87299</cdr:x>
      <cdr:y>0.68137</cdr:y>
    </cdr:to>
    <cdr:cxnSp macro="">
      <cdr:nvCxnSpPr>
        <cdr:cNvPr id="2" name="4 Conector recto"/>
        <cdr:cNvCxnSpPr/>
      </cdr:nvCxnSpPr>
      <cdr:spPr>
        <a:xfrm xmlns:a="http://schemas.openxmlformats.org/drawingml/2006/main" flipV="1">
          <a:off x="1113605" y="1962150"/>
          <a:ext cx="3600000" cy="0"/>
        </a:xfrm>
        <a:prstGeom xmlns:a="http://schemas.openxmlformats.org/drawingml/2006/main" prst="line">
          <a:avLst/>
        </a:prstGeom>
        <a:ln xmlns:a="http://schemas.openxmlformats.org/drawingml/2006/main" w="38100">
          <a:solidFill>
            <a:srgbClr val="FF0000"/>
          </a:solidFill>
          <a:prstDash val="sysDot"/>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t:contentTypeSchema xmlns:ct="http://schemas.microsoft.com/office/2006/metadata/contentType" xmlns:ma="http://schemas.microsoft.com/office/2006/metadata/properties/metaAttributes" ct:_="" ma:_="" ma:contentTypeName="ez-Operations" ma:contentTypeID="0x010100ACF722E9F6B0B149B0CD8BE2560A667200129B83FDD2BCFC4C8DC80C6A332C963E" ma:contentTypeVersion="5" ma:contentTypeDescription="The base project type from which other project content types inherit their information." ma:contentTypeScope="" ma:versionID="e68e3245e1849114e06494eb7aaa9c2b">
  <xsd:schema xmlns:xsd="http://www.w3.org/2001/XMLSchema" xmlns:xs="http://www.w3.org/2001/XMLSchema" xmlns:p="http://schemas.microsoft.com/office/2006/metadata/properties" xmlns:ns2="cdc7663a-08f0-4737-9e8c-148ce897a09c" targetNamespace="http://schemas.microsoft.com/office/2006/metadata/properties" ma:root="true" ma:fieldsID="c4ae8e40f2965d50795c8bf0b96be334" ns2:_="">
    <xsd:import namespace="cdc7663a-08f0-4737-9e8c-148ce897a09c"/>
    <xsd:element name="properties">
      <xsd:complexType>
        <xsd:sequence>
          <xsd:element name="documentManagement">
            <xsd:complexType>
              <xsd:all>
                <xsd:element ref="ns2:_dlc_DocId" minOccurs="0"/>
                <xsd:element ref="ns2:_dlc_DocIdUrl" minOccurs="0"/>
                <xsd:element ref="ns2:_dlc_DocIdPersistId" minOccurs="0"/>
                <xsd:element ref="ns2:b26cdb1da78c4bb4b1c1bac2f6ac5911" minOccurs="0"/>
                <xsd:element ref="ns2:TaxCatchAll" minOccurs="0"/>
                <xsd:element ref="ns2:TaxCatchAllLabel" minOccurs="0"/>
                <xsd:element ref="ns2:Project_x0020_Number"/>
                <xsd:element ref="ns2:Access_x0020_to_x0020_Information_x00a0_Policy"/>
                <xsd:element ref="ns2:Document_x0020_Author" minOccurs="0"/>
                <xsd:element ref="ns2:Other_x0020_Author" minOccurs="0"/>
                <xsd:element ref="ns2:Approval_x0020_Number" minOccurs="0"/>
                <xsd:element ref="ns2:g511464f9e53401d84b16fa9b379a574" minOccurs="0"/>
                <xsd:element ref="ns2:Division_x0020_or_x0020_Unit" minOccurs="0"/>
                <xsd:element ref="ns2:Document_x0020_Language_x0020_IDB" minOccurs="0"/>
                <xsd:element ref="ns2:From_x003a_" minOccurs="0"/>
                <xsd:element ref="ns2:To_x003a_" minOccurs="0"/>
                <xsd:element ref="ns2:Identifier" minOccurs="0"/>
                <xsd:element ref="ns2:Fiscal_x0020_Year_x0020_IDB" minOccurs="0"/>
                <xsd:element ref="ns2:ic46d7e087fd4a108fb86518ca413cc6" minOccurs="0"/>
                <xsd:element ref="ns2:nddeef1749674d76abdbe4b239a70bc6" minOccurs="0"/>
                <xsd:element ref="ns2:b2ec7cfb18674cb8803df6b262e8b107" minOccurs="0"/>
                <xsd:element ref="ns2:Phase" minOccurs="0"/>
                <xsd:element ref="ns2:Key_x0020_Document" minOccurs="0"/>
                <xsd:element ref="ns2:Business_x0020_Area" minOccurs="0"/>
                <xsd:element ref="ns2:Project_x0020_Document_x0020_Type" minOccurs="0"/>
                <xsd:element ref="ns2:Operation_x0020_Type" minOccurs="0"/>
                <xsd:element ref="ns2:Package_x0020_Code" minOccurs="0"/>
                <xsd:element ref="ns2:e46fe2894295491da65140ffd2369f49" minOccurs="0"/>
                <xsd:element ref="ns2:SISCOR_x0020_Number" minOccurs="0"/>
                <xsd:element ref="ns2:IDBDocs_x0020_Number" minOccurs="0"/>
                <xsd:element ref="ns2:Migration_x0020_Info"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c7663a-08f0-4737-9e8c-148ce897a09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b26cdb1da78c4bb4b1c1bac2f6ac5911" ma:index="11" nillable="true" ma:taxonomy="true" ma:internalName="b26cdb1da78c4bb4b1c1bac2f6ac5911" ma:taxonomyFieldName="Series_x0020_Operations_x0020_IDB" ma:displayName="Series Operations IDB" ma:default="" ma:fieldId="{b26cdb1d-a78c-4bb4-b1c1-bac2f6ac5911}" ma:sspId="ae61f9b1-e23d-4f49-b3d7-56b991556c4b" ma:termSetId="aa8fb583-e935-416d-8a2e-4b97a8eb0684"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a21e8572-655e-4c0d-bfdb-c52ee7bb5839}" ma:internalName="TaxCatchAll" ma:showField="CatchAllData"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a21e8572-655e-4c0d-bfdb-c52ee7bb5839}" ma:internalName="TaxCatchAllLabel" ma:readOnly="true" ma:showField="CatchAllDataLabel"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Project_x0020_Number" ma:index="15" ma:displayName="Project Number" ma:internalName="Project_x0020_Number">
      <xsd:simpleType>
        <xsd:restriction base="dms:Text">
          <xsd:maxLength value="255"/>
        </xsd:restriction>
      </xsd:simpleType>
    </xsd:element>
    <xsd:element name="Access_x0020_to_x0020_Information_x00a0_Policy" ma:index="16"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10 years"/>
          <xsd:enumeration value="Disclosed Over Time - 20 years"/>
          <xsd:enumeration value="Public"/>
          <xsd:enumeration value="Public - Simultaneous Disclosure"/>
        </xsd:restriction>
      </xsd:simpleType>
    </xsd:element>
    <xsd:element name="Document_x0020_Author" ma:index="17" nillable="true" ma:displayName="Document Author" ma:internalName="Document_x0020_Author">
      <xsd:simpleType>
        <xsd:restriction base="dms:Text">
          <xsd:maxLength value="255"/>
        </xsd:restriction>
      </xsd:simpleType>
    </xsd:element>
    <xsd:element name="Other_x0020_Author" ma:index="18" nillable="true" ma:displayName="Other Author" ma:internalName="Other_x0020_Author">
      <xsd:simpleType>
        <xsd:restriction base="dms:Text">
          <xsd:maxLength value="255"/>
        </xsd:restriction>
      </xsd:simpleType>
    </xsd:element>
    <xsd:element name="Approval_x0020_Number" ma:index="19" nillable="true" ma:displayName="Approval Number" ma:internalName="Approval_x0020_Number">
      <xsd:simpleType>
        <xsd:restriction base="dms:Text">
          <xsd:maxLength value="255"/>
        </xsd:restriction>
      </xsd:simpleType>
    </xsd:element>
    <xsd:element name="g511464f9e53401d84b16fa9b379a574" ma:index="20" nillable="true" ma:taxonomy="true" ma:internalName="g511464f9e53401d84b16fa9b379a574" ma:taxonomyFieldName="Fund_x0020_IDB" ma:displayName="Fund IDB" ma:default="" ma:fieldId="{0511464f-9e53-401d-84b1-6fa9b379a574}" ma:taxonomyMulti="true" ma:sspId="ae61f9b1-e23d-4f49-b3d7-56b991556c4b" ma:termSetId="69abb71a-f64f-4893-ac0e-66eb1be268a8" ma:anchorId="00000000-0000-0000-0000-000000000000" ma:open="false" ma:isKeyword="false">
      <xsd:complexType>
        <xsd:sequence>
          <xsd:element ref="pc:Terms" minOccurs="0" maxOccurs="1"/>
        </xsd:sequence>
      </xsd:complexType>
    </xsd:element>
    <xsd:element name="Division_x0020_or_x0020_Unit" ma:index="22" nillable="true" ma:displayName="Division or Unit" ma:internalName="Division_x0020_or_x0020_Unit">
      <xsd:simpleType>
        <xsd:restriction base="dms:Text">
          <xsd:maxLength value="255"/>
        </xsd:restriction>
      </xsd:simpleType>
    </xsd:element>
    <xsd:element name="Document_x0020_Language_x0020_IDB" ma:index="23" nillable="true" ma:displayName="Document Language IDB" ma:format="Dropdown" ma:internalName="Document_x0020_Language_x0020_IDB">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From_x003a_" ma:index="24" nillable="true" ma:displayName="From:" ma:description="Sender name from email message" ma:internalName="From_x003A_">
      <xsd:simpleType>
        <xsd:restriction base="dms:Text">
          <xsd:maxLength value="255"/>
        </xsd:restriction>
      </xsd:simpleType>
    </xsd:element>
    <xsd:element name="To_x003a_" ma:index="25" nillable="true" ma:displayName="To:" ma:description="Addressee names from email message&#10;" ma:internalName="To_x003A_">
      <xsd:simpleType>
        <xsd:restriction base="dms:Text">
          <xsd:maxLength value="255"/>
        </xsd:restriction>
      </xsd:simpleType>
    </xsd:element>
    <xsd:element name="Identifier" ma:index="26" nillable="true" ma:displayName="Identifier" ma:internalName="Identifier">
      <xsd:simpleType>
        <xsd:restriction base="dms:Text">
          <xsd:maxLength value="255"/>
        </xsd:restriction>
      </xsd:simpleType>
    </xsd:element>
    <xsd:element name="Fiscal_x0020_Year_x0020_IDB" ma:index="27" nillable="true" ma:displayName="Fiscal Year IDB" ma:internalName="Fiscal_x0020_Year_x0020_IDB">
      <xsd:simpleType>
        <xsd:restriction base="dms:Text">
          <xsd:maxLength value="255"/>
        </xsd:restriction>
      </xsd:simpleType>
    </xsd:element>
    <xsd:element name="ic46d7e087fd4a108fb86518ca413cc6" ma:index="28" nillable="true" ma:taxonomy="true" ma:internalName="ic46d7e087fd4a108fb86518ca413cc6" ma:taxonomyFieldName="Country" ma:displayName="Country" ma:default="" ma:fieldId="{2c46d7e0-87fd-4a10-8fb8-6518ca413cc6}" ma:taxonomyMulti="true" ma:sspId="ae61f9b1-e23d-4f49-b3d7-56b991556c4b" ma:termSetId="e1cf2cf4-6e0f-476b-b38c-a4927f870e86" ma:anchorId="00000000-0000-0000-0000-000000000000" ma:open="false" ma:isKeyword="false">
      <xsd:complexType>
        <xsd:sequence>
          <xsd:element ref="pc:Terms" minOccurs="0" maxOccurs="1"/>
        </xsd:sequence>
      </xsd:complexType>
    </xsd:element>
    <xsd:element name="nddeef1749674d76abdbe4b239a70bc6" ma:index="30" nillable="true" ma:taxonomy="true" ma:internalName="nddeef1749674d76abdbe4b239a70bc6" ma:taxonomyFieldName="Sector_x0020_IDB" ma:displayName="Sector IDB" ma:default="" ma:fieldId="{7ddeef17-4967-4d76-abdb-e4b239a70bc6}" ma:taxonomyMulti="true" ma:sspId="ae61f9b1-e23d-4f49-b3d7-56b991556c4b" ma:termSetId="12408410-0417-4253-a5ed-d52c55de15dc" ma:anchorId="00000000-0000-0000-0000-000000000000" ma:open="true" ma:isKeyword="false">
      <xsd:complexType>
        <xsd:sequence>
          <xsd:element ref="pc:Terms" minOccurs="0" maxOccurs="1"/>
        </xsd:sequence>
      </xsd:complexType>
    </xsd:element>
    <xsd:element name="b2ec7cfb18674cb8803df6b262e8b107" ma:index="32" nillable="true" ma:taxonomy="true" ma:internalName="b2ec7cfb18674cb8803df6b262e8b107" ma:taxonomyFieldName="Sub_x002d_Sector" ma:displayName="Sub-Sector" ma:default="" ma:fieldId="{b2ec7cfb-1867-4cb8-803d-f6b262e8b107}" ma:taxonomyMulti="true" ma:sspId="ae61f9b1-e23d-4f49-b3d7-56b991556c4b" ma:termSetId="73c9b9c8-b29b-461e-b5a6-c7e93795fb05" ma:anchorId="00000000-0000-0000-0000-000000000000" ma:open="false" ma:isKeyword="false">
      <xsd:complexType>
        <xsd:sequence>
          <xsd:element ref="pc:Terms" minOccurs="0" maxOccurs="1"/>
        </xsd:sequence>
      </xsd:complexType>
    </xsd:element>
    <xsd:element name="Phase" ma:index="34" nillable="true" ma:displayName="Phase" ma:internalName="Phase">
      <xsd:simpleType>
        <xsd:restriction base="dms:Text">
          <xsd:maxLength value="255"/>
        </xsd:restriction>
      </xsd:simpleType>
    </xsd:element>
    <xsd:element name="Key_x0020_Document" ma:index="35" nillable="true" ma:displayName="Key Document" ma:default="0" ma:internalName="Key_x0020_Document">
      <xsd:simpleType>
        <xsd:restriction base="dms:Boolean"/>
      </xsd:simpleType>
    </xsd:element>
    <xsd:element name="Business_x0020_Area" ma:index="36" nillable="true" ma:displayName="Business Area" ma:internalName="Business_x0020_Area">
      <xsd:simpleType>
        <xsd:restriction base="dms:Text">
          <xsd:maxLength value="255"/>
        </xsd:restriction>
      </xsd:simpleType>
    </xsd:element>
    <xsd:element name="Project_x0020_Document_x0020_Type" ma:index="37" nillable="true" ma:displayName="Project Document Type" ma:internalName="Project_x0020_Document_x0020_Type">
      <xsd:simpleType>
        <xsd:restriction base="dms:Text">
          <xsd:maxLength value="255"/>
        </xsd:restriction>
      </xsd:simpleType>
    </xsd:element>
    <xsd:element name="Operation_x0020_Type" ma:index="38" nillable="true" ma:displayName="Operation Type" ma:internalName="Operation_x0020_Type">
      <xsd:simpleType>
        <xsd:restriction base="dms:Text">
          <xsd:maxLength value="255"/>
        </xsd:restriction>
      </xsd:simpleType>
    </xsd:element>
    <xsd:element name="Package_x0020_Code" ma:index="39" nillable="true" ma:displayName="Package Code" ma:internalName="Package_x0020_Code">
      <xsd:simpleType>
        <xsd:restriction base="dms:Text">
          <xsd:maxLength value="255"/>
        </xsd:restriction>
      </xsd:simpleType>
    </xsd:element>
    <xsd:element name="e46fe2894295491da65140ffd2369f49" ma:index="40" nillable="true" ma:taxonomy="true" ma:internalName="e46fe2894295491da65140ffd2369f49" ma:taxonomyFieldName="Function_x0020_Operations_x0020_IDB" ma:displayName="Function Operations IDB" ma:default="" ma:fieldId="{e46fe289-4295-491d-a651-40ffd2369f49}" ma:sspId="ae61f9b1-e23d-4f49-b3d7-56b991556c4b" ma:termSetId="90662247-c2d7-4c02-8f80-a99fdf3aec79" ma:anchorId="00000000-0000-0000-0000-000000000000" ma:open="false" ma:isKeyword="false">
      <xsd:complexType>
        <xsd:sequence>
          <xsd:element ref="pc:Terms" minOccurs="0" maxOccurs="1"/>
        </xsd:sequence>
      </xsd:complexType>
    </xsd:element>
    <xsd:element name="SISCOR_x0020_Number" ma:index="42" nillable="true" ma:displayName="SISCOR Number" ma:internalName="SISCOR_x0020_Number">
      <xsd:simpleType>
        <xsd:restriction base="dms:Text">
          <xsd:maxLength value="255"/>
        </xsd:restriction>
      </xsd:simpleType>
    </xsd:element>
    <xsd:element name="IDBDocs_x0020_Number" ma:index="43" nillable="true" ma:displayName="IDBDocs Number" ma:internalName="IDBDocs_x0020_Number">
      <xsd:simpleType>
        <xsd:restriction base="dms:Text">
          <xsd:maxLength value="255"/>
        </xsd:restriction>
      </xsd:simpleType>
    </xsd:element>
    <xsd:element name="Migration_x0020_Info" ma:index="44" nillable="true" ma:displayName="Migration Info" ma:internalName="Migration_x0020_Info">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roject_x0020_Document_x0020_Type xmlns="cdc7663a-08f0-4737-9e8c-148ce897a09c" xsi:nil="true"/>
    <Business_x0020_Area xmlns="cdc7663a-08f0-4737-9e8c-148ce897a09c" xsi:nil="true"/>
    <IDBDocs_x0020_Number xmlns="cdc7663a-08f0-4737-9e8c-148ce897a09c">40537090</IDBDocs_x0020_Number>
    <TaxCatchAll xmlns="cdc7663a-08f0-4737-9e8c-148ce897a09c">
      <Value>5</Value>
      <Value>4</Value>
    </TaxCatchAll>
    <Phase xmlns="cdc7663a-08f0-4737-9e8c-148ce897a09c" xsi:nil="true"/>
    <SISCOR_x0020_Number xmlns="cdc7663a-08f0-4737-9e8c-148ce897a09c" xsi:nil="true"/>
    <Division_x0020_or_x0020_Unit xmlns="cdc7663a-08f0-4737-9e8c-148ce897a09c">VPS/ESG</Division_x0020_or_x0020_Unit>
    <Approval_x0020_Number xmlns="cdc7663a-08f0-4737-9e8c-148ce897a09c" xsi:nil="true"/>
    <Document_x0020_Author xmlns="cdc7663a-08f0-4737-9e8c-148ce897a09c">Leal Rosillo, Roberto</Document_x0020_Author>
    <Fiscal_x0020_Year_x0020_IDB xmlns="cdc7663a-08f0-4737-9e8c-148ce897a09c">2016</Fiscal_x0020_Year_x0020_IDB>
    <Other_x0020_Author xmlns="cdc7663a-08f0-4737-9e8c-148ce897a09c" xsi:nil="true"/>
    <Project_x0020_Number xmlns="cdc7663a-08f0-4737-9e8c-148ce897a09c">ME-G1012</Project_x0020_Number>
    <Package_x0020_Code xmlns="cdc7663a-08f0-4737-9e8c-148ce897a09c" xsi:nil="true"/>
    <Key_x0020_Document xmlns="cdc7663a-08f0-4737-9e8c-148ce897a09c">false</Key_x0020_Document>
    <Migration_x0020_Info xmlns="cdc7663a-08f0-4737-9e8c-148ce897a09c">&lt;Data&gt;&lt;APPLICATION&gt;MS WORD&lt;/APPLICATION&gt;&lt;USER_STAGE&gt;Environmental Analyses&lt;/USER_STAGE&gt;&lt;PD_OBJ_TYPE&gt;0&lt;/PD_OBJ_TYPE&gt;&lt;MAKERECORD&gt;N&lt;/MAKERECORD&gt;&lt;/Data&gt;</Migration_x0020_Info>
    <Operation_x0020_Type xmlns="cdc7663a-08f0-4737-9e8c-148ce897a09c" xsi:nil="true"/>
    <Document_x0020_Language_x0020_IDB xmlns="cdc7663a-08f0-4737-9e8c-148ce897a09c">Spanish</Document_x0020_Language_x0020_IDB>
    <Identifier xmlns="cdc7663a-08f0-4737-9e8c-148ce897a09c"> REPORT</Identifier>
    <Access_x0020_to_x0020_Information_x00a0_Policy xmlns="cdc7663a-08f0-4737-9e8c-148ce897a09c">Public</Access_x0020_to_x0020_Information_x00a0_Policy>
    <b26cdb1da78c4bb4b1c1bac2f6ac5911 xmlns="cdc7663a-08f0-4737-9e8c-148ce897a09c">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a6dff32e-d477-44cd-a56b-85efe9e0a56c</TermId>
        </TermInfo>
      </Terms>
    </b26cdb1da78c4bb4b1c1bac2f6ac5911>
    <ic46d7e087fd4a108fb86518ca413cc6 xmlns="cdc7663a-08f0-4737-9e8c-148ce897a09c">
      <Terms xmlns="http://schemas.microsoft.com/office/infopath/2007/PartnerControls"/>
    </ic46d7e087fd4a108fb86518ca413cc6>
    <From_x003a_ xmlns="cdc7663a-08f0-4737-9e8c-148ce897a09c" xsi:nil="true"/>
    <e46fe2894295491da65140ffd2369f49 xmlns="cdc7663a-08f0-4737-9e8c-148ce897a09c">
      <Terms xmlns="http://schemas.microsoft.com/office/infopath/2007/PartnerControls">
        <TermInfo xmlns="http://schemas.microsoft.com/office/infopath/2007/PartnerControls">
          <TermName xmlns="http://schemas.microsoft.com/office/infopath/2007/PartnerControls">IDBDocs</TermName>
          <TermId xmlns="http://schemas.microsoft.com/office/infopath/2007/PartnerControls">cca77002-e150-4b2d-ab1f-1d7a7cdcae16</TermId>
        </TermInfo>
      </Terms>
    </e46fe2894295491da65140ffd2369f49>
    <b2ec7cfb18674cb8803df6b262e8b107 xmlns="cdc7663a-08f0-4737-9e8c-148ce897a09c">
      <Terms xmlns="http://schemas.microsoft.com/office/infopath/2007/PartnerControls"/>
    </b2ec7cfb18674cb8803df6b262e8b107>
    <g511464f9e53401d84b16fa9b379a574 xmlns="cdc7663a-08f0-4737-9e8c-148ce897a09c">
      <Terms xmlns="http://schemas.microsoft.com/office/infopath/2007/PartnerControls"/>
    </g511464f9e53401d84b16fa9b379a574>
    <To_x003a_ xmlns="cdc7663a-08f0-4737-9e8c-148ce897a09c" xsi:nil="true"/>
    <nddeef1749674d76abdbe4b239a70bc6 xmlns="cdc7663a-08f0-4737-9e8c-148ce897a09c">
      <Terms xmlns="http://schemas.microsoft.com/office/infopath/2007/PartnerControls"/>
    </nddeef1749674d76abdbe4b239a70bc6>
    <_dlc_DocId xmlns="cdc7663a-08f0-4737-9e8c-148ce897a09c">EZSHARE-1418239685-12</_dlc_DocId>
    <_dlc_DocIdUrl xmlns="cdc7663a-08f0-4737-9e8c-148ce897a09c">
      <Url>https://idbg.sharepoint.com/teams/EZ-ME-IGR/ME-G1012/_layouts/15/DocIdRedir.aspx?ID=EZSHARE-1418239685-12</Url>
      <Description>EZSHARE-1418239685-12</Description>
    </_dlc_DocIdUrl>
    <Record_x0020_Number xmlns="cdc7663a-08f0-4737-9e8c-148ce897a09c">R0000094056</Record_x0020_Number>
    <Related_x0020_SisCor_x0020_Number xmlns="cdc7663a-08f0-4737-9e8c-148ce897a09c" xsi:nil="true"/>
  </documentManagement>
</p:properties>
</file>

<file path=customXml/item4.xml><?xml version="1.0" encoding="utf-8"?>
<?mso-contentType ?>
<SharedContentType xmlns="Microsoft.SharePoint.Taxonomy.ContentTypeSync" SourceId="ae61f9b1-e23d-4f49-b3d7-56b991556c4b" ContentTypeId="0x010100ACF722E9F6B0B149B0CD8BE2560A6672" PreviousValue="false"/>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ct:contentTypeSchema xmlns:ct="http://schemas.microsoft.com/office/2006/metadata/contentType" xmlns:ma="http://schemas.microsoft.com/office/2006/metadata/properties/metaAttributes" ct:_="" ma:_="" ma:contentTypeName="ez-Operations" ma:contentTypeID="0x010100ACF722E9F6B0B149B0CD8BE2560A667200129B83FDD2BCFC4C8DC80C6A332C963E" ma:contentTypeVersion="187" ma:contentTypeDescription="The base project type from which other project content types inherit their information." ma:contentTypeScope="" ma:versionID="ed97e2130c0db86512791afb9447c464">
  <xsd:schema xmlns:xsd="http://www.w3.org/2001/XMLSchema" xmlns:xs="http://www.w3.org/2001/XMLSchema" xmlns:p="http://schemas.microsoft.com/office/2006/metadata/properties" xmlns:ns2="cdc7663a-08f0-4737-9e8c-148ce897a09c" targetNamespace="http://schemas.microsoft.com/office/2006/metadata/properties" ma:root="true" ma:fieldsID="daf8dfc6e240601556e187545588f26c" ns2:_="">
    <xsd:import namespace="cdc7663a-08f0-4737-9e8c-148ce897a09c"/>
    <xsd:element name="properties">
      <xsd:complexType>
        <xsd:sequence>
          <xsd:element name="documentManagement">
            <xsd:complexType>
              <xsd:all>
                <xsd:element ref="ns2:_dlc_DocId" minOccurs="0"/>
                <xsd:element ref="ns2:_dlc_DocIdUrl" minOccurs="0"/>
                <xsd:element ref="ns2:_dlc_DocIdPersistId" minOccurs="0"/>
                <xsd:element ref="ns2:b26cdb1da78c4bb4b1c1bac2f6ac5911" minOccurs="0"/>
                <xsd:element ref="ns2:TaxCatchAll" minOccurs="0"/>
                <xsd:element ref="ns2:TaxCatchAllLabel" minOccurs="0"/>
                <xsd:element ref="ns2:Project_x0020_Number"/>
                <xsd:element ref="ns2:Access_x0020_to_x0020_Information_x00a0_Policy"/>
                <xsd:element ref="ns2:Document_x0020_Author" minOccurs="0"/>
                <xsd:element ref="ns2:Other_x0020_Author" minOccurs="0"/>
                <xsd:element ref="ns2:Approval_x0020_Number" minOccurs="0"/>
                <xsd:element ref="ns2:g511464f9e53401d84b16fa9b379a574" minOccurs="0"/>
                <xsd:element ref="ns2:Division_x0020_or_x0020_Unit" minOccurs="0"/>
                <xsd:element ref="ns2:Document_x0020_Language_x0020_IDB" minOccurs="0"/>
                <xsd:element ref="ns2:From_x003a_" minOccurs="0"/>
                <xsd:element ref="ns2:To_x003a_" minOccurs="0"/>
                <xsd:element ref="ns2:Identifier" minOccurs="0"/>
                <xsd:element ref="ns2:Fiscal_x0020_Year_x0020_IDB" minOccurs="0"/>
                <xsd:element ref="ns2:ic46d7e087fd4a108fb86518ca413cc6" minOccurs="0"/>
                <xsd:element ref="ns2:nddeef1749674d76abdbe4b239a70bc6" minOccurs="0"/>
                <xsd:element ref="ns2:b2ec7cfb18674cb8803df6b262e8b107" minOccurs="0"/>
                <xsd:element ref="ns2:Phase" minOccurs="0"/>
                <xsd:element ref="ns2:Key_x0020_Document" minOccurs="0"/>
                <xsd:element ref="ns2:Business_x0020_Area" minOccurs="0"/>
                <xsd:element ref="ns2:Project_x0020_Document_x0020_Type" minOccurs="0"/>
                <xsd:element ref="ns2:Operation_x0020_Type" minOccurs="0"/>
                <xsd:element ref="ns2:Package_x0020_Code" minOccurs="0"/>
                <xsd:element ref="ns2:e46fe2894295491da65140ffd2369f49" minOccurs="0"/>
                <xsd:element ref="ns2:SISCOR_x0020_Number" minOccurs="0"/>
                <xsd:element ref="ns2:IDBDocs_x0020_Number" minOccurs="0"/>
                <xsd:element ref="ns2:Migration_x0020_Info" minOccurs="0"/>
                <xsd:element ref="ns2:Record_x0020_Number" minOccurs="0"/>
                <xsd:element ref="ns2:Related_x0020_SisCor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c7663a-08f0-4737-9e8c-148ce897a09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b26cdb1da78c4bb4b1c1bac2f6ac5911" ma:index="11" nillable="true" ma:taxonomy="true" ma:internalName="b26cdb1da78c4bb4b1c1bac2f6ac5911" ma:taxonomyFieldName="Series_x0020_Operations_x0020_IDB" ma:displayName="Series Operations IDB" ma:default="" ma:fieldId="{b26cdb1d-a78c-4bb4-b1c1-bac2f6ac5911}" ma:sspId="ae61f9b1-e23d-4f49-b3d7-56b991556c4b" ma:termSetId="aa8fb583-e935-416d-8a2e-4b97a8eb0684"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a21e8572-655e-4c0d-bfdb-c52ee7bb5839}" ma:internalName="TaxCatchAll" ma:showField="CatchAllData"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a21e8572-655e-4c0d-bfdb-c52ee7bb5839}" ma:internalName="TaxCatchAllLabel" ma:readOnly="true" ma:showField="CatchAllDataLabel"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Project_x0020_Number" ma:index="15" ma:displayName="Project Number" ma:default="ME-G1012" ma:internalName="Project_x0020_Number">
      <xsd:simpleType>
        <xsd:restriction base="dms:Text">
          <xsd:maxLength value="255"/>
        </xsd:restriction>
      </xsd:simpleType>
    </xsd:element>
    <xsd:element name="Access_x0020_to_x0020_Information_x00a0_Policy" ma:index="16"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10 years"/>
          <xsd:enumeration value="Disclosed Over Time - 20 years"/>
          <xsd:enumeration value="Public"/>
          <xsd:enumeration value="Public - Simultaneous Disclosure"/>
        </xsd:restriction>
      </xsd:simpleType>
    </xsd:element>
    <xsd:element name="Document_x0020_Author" ma:index="17" nillable="true" ma:displayName="Document Author" ma:internalName="Document_x0020_Author">
      <xsd:simpleType>
        <xsd:restriction base="dms:Text">
          <xsd:maxLength value="255"/>
        </xsd:restriction>
      </xsd:simpleType>
    </xsd:element>
    <xsd:element name="Other_x0020_Author" ma:index="18" nillable="true" ma:displayName="Other Author" ma:internalName="Other_x0020_Author">
      <xsd:simpleType>
        <xsd:restriction base="dms:Text">
          <xsd:maxLength value="255"/>
        </xsd:restriction>
      </xsd:simpleType>
    </xsd:element>
    <xsd:element name="Approval_x0020_Number" ma:index="19" nillable="true" ma:displayName="Approval Number" ma:internalName="Approval_x0020_Number">
      <xsd:simpleType>
        <xsd:restriction base="dms:Text">
          <xsd:maxLength value="255"/>
        </xsd:restriction>
      </xsd:simpleType>
    </xsd:element>
    <xsd:element name="g511464f9e53401d84b16fa9b379a574" ma:index="20" nillable="true" ma:taxonomy="true" ma:internalName="g511464f9e53401d84b16fa9b379a574" ma:taxonomyFieldName="Fund_x0020_IDB" ma:displayName="Fund IDB" ma:default="" ma:fieldId="{0511464f-9e53-401d-84b1-6fa9b379a574}" ma:taxonomyMulti="true" ma:sspId="ae61f9b1-e23d-4f49-b3d7-56b991556c4b" ma:termSetId="69abb71a-f64f-4893-ac0e-66eb1be268a8" ma:anchorId="00000000-0000-0000-0000-000000000000" ma:open="false" ma:isKeyword="false">
      <xsd:complexType>
        <xsd:sequence>
          <xsd:element ref="pc:Terms" minOccurs="0" maxOccurs="1"/>
        </xsd:sequence>
      </xsd:complexType>
    </xsd:element>
    <xsd:element name="Division_x0020_or_x0020_Unit" ma:index="22" nillable="true" ma:displayName="Division or Unit" ma:internalName="Division_x0020_or_x0020_Unit">
      <xsd:simpleType>
        <xsd:restriction base="dms:Text">
          <xsd:maxLength value="255"/>
        </xsd:restriction>
      </xsd:simpleType>
    </xsd:element>
    <xsd:element name="Document_x0020_Language_x0020_IDB" ma:index="23" nillable="true" ma:displayName="Document Language IDB" ma:format="Dropdown" ma:internalName="Document_x0020_Language_x0020_IDB">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From_x003a_" ma:index="24" nillable="true" ma:displayName="From:" ma:description="Sender name from email message" ma:internalName="From_x003A_">
      <xsd:simpleType>
        <xsd:restriction base="dms:Text">
          <xsd:maxLength value="255"/>
        </xsd:restriction>
      </xsd:simpleType>
    </xsd:element>
    <xsd:element name="To_x003a_" ma:index="25" nillable="true" ma:displayName="To:" ma:description="Addressee names from email message&#10;" ma:internalName="To_x003A_">
      <xsd:simpleType>
        <xsd:restriction base="dms:Text">
          <xsd:maxLength value="255"/>
        </xsd:restriction>
      </xsd:simpleType>
    </xsd:element>
    <xsd:element name="Identifier" ma:index="26" nillable="true" ma:displayName="Identifier" ma:internalName="Identifier">
      <xsd:simpleType>
        <xsd:restriction base="dms:Text">
          <xsd:maxLength value="255"/>
        </xsd:restriction>
      </xsd:simpleType>
    </xsd:element>
    <xsd:element name="Fiscal_x0020_Year_x0020_IDB" ma:index="27" nillable="true" ma:displayName="Fiscal Year IDB" ma:internalName="Fiscal_x0020_Year_x0020_IDB">
      <xsd:simpleType>
        <xsd:restriction base="dms:Text">
          <xsd:maxLength value="255"/>
        </xsd:restriction>
      </xsd:simpleType>
    </xsd:element>
    <xsd:element name="ic46d7e087fd4a108fb86518ca413cc6" ma:index="28" nillable="true" ma:taxonomy="true" ma:internalName="ic46d7e087fd4a108fb86518ca413cc6" ma:taxonomyFieldName="Country" ma:displayName="Country" ma:default="" ma:fieldId="{2c46d7e0-87fd-4a10-8fb8-6518ca413cc6}" ma:taxonomyMulti="true" ma:sspId="ae61f9b1-e23d-4f49-b3d7-56b991556c4b" ma:termSetId="e1cf2cf4-6e0f-476b-b38c-a4927f870e86" ma:anchorId="00000000-0000-0000-0000-000000000000" ma:open="false" ma:isKeyword="false">
      <xsd:complexType>
        <xsd:sequence>
          <xsd:element ref="pc:Terms" minOccurs="0" maxOccurs="1"/>
        </xsd:sequence>
      </xsd:complexType>
    </xsd:element>
    <xsd:element name="nddeef1749674d76abdbe4b239a70bc6" ma:index="30" nillable="true" ma:taxonomy="true" ma:internalName="nddeef1749674d76abdbe4b239a70bc6" ma:taxonomyFieldName="Sector_x0020_IDB" ma:displayName="Sector IDB" ma:default="" ma:fieldId="{7ddeef17-4967-4d76-abdb-e4b239a70bc6}" ma:taxonomyMulti="true" ma:sspId="ae61f9b1-e23d-4f49-b3d7-56b991556c4b" ma:termSetId="12408410-0417-4253-a5ed-d52c55de15dc" ma:anchorId="00000000-0000-0000-0000-000000000000" ma:open="true" ma:isKeyword="false">
      <xsd:complexType>
        <xsd:sequence>
          <xsd:element ref="pc:Terms" minOccurs="0" maxOccurs="1"/>
        </xsd:sequence>
      </xsd:complexType>
    </xsd:element>
    <xsd:element name="b2ec7cfb18674cb8803df6b262e8b107" ma:index="32" nillable="true" ma:taxonomy="true" ma:internalName="b2ec7cfb18674cb8803df6b262e8b107" ma:taxonomyFieldName="Sub_x002d_Sector" ma:displayName="Sub-Sector" ma:default="" ma:fieldId="{b2ec7cfb-1867-4cb8-803d-f6b262e8b107}" ma:taxonomyMulti="true" ma:sspId="ae61f9b1-e23d-4f49-b3d7-56b991556c4b" ma:termSetId="73c9b9c8-b29b-461e-b5a6-c7e93795fb05" ma:anchorId="00000000-0000-0000-0000-000000000000" ma:open="false" ma:isKeyword="false">
      <xsd:complexType>
        <xsd:sequence>
          <xsd:element ref="pc:Terms" minOccurs="0" maxOccurs="1"/>
        </xsd:sequence>
      </xsd:complexType>
    </xsd:element>
    <xsd:element name="Phase" ma:index="34" nillable="true" ma:displayName="Phase" ma:internalName="Phase">
      <xsd:simpleType>
        <xsd:restriction base="dms:Text">
          <xsd:maxLength value="255"/>
        </xsd:restriction>
      </xsd:simpleType>
    </xsd:element>
    <xsd:element name="Key_x0020_Document" ma:index="35" nillable="true" ma:displayName="Key Document" ma:default="0" ma:internalName="Key_x0020_Document">
      <xsd:simpleType>
        <xsd:restriction base="dms:Boolean"/>
      </xsd:simpleType>
    </xsd:element>
    <xsd:element name="Business_x0020_Area" ma:index="36" nillable="true" ma:displayName="Business Area" ma:internalName="Business_x0020_Area">
      <xsd:simpleType>
        <xsd:restriction base="dms:Text">
          <xsd:maxLength value="255"/>
        </xsd:restriction>
      </xsd:simpleType>
    </xsd:element>
    <xsd:element name="Project_x0020_Document_x0020_Type" ma:index="37" nillable="true" ma:displayName="Project Document Type" ma:internalName="Project_x0020_Document_x0020_Type">
      <xsd:simpleType>
        <xsd:restriction base="dms:Text">
          <xsd:maxLength value="255"/>
        </xsd:restriction>
      </xsd:simpleType>
    </xsd:element>
    <xsd:element name="Operation_x0020_Type" ma:index="38" nillable="true" ma:displayName="Operation Type" ma:default="Investment Grants" ma:internalName="Operation_x0020_Type">
      <xsd:simpleType>
        <xsd:restriction base="dms:Text">
          <xsd:maxLength value="255"/>
        </xsd:restriction>
      </xsd:simpleType>
    </xsd:element>
    <xsd:element name="Package_x0020_Code" ma:index="39" nillable="true" ma:displayName="Package Code" ma:internalName="Package_x0020_Code">
      <xsd:simpleType>
        <xsd:restriction base="dms:Text">
          <xsd:maxLength value="255"/>
        </xsd:restriction>
      </xsd:simpleType>
    </xsd:element>
    <xsd:element name="e46fe2894295491da65140ffd2369f49" ma:index="40" nillable="true" ma:taxonomy="true" ma:internalName="e46fe2894295491da65140ffd2369f49" ma:taxonomyFieldName="Function_x0020_Operations_x0020_IDB" ma:displayName="Function Operations IDB" ma:default="" ma:fieldId="{e46fe289-4295-491d-a651-40ffd2369f49}" ma:sspId="ae61f9b1-e23d-4f49-b3d7-56b991556c4b" ma:termSetId="90662247-c2d7-4c02-8f80-a99fdf3aec79" ma:anchorId="00000000-0000-0000-0000-000000000000" ma:open="false" ma:isKeyword="false">
      <xsd:complexType>
        <xsd:sequence>
          <xsd:element ref="pc:Terms" minOccurs="0" maxOccurs="1"/>
        </xsd:sequence>
      </xsd:complexType>
    </xsd:element>
    <xsd:element name="SISCOR_x0020_Number" ma:index="42" nillable="true" ma:displayName="SISCOR Number" ma:internalName="SISCOR_x0020_Number">
      <xsd:simpleType>
        <xsd:restriction base="dms:Text">
          <xsd:maxLength value="255"/>
        </xsd:restriction>
      </xsd:simpleType>
    </xsd:element>
    <xsd:element name="IDBDocs_x0020_Number" ma:index="43" nillable="true" ma:displayName="IDBDocs Number" ma:internalName="IDBDocs_x0020_Number">
      <xsd:simpleType>
        <xsd:restriction base="dms:Text">
          <xsd:maxLength value="255"/>
        </xsd:restriction>
      </xsd:simpleType>
    </xsd:element>
    <xsd:element name="Migration_x0020_Info" ma:index="44" nillable="true" ma:displayName="Migration Info" ma:internalName="Migration_x0020_Info">
      <xsd:simpleType>
        <xsd:restriction base="dms:Note"/>
      </xsd:simpleType>
    </xsd:element>
    <xsd:element name="Record_x0020_Number" ma:index="45" nillable="true" ma:displayName="Record Number" ma:internalName="Record_x0020_Number">
      <xsd:simpleType>
        <xsd:restriction base="dms:Text">
          <xsd:maxLength value="255"/>
        </xsd:restriction>
      </xsd:simpleType>
    </xsd:element>
    <xsd:element name="Related_x0020_SisCor_x0020_Number" ma:index="46" nillable="true" ma:displayName="Related SisCor Number" ma:internalName="Related_x0020_SisCor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mso-contentType ?>
<FormUrls xmlns="http://schemas.microsoft.com/sharepoint/v3/contenttype/forms/url">
  <Display>_catalogs/masterpage/ECMForms/OperationsCT/View.aspx</Display>
  <Edit>_catalogs/masterpage/ECMForms/OperationsCT/Edit.aspx</Edit>
</FormUrls>
</file>

<file path=customXml/itemProps1.xml><?xml version="1.0" encoding="utf-8"?>
<ds:datastoreItem xmlns:ds="http://schemas.openxmlformats.org/officeDocument/2006/customXml" ds:itemID="{7D7F8D10-126E-4F7B-A562-B60364CBEC13}"/>
</file>

<file path=customXml/itemProps2.xml><?xml version="1.0" encoding="utf-8"?>
<ds:datastoreItem xmlns:ds="http://schemas.openxmlformats.org/officeDocument/2006/customXml" ds:itemID="{38D698C4-2FDD-4FF8-A050-E2D855F73767}"/>
</file>

<file path=customXml/itemProps3.xml><?xml version="1.0" encoding="utf-8"?>
<ds:datastoreItem xmlns:ds="http://schemas.openxmlformats.org/officeDocument/2006/customXml" ds:itemID="{5815B068-DD92-43B6-986C-CB7490AD7261}"/>
</file>

<file path=customXml/itemProps4.xml><?xml version="1.0" encoding="utf-8"?>
<ds:datastoreItem xmlns:ds="http://schemas.openxmlformats.org/officeDocument/2006/customXml" ds:itemID="{A3CC929C-0052-45FB-BF16-8AB4465ED19F}"/>
</file>

<file path=customXml/itemProps5.xml><?xml version="1.0" encoding="utf-8"?>
<ds:datastoreItem xmlns:ds="http://schemas.openxmlformats.org/officeDocument/2006/customXml" ds:itemID="{155967FA-E3C5-4BE3-A5D3-F63CB6984E26}"/>
</file>

<file path=customXml/itemProps6.xml><?xml version="1.0" encoding="utf-8"?>
<ds:datastoreItem xmlns:ds="http://schemas.openxmlformats.org/officeDocument/2006/customXml" ds:itemID="{66CF8050-DB37-4DF0-99CC-5D98CAD934CB}"/>
</file>

<file path=customXml/itemProps7.xml><?xml version="1.0" encoding="utf-8"?>
<ds:datastoreItem xmlns:ds="http://schemas.openxmlformats.org/officeDocument/2006/customXml" ds:itemID="{6F9C12E6-AEFF-40F4-970E-E9CDD2783D61}"/>
</file>

<file path=docProps/app.xml><?xml version="1.0" encoding="utf-8"?>
<Properties xmlns="http://schemas.openxmlformats.org/officeDocument/2006/extended-properties" xmlns:vt="http://schemas.openxmlformats.org/officeDocument/2006/docPropsVTypes">
  <Template>Normal.dotm</Template>
  <TotalTime>1</TotalTime>
  <Pages>210</Pages>
  <Words>37384</Words>
  <Characters>213089</Characters>
  <Application>Microsoft Office Word</Application>
  <DocSecurity>0</DocSecurity>
  <Lines>1775</Lines>
  <Paragraphs>499</Paragraphs>
  <ScaleCrop>false</ScaleCrop>
  <Company>Inter-American Development Bank</Company>
  <LinksUpToDate>false</LinksUpToDate>
  <CharactersWithSpaces>249974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Alcance ambiental y social  - ME-G1012</dc:title>
  <dc:creator>Melissa Barandiaran</dc:creator>
  <cp:lastModifiedBy>Melissa Barandiaran</cp:lastModifiedBy>
  <cp:revision>1</cp:revision>
  <dcterms:created xsi:type="dcterms:W3CDTF">2016-08-26T19:26:00Z</dcterms:created>
  <dcterms:modified xsi:type="dcterms:W3CDTF">2016-08-26T19:27:00Z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0x010100ACF722E9F6B0B149B0CD8BE2560A667200129B83FDD2BCFC4C8DC80C6A332C963E</vt:lpwstr>
  </property>
  <property fmtid="{D5CDD505-2E9C-101B-9397-08002B2CF9AE}" pid="3" name="TaxKeyword">
    <vt:lpwstr/>
  </property>
  <property fmtid="{D5CDD505-2E9C-101B-9397-08002B2CF9AE}" pid="4" name="Function Operations IDB">
    <vt:lpwstr>-1;#IDBDocs|cca77002-e150-4b2d-ab1f-1d7a7cdcae16</vt:lpwstr>
  </property>
  <property fmtid="{D5CDD505-2E9C-101B-9397-08002B2CF9AE}" pid="5" name="Sub_x002d_Sector">
    <vt:lpwstr/>
  </property>
  <property fmtid="{D5CDD505-2E9C-101B-9397-08002B2CF9AE}" pid="6" name="TaxKeywordTaxHTField">
    <vt:lpwstr/>
  </property>
  <property fmtid="{D5CDD505-2E9C-101B-9397-08002B2CF9AE}" pid="7" name="Series Operations IDB">
    <vt:lpwstr>-1;#Unclassified|a6dff32e-d477-44cd-a56b-85efe9e0a56c</vt:lpwstr>
  </property>
  <property fmtid="{D5CDD505-2E9C-101B-9397-08002B2CF9AE}" pid="9" name="Country">
    <vt:lpwstr/>
  </property>
  <property fmtid="{D5CDD505-2E9C-101B-9397-08002B2CF9AE}" pid="10" name="Fund IDB">
    <vt:lpwstr/>
  </property>
  <property fmtid="{D5CDD505-2E9C-101B-9397-08002B2CF9AE}" pid="11" name="Series_x0020_Operations_x0020_IDB">
    <vt:lpwstr>-1;#Unclassified|a6dff32e-d477-44cd-a56b-85efe9e0a56c</vt:lpwstr>
  </property>
  <property fmtid="{D5CDD505-2E9C-101B-9397-08002B2CF9AE}" pid="12" name="To:">
    <vt:lpwstr/>
  </property>
  <property fmtid="{D5CDD505-2E9C-101B-9397-08002B2CF9AE}" pid="13" name="From:">
    <vt:lpwstr/>
  </property>
  <property fmtid="{D5CDD505-2E9C-101B-9397-08002B2CF9AE}" pid="14" name="Sector IDB">
    <vt:lpwstr/>
  </property>
  <property fmtid="{D5CDD505-2E9C-101B-9397-08002B2CF9AE}" pid="15" name="Sub-Sector">
    <vt:lpwstr/>
  </property>
  <property fmtid="{D5CDD505-2E9C-101B-9397-08002B2CF9AE}" pid="16" name="Issue_x0020_Date">
    <vt:lpwstr/>
  </property>
  <property fmtid="{D5CDD505-2E9C-101B-9397-08002B2CF9AE}" pid="17" name="Publication_x0020_Type">
    <vt:lpwstr/>
  </property>
  <property fmtid="{D5CDD505-2E9C-101B-9397-08002B2CF9AE}" pid="18" name="Publishing_x0020_House">
    <vt:lpwstr/>
  </property>
  <property fmtid="{D5CDD505-2E9C-101B-9397-08002B2CF9AE}" pid="19" name="Abstract">
    <vt:lpwstr/>
  </property>
  <property fmtid="{D5CDD505-2E9C-101B-9397-08002B2CF9AE}" pid="20" name="Disclosure Activity">
    <vt:lpwstr>Environmental Analyses</vt:lpwstr>
  </property>
  <property fmtid="{D5CDD505-2E9C-101B-9397-08002B2CF9AE}" pid="21" name="Function_x0020_Operations_x0020_IDB">
    <vt:lpwstr>-1;#IDBDocs|cca77002-e150-4b2d-ab1f-1d7a7cdcae16</vt:lpwstr>
  </property>
  <property fmtid="{D5CDD505-2E9C-101B-9397-08002B2CF9AE}" pid="22" name="Region">
    <vt:lpwstr/>
  </property>
  <property fmtid="{D5CDD505-2E9C-101B-9397-08002B2CF9AE}" pid="23" name="Disclosure_x0020_Activity">
    <vt:lpwstr>Environmental Analyses</vt:lpwstr>
  </property>
  <property fmtid="{D5CDD505-2E9C-101B-9397-08002B2CF9AE}" pid="24" name="Fund_x0020_IDB">
    <vt:lpwstr/>
  </property>
  <property fmtid="{D5CDD505-2E9C-101B-9397-08002B2CF9AE}" pid="25" name="_dlc_DocIdItemGuid">
    <vt:lpwstr>16933516-8360-4669-9c3a-167ec0780bbf</vt:lpwstr>
  </property>
  <property fmtid="{D5CDD505-2E9C-101B-9397-08002B2CF9AE}" pid="26" name="Webtopic">
    <vt:lpwstr>DU-DUR</vt:lpwstr>
  </property>
  <property fmtid="{D5CDD505-2E9C-101B-9397-08002B2CF9AE}" pid="27" name="Publishing House">
    <vt:lpwstr/>
  </property>
  <property fmtid="{D5CDD505-2E9C-101B-9397-08002B2CF9AE}" pid="28" name="Disclosed">
    <vt:bool>true</vt:bool>
  </property>
  <property fmtid="{D5CDD505-2E9C-101B-9397-08002B2CF9AE}" pid="29" name="KP Topics">
    <vt:lpwstr/>
  </property>
  <property fmtid="{D5CDD505-2E9C-101B-9397-08002B2CF9AE}" pid="30" name="KP_x0020_Topics">
    <vt:lpwstr/>
  </property>
  <property fmtid="{D5CDD505-2E9C-101B-9397-08002B2CF9AE}" pid="31" name="Editor1">
    <vt:lpwstr/>
  </property>
  <property fmtid="{D5CDD505-2E9C-101B-9397-08002B2CF9AE}" pid="32" name="Sector_x0020_IDB">
    <vt:lpwstr/>
  </property>
  <property fmtid="{D5CDD505-2E9C-101B-9397-08002B2CF9AE}" pid="33" name="Publication Type">
    <vt:lpwstr/>
  </property>
  <property fmtid="{D5CDD505-2E9C-101B-9397-08002B2CF9AE}" pid="34" name="Issue Date">
    <vt:lpwstr/>
  </property>
</Properties>
</file>